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2C1" w:rsidRPr="00D052C1" w:rsidRDefault="00D052C1" w:rsidP="00D052C1">
      <w:pPr>
        <w:spacing w:after="0"/>
        <w:jc w:val="center"/>
        <w:rPr>
          <w:rFonts w:ascii="Arial" w:hAnsi="Arial" w:cs="Arial"/>
          <w:b/>
          <w:bCs/>
          <w:lang w:val="en-US"/>
        </w:rPr>
      </w:pPr>
      <w:r w:rsidRPr="00D052C1">
        <w:rPr>
          <w:rFonts w:ascii="Arial" w:hAnsi="Arial" w:cs="Arial"/>
        </w:rPr>
        <w:drawing>
          <wp:anchor distT="0" distB="0" distL="114300" distR="114300" simplePos="0" relativeHeight="251661312" behindDoc="1" locked="0" layoutInCell="1" allowOverlap="1" wp14:anchorId="51C52648" wp14:editId="135A7C6A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875665" cy="752475"/>
            <wp:effectExtent l="0" t="0" r="635" b="9525"/>
            <wp:wrapTopAndBottom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52C1">
        <w:rPr>
          <w:rFonts w:ascii="Arial" w:hAnsi="Arial" w:cs="Arial"/>
          <w:b/>
          <w:bCs/>
          <w:lang w:val="en-US"/>
        </w:rPr>
        <w:t>RESERVE</w:t>
      </w:r>
      <w:bookmarkStart w:id="0" w:name="_GoBack"/>
      <w:bookmarkEnd w:id="0"/>
      <w:r w:rsidRPr="00D052C1">
        <w:rPr>
          <w:rFonts w:ascii="Arial" w:hAnsi="Arial" w:cs="Arial"/>
          <w:b/>
          <w:bCs/>
          <w:lang w:val="en-US"/>
        </w:rPr>
        <w:t xml:space="preserve"> BANK OF INDIA</w:t>
      </w:r>
    </w:p>
    <w:p w:rsidR="00D052C1" w:rsidRPr="00D052C1" w:rsidRDefault="00D052C1" w:rsidP="00D052C1">
      <w:pPr>
        <w:spacing w:after="0"/>
        <w:jc w:val="center"/>
        <w:rPr>
          <w:rFonts w:ascii="Arial" w:hAnsi="Arial" w:cs="Arial"/>
          <w:lang w:val="en-US"/>
        </w:rPr>
      </w:pPr>
      <w:r w:rsidRPr="00D052C1">
        <w:rPr>
          <w:rFonts w:ascii="Arial" w:hAnsi="Arial" w:cs="Arial"/>
          <w:b/>
          <w:bCs/>
          <w:lang w:val="en-US"/>
        </w:rPr>
        <w:t>PROTOCOL &amp; SECURITY CELL</w:t>
      </w:r>
    </w:p>
    <w:p w:rsidR="00D052C1" w:rsidRPr="00D052C1" w:rsidRDefault="00D052C1" w:rsidP="00D052C1">
      <w:pPr>
        <w:spacing w:after="0"/>
        <w:jc w:val="center"/>
        <w:rPr>
          <w:rFonts w:ascii="Arial" w:hAnsi="Arial" w:cs="Arial"/>
          <w:lang w:val="en-US"/>
        </w:rPr>
      </w:pPr>
      <w:r w:rsidRPr="00D052C1">
        <w:rPr>
          <w:rFonts w:ascii="Arial" w:hAnsi="Arial" w:cs="Arial"/>
          <w:b/>
          <w:bCs/>
          <w:lang w:val="en-US"/>
        </w:rPr>
        <w:t>LUCKNOW</w:t>
      </w:r>
    </w:p>
    <w:p w:rsidR="00D052C1" w:rsidRPr="00D052C1" w:rsidRDefault="00D052C1" w:rsidP="00D052C1">
      <w:pPr>
        <w:spacing w:after="0"/>
        <w:jc w:val="center"/>
        <w:rPr>
          <w:rFonts w:ascii="Arial" w:hAnsi="Arial" w:cs="Arial"/>
          <w:lang w:val="en-US"/>
        </w:rPr>
      </w:pPr>
      <w:r w:rsidRPr="00D052C1">
        <w:rPr>
          <w:rFonts w:ascii="Arial" w:hAnsi="Arial" w:cs="Aria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FE77062" wp14:editId="5CCF2715">
                <wp:simplePos x="0" y="0"/>
                <wp:positionH relativeFrom="margin">
                  <wp:align>center</wp:align>
                </wp:positionH>
                <wp:positionV relativeFrom="paragraph">
                  <wp:posOffset>96382</wp:posOffset>
                </wp:positionV>
                <wp:extent cx="5822950" cy="1270"/>
                <wp:effectExtent l="0" t="0" r="25400" b="17780"/>
                <wp:wrapNone/>
                <wp:docPr id="3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2950" cy="1270"/>
                          <a:chOff x="1350" y="68"/>
                          <a:chExt cx="9170" cy="2"/>
                        </a:xfrm>
                      </wpg:grpSpPr>
                      <wps:wsp>
                        <wps:cNvPr id="35" name="Freeform 32"/>
                        <wps:cNvSpPr>
                          <a:spLocks/>
                        </wps:cNvSpPr>
                        <wps:spPr bwMode="auto">
                          <a:xfrm>
                            <a:off x="1350" y="68"/>
                            <a:ext cx="9170" cy="2"/>
                          </a:xfrm>
                          <a:custGeom>
                            <a:avLst/>
                            <a:gdLst>
                              <a:gd name="T0" fmla="+- 0 1350 1350"/>
                              <a:gd name="T1" fmla="*/ T0 w 9170"/>
                              <a:gd name="T2" fmla="+- 0 10520 1350"/>
                              <a:gd name="T3" fmla="*/ T2 w 91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70">
                                <a:moveTo>
                                  <a:pt x="0" y="0"/>
                                </a:moveTo>
                                <a:lnTo>
                                  <a:pt x="917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FD3F7" id="Group 31" o:spid="_x0000_s1026" style="position:absolute;margin-left:0;margin-top:7.6pt;width:458.5pt;height:.1pt;z-index:-251657216;mso-position-horizontal:center;mso-position-horizontal-relative:margin" coordorigin="1350,68" coordsize="91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">
                <v:shape id="Freeform 32" o:spid="_x0000_s1027" style="position:absolute;left:1350;top:68;width:9170;height:2;visibility:visible;mso-wrap-style:square;v-text-anchor:top" coordsize="9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" path="m,l9170,e" filled="f" strokeweight=".20497mm">
                  <v:path arrowok="t" o:connecttype="custom" o:connectlocs="0,0;9170,0" o:connectangles="0,0"/>
                </v:shape>
                <w10:wrap anchorx="margin"/>
              </v:group>
            </w:pict>
          </mc:Fallback>
        </mc:AlternateContent>
      </w:r>
      <w:r>
        <w:rPr>
          <w:rFonts w:ascii="Arial" w:hAnsi="Arial" w:cs="Arial"/>
        </w:rPr>
        <w:t xml:space="preserve"> </w:t>
      </w:r>
    </w:p>
    <w:p w:rsidR="00D052C1" w:rsidRPr="00D052C1" w:rsidRDefault="00D052C1" w:rsidP="00D052C1">
      <w:pPr>
        <w:spacing w:after="0"/>
        <w:jc w:val="center"/>
        <w:rPr>
          <w:rFonts w:ascii="Arial" w:hAnsi="Arial" w:cs="Arial"/>
          <w:b/>
          <w:bCs/>
          <w:lang w:val="en-US"/>
        </w:rPr>
      </w:pPr>
      <w:r w:rsidRPr="00D052C1">
        <w:rPr>
          <w:rFonts w:ascii="Arial" w:hAnsi="Arial" w:cs="Arial"/>
          <w:b/>
          <w:bCs/>
          <w:lang w:val="en-US"/>
        </w:rPr>
        <w:t>Notice for Empanelment of Contractors/ Suppliers for providing Non- Cleaning Materials and Garbage Bags for Reserve</w:t>
      </w:r>
      <w:r w:rsidRPr="00D052C1">
        <w:rPr>
          <w:rFonts w:ascii="Arial" w:hAnsi="Arial" w:cs="Arial"/>
          <w:lang w:val="en-US"/>
        </w:rPr>
        <w:t xml:space="preserve"> </w:t>
      </w:r>
      <w:r w:rsidRPr="00D052C1">
        <w:rPr>
          <w:rFonts w:ascii="Arial" w:hAnsi="Arial" w:cs="Arial"/>
          <w:b/>
          <w:bCs/>
          <w:lang w:val="en-US"/>
        </w:rPr>
        <w:t xml:space="preserve">Bank of India at </w:t>
      </w:r>
      <w:r w:rsidRPr="00D052C1">
        <w:rPr>
          <w:rFonts w:ascii="Arial" w:hAnsi="Arial" w:cs="Arial"/>
          <w:b/>
          <w:bCs/>
          <w:iCs/>
          <w:lang w:val="en-US"/>
        </w:rPr>
        <w:t>Lucknow</w:t>
      </w:r>
    </w:p>
    <w:p w:rsidR="00D052C1" w:rsidRPr="00D052C1" w:rsidRDefault="00D052C1" w:rsidP="00D052C1">
      <w:pPr>
        <w:spacing w:after="0"/>
        <w:rPr>
          <w:rFonts w:ascii="Arial" w:hAnsi="Arial" w:cs="Arial"/>
          <w:lang w:val="en-US"/>
        </w:rPr>
      </w:pPr>
      <w:r w:rsidRPr="00D052C1">
        <w:rPr>
          <w:rFonts w:ascii="Arial" w:hAnsi="Arial" w:cs="Aria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39D39C5" wp14:editId="11BDE92D">
                <wp:simplePos x="0" y="0"/>
                <wp:positionH relativeFrom="page">
                  <wp:posOffset>857250</wp:posOffset>
                </wp:positionH>
                <wp:positionV relativeFrom="paragraph">
                  <wp:posOffset>26035</wp:posOffset>
                </wp:positionV>
                <wp:extent cx="5822950" cy="1270"/>
                <wp:effectExtent l="9525" t="12700" r="6350" b="5080"/>
                <wp:wrapNone/>
                <wp:docPr id="3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2950" cy="1270"/>
                          <a:chOff x="1350" y="303"/>
                          <a:chExt cx="9170" cy="2"/>
                        </a:xfrm>
                      </wpg:grpSpPr>
                      <wps:wsp>
                        <wps:cNvPr id="33" name="Freeform 30"/>
                        <wps:cNvSpPr>
                          <a:spLocks/>
                        </wps:cNvSpPr>
                        <wps:spPr bwMode="auto">
                          <a:xfrm>
                            <a:off x="1350" y="303"/>
                            <a:ext cx="9170" cy="2"/>
                          </a:xfrm>
                          <a:custGeom>
                            <a:avLst/>
                            <a:gdLst>
                              <a:gd name="T0" fmla="+- 0 1350 1350"/>
                              <a:gd name="T1" fmla="*/ T0 w 9170"/>
                              <a:gd name="T2" fmla="+- 0 10520 1350"/>
                              <a:gd name="T3" fmla="*/ T2 w 91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70">
                                <a:moveTo>
                                  <a:pt x="0" y="0"/>
                                </a:moveTo>
                                <a:lnTo>
                                  <a:pt x="91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6E50E" id="Group 29" o:spid="_x0000_s1026" style="position:absolute;margin-left:67.5pt;margin-top:2.05pt;width:458.5pt;height:.1pt;z-index:-251656192;mso-position-horizontal-relative:page" coordorigin="1350,303" coordsize="91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">
                <v:shape id="Freeform 30" o:spid="_x0000_s1027" style="position:absolute;left:1350;top:303;width:9170;height:2;visibility:visible;mso-wrap-style:square;v-text-anchor:top" coordsize="9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" path="m,l9170,e" filled="f" strokeweight=".58pt">
                  <v:path arrowok="t" o:connecttype="custom" o:connectlocs="0,0;9170,0" o:connectangles="0,0"/>
                </v:shape>
                <w10:wrap anchorx="page"/>
              </v:group>
            </w:pict>
          </mc:Fallback>
        </mc:AlternateContent>
      </w:r>
    </w:p>
    <w:p w:rsidR="00D052C1" w:rsidRPr="00D052C1" w:rsidRDefault="00D052C1" w:rsidP="00D052C1">
      <w:pPr>
        <w:spacing w:after="0"/>
        <w:jc w:val="both"/>
        <w:rPr>
          <w:rFonts w:ascii="Arial" w:hAnsi="Arial" w:cs="Arial"/>
          <w:lang w:val="en-US"/>
        </w:rPr>
      </w:pPr>
      <w:r w:rsidRPr="00D052C1">
        <w:rPr>
          <w:rFonts w:ascii="Arial" w:hAnsi="Arial" w:cs="Arial"/>
          <w:lang w:val="en-US"/>
        </w:rPr>
        <w:t xml:space="preserve">The Reserve Bank of India, Lucknow intends to empanel suppliers &amp; contractors for providing Non- Cleaning Materials and Garbage Bags at its office and residential buildings. The details of eligibility criteria and the application form are available on the corporate website of the Bank  </w:t>
      </w:r>
      <w:hyperlink r:id="rId5">
        <w:r w:rsidRPr="00D052C1">
          <w:rPr>
            <w:rStyle w:val="Hyperlink"/>
            <w:rFonts w:ascii="Arial" w:hAnsi="Arial" w:cs="Arial"/>
            <w:lang w:val="en-US"/>
          </w:rPr>
          <w:t>www.rbi.org.in</w:t>
        </w:r>
      </w:hyperlink>
      <w:r w:rsidRPr="00D052C1">
        <w:rPr>
          <w:rFonts w:ascii="Arial" w:hAnsi="Arial" w:cs="Arial"/>
          <w:lang w:val="en-US"/>
        </w:rPr>
        <w:t xml:space="preserve">. Interested suppliers / contractors may visit “Tenders” link on RBI website </w:t>
      </w:r>
      <w:hyperlink r:id="rId6" w:history="1">
        <w:r w:rsidRPr="00D052C1">
          <w:rPr>
            <w:rStyle w:val="Hyperlink"/>
            <w:rFonts w:ascii="Arial" w:hAnsi="Arial" w:cs="Arial"/>
            <w:lang w:val="en-US"/>
          </w:rPr>
          <w:t>www.rbi.org.in</w:t>
        </w:r>
      </w:hyperlink>
      <w:r w:rsidRPr="00D052C1">
        <w:rPr>
          <w:rFonts w:ascii="Arial" w:hAnsi="Arial" w:cs="Arial"/>
          <w:lang w:val="en-US"/>
        </w:rPr>
        <w:t xml:space="preserve"> for full details and downloading the application form. Application forms to the eligible persons will also be issued free of cost from </w:t>
      </w:r>
      <w:r w:rsidRPr="00D052C1">
        <w:rPr>
          <w:rFonts w:ascii="Arial" w:hAnsi="Arial" w:cs="Arial"/>
          <w:b/>
          <w:bCs/>
          <w:lang w:val="en-US"/>
        </w:rPr>
        <w:t xml:space="preserve">December 16, 2023 to February 05, 2024 </w:t>
      </w:r>
      <w:r w:rsidRPr="00D052C1">
        <w:rPr>
          <w:rFonts w:ascii="Arial" w:hAnsi="Arial" w:cs="Arial"/>
          <w:lang w:val="en-US"/>
        </w:rPr>
        <w:t xml:space="preserve">on working days from 1000 </w:t>
      </w:r>
      <w:proofErr w:type="spellStart"/>
      <w:r w:rsidRPr="00D052C1">
        <w:rPr>
          <w:rFonts w:ascii="Arial" w:hAnsi="Arial" w:cs="Arial"/>
          <w:lang w:val="en-US"/>
        </w:rPr>
        <w:t>hrs</w:t>
      </w:r>
      <w:proofErr w:type="spellEnd"/>
      <w:r w:rsidRPr="00D052C1">
        <w:rPr>
          <w:rFonts w:ascii="Arial" w:hAnsi="Arial" w:cs="Arial"/>
          <w:lang w:val="en-US"/>
        </w:rPr>
        <w:t xml:space="preserve"> to 1700 </w:t>
      </w:r>
      <w:proofErr w:type="spellStart"/>
      <w:r w:rsidRPr="00D052C1">
        <w:rPr>
          <w:rFonts w:ascii="Arial" w:hAnsi="Arial" w:cs="Arial"/>
          <w:lang w:val="en-US"/>
        </w:rPr>
        <w:t>hrs</w:t>
      </w:r>
      <w:proofErr w:type="spellEnd"/>
      <w:r w:rsidRPr="00D052C1">
        <w:rPr>
          <w:rFonts w:ascii="Arial" w:hAnsi="Arial" w:cs="Arial"/>
          <w:lang w:val="en-US"/>
        </w:rPr>
        <w:t xml:space="preserve"> by </w:t>
      </w:r>
      <w:r w:rsidRPr="00D052C1">
        <w:rPr>
          <w:rFonts w:ascii="Arial" w:hAnsi="Arial" w:cs="Arial"/>
          <w:b/>
          <w:bCs/>
          <w:lang w:val="en-US"/>
        </w:rPr>
        <w:t>Protocol &amp; Security Cell, Reserve Bank of India, Lucknow - 226010</w:t>
      </w:r>
      <w:r w:rsidRPr="00D052C1">
        <w:rPr>
          <w:rFonts w:ascii="Arial" w:hAnsi="Arial" w:cs="Arial"/>
          <w:lang w:val="en-US"/>
        </w:rPr>
        <w:t xml:space="preserve">. Suppliers / contractors already empaneled with other departments at RBI Lucknow are also required to submit applications afresh. </w:t>
      </w:r>
    </w:p>
    <w:p w:rsidR="00D052C1" w:rsidRPr="00D052C1" w:rsidRDefault="00D052C1" w:rsidP="00D052C1">
      <w:pPr>
        <w:spacing w:after="0"/>
        <w:jc w:val="both"/>
        <w:rPr>
          <w:rFonts w:ascii="Arial" w:hAnsi="Arial" w:cs="Arial"/>
          <w:lang w:val="en-US"/>
        </w:rPr>
      </w:pPr>
    </w:p>
    <w:p w:rsidR="00D052C1" w:rsidRPr="00D052C1" w:rsidRDefault="00D052C1" w:rsidP="00D052C1">
      <w:pPr>
        <w:spacing w:after="0"/>
        <w:jc w:val="both"/>
        <w:rPr>
          <w:rFonts w:ascii="Arial" w:hAnsi="Arial" w:cs="Arial"/>
          <w:lang w:val="en-US"/>
        </w:rPr>
      </w:pPr>
      <w:r w:rsidRPr="00D052C1">
        <w:rPr>
          <w:rFonts w:ascii="Arial" w:hAnsi="Arial" w:cs="Arial"/>
          <w:lang w:val="en-US"/>
        </w:rPr>
        <w:t xml:space="preserve">Duly completed application in sealed cover super-scribing </w:t>
      </w:r>
      <w:r w:rsidRPr="00D052C1">
        <w:rPr>
          <w:rFonts w:ascii="Arial" w:hAnsi="Arial" w:cs="Arial"/>
          <w:b/>
          <w:bCs/>
          <w:lang w:val="en-US"/>
        </w:rPr>
        <w:t>“Empanelment of Contractors/ Suppliers for (a)Non-Cleaning Materials (b) Garbage Bags (c) Both</w:t>
      </w:r>
      <w:r>
        <w:rPr>
          <w:rFonts w:ascii="Arial" w:hAnsi="Arial" w:cs="Arial"/>
          <w:b/>
          <w:bCs/>
          <w:lang w:val="en-US"/>
        </w:rPr>
        <w:t xml:space="preserve"> (Tick once category)</w:t>
      </w:r>
      <w:r w:rsidRPr="00D052C1">
        <w:rPr>
          <w:rFonts w:ascii="Arial" w:hAnsi="Arial" w:cs="Arial"/>
          <w:b/>
          <w:bCs/>
          <w:lang w:val="en-US"/>
        </w:rPr>
        <w:t>”</w:t>
      </w:r>
      <w:r w:rsidRPr="00D052C1">
        <w:rPr>
          <w:rFonts w:ascii="Arial" w:hAnsi="Arial" w:cs="Arial"/>
          <w:lang w:val="en-US"/>
        </w:rPr>
        <w:t xml:space="preserve"> should be submitted to the above address on or before 1500 </w:t>
      </w:r>
      <w:proofErr w:type="spellStart"/>
      <w:r w:rsidRPr="00D052C1">
        <w:rPr>
          <w:rFonts w:ascii="Arial" w:hAnsi="Arial" w:cs="Arial"/>
          <w:lang w:val="en-US"/>
        </w:rPr>
        <w:t>hrs</w:t>
      </w:r>
      <w:proofErr w:type="spellEnd"/>
      <w:r w:rsidRPr="00D052C1">
        <w:rPr>
          <w:rFonts w:ascii="Arial" w:hAnsi="Arial" w:cs="Arial"/>
          <w:lang w:val="en-US"/>
        </w:rPr>
        <w:t xml:space="preserve"> </w:t>
      </w:r>
      <w:r w:rsidRPr="00D052C1">
        <w:rPr>
          <w:rFonts w:ascii="Arial" w:hAnsi="Arial" w:cs="Arial"/>
          <w:b/>
          <w:bCs/>
          <w:lang w:val="en-US"/>
        </w:rPr>
        <w:t>February 05, 2024.</w:t>
      </w:r>
    </w:p>
    <w:p w:rsidR="00D052C1" w:rsidRPr="00D052C1" w:rsidRDefault="00D052C1" w:rsidP="00D052C1">
      <w:pPr>
        <w:spacing w:after="0"/>
        <w:jc w:val="both"/>
        <w:rPr>
          <w:rFonts w:ascii="Arial" w:hAnsi="Arial" w:cs="Arial"/>
          <w:lang w:val="en-US"/>
        </w:rPr>
      </w:pPr>
    </w:p>
    <w:p w:rsidR="00D052C1" w:rsidRPr="00D052C1" w:rsidRDefault="00D052C1" w:rsidP="00D052C1">
      <w:pPr>
        <w:spacing w:after="0"/>
        <w:jc w:val="both"/>
        <w:rPr>
          <w:rFonts w:ascii="Arial" w:hAnsi="Arial" w:cs="Arial Unicode MS" w:hint="cs"/>
          <w:b/>
          <w:bCs/>
        </w:rPr>
      </w:pPr>
      <w:r w:rsidRPr="00D052C1">
        <w:rPr>
          <w:rFonts w:ascii="Arial" w:hAnsi="Arial" w:cs="Arial"/>
          <w:lang w:val="en-US"/>
        </w:rPr>
        <w:t xml:space="preserve">The Bank reserves the right to reject any or all the applications without assigning any reason thereof.  </w:t>
      </w:r>
    </w:p>
    <w:p w:rsidR="00D052C1" w:rsidRPr="00D052C1" w:rsidRDefault="00D052C1" w:rsidP="00D052C1">
      <w:pPr>
        <w:spacing w:after="0"/>
        <w:rPr>
          <w:rFonts w:ascii="Arial" w:hAnsi="Arial" w:cs="Arial"/>
          <w:lang w:val="en-US"/>
        </w:rPr>
      </w:pPr>
    </w:p>
    <w:p w:rsidR="00D052C1" w:rsidRPr="00D052C1" w:rsidRDefault="00D052C1" w:rsidP="00D052C1">
      <w:pPr>
        <w:spacing w:after="0"/>
        <w:rPr>
          <w:rFonts w:ascii="Arial" w:hAnsi="Arial" w:cs="Arial"/>
          <w:lang w:val="en-US"/>
        </w:rPr>
      </w:pPr>
    </w:p>
    <w:p w:rsidR="00D052C1" w:rsidRPr="00D052C1" w:rsidRDefault="00D052C1" w:rsidP="00D052C1">
      <w:pPr>
        <w:spacing w:after="0"/>
        <w:rPr>
          <w:rFonts w:ascii="Arial" w:hAnsi="Arial" w:cs="Arial"/>
          <w:lang w:val="en-US"/>
        </w:rPr>
      </w:pPr>
    </w:p>
    <w:p w:rsidR="00D052C1" w:rsidRPr="00D052C1" w:rsidRDefault="00D052C1" w:rsidP="00D052C1">
      <w:pPr>
        <w:spacing w:after="0"/>
        <w:jc w:val="right"/>
        <w:rPr>
          <w:rFonts w:ascii="Arial" w:hAnsi="Arial" w:cs="Arial"/>
          <w:lang w:val="en-US"/>
        </w:rPr>
      </w:pPr>
    </w:p>
    <w:p w:rsidR="00D052C1" w:rsidRPr="00D052C1" w:rsidRDefault="00D052C1" w:rsidP="00D052C1">
      <w:pPr>
        <w:spacing w:after="0"/>
        <w:jc w:val="right"/>
        <w:rPr>
          <w:rFonts w:ascii="Arial" w:hAnsi="Arial" w:cs="Arial"/>
          <w:lang w:val="en-US"/>
        </w:rPr>
      </w:pPr>
      <w:r w:rsidRPr="00D052C1">
        <w:rPr>
          <w:rFonts w:ascii="Arial" w:hAnsi="Arial" w:cs="Arial"/>
          <w:lang w:val="en-US"/>
        </w:rPr>
        <w:t>Regional Director</w:t>
      </w:r>
    </w:p>
    <w:p w:rsidR="00D052C1" w:rsidRPr="00D052C1" w:rsidRDefault="00D052C1" w:rsidP="00D052C1">
      <w:pPr>
        <w:spacing w:after="0"/>
        <w:jc w:val="right"/>
        <w:rPr>
          <w:rFonts w:ascii="Arial" w:hAnsi="Arial" w:cs="Arial"/>
          <w:lang w:val="en-US"/>
        </w:rPr>
      </w:pPr>
      <w:r w:rsidRPr="00D052C1">
        <w:rPr>
          <w:rFonts w:ascii="Arial" w:hAnsi="Arial" w:cs="Arial"/>
          <w:lang w:val="en-US"/>
        </w:rPr>
        <w:t>Reserve Bank of India</w:t>
      </w:r>
    </w:p>
    <w:p w:rsidR="00D052C1" w:rsidRPr="00D052C1" w:rsidRDefault="00D052C1" w:rsidP="00D052C1">
      <w:pPr>
        <w:spacing w:after="0"/>
        <w:jc w:val="right"/>
        <w:rPr>
          <w:rFonts w:ascii="Arial" w:hAnsi="Arial" w:cs="Arial"/>
          <w:lang w:val="en-US"/>
        </w:rPr>
      </w:pPr>
      <w:r w:rsidRPr="00D052C1">
        <w:rPr>
          <w:rFonts w:ascii="Arial" w:hAnsi="Arial" w:cs="Arial"/>
          <w:lang w:val="en-US"/>
        </w:rPr>
        <w:t>Lucknow (Uttar Pradesh)</w:t>
      </w:r>
    </w:p>
    <w:p w:rsidR="00CD7C32" w:rsidRDefault="00CD7C32"/>
    <w:sectPr w:rsidR="00CD7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E7B"/>
    <w:rsid w:val="00031432"/>
    <w:rsid w:val="00CD7C32"/>
    <w:rsid w:val="00D052C1"/>
    <w:rsid w:val="00FB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EE834"/>
  <w15:chartTrackingRefBased/>
  <w15:docId w15:val="{551A2E1C-D2F7-41A0-A140-673FC644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4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bi.org.in" TargetMode="External"/><Relationship Id="rId5" Type="http://schemas.openxmlformats.org/officeDocument/2006/relationships/hyperlink" Target="https://rbi.org.in/home.asp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1303</Characters>
  <Application>Microsoft Office Word</Application>
  <DocSecurity>0</DocSecurity>
  <Lines>10</Lines>
  <Paragraphs>3</Paragraphs>
  <ScaleCrop>false</ScaleCrop>
  <Company>HP Inc.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Suruti Saloni Verma</dc:creator>
  <cp:keywords/>
  <dc:description/>
  <cp:lastModifiedBy>Suruti Saloni Verma</cp:lastModifiedBy>
  <cp:revision>4</cp:revision>
  <dcterms:created xsi:type="dcterms:W3CDTF">2023-12-14T10:08:00Z</dcterms:created>
  <dcterms:modified xsi:type="dcterms:W3CDTF">2023-12-14T10:14:00Z</dcterms:modified>
</cp:coreProperties>
</file>