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95A9D">
              <w:rPr>
                <w:b/>
                <w:bCs/>
                <w:sz w:val="22"/>
                <w:szCs w:val="22"/>
              </w:rPr>
              <w:t>17</w:t>
            </w:r>
          </w:p>
          <w:p w:rsidR="00B369C6" w:rsidRPr="008C385D" w:rsidRDefault="002E2ABB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BC0C94" w:rsidRPr="00BE1DD0">
              <w:rPr>
                <w:b/>
                <w:bCs/>
                <w:sz w:val="22"/>
                <w:szCs w:val="22"/>
              </w:rPr>
              <w:t>GEM/2023/B/</w:t>
            </w:r>
            <w:r w:rsidR="008C385D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295A9D" w:rsidRPr="00295A9D">
              <w:rPr>
                <w:b/>
                <w:bCs/>
                <w:sz w:val="22"/>
                <w:szCs w:val="22"/>
              </w:rPr>
              <w:t>3801902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bookmarkStart w:id="0" w:name="_GoBack"/>
            <w:bookmarkEnd w:id="0"/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ind w:right="135"/>
              <w:jc w:val="both"/>
              <w:rPr>
                <w:rFonts w:ascii="Arial Narrow" w:hAnsi="Arial Narrow" w:cs="Times New Roman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295A9D" w:rsidRPr="00295A9D">
              <w:rPr>
                <w:rFonts w:cs="Times New Roman"/>
                <w:b/>
                <w:bCs/>
                <w:sz w:val="22"/>
                <w:szCs w:val="22"/>
              </w:rPr>
              <w:t>Leasing (Wet Lease) of (10) ten nos. of Electric Vehicles (07 nos. of Sedan Category and 03 nos. of Premium SUV/MUV) of commercial category on monthly basis for a period of 36 months at CMPDI (HQ), Ranchi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B0638B">
              <w:t>08</w:t>
            </w:r>
            <w:r w:rsidR="002926D9" w:rsidRPr="00F87FE1">
              <w:t>/0</w:t>
            </w:r>
            <w:r w:rsidR="008C385D">
              <w:t>8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B0638B">
              <w:t>30</w:t>
            </w:r>
            <w:r w:rsidR="00F87FE1">
              <w:t>/08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B0638B">
              <w:t>08</w:t>
            </w:r>
            <w:r w:rsidR="008C385D">
              <w:t>.08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2023-05-10T11:02:00Z</cp:lastPrinted>
  <dcterms:created xsi:type="dcterms:W3CDTF">2023-08-10T11:31:00Z</dcterms:created>
  <dcterms:modified xsi:type="dcterms:W3CDTF">2023-08-10T11:31:00Z</dcterms:modified>
</cp:coreProperties>
</file>