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DB518" w14:textId="77777777" w:rsidR="0091537E" w:rsidRDefault="0091537E" w:rsidP="0091537E">
      <w:pPr>
        <w:spacing w:line="240" w:lineRule="auto"/>
        <w:contextualSpacing/>
        <w:jc w:val="center"/>
        <w:rPr>
          <w:b/>
          <w:bCs/>
          <w:lang w:val="en-US"/>
        </w:rPr>
      </w:pPr>
      <w:r w:rsidRPr="00DF7C4A">
        <w:rPr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45A21511" wp14:editId="760EF9D3">
            <wp:simplePos x="0" y="0"/>
            <wp:positionH relativeFrom="margin">
              <wp:align>center</wp:align>
            </wp:positionH>
            <wp:positionV relativeFrom="margin">
              <wp:posOffset>-304800</wp:posOffset>
            </wp:positionV>
            <wp:extent cx="495300" cy="438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91091" w14:textId="77777777" w:rsidR="0091537E" w:rsidRPr="00A47AB5" w:rsidRDefault="0091537E" w:rsidP="0091537E">
      <w:pPr>
        <w:spacing w:line="240" w:lineRule="auto"/>
        <w:contextualSpacing/>
        <w:jc w:val="center"/>
        <w:rPr>
          <w:b/>
          <w:bCs/>
          <w:sz w:val="32"/>
          <w:szCs w:val="32"/>
          <w:lang w:val="en-US"/>
        </w:rPr>
      </w:pPr>
      <w:r w:rsidRPr="00A47AB5">
        <w:rPr>
          <w:b/>
          <w:bCs/>
          <w:sz w:val="32"/>
          <w:szCs w:val="32"/>
          <w:lang w:val="en-US"/>
        </w:rPr>
        <w:t>RESERVE BANK OF INDIA</w:t>
      </w:r>
    </w:p>
    <w:p w14:paraId="1BED6305" w14:textId="0AA21793" w:rsidR="0091537E" w:rsidRPr="00A47AB5" w:rsidRDefault="0091537E" w:rsidP="0091537E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r w:rsidRPr="00A47AB5">
        <w:rPr>
          <w:b/>
          <w:bCs/>
          <w:sz w:val="24"/>
          <w:szCs w:val="24"/>
          <w:lang w:val="en-US"/>
        </w:rPr>
        <w:t xml:space="preserve">Main Office Building, </w:t>
      </w:r>
      <w:r w:rsidR="00B72E6C">
        <w:rPr>
          <w:b/>
          <w:bCs/>
          <w:sz w:val="24"/>
          <w:szCs w:val="24"/>
          <w:lang w:val="en-US"/>
        </w:rPr>
        <w:t>Issue</w:t>
      </w:r>
      <w:r w:rsidRPr="00A47AB5">
        <w:rPr>
          <w:b/>
          <w:bCs/>
          <w:sz w:val="24"/>
          <w:szCs w:val="24"/>
          <w:lang w:val="en-US"/>
        </w:rPr>
        <w:t xml:space="preserve"> Department, </w:t>
      </w:r>
    </w:p>
    <w:p w14:paraId="7CFC7035" w14:textId="77777777" w:rsidR="0091537E" w:rsidRPr="00A47AB5" w:rsidRDefault="0091537E" w:rsidP="0091537E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r w:rsidRPr="00A47AB5">
        <w:rPr>
          <w:b/>
          <w:bCs/>
          <w:sz w:val="24"/>
          <w:szCs w:val="24"/>
          <w:lang w:val="en-US"/>
        </w:rPr>
        <w:t>Civil Lines, Nagpur-440001</w:t>
      </w:r>
    </w:p>
    <w:p w14:paraId="1F2D0E33" w14:textId="030BCB6A" w:rsidR="0091537E" w:rsidRDefault="001219F1" w:rsidP="00823E0F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hyperlink r:id="rId5" w:history="1">
        <w:r w:rsidR="0091537E" w:rsidRPr="00A47AB5">
          <w:rPr>
            <w:rStyle w:val="Hyperlink"/>
            <w:b/>
            <w:bCs/>
            <w:color w:val="auto"/>
            <w:sz w:val="24"/>
            <w:szCs w:val="24"/>
            <w:u w:val="none"/>
            <w:lang w:val="en-US"/>
          </w:rPr>
          <w:t>www.rbi.org.in</w:t>
        </w:r>
      </w:hyperlink>
    </w:p>
    <w:p w14:paraId="76874971" w14:textId="77777777" w:rsidR="00823E0F" w:rsidRPr="00A47AB5" w:rsidRDefault="00823E0F" w:rsidP="00823E0F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</w:p>
    <w:p w14:paraId="4A72784F" w14:textId="46D078DF" w:rsidR="00086A3B" w:rsidRDefault="00086A3B" w:rsidP="00086A3B">
      <w:pPr>
        <w:jc w:val="center"/>
        <w:rPr>
          <w:rFonts w:asciiTheme="minorBidi" w:hAnsiTheme="minorBidi"/>
          <w:b/>
          <w:bCs/>
          <w:lang w:val="en-US"/>
        </w:rPr>
      </w:pPr>
      <w:r w:rsidRPr="00086A3B">
        <w:rPr>
          <w:rFonts w:asciiTheme="minorBidi" w:hAnsiTheme="minorBidi"/>
          <w:b/>
          <w:bCs/>
          <w:lang w:val="en-US"/>
        </w:rPr>
        <w:t xml:space="preserve">E-Tender </w:t>
      </w:r>
      <w:proofErr w:type="spellStart"/>
      <w:proofErr w:type="gramStart"/>
      <w:r w:rsidRPr="00086A3B">
        <w:rPr>
          <w:rFonts w:asciiTheme="minorBidi" w:hAnsiTheme="minorBidi"/>
          <w:b/>
          <w:bCs/>
          <w:lang w:val="en-US"/>
        </w:rPr>
        <w:t>No.:RBI</w:t>
      </w:r>
      <w:proofErr w:type="spellEnd"/>
      <w:proofErr w:type="gramEnd"/>
      <w:r w:rsidRPr="00086A3B">
        <w:rPr>
          <w:rFonts w:asciiTheme="minorBidi" w:hAnsiTheme="minorBidi"/>
          <w:b/>
          <w:bCs/>
          <w:lang w:val="en-US"/>
        </w:rPr>
        <w:t>/Nagpur/Issue/14/22-23/ET/555</w:t>
      </w:r>
    </w:p>
    <w:p w14:paraId="40180050" w14:textId="77777777" w:rsidR="000B5EF9" w:rsidRDefault="00086A3B" w:rsidP="00625531">
      <w:pPr>
        <w:jc w:val="both"/>
        <w:rPr>
          <w:rFonts w:ascii="Arial" w:eastAsia="Times New Roman" w:hAnsi="Arial" w:cs="Arial"/>
          <w:b/>
          <w:bCs/>
          <w:color w:val="000000"/>
          <w:szCs w:val="22"/>
          <w:lang w:eastAsia="en-IN"/>
        </w:rPr>
      </w:pPr>
      <w:r w:rsidRPr="00086A3B">
        <w:rPr>
          <w:rFonts w:ascii="Arial" w:eastAsia="Times New Roman" w:hAnsi="Arial" w:cs="Arial"/>
          <w:b/>
          <w:bCs/>
          <w:color w:val="000000"/>
          <w:szCs w:val="22"/>
          <w:lang w:eastAsia="en-IN"/>
        </w:rPr>
        <w:t xml:space="preserve">Disposal of currency briquettes (Compressed Soiled Notes) produced by ‘Shredding and Briquetting Systems’ and unserviceable items from the Bank’s premises. </w:t>
      </w:r>
    </w:p>
    <w:p w14:paraId="0434D025" w14:textId="0746BEF2" w:rsidR="0091537E" w:rsidRPr="00625531" w:rsidRDefault="0091537E" w:rsidP="00625531">
      <w:pPr>
        <w:jc w:val="both"/>
        <w:rPr>
          <w:rFonts w:ascii="Arial" w:eastAsia="Times New Roman" w:hAnsi="Arial" w:cs="Arial"/>
          <w:b/>
          <w:bCs/>
          <w:color w:val="000000"/>
          <w:szCs w:val="22"/>
          <w:lang w:eastAsia="en-IN"/>
        </w:rPr>
      </w:pPr>
      <w:r w:rsidRPr="00A47AB5">
        <w:rPr>
          <w:rFonts w:ascii="Calibri" w:hAnsi="Calibri"/>
          <w:noProof/>
          <w:sz w:val="24"/>
          <w:szCs w:val="24"/>
        </w:rPr>
        <w:t>Reserve Bank of India, Nagpur invites tender through E- tendering  on or before</w:t>
      </w:r>
      <w:r w:rsidRPr="00A47AB5">
        <w:rPr>
          <w:rFonts w:ascii="Calibri" w:hAnsi="Calibri"/>
          <w:sz w:val="24"/>
          <w:szCs w:val="24"/>
          <w:lang w:val="en-US"/>
        </w:rPr>
        <w:t xml:space="preserve"> </w:t>
      </w:r>
      <w:r w:rsidR="008D424E">
        <w:rPr>
          <w:rFonts w:ascii="Calibri" w:hAnsi="Calibri"/>
          <w:sz w:val="24"/>
          <w:szCs w:val="24"/>
          <w:lang w:val="en-US"/>
        </w:rPr>
        <w:t>24</w:t>
      </w:r>
      <w:r w:rsidR="00343B11">
        <w:rPr>
          <w:rFonts w:ascii="Calibri" w:eastAsia="Arial Unicode MS" w:hAnsi="Calibri" w:cs="Arial Unicode MS"/>
          <w:noProof/>
          <w:sz w:val="24"/>
          <w:szCs w:val="24"/>
        </w:rPr>
        <w:t>/02/202</w:t>
      </w:r>
      <w:r w:rsidR="008D424E">
        <w:rPr>
          <w:rFonts w:ascii="Calibri" w:eastAsia="Arial Unicode MS" w:hAnsi="Calibri" w:cs="Arial Unicode MS"/>
          <w:noProof/>
          <w:sz w:val="24"/>
          <w:szCs w:val="24"/>
        </w:rPr>
        <w:t>3</w:t>
      </w:r>
      <w:r w:rsidR="00343B11">
        <w:rPr>
          <w:rFonts w:ascii="Calibri" w:hAnsi="Calibri"/>
          <w:noProof/>
          <w:sz w:val="24"/>
          <w:szCs w:val="24"/>
        </w:rPr>
        <w:t xml:space="preserve">  (upto 1</w:t>
      </w:r>
      <w:r w:rsidR="008D424E">
        <w:rPr>
          <w:rFonts w:ascii="Calibri" w:hAnsi="Calibri"/>
          <w:noProof/>
          <w:sz w:val="24"/>
          <w:szCs w:val="24"/>
        </w:rPr>
        <w:t>2</w:t>
      </w:r>
      <w:r w:rsidRPr="00A47AB5">
        <w:rPr>
          <w:rFonts w:ascii="Calibri" w:hAnsi="Calibri"/>
          <w:noProof/>
          <w:sz w:val="24"/>
          <w:szCs w:val="24"/>
        </w:rPr>
        <w:t xml:space="preserve">00Hrs) </w:t>
      </w:r>
      <w:r w:rsidR="007959C0" w:rsidRPr="00A47AB5">
        <w:rPr>
          <w:rFonts w:ascii="Calibri" w:hAnsi="Calibri"/>
          <w:noProof/>
          <w:sz w:val="24"/>
          <w:szCs w:val="24"/>
        </w:rPr>
        <w:t>for “</w:t>
      </w:r>
      <w:r w:rsidR="00086A3B" w:rsidRPr="00086A3B">
        <w:rPr>
          <w:rFonts w:ascii="Arial" w:eastAsia="Times New Roman" w:hAnsi="Arial" w:cs="Arial"/>
          <w:color w:val="000000"/>
          <w:szCs w:val="22"/>
          <w:lang w:eastAsia="en-IN"/>
        </w:rPr>
        <w:t>Disposal of currency briquettes (Compressed Soiled Notes) produced by ‘Shredding and Briquetting Systems’ and unserviceable items from the Bank’s premises.</w:t>
      </w:r>
      <w:r w:rsidR="007959C0" w:rsidRPr="00A47AB5">
        <w:rPr>
          <w:rFonts w:ascii="Calibri" w:hAnsi="Calibri"/>
          <w:noProof/>
          <w:sz w:val="24"/>
          <w:szCs w:val="24"/>
        </w:rPr>
        <w:t>”</w:t>
      </w:r>
      <w:r w:rsidRPr="00A47AB5">
        <w:rPr>
          <w:rFonts w:ascii="Calibri" w:hAnsi="Calibri"/>
          <w:noProof/>
          <w:sz w:val="24"/>
          <w:szCs w:val="24"/>
        </w:rPr>
        <w:t xml:space="preserve">. The estimated value of  the work is </w:t>
      </w:r>
      <w:r w:rsidR="008D424E">
        <w:rPr>
          <w:rFonts w:ascii="Calibri" w:hAnsi="Calibri"/>
          <w:noProof/>
          <w:sz w:val="24"/>
          <w:szCs w:val="24"/>
        </w:rPr>
        <w:t>₹</w:t>
      </w:r>
      <w:r w:rsidR="00086A3B">
        <w:rPr>
          <w:rFonts w:ascii="Calibri" w:hAnsi="Calibri"/>
          <w:noProof/>
          <w:sz w:val="24"/>
          <w:szCs w:val="24"/>
        </w:rPr>
        <w:t>18</w:t>
      </w:r>
      <w:r w:rsidR="00507D68">
        <w:rPr>
          <w:rFonts w:ascii="Calibri" w:hAnsi="Calibri"/>
          <w:noProof/>
          <w:sz w:val="24"/>
          <w:szCs w:val="24"/>
        </w:rPr>
        <w:t xml:space="preserve"> lakh</w:t>
      </w:r>
      <w:r w:rsidRPr="00A47AB5">
        <w:rPr>
          <w:rFonts w:ascii="Calibri" w:hAnsi="Calibri"/>
          <w:noProof/>
          <w:sz w:val="24"/>
          <w:szCs w:val="24"/>
        </w:rPr>
        <w:t>.</w:t>
      </w:r>
      <w:r w:rsidR="007959C0" w:rsidRPr="00A47AB5">
        <w:rPr>
          <w:rFonts w:ascii="Calibri" w:hAnsi="Calibri"/>
          <w:noProof/>
          <w:sz w:val="24"/>
          <w:szCs w:val="24"/>
        </w:rPr>
        <w:t xml:space="preserve"> </w:t>
      </w:r>
      <w:r w:rsidR="00562C87">
        <w:rPr>
          <w:rFonts w:ascii="Calibri" w:hAnsi="Calibri"/>
          <w:noProof/>
          <w:sz w:val="24"/>
          <w:szCs w:val="24"/>
        </w:rPr>
        <w:t xml:space="preserve"> </w:t>
      </w:r>
      <w:r w:rsidRPr="00A47AB5">
        <w:rPr>
          <w:rFonts w:ascii="Calibri" w:hAnsi="Calibri"/>
          <w:noProof/>
          <w:sz w:val="24"/>
          <w:szCs w:val="24"/>
        </w:rPr>
        <w:t xml:space="preserve">For details regarding eligibility criteria and to view the tender documents, kindly visit “Tender section” on RBI website </w:t>
      </w:r>
      <w:hyperlink r:id="rId6" w:history="1">
        <w:r w:rsidRPr="00A47AB5">
          <w:rPr>
            <w:rFonts w:ascii="Calibri" w:hAnsi="Calibri"/>
            <w:noProof/>
            <w:sz w:val="24"/>
            <w:szCs w:val="24"/>
          </w:rPr>
          <w:t>www.rbi.org.in</w:t>
        </w:r>
      </w:hyperlink>
      <w:r w:rsidRPr="00A47AB5">
        <w:rPr>
          <w:rFonts w:ascii="Calibri" w:hAnsi="Calibri"/>
          <w:noProof/>
          <w:sz w:val="24"/>
          <w:szCs w:val="24"/>
        </w:rPr>
        <w:t xml:space="preserve"> and MSTC portal </w:t>
      </w:r>
      <w:r w:rsidRPr="00A47AB5">
        <w:rPr>
          <w:rFonts w:ascii="Calibri" w:eastAsia="Arial" w:hAnsi="Calibri"/>
          <w:sz w:val="24"/>
          <w:szCs w:val="24"/>
        </w:rPr>
        <w:t>(</w:t>
      </w:r>
      <w:hyperlink r:id="rId7" w:history="1">
        <w:r w:rsidRPr="00A47AB5">
          <w:rPr>
            <w:rStyle w:val="Hyperlink"/>
            <w:rFonts w:ascii="Calibri" w:eastAsia="Arial" w:hAnsi="Calibri"/>
            <w:sz w:val="24"/>
            <w:szCs w:val="24"/>
          </w:rPr>
          <w:t>https://www.mstcecommerce.com/eprochome/rbi</w:t>
        </w:r>
      </w:hyperlink>
      <w:r w:rsidRPr="00A47AB5">
        <w:rPr>
          <w:rFonts w:ascii="Calibri" w:eastAsia="Arial" w:hAnsi="Calibri"/>
          <w:sz w:val="24"/>
          <w:szCs w:val="24"/>
        </w:rPr>
        <w:t xml:space="preserve">).                                              </w:t>
      </w:r>
    </w:p>
    <w:p w14:paraId="7921CD57" w14:textId="77777777" w:rsidR="007959C0" w:rsidRPr="00A47AB5" w:rsidRDefault="0091537E" w:rsidP="0091537E">
      <w:pPr>
        <w:spacing w:line="240" w:lineRule="auto"/>
        <w:contextualSpacing/>
        <w:jc w:val="both"/>
        <w:rPr>
          <w:rFonts w:ascii="Calibri" w:hAnsi="Calibri"/>
          <w:sz w:val="24"/>
          <w:szCs w:val="24"/>
          <w:lang w:val="en-US"/>
        </w:rPr>
      </w:pPr>
      <w:r w:rsidRPr="00A47AB5">
        <w:rPr>
          <w:rFonts w:ascii="Calibri" w:eastAsia="Arial" w:hAnsi="Calibr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A47AB5">
        <w:rPr>
          <w:rFonts w:ascii="Calibri" w:hAnsi="Calibri"/>
          <w:sz w:val="24"/>
          <w:szCs w:val="24"/>
          <w:lang w:val="en-US"/>
        </w:rPr>
        <w:t xml:space="preserve"> </w:t>
      </w:r>
      <w:r w:rsidR="007959C0" w:rsidRPr="00A47AB5">
        <w:rPr>
          <w:rFonts w:ascii="Calibri" w:hAnsi="Calibri"/>
          <w:sz w:val="24"/>
          <w:szCs w:val="24"/>
          <w:lang w:val="en-US"/>
        </w:rPr>
        <w:t>S</w:t>
      </w:r>
      <w:r w:rsidR="00562C87">
        <w:rPr>
          <w:rFonts w:ascii="Calibri" w:hAnsi="Calibri"/>
          <w:sz w:val="24"/>
          <w:szCs w:val="24"/>
          <w:lang w:val="en-US"/>
        </w:rPr>
        <w:t>d</w:t>
      </w:r>
      <w:r w:rsidR="007959C0" w:rsidRPr="00A47AB5">
        <w:rPr>
          <w:rFonts w:ascii="Calibri" w:hAnsi="Calibri"/>
          <w:sz w:val="24"/>
          <w:szCs w:val="24"/>
          <w:lang w:val="en-US"/>
        </w:rPr>
        <w:t>/-</w:t>
      </w:r>
    </w:p>
    <w:p w14:paraId="20CF81C3" w14:textId="77777777" w:rsidR="007959C0" w:rsidRPr="00A47AB5" w:rsidRDefault="007959C0" w:rsidP="0091537E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  <w:r w:rsidRPr="00A47AB5">
        <w:rPr>
          <w:rFonts w:ascii="Calibri" w:hAnsi="Calibri"/>
          <w:sz w:val="24"/>
          <w:szCs w:val="24"/>
          <w:lang w:val="en-US"/>
        </w:rPr>
        <w:t>Regional Director</w:t>
      </w:r>
    </w:p>
    <w:p w14:paraId="53B1D2C1" w14:textId="32A48FD2" w:rsidR="0091537E" w:rsidRDefault="00343B11" w:rsidP="0091537E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[Date: 1</w:t>
      </w:r>
      <w:r w:rsidR="008D424E">
        <w:rPr>
          <w:rFonts w:ascii="Calibri" w:hAnsi="Calibri"/>
          <w:sz w:val="24"/>
          <w:szCs w:val="24"/>
          <w:lang w:val="en-US"/>
        </w:rPr>
        <w:t>6</w:t>
      </w:r>
      <w:r w:rsidR="002271D5">
        <w:rPr>
          <w:rFonts w:ascii="Calibri" w:hAnsi="Calibri"/>
          <w:sz w:val="24"/>
          <w:szCs w:val="24"/>
          <w:lang w:val="en-US"/>
        </w:rPr>
        <w:t>.0</w:t>
      </w:r>
      <w:r>
        <w:rPr>
          <w:rFonts w:ascii="Calibri" w:hAnsi="Calibri"/>
          <w:sz w:val="24"/>
          <w:szCs w:val="24"/>
          <w:lang w:val="en-US"/>
        </w:rPr>
        <w:t>1</w:t>
      </w:r>
      <w:r w:rsidR="0091537E" w:rsidRPr="00A47AB5">
        <w:rPr>
          <w:rFonts w:ascii="Calibri" w:hAnsi="Calibri"/>
          <w:sz w:val="24"/>
          <w:szCs w:val="24"/>
          <w:lang w:val="en-US"/>
        </w:rPr>
        <w:t>.20</w:t>
      </w:r>
      <w:r>
        <w:rPr>
          <w:rFonts w:ascii="Calibri" w:hAnsi="Calibri"/>
          <w:sz w:val="24"/>
          <w:szCs w:val="24"/>
          <w:lang w:val="en-US"/>
        </w:rPr>
        <w:t>2</w:t>
      </w:r>
      <w:r w:rsidR="008D424E">
        <w:rPr>
          <w:rFonts w:ascii="Calibri" w:hAnsi="Calibri"/>
          <w:sz w:val="24"/>
          <w:szCs w:val="24"/>
          <w:lang w:val="en-US"/>
        </w:rPr>
        <w:t>3</w:t>
      </w:r>
      <w:r w:rsidR="0091537E" w:rsidRPr="00A47AB5">
        <w:rPr>
          <w:rFonts w:ascii="Calibri" w:hAnsi="Calibri"/>
          <w:sz w:val="24"/>
          <w:szCs w:val="24"/>
          <w:lang w:val="en-US"/>
        </w:rPr>
        <w:t>]</w:t>
      </w:r>
    </w:p>
    <w:p w14:paraId="67EF29CD" w14:textId="77777777" w:rsidR="000907C9" w:rsidRPr="00A47AB5" w:rsidRDefault="000907C9" w:rsidP="0091537E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</w:p>
    <w:p w14:paraId="5D2388B2" w14:textId="77777777" w:rsidR="007959C0" w:rsidRPr="00A47AB5" w:rsidRDefault="007959C0" w:rsidP="007959C0">
      <w:pPr>
        <w:jc w:val="right"/>
        <w:rPr>
          <w:sz w:val="24"/>
          <w:szCs w:val="24"/>
          <w:lang w:val="en-US"/>
        </w:rPr>
      </w:pPr>
    </w:p>
    <w:p w14:paraId="373FEBBB" w14:textId="399D359F" w:rsidR="007959C0" w:rsidRPr="00A47AB5" w:rsidRDefault="007959C0" w:rsidP="004271D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A434152" w14:textId="5F1EE7B5" w:rsidR="000907C9" w:rsidRDefault="00086A3B" w:rsidP="008D424E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  <w:r w:rsidRPr="00DF7C4A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7930CE3" wp14:editId="3FABE784">
            <wp:simplePos x="0" y="0"/>
            <wp:positionH relativeFrom="margin">
              <wp:align>center</wp:align>
            </wp:positionH>
            <wp:positionV relativeFrom="margin">
              <wp:posOffset>4418965</wp:posOffset>
            </wp:positionV>
            <wp:extent cx="495300" cy="438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CB6A6" w14:textId="77777777" w:rsidR="00823E0F" w:rsidRDefault="00823E0F" w:rsidP="008D424E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</w:p>
    <w:p w14:paraId="0DB161F5" w14:textId="77777777" w:rsidR="00086A3B" w:rsidRDefault="00086A3B" w:rsidP="008D424E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</w:p>
    <w:p w14:paraId="27DCCC70" w14:textId="40DD87D9" w:rsidR="0091537E" w:rsidRPr="00D4438F" w:rsidRDefault="0091537E" w:rsidP="008D424E">
      <w:pPr>
        <w:spacing w:after="0" w:line="240" w:lineRule="auto"/>
        <w:jc w:val="center"/>
        <w:rPr>
          <w:rFonts w:cs="Arial Unicode MS"/>
          <w:b/>
          <w:bCs/>
          <w:cs/>
          <w:lang w:val="en-US"/>
        </w:rPr>
      </w:pPr>
      <w:r>
        <w:rPr>
          <w:rFonts w:ascii="Nirmala UI" w:hAnsi="Nirmala UI" w:cs="Nirmala UI" w:hint="cs"/>
          <w:b/>
          <w:bCs/>
          <w:cs/>
          <w:lang w:val="en-US"/>
        </w:rPr>
        <w:t>भारतीय रिजर्व बैंक</w:t>
      </w:r>
    </w:p>
    <w:p w14:paraId="5C9BB2C4" w14:textId="187A0AF4" w:rsidR="0091537E" w:rsidRPr="00563046" w:rsidRDefault="0091537E" w:rsidP="008D424E">
      <w:pPr>
        <w:spacing w:after="0" w:line="240" w:lineRule="auto"/>
        <w:contextualSpacing/>
        <w:jc w:val="center"/>
        <w:rPr>
          <w:b/>
          <w:bCs/>
          <w:lang w:val="en-US"/>
        </w:rPr>
      </w:pPr>
      <w:r>
        <w:rPr>
          <w:rFonts w:ascii="Nirmala UI" w:hAnsi="Nirmala UI" w:cs="Nirmala UI" w:hint="cs"/>
          <w:b/>
          <w:bCs/>
          <w:cs/>
          <w:lang w:val="en-US"/>
        </w:rPr>
        <w:t>मुख्य कार्यालय भवन</w:t>
      </w:r>
      <w:r w:rsidRPr="00563046">
        <w:rPr>
          <w:b/>
          <w:bCs/>
          <w:lang w:val="en-US"/>
        </w:rPr>
        <w:t>,</w:t>
      </w:r>
      <w:r w:rsidRPr="001D3E4C">
        <w:rPr>
          <w:rFonts w:ascii="Nirmala UI" w:hAnsi="Nirmala UI" w:cs="Nirmala UI" w:hint="cs"/>
          <w:b/>
          <w:bCs/>
          <w:cs/>
          <w:lang w:val="en-US"/>
        </w:rPr>
        <w:t xml:space="preserve"> </w:t>
      </w:r>
      <w:r w:rsidR="00B72E6C" w:rsidRPr="00B72E6C">
        <w:rPr>
          <w:rFonts w:ascii="Nirmala UI" w:hAnsi="Nirmala UI" w:cs="Nirmala UI"/>
          <w:b/>
          <w:bCs/>
          <w:cs/>
          <w:lang w:val="en-US"/>
        </w:rPr>
        <w:t>निर्गम</w:t>
      </w:r>
      <w:r>
        <w:rPr>
          <w:rFonts w:ascii="Nirmala UI" w:hAnsi="Nirmala UI" w:cs="Nirmala UI" w:hint="cs"/>
          <w:b/>
          <w:bCs/>
          <w:cs/>
          <w:lang w:val="en-US"/>
        </w:rPr>
        <w:t xml:space="preserve"> विभाग</w:t>
      </w:r>
    </w:p>
    <w:p w14:paraId="5C25DE05" w14:textId="04621B2D" w:rsidR="0091537E" w:rsidRPr="00563046" w:rsidRDefault="0091537E" w:rsidP="008D424E">
      <w:pPr>
        <w:spacing w:after="0" w:line="240" w:lineRule="auto"/>
        <w:contextualSpacing/>
        <w:jc w:val="center"/>
        <w:rPr>
          <w:b/>
          <w:bCs/>
          <w:lang w:val="en-US"/>
        </w:rPr>
      </w:pPr>
      <w:r>
        <w:rPr>
          <w:rFonts w:ascii="Nirmala UI" w:hAnsi="Nirmala UI" w:cs="Nirmala UI" w:hint="cs"/>
          <w:b/>
          <w:bCs/>
          <w:cs/>
          <w:lang w:val="en-US"/>
        </w:rPr>
        <w:t>सिविल लाइंस</w:t>
      </w:r>
      <w:r w:rsidRPr="00563046">
        <w:rPr>
          <w:b/>
          <w:bCs/>
          <w:lang w:val="en-US"/>
        </w:rPr>
        <w:t xml:space="preserve">, </w:t>
      </w:r>
      <w:r>
        <w:rPr>
          <w:rFonts w:ascii="Nirmala UI" w:hAnsi="Nirmala UI" w:cs="Nirmala UI" w:hint="cs"/>
          <w:b/>
          <w:bCs/>
          <w:cs/>
          <w:lang w:val="en-US"/>
        </w:rPr>
        <w:t xml:space="preserve">नागपुर </w:t>
      </w:r>
      <w:r w:rsidRPr="00563046">
        <w:rPr>
          <w:b/>
          <w:bCs/>
          <w:lang w:val="en-US"/>
        </w:rPr>
        <w:t>-440001</w:t>
      </w:r>
    </w:p>
    <w:p w14:paraId="67FA38D6" w14:textId="4477DD77" w:rsidR="0091537E" w:rsidRPr="00823E0F" w:rsidRDefault="001219F1" w:rsidP="00823E0F">
      <w:pPr>
        <w:spacing w:line="240" w:lineRule="auto"/>
        <w:contextualSpacing/>
        <w:jc w:val="center"/>
        <w:rPr>
          <w:b/>
          <w:bCs/>
          <w:lang w:val="en-US"/>
        </w:rPr>
      </w:pPr>
      <w:hyperlink r:id="rId8" w:history="1">
        <w:r w:rsidR="0091537E" w:rsidRPr="00563046">
          <w:rPr>
            <w:rStyle w:val="Hyperlink"/>
            <w:b/>
            <w:bCs/>
            <w:color w:val="auto"/>
            <w:u w:val="none"/>
            <w:lang w:val="en-US"/>
          </w:rPr>
          <w:t>www.rbi.org.in</w:t>
        </w:r>
      </w:hyperlink>
    </w:p>
    <w:p w14:paraId="79D332C4" w14:textId="10E8F5F9" w:rsidR="00B2569A" w:rsidRDefault="00086A3B" w:rsidP="00086A3B">
      <w:pPr>
        <w:spacing w:line="240" w:lineRule="auto"/>
        <w:contextualSpacing/>
        <w:jc w:val="center"/>
        <w:rPr>
          <w:b/>
          <w:bCs/>
          <w:sz w:val="24"/>
          <w:szCs w:val="24"/>
          <w:u w:val="single"/>
          <w:lang w:val="en-US"/>
        </w:rPr>
      </w:pPr>
      <w:r w:rsidRPr="00086A3B">
        <w:rPr>
          <w:b/>
          <w:bCs/>
          <w:sz w:val="24"/>
          <w:szCs w:val="24"/>
          <w:u w:val="single"/>
          <w:lang w:val="en-US"/>
        </w:rPr>
        <w:t>E-Tender No.: RBI/Nagpur/Issue/14/22-23/ET/555</w:t>
      </w:r>
    </w:p>
    <w:p w14:paraId="2A382775" w14:textId="77777777" w:rsidR="001219F1" w:rsidRDefault="001219F1" w:rsidP="00B2569A">
      <w:pPr>
        <w:spacing w:line="240" w:lineRule="auto"/>
        <w:contextualSpacing/>
        <w:jc w:val="both"/>
        <w:rPr>
          <w:rFonts w:ascii="Nirmala UI" w:eastAsia="Arial Unicode MS" w:hAnsi="Nirmala UI" w:cs="Nirmala UI"/>
          <w:b/>
          <w:bCs/>
          <w:szCs w:val="22"/>
          <w:lang w:val="en-GB"/>
        </w:rPr>
      </w:pPr>
    </w:p>
    <w:p w14:paraId="340CBBFF" w14:textId="474E80E8" w:rsidR="00B2569A" w:rsidRDefault="001219F1" w:rsidP="00B2569A">
      <w:pPr>
        <w:spacing w:line="240" w:lineRule="auto"/>
        <w:contextualSpacing/>
        <w:jc w:val="both"/>
        <w:rPr>
          <w:rFonts w:ascii="Nirmala UI" w:eastAsia="Arial Unicode MS" w:hAnsi="Nirmala UI" w:cs="Nirmala UI"/>
          <w:b/>
          <w:bCs/>
          <w:szCs w:val="22"/>
          <w:lang w:val="en-GB"/>
        </w:rPr>
      </w:pPr>
      <w:r w:rsidRPr="001219F1">
        <w:rPr>
          <w:rFonts w:ascii="Nirmala UI" w:eastAsia="Arial Unicode MS" w:hAnsi="Nirmala UI" w:cs="Nirmala UI"/>
          <w:b/>
          <w:bCs/>
          <w:szCs w:val="22"/>
          <w:lang w:val="en-GB"/>
        </w:rPr>
        <w:t>'</w:t>
      </w:r>
      <w:r w:rsidRPr="001219F1">
        <w:rPr>
          <w:rFonts w:ascii="Nirmala UI" w:eastAsia="Arial Unicode MS" w:hAnsi="Nirmala UI" w:cs="Nirmala UI"/>
          <w:b/>
          <w:bCs/>
          <w:szCs w:val="22"/>
          <w:cs/>
          <w:lang w:val="en-GB"/>
        </w:rPr>
        <w:t>श्रेडिंग और ब्रिकेटिंग सिस्टम्स</w:t>
      </w:r>
      <w:r w:rsidRPr="001219F1">
        <w:rPr>
          <w:rFonts w:ascii="Nirmala UI" w:eastAsia="Arial Unicode MS" w:hAnsi="Nirmala UI" w:cs="Nirmala UI"/>
          <w:b/>
          <w:bCs/>
          <w:szCs w:val="22"/>
          <w:lang w:val="en-GB"/>
        </w:rPr>
        <w:t xml:space="preserve">' </w:t>
      </w:r>
      <w:r w:rsidRPr="001219F1">
        <w:rPr>
          <w:rFonts w:ascii="Nirmala UI" w:eastAsia="Arial Unicode MS" w:hAnsi="Nirmala UI" w:cs="Nirmala UI"/>
          <w:b/>
          <w:bCs/>
          <w:szCs w:val="22"/>
          <w:cs/>
          <w:lang w:val="en-GB"/>
        </w:rPr>
        <w:t>द्वारा उत्पादित मुद्रा ब्रिकेट (संपीड़ित गंदे नोट) और बैंक के परिसर से अनुपयोगी वस्तुओं का निपटान।</w:t>
      </w:r>
    </w:p>
    <w:p w14:paraId="29B4101C" w14:textId="77777777" w:rsidR="001219F1" w:rsidRDefault="001219F1" w:rsidP="00B2569A">
      <w:pPr>
        <w:spacing w:line="240" w:lineRule="auto"/>
        <w:contextualSpacing/>
        <w:jc w:val="both"/>
        <w:rPr>
          <w:rFonts w:ascii="Nirmala UI" w:eastAsia="Arial Unicode MS" w:hAnsi="Nirmala UI" w:cs="Nirmala UI"/>
          <w:b/>
          <w:bCs/>
          <w:szCs w:val="22"/>
          <w:lang w:val="en-GB"/>
        </w:rPr>
      </w:pPr>
      <w:bookmarkStart w:id="0" w:name="_GoBack"/>
      <w:bookmarkEnd w:id="0"/>
    </w:p>
    <w:p w14:paraId="2E03B184" w14:textId="2BE75F22" w:rsidR="008D424E" w:rsidRDefault="008D424E" w:rsidP="00B2569A">
      <w:pPr>
        <w:spacing w:line="240" w:lineRule="auto"/>
        <w:contextualSpacing/>
        <w:jc w:val="both"/>
        <w:rPr>
          <w:rFonts w:ascii="Nirmala UI" w:eastAsia="Arial Unicode MS" w:hAnsi="Nirmala UI" w:cs="Nirmala UI"/>
          <w:szCs w:val="22"/>
          <w:lang w:val="en-GB"/>
        </w:rPr>
      </w:pP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भारतीय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रिज़र्व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बैंक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,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नागपुर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24/02/2023 (1200 </w:t>
      </w:r>
      <w:r w:rsidR="00507D68">
        <w:rPr>
          <w:rFonts w:ascii="Nirmala UI" w:eastAsia="Arial Unicode MS" w:hAnsi="Nirmala UI" w:cs="Nirmala UI" w:hint="cs"/>
          <w:szCs w:val="22"/>
          <w:cs/>
          <w:lang w:val="en-GB"/>
        </w:rPr>
        <w:t xml:space="preserve">बजे 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) </w:t>
      </w:r>
      <w:r w:rsidR="000B5EF9" w:rsidRPr="000B5EF9">
        <w:rPr>
          <w:rFonts w:ascii="Nirmala UI" w:eastAsia="Arial Unicode MS" w:hAnsi="Nirmala UI" w:cs="Nirmala UI"/>
          <w:szCs w:val="22"/>
          <w:cs/>
          <w:lang w:val="en-GB"/>
        </w:rPr>
        <w:t>तक</w:t>
      </w:r>
      <w:r w:rsidR="000B5EF9" w:rsidRPr="000B5EF9">
        <w:rPr>
          <w:rFonts w:ascii="Nirmala UI" w:eastAsia="Arial Unicode MS" w:hAnsi="Nirmala UI" w:cs="Nirmala UI" w:hint="c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या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उससे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पहले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ई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>-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निविदा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माध्यम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से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"</w:t>
      </w:r>
      <w:r w:rsidR="00086A3B" w:rsidRPr="00086A3B">
        <w:rPr>
          <w:cs/>
        </w:rPr>
        <w:t xml:space="preserve"> </w:t>
      </w:r>
      <w:r w:rsidR="00086A3B" w:rsidRPr="00086A3B">
        <w:rPr>
          <w:rFonts w:ascii="Nirmala UI" w:eastAsia="Arial Unicode MS" w:hAnsi="Nirmala UI" w:cs="Nirmala UI"/>
          <w:szCs w:val="22"/>
          <w:cs/>
          <w:lang w:val="en-GB"/>
        </w:rPr>
        <w:t>श्रेडिंग और ब्रिकेटिंग सिस्टम</w:t>
      </w:r>
      <w:r w:rsidR="00086A3B" w:rsidRPr="00086A3B">
        <w:rPr>
          <w:rFonts w:ascii="Nirmala UI" w:eastAsia="Arial Unicode MS" w:hAnsi="Nirmala UI" w:cs="Nirmala UI"/>
          <w:szCs w:val="22"/>
          <w:lang w:val="en-GB"/>
        </w:rPr>
        <w:t xml:space="preserve">' </w:t>
      </w:r>
      <w:r w:rsidR="00086A3B" w:rsidRPr="00086A3B">
        <w:rPr>
          <w:rFonts w:ascii="Nirmala UI" w:eastAsia="Arial Unicode MS" w:hAnsi="Nirmala UI" w:cs="Nirmala UI"/>
          <w:szCs w:val="22"/>
          <w:cs/>
          <w:lang w:val="en-GB"/>
        </w:rPr>
        <w:t>द्वारा उत्पादित मुद्रा ब्रिकेट (संपीड़ित गंदे नोट) और बैंक के परिसर से अनुपयोगी वस्तुओं का निपटान</w:t>
      </w:r>
      <w:r w:rsidRPr="008D424E">
        <w:rPr>
          <w:rFonts w:ascii="Yu Gothic" w:eastAsia="Yu Gothic" w:hAnsi="Yu Gothic" w:cs="Yu Gothic" w:hint="eastAsia"/>
          <w:szCs w:val="22"/>
          <w:cs/>
          <w:lang w:val="en-GB"/>
        </w:rPr>
        <w:t>”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लिए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>
        <w:rPr>
          <w:rFonts w:ascii="Nirmala UI" w:eastAsia="Arial Unicode MS" w:hAnsi="Nirmala UI" w:cs="Nirmala UI" w:hint="cs"/>
          <w:szCs w:val="22"/>
          <w:cs/>
          <w:lang w:val="en-GB"/>
        </w:rPr>
        <w:t xml:space="preserve">निविदा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आमंत्रित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करता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है।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कार्य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अनुमानित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मूल्य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>₹</w:t>
      </w:r>
      <w:r w:rsidR="00086A3B">
        <w:rPr>
          <w:rFonts w:ascii="Nirmala UI" w:eastAsia="Arial Unicode MS" w:hAnsi="Nirmala UI" w:cs="Nirmala UI"/>
          <w:szCs w:val="22"/>
          <w:lang w:val="en-US"/>
        </w:rPr>
        <w:t>18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लाख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है।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पात्रता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मानदंड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बारे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में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विवरण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लिए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और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निविदा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दस्तावेजों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को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देखने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लिए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,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कृपया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आरबीआई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की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वेबसाइट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www.rbi.org.in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और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एमएसटीसी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पोर्टल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(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https://www.mstcecommerce.com/eprochome/rbi)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"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निविदा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अनुभाग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"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जाएं।</w:t>
      </w:r>
    </w:p>
    <w:p w14:paraId="7647D9F8" w14:textId="46EA852C" w:rsidR="007959C0" w:rsidRDefault="004271DD" w:rsidP="007959C0">
      <w:pPr>
        <w:spacing w:line="240" w:lineRule="auto"/>
        <w:contextualSpacing/>
        <w:jc w:val="right"/>
        <w:rPr>
          <w:rFonts w:ascii="Nirmala UI" w:hAnsi="Nirmala UI" w:cs="Nirmala UI"/>
          <w:lang w:val="en-US"/>
        </w:rPr>
      </w:pPr>
      <w:r>
        <w:rPr>
          <w:rFonts w:ascii="Nirmala UI" w:hAnsi="Nirmala UI" w:cs="Nirmala UI" w:hint="cs"/>
          <w:cs/>
          <w:lang w:val="en-US"/>
        </w:rPr>
        <w:t>हस्ता</w:t>
      </w:r>
      <w:r w:rsidR="007959C0">
        <w:rPr>
          <w:rFonts w:ascii="Nirmala UI" w:hAnsi="Nirmala UI" w:cs="Nirmala UI"/>
          <w:lang w:val="en-US"/>
        </w:rPr>
        <w:t>/-</w:t>
      </w:r>
    </w:p>
    <w:p w14:paraId="3D81F076" w14:textId="77777777" w:rsidR="007959C0" w:rsidRDefault="007959C0" w:rsidP="007959C0">
      <w:pPr>
        <w:spacing w:line="240" w:lineRule="auto"/>
        <w:contextualSpacing/>
        <w:jc w:val="right"/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cs/>
          <w:lang w:val="en-US"/>
        </w:rPr>
        <w:t xml:space="preserve">क्षेत्रीय निदेशक </w:t>
      </w:r>
    </w:p>
    <w:p w14:paraId="3CF2B1F7" w14:textId="710F2BF5" w:rsidR="00E73293" w:rsidRDefault="00343B11" w:rsidP="000907C9">
      <w:pPr>
        <w:spacing w:line="240" w:lineRule="auto"/>
        <w:contextualSpacing/>
        <w:jc w:val="right"/>
      </w:pPr>
      <w:r>
        <w:rPr>
          <w:lang w:val="en-US"/>
        </w:rPr>
        <w:t>[Date: 1</w:t>
      </w:r>
      <w:r w:rsidR="008D424E">
        <w:rPr>
          <w:lang w:val="en-US"/>
        </w:rPr>
        <w:t>6</w:t>
      </w:r>
      <w:r w:rsidR="002271D5">
        <w:rPr>
          <w:lang w:val="en-US"/>
        </w:rPr>
        <w:t>.0</w:t>
      </w:r>
      <w:r>
        <w:rPr>
          <w:lang w:val="en-US"/>
        </w:rPr>
        <w:t>1.202</w:t>
      </w:r>
      <w:r w:rsidR="008D424E">
        <w:rPr>
          <w:lang w:val="en-US"/>
        </w:rPr>
        <w:t>3</w:t>
      </w:r>
      <w:r w:rsidR="0091537E">
        <w:rPr>
          <w:lang w:val="en-US"/>
        </w:rPr>
        <w:t>]</w:t>
      </w:r>
    </w:p>
    <w:sectPr w:rsidR="00E73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87"/>
    <w:rsid w:val="00086A3B"/>
    <w:rsid w:val="000907C9"/>
    <w:rsid w:val="000A23DE"/>
    <w:rsid w:val="000B5EF9"/>
    <w:rsid w:val="00103930"/>
    <w:rsid w:val="001219F1"/>
    <w:rsid w:val="002271D5"/>
    <w:rsid w:val="002E7F30"/>
    <w:rsid w:val="00343B11"/>
    <w:rsid w:val="004271DD"/>
    <w:rsid w:val="004278B4"/>
    <w:rsid w:val="00507D68"/>
    <w:rsid w:val="00514109"/>
    <w:rsid w:val="00562C87"/>
    <w:rsid w:val="005909F4"/>
    <w:rsid w:val="005E703A"/>
    <w:rsid w:val="00625531"/>
    <w:rsid w:val="007959C0"/>
    <w:rsid w:val="00823E0F"/>
    <w:rsid w:val="008D424E"/>
    <w:rsid w:val="00900F0A"/>
    <w:rsid w:val="0091537E"/>
    <w:rsid w:val="00A47AB5"/>
    <w:rsid w:val="00B2569A"/>
    <w:rsid w:val="00B72E6C"/>
    <w:rsid w:val="00BB6401"/>
    <w:rsid w:val="00C46A66"/>
    <w:rsid w:val="00E73293"/>
    <w:rsid w:val="00EB7087"/>
    <w:rsid w:val="00ED240E"/>
    <w:rsid w:val="00F1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67CE"/>
  <w15:chartTrackingRefBased/>
  <w15:docId w15:val="{6B2B3794-97DE-47E0-BF6F-04487F14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C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9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0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0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i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stcecommerce.com/eprochome/r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bi.org.in" TargetMode="External"/><Relationship Id="rId5" Type="http://schemas.openxmlformats.org/officeDocument/2006/relationships/hyperlink" Target="http://www.rbi.org.i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Rajendra, Sharma</dc:creator>
  <cp:keywords/>
  <dc:description/>
  <cp:lastModifiedBy>Varsha Rajendra Gedam</cp:lastModifiedBy>
  <cp:revision>2</cp:revision>
  <cp:lastPrinted>2020-01-15T11:31:00Z</cp:lastPrinted>
  <dcterms:created xsi:type="dcterms:W3CDTF">2023-01-16T11:53:00Z</dcterms:created>
  <dcterms:modified xsi:type="dcterms:W3CDTF">2023-01-16T11:53:00Z</dcterms:modified>
</cp:coreProperties>
</file>