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833"/>
      </w:tblGrid>
      <w:tr w:rsidR="004D3A66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8349"/>
            </w:tblGrid>
            <w:tr w:rsidR="003F2735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  <w:lang w:bidi="hi-IN"/>
                    </w:rPr>
                    <w:drawing>
                      <wp:inline distT="0" distB="0" distL="0" distR="0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ग्रीन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एनर्जी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लिमिटेड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</w:p>
                <w:p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>CIN:</w:t>
                  </w:r>
                  <w:r w:rsidRPr="002608D6">
                    <w:rPr>
                      <w:sz w:val="26"/>
                    </w:rPr>
                    <w:t xml:space="preserve"> </w:t>
                  </w: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U40100HP2022GOI009237 </w:t>
                  </w:r>
                </w:p>
                <w:bookmarkEnd w:id="0"/>
                <w:p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3A66" w:rsidRPr="00F73D44" w:rsidRDefault="00A80608" w:rsidP="00F73D44">
      <w:pPr>
        <w:pStyle w:val="Header"/>
        <w:ind w:left="-270" w:hanging="180"/>
        <w:rPr>
          <w:rFonts w:ascii="Arial" w:hAnsi="Arial" w:cs="Arial"/>
          <w:b/>
          <w:bCs/>
          <w:sz w:val="24"/>
          <w:szCs w:val="28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E- Tender </w:t>
      </w:r>
      <w:proofErr w:type="gramStart"/>
      <w:r w:rsidR="004D3A66">
        <w:rPr>
          <w:rFonts w:ascii="Arial" w:hAnsi="Arial" w:cs="Arial"/>
          <w:b/>
          <w:bCs/>
          <w:sz w:val="24"/>
          <w:szCs w:val="24"/>
        </w:rPr>
        <w:t>No. :</w:t>
      </w:r>
      <w:proofErr w:type="gramEnd"/>
      <w:r w:rsidR="004D3A66">
        <w:rPr>
          <w:rFonts w:ascii="Arial" w:hAnsi="Arial" w:cs="Arial"/>
          <w:b/>
          <w:bCs/>
          <w:sz w:val="24"/>
          <w:szCs w:val="24"/>
        </w:rPr>
        <w:t xml:space="preserve"> </w:t>
      </w:r>
      <w:r w:rsidR="003B23D7" w:rsidRPr="003B23D7">
        <w:rPr>
          <w:rFonts w:ascii="Arial" w:hAnsi="Arial" w:cs="Arial"/>
          <w:b/>
          <w:iCs/>
          <w:color w:val="000000" w:themeColor="text1"/>
          <w:spacing w:val="1"/>
          <w:sz w:val="24"/>
          <w:szCs w:val="24"/>
          <w:lang w:val="en-US"/>
        </w:rPr>
        <w:t>SGEL/CHQ/Contracts/</w:t>
      </w:r>
      <w:proofErr w:type="spellStart"/>
      <w:r w:rsidR="003B23D7" w:rsidRPr="003B23D7">
        <w:rPr>
          <w:rFonts w:ascii="Arial" w:hAnsi="Arial" w:cs="Arial"/>
          <w:b/>
          <w:iCs/>
          <w:color w:val="000000" w:themeColor="text1"/>
          <w:spacing w:val="1"/>
          <w:sz w:val="24"/>
          <w:szCs w:val="24"/>
          <w:lang w:val="en-US"/>
        </w:rPr>
        <w:t>BoS-Khavda</w:t>
      </w:r>
      <w:proofErr w:type="spellEnd"/>
      <w:r w:rsidR="003B23D7" w:rsidRPr="003B23D7">
        <w:rPr>
          <w:rFonts w:ascii="Arial" w:hAnsi="Arial" w:cs="Arial"/>
          <w:b/>
          <w:iCs/>
          <w:color w:val="000000" w:themeColor="text1"/>
          <w:spacing w:val="1"/>
          <w:sz w:val="24"/>
          <w:szCs w:val="24"/>
          <w:lang w:val="en-US"/>
        </w:rPr>
        <w:t>/SPP/2023</w:t>
      </w:r>
    </w:p>
    <w:p w:rsidR="004D3A66" w:rsidRPr="00D91B63" w:rsidRDefault="004D3A66" w:rsidP="004D3A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B63">
        <w:rPr>
          <w:rFonts w:ascii="Arial" w:hAnsi="Arial" w:cs="Arial"/>
          <w:sz w:val="24"/>
          <w:szCs w:val="24"/>
        </w:rPr>
        <w:t>Online bids (E-tender) on Domestic Competitive Bidding (DCB) are invited on behalf of</w:t>
      </w:r>
      <w:r w:rsidR="003F2735" w:rsidRPr="00D91B63">
        <w:rPr>
          <w:rFonts w:ascii="Arial" w:hAnsi="Arial" w:cs="Arial"/>
          <w:sz w:val="24"/>
          <w:szCs w:val="24"/>
        </w:rPr>
        <w:t xml:space="preserve"> SJVN Green Energy Limited for </w:t>
      </w:r>
      <w:r w:rsidR="003B23D7">
        <w:rPr>
          <w:rFonts w:ascii="Arial" w:hAnsi="Arial" w:cs="Arial"/>
          <w:sz w:val="24"/>
          <w:szCs w:val="24"/>
        </w:rPr>
        <w:t>“</w:t>
      </w:r>
      <w:r w:rsidR="003B23D7" w:rsidRPr="003B23D7">
        <w:rPr>
          <w:rFonts w:ascii="Arial" w:hAnsi="Arial" w:cs="Arial"/>
          <w:b/>
          <w:iCs/>
          <w:color w:val="000000" w:themeColor="text1"/>
          <w:spacing w:val="1"/>
          <w:sz w:val="24"/>
          <w:szCs w:val="24"/>
        </w:rPr>
        <w:t xml:space="preserve">Balance of System Package including three (03) years comprehensive Operation &amp; Maintenance for 200 MW(AC) grid connected solar PV power plant at </w:t>
      </w:r>
      <w:proofErr w:type="spellStart"/>
      <w:r w:rsidR="003B23D7" w:rsidRPr="003B23D7">
        <w:rPr>
          <w:rFonts w:ascii="Arial" w:hAnsi="Arial" w:cs="Arial"/>
          <w:b/>
          <w:iCs/>
          <w:color w:val="000000" w:themeColor="text1"/>
          <w:spacing w:val="1"/>
          <w:sz w:val="24"/>
          <w:szCs w:val="24"/>
        </w:rPr>
        <w:t>Khavda</w:t>
      </w:r>
      <w:proofErr w:type="spellEnd"/>
      <w:r w:rsidR="003B23D7" w:rsidRPr="003B23D7">
        <w:rPr>
          <w:rFonts w:ascii="Arial" w:hAnsi="Arial" w:cs="Arial"/>
          <w:b/>
          <w:iCs/>
          <w:color w:val="000000" w:themeColor="text1"/>
          <w:spacing w:val="1"/>
          <w:sz w:val="24"/>
          <w:szCs w:val="24"/>
        </w:rPr>
        <w:t xml:space="preserve"> Solar Park, Gujarat</w:t>
      </w:r>
      <w:r w:rsidR="003B23D7">
        <w:rPr>
          <w:rFonts w:ascii="Arial" w:hAnsi="Arial" w:cs="Arial"/>
          <w:b/>
          <w:iCs/>
          <w:color w:val="000000" w:themeColor="text1"/>
          <w:spacing w:val="1"/>
          <w:sz w:val="24"/>
          <w:szCs w:val="24"/>
        </w:rPr>
        <w:t>.</w:t>
      </w:r>
    </w:p>
    <w:p w:rsidR="004D3A66" w:rsidRDefault="004D3A66" w:rsidP="004D3A66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p w:rsidR="004D3A66" w:rsidRDefault="004D3A66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>For details, visit websites</w:t>
      </w:r>
      <w:r w:rsidR="00C07D4F">
        <w:rPr>
          <w:rFonts w:ascii="Arial" w:hAnsi="Arial" w:cs="Arial"/>
          <w:sz w:val="24"/>
          <w:szCs w:val="24"/>
          <w:lang w:val="en-US" w:bidi="hi-IN"/>
        </w:rPr>
        <w:t xml:space="preserve">: </w:t>
      </w:r>
      <w:hyperlink r:id="rId5" w:history="1">
        <w:r w:rsidR="003737FE" w:rsidRPr="00575185">
          <w:rPr>
            <w:rStyle w:val="Hyperlink"/>
            <w:rFonts w:ascii="Arial" w:hAnsi="Arial" w:cs="Arial"/>
            <w:i/>
            <w:iCs/>
            <w:sz w:val="24"/>
            <w:szCs w:val="24"/>
          </w:rPr>
          <w:t>https://www.bharat-electronictender.com,</w:t>
        </w:r>
      </w:hyperlink>
      <w:r w:rsidR="003737FE">
        <w:rPr>
          <w:rStyle w:val="Hyperlink"/>
          <w:rFonts w:ascii="Arial" w:hAnsi="Arial" w:cs="Arial"/>
          <w:i/>
          <w:iCs/>
          <w:sz w:val="24"/>
          <w:szCs w:val="24"/>
        </w:rPr>
        <w:t xml:space="preserve"> www.eprocure.gov.in</w:t>
      </w:r>
      <w:r>
        <w:rPr>
          <w:rFonts w:ascii="Arial" w:hAnsi="Arial" w:cs="Arial"/>
          <w:sz w:val="24"/>
          <w:szCs w:val="24"/>
          <w:lang w:val="en-US" w:bidi="hi-IN"/>
        </w:rPr>
        <w:t xml:space="preserve"> </w:t>
      </w:r>
      <w:r w:rsidR="00CC13D3">
        <w:rPr>
          <w:rFonts w:ascii="Arial" w:hAnsi="Arial" w:cs="Arial"/>
          <w:sz w:val="24"/>
          <w:szCs w:val="24"/>
          <w:lang w:val="en-US" w:bidi="hi-IN"/>
        </w:rPr>
        <w:t xml:space="preserve">and </w:t>
      </w:r>
      <w:hyperlink r:id="rId6" w:history="1">
        <w:r w:rsidR="00CC13D3" w:rsidRPr="003B6AA3">
          <w:rPr>
            <w:rStyle w:val="Hyperlink"/>
            <w:rFonts w:ascii="Arial" w:hAnsi="Arial" w:cs="Arial"/>
            <w:i/>
            <w:iCs/>
            <w:sz w:val="24"/>
            <w:szCs w:val="24"/>
          </w:rPr>
          <w:t>www.sjvn.nic.in</w:t>
        </w:r>
      </w:hyperlink>
      <w:r w:rsidR="00CC13D3">
        <w:rPr>
          <w:rFonts w:ascii="Arial" w:hAnsi="Arial" w:cs="Arial"/>
          <w:sz w:val="24"/>
          <w:szCs w:val="24"/>
          <w:lang w:val="en-US" w:bidi="hi-IN"/>
        </w:rPr>
        <w:t>.</w:t>
      </w:r>
      <w:r>
        <w:rPr>
          <w:rFonts w:ascii="Arial" w:hAnsi="Arial" w:cs="Arial"/>
          <w:sz w:val="24"/>
          <w:szCs w:val="24"/>
          <w:lang w:val="en-US" w:bidi="hi-IN"/>
        </w:rPr>
        <w:t xml:space="preserve"> Last date for bid submission is </w:t>
      </w:r>
      <w:r w:rsidR="003B23D7">
        <w:rPr>
          <w:rFonts w:ascii="Arial" w:hAnsi="Arial" w:cs="Arial"/>
          <w:b/>
          <w:bCs/>
          <w:sz w:val="24"/>
          <w:szCs w:val="24"/>
          <w:lang w:val="en-US" w:bidi="hi-IN"/>
        </w:rPr>
        <w:t>05</w:t>
      </w:r>
      <w:r w:rsidR="003F2735" w:rsidRPr="00EC4A60">
        <w:rPr>
          <w:rFonts w:ascii="Arial" w:hAnsi="Arial" w:cs="Arial"/>
          <w:b/>
          <w:bCs/>
          <w:sz w:val="24"/>
          <w:szCs w:val="24"/>
          <w:lang w:val="en-US" w:bidi="hi-IN"/>
        </w:rPr>
        <w:t>.</w:t>
      </w:r>
      <w:r w:rsidR="000A4EF2" w:rsidRPr="00EC4A60">
        <w:rPr>
          <w:rFonts w:ascii="Arial" w:hAnsi="Arial" w:cs="Arial"/>
          <w:b/>
          <w:bCs/>
          <w:sz w:val="24"/>
          <w:szCs w:val="24"/>
          <w:lang w:val="en-US" w:bidi="hi-IN"/>
        </w:rPr>
        <w:t>0</w:t>
      </w:r>
      <w:r w:rsidR="003B23D7">
        <w:rPr>
          <w:rFonts w:ascii="Arial" w:hAnsi="Arial" w:cs="Arial"/>
          <w:b/>
          <w:bCs/>
          <w:sz w:val="24"/>
          <w:szCs w:val="24"/>
          <w:lang w:val="en-US" w:bidi="hi-IN"/>
        </w:rPr>
        <w:t>9</w:t>
      </w:r>
      <w:r w:rsidR="000A4EF2" w:rsidRPr="00EC4A60">
        <w:rPr>
          <w:rFonts w:ascii="Arial" w:hAnsi="Arial" w:cs="Arial"/>
          <w:b/>
          <w:bCs/>
          <w:sz w:val="24"/>
          <w:szCs w:val="24"/>
          <w:lang w:val="en-US" w:bidi="hi-IN"/>
        </w:rPr>
        <w:t>.2023</w:t>
      </w:r>
      <w:r w:rsidR="00EB72A4"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 (14</w:t>
      </w:r>
      <w:r w:rsidR="003737FE">
        <w:rPr>
          <w:rFonts w:ascii="Arial" w:hAnsi="Arial" w:cs="Arial"/>
          <w:b/>
          <w:bCs/>
          <w:sz w:val="24"/>
          <w:szCs w:val="24"/>
          <w:lang w:val="en-US" w:bidi="hi-IN"/>
        </w:rPr>
        <w:t>: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00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 w:bidi="hi-IN"/>
        </w:rPr>
        <w:t>Hrs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 w:bidi="hi-IN"/>
        </w:rPr>
        <w:t>)</w:t>
      </w:r>
      <w:r>
        <w:rPr>
          <w:rFonts w:ascii="Arial" w:hAnsi="Arial" w:cs="Arial"/>
          <w:sz w:val="24"/>
          <w:szCs w:val="24"/>
          <w:lang w:val="en-US" w:bidi="hi-IN"/>
        </w:rPr>
        <w:t>.</w:t>
      </w:r>
    </w:p>
    <w:p w:rsidR="00C07D4F" w:rsidRPr="004A439E" w:rsidRDefault="00C07D4F" w:rsidP="00C07D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439E">
        <w:rPr>
          <w:rFonts w:ascii="Arial" w:hAnsi="Arial" w:cs="Arial"/>
          <w:sz w:val="24"/>
          <w:szCs w:val="24"/>
        </w:rPr>
        <w:t>Amendment</w:t>
      </w:r>
      <w:r w:rsidR="003D16FD">
        <w:rPr>
          <w:rFonts w:ascii="Arial" w:hAnsi="Arial" w:cs="Arial"/>
          <w:sz w:val="24"/>
          <w:szCs w:val="24"/>
        </w:rPr>
        <w:t>(</w:t>
      </w:r>
      <w:r w:rsidRPr="004A439E">
        <w:rPr>
          <w:rFonts w:ascii="Arial" w:hAnsi="Arial" w:cs="Arial"/>
          <w:sz w:val="24"/>
          <w:szCs w:val="24"/>
        </w:rPr>
        <w:t>s</w:t>
      </w:r>
      <w:r w:rsidR="003D16FD">
        <w:rPr>
          <w:rFonts w:ascii="Arial" w:hAnsi="Arial" w:cs="Arial"/>
          <w:sz w:val="24"/>
          <w:szCs w:val="24"/>
        </w:rPr>
        <w:t>)</w:t>
      </w:r>
      <w:r w:rsidRPr="004A439E">
        <w:rPr>
          <w:rFonts w:ascii="Arial" w:hAnsi="Arial" w:cs="Arial"/>
          <w:sz w:val="24"/>
          <w:szCs w:val="24"/>
        </w:rPr>
        <w:t>, if any, shall be issued on websites only.</w:t>
      </w:r>
    </w:p>
    <w:p w:rsidR="00C07D4F" w:rsidRDefault="00C07D4F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p w:rsidR="00A80608" w:rsidRPr="00A80608" w:rsidRDefault="00A80608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786"/>
        <w:gridCol w:w="4754"/>
      </w:tblGrid>
      <w:tr w:rsidR="004D3A66" w:rsidRPr="00D91B63" w:rsidTr="004D3A66">
        <w:trPr>
          <w:trHeight w:val="723"/>
        </w:trPr>
        <w:tc>
          <w:tcPr>
            <w:tcW w:w="4786" w:type="dxa"/>
            <w:hideMark/>
          </w:tcPr>
          <w:p w:rsidR="004D3A66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754" w:type="dxa"/>
          </w:tcPr>
          <w:p w:rsidR="004D3A66" w:rsidRPr="00D91B63" w:rsidRDefault="003F2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91B63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4D3A66" w:rsidRPr="00D91B63">
              <w:rPr>
                <w:rFonts w:ascii="Arial" w:hAnsi="Arial" w:cs="Arial"/>
                <w:b/>
                <w:sz w:val="24"/>
                <w:szCs w:val="24"/>
              </w:rPr>
              <w:t>GM (</w:t>
            </w:r>
            <w:r w:rsidRPr="00D91B63">
              <w:rPr>
                <w:rFonts w:ascii="Arial" w:hAnsi="Arial" w:cs="Arial"/>
                <w:b/>
                <w:sz w:val="24"/>
                <w:szCs w:val="24"/>
              </w:rPr>
              <w:t>Contracts</w:t>
            </w:r>
            <w:r w:rsidR="004D3A66" w:rsidRPr="00D91B6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3F2735" w:rsidRPr="00D91B63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SJVN Green Energy Limited</w:t>
            </w:r>
          </w:p>
          <w:p w:rsidR="003F2735" w:rsidRPr="00D91B63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Corporate Headquarters, Shakti Sadan</w:t>
            </w:r>
          </w:p>
          <w:p w:rsidR="003F2735" w:rsidRPr="00D91B63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Shanan, Shimla</w:t>
            </w:r>
            <w:r w:rsidR="00C07D4F"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 xml:space="preserve"> (H.P)</w:t>
            </w:r>
          </w:p>
          <w:p w:rsidR="00C07D4F" w:rsidRPr="00D91B63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Email- contracts.sgel@sjvn.nic.in</w:t>
            </w:r>
          </w:p>
          <w:p w:rsidR="004D3A66" w:rsidRPr="00D91B63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1C68" w:rsidRDefault="001A1C68" w:rsidP="004D3A66">
      <w:bookmarkStart w:id="1" w:name="_GoBack"/>
      <w:bookmarkEnd w:id="1"/>
    </w:p>
    <w:sectPr w:rsidR="001A1C68" w:rsidSect="00295ED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0A"/>
    <w:rsid w:val="000A4EF2"/>
    <w:rsid w:val="001A1C68"/>
    <w:rsid w:val="00295EDA"/>
    <w:rsid w:val="003737FE"/>
    <w:rsid w:val="003B23D7"/>
    <w:rsid w:val="003B555D"/>
    <w:rsid w:val="003D16FD"/>
    <w:rsid w:val="003F2735"/>
    <w:rsid w:val="004926D7"/>
    <w:rsid w:val="004D3A66"/>
    <w:rsid w:val="004E6F74"/>
    <w:rsid w:val="00502B1C"/>
    <w:rsid w:val="00641341"/>
    <w:rsid w:val="008129C9"/>
    <w:rsid w:val="00A72526"/>
    <w:rsid w:val="00A80608"/>
    <w:rsid w:val="00AA5FC6"/>
    <w:rsid w:val="00C07D4F"/>
    <w:rsid w:val="00CC13D3"/>
    <w:rsid w:val="00D91B63"/>
    <w:rsid w:val="00EB72A4"/>
    <w:rsid w:val="00EC4A60"/>
    <w:rsid w:val="00ED2A0A"/>
    <w:rsid w:val="00F73D44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16E3"/>
  <w15:docId w15:val="{DD9DA928-971C-40BA-82AB-D6EC92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HP</cp:lastModifiedBy>
  <cp:revision>20</cp:revision>
  <cp:lastPrinted>2023-08-10T11:26:00Z</cp:lastPrinted>
  <dcterms:created xsi:type="dcterms:W3CDTF">2017-09-21T10:24:00Z</dcterms:created>
  <dcterms:modified xsi:type="dcterms:W3CDTF">2023-08-10T11:26:00Z</dcterms:modified>
</cp:coreProperties>
</file>