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7B" w:rsidRPr="0002717B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No :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 w:rsidR="009D084A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28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</w:t>
      </w:r>
      <w:r w:rsidR="00866E50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10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/2022</w:t>
      </w:r>
    </w:p>
    <w:p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:rsidR="00434545" w:rsidRPr="00434545" w:rsidRDefault="00434545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with e-Reverse Auction  Process: </w:t>
      </w:r>
    </w:p>
    <w:p w:rsidR="00434545" w:rsidRDefault="00434545" w:rsidP="00434545">
      <w:pPr>
        <w:snapToGri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:rsidR="00F96DB6" w:rsidRPr="00EF2A8F" w:rsidRDefault="00F96DB6" w:rsidP="00EF2A8F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>Placed below is the Global e-tender (with reverse auction) Notice for publication in Indian Trade Journal .  The tender notice related to the following tender:</w:t>
      </w:r>
    </w:p>
    <w:tbl>
      <w:tblPr>
        <w:tblStyle w:val="TableGrid"/>
        <w:tblW w:w="10580" w:type="dxa"/>
        <w:tblInd w:w="-572" w:type="dxa"/>
        <w:tblLook w:val="04A0"/>
      </w:tblPr>
      <w:tblGrid>
        <w:gridCol w:w="567"/>
        <w:gridCol w:w="3544"/>
        <w:gridCol w:w="6469"/>
      </w:tblGrid>
      <w:tr w:rsidR="00E0365B" w:rsidRPr="005F7E50" w:rsidTr="00C12FBE">
        <w:tc>
          <w:tcPr>
            <w:tcW w:w="567" w:type="dxa"/>
          </w:tcPr>
          <w:p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CD2864" w:rsidRPr="005F7E50" w:rsidTr="00C12FBE">
        <w:tc>
          <w:tcPr>
            <w:tcW w:w="567" w:type="dxa"/>
          </w:tcPr>
          <w:p w:rsidR="00CD2864" w:rsidRPr="005F7E50" w:rsidRDefault="00CD2864" w:rsidP="00CD2864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:rsidR="00CD2864" w:rsidRPr="00C80F71" w:rsidRDefault="00CD2864" w:rsidP="00CD2864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>SECL/BSP/MMW/RK/</w:t>
            </w:r>
            <w:r w:rsidR="00973EBB" w:rsidRPr="00C80F71">
              <w:rPr>
                <w:rFonts w:ascii="Bookman Old Style" w:hAnsi="Bookman Old Style"/>
                <w:sz w:val="19"/>
                <w:szCs w:val="19"/>
              </w:rPr>
              <w:t>Revathi</w:t>
            </w:r>
            <w:r w:rsidR="007E5E49" w:rsidRPr="00C80F71">
              <w:rPr>
                <w:rFonts w:ascii="Bookman Old Style" w:hAnsi="Bookman Old Style"/>
                <w:sz w:val="19"/>
                <w:szCs w:val="19"/>
              </w:rPr>
              <w:t>Drill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>/6</w:t>
            </w:r>
            <w:r w:rsidR="00973EBB" w:rsidRPr="00C80F71">
              <w:rPr>
                <w:rFonts w:ascii="Bookman Old Style" w:hAnsi="Bookman Old Style"/>
                <w:sz w:val="19"/>
                <w:szCs w:val="19"/>
              </w:rPr>
              <w:t>6</w:t>
            </w:r>
          </w:p>
        </w:tc>
      </w:tr>
      <w:tr w:rsidR="00CD2864" w:rsidRPr="005F7E50" w:rsidTr="00C12FBE">
        <w:tc>
          <w:tcPr>
            <w:tcW w:w="567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:rsidR="00CD2864" w:rsidRPr="00C80F71" w:rsidRDefault="00CD2864" w:rsidP="00CD286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>Dt: 2</w:t>
            </w:r>
            <w:r w:rsidR="0066371B" w:rsidRPr="00C80F71">
              <w:rPr>
                <w:rFonts w:ascii="Bookman Old Style" w:hAnsi="Bookman Old Style"/>
                <w:sz w:val="19"/>
                <w:szCs w:val="19"/>
              </w:rPr>
              <w:t>7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>/</w:t>
            </w:r>
            <w:r w:rsidR="0066371B" w:rsidRPr="00C80F71">
              <w:rPr>
                <w:rFonts w:ascii="Bookman Old Style" w:hAnsi="Bookman Old Style"/>
                <w:sz w:val="19"/>
                <w:szCs w:val="19"/>
              </w:rPr>
              <w:t>1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>0/2022</w:t>
            </w:r>
          </w:p>
        </w:tc>
      </w:tr>
      <w:tr w:rsidR="00CD2864" w:rsidRPr="005F7E50" w:rsidTr="00C12FBE">
        <w:tc>
          <w:tcPr>
            <w:tcW w:w="567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:rsidR="00CD2864" w:rsidRPr="00C80F71" w:rsidRDefault="00CD2864" w:rsidP="00CD2864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C80F7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2022_SECL_2</w:t>
            </w:r>
            <w:r w:rsidR="0066371B" w:rsidRPr="00C80F7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60607</w:t>
            </w:r>
            <w:r w:rsidRPr="00C80F7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 xml:space="preserve">_1 </w:t>
            </w:r>
          </w:p>
        </w:tc>
      </w:tr>
      <w:tr w:rsidR="00CD2864" w:rsidRPr="005F7E50" w:rsidTr="00C12FBE">
        <w:trPr>
          <w:trHeight w:val="257"/>
        </w:trPr>
        <w:tc>
          <w:tcPr>
            <w:tcW w:w="567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:rsidR="00CD2864" w:rsidRPr="00C80F71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SECL-Central Stores, Korba</w:t>
            </w:r>
          </w:p>
        </w:tc>
      </w:tr>
      <w:tr w:rsidR="00CD2864" w:rsidRPr="005F7E50" w:rsidTr="00C12FBE">
        <w:tc>
          <w:tcPr>
            <w:tcW w:w="567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:rsidR="00CD2864" w:rsidRPr="00C80F71" w:rsidRDefault="00CD2864" w:rsidP="00CD2864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 w:rsidRPr="00C80F71">
              <w:rPr>
                <w:rFonts w:ascii="Bookman Old Style" w:hAnsi="Bookman Old Style"/>
                <w:bCs/>
                <w:sz w:val="19"/>
                <w:szCs w:val="19"/>
              </w:rPr>
              <w:t xml:space="preserve">Approx.   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>INR</w:t>
            </w:r>
            <w:r w:rsidR="007E4181" w:rsidRPr="00C80F71">
              <w:rPr>
                <w:rFonts w:ascii="Bookman Old Style" w:hAnsi="Bookman Old Style"/>
                <w:sz w:val="19"/>
                <w:szCs w:val="19"/>
              </w:rPr>
              <w:t xml:space="preserve"> 7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>3</w:t>
            </w:r>
            <w:r w:rsidR="007E4181" w:rsidRPr="00C80F71">
              <w:rPr>
                <w:rFonts w:ascii="Bookman Old Style" w:hAnsi="Bookman Old Style"/>
                <w:sz w:val="19"/>
                <w:szCs w:val="19"/>
              </w:rPr>
              <w:t>.1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>4</w:t>
            </w:r>
            <w:r w:rsidR="007E4181" w:rsidRPr="00C80F71">
              <w:rPr>
                <w:rFonts w:ascii="Bookman Old Style" w:hAnsi="Bookman Old Style"/>
                <w:sz w:val="19"/>
                <w:szCs w:val="19"/>
              </w:rPr>
              <w:t xml:space="preserve"> lakhs</w:t>
            </w:r>
          </w:p>
        </w:tc>
      </w:tr>
      <w:tr w:rsidR="00CD2864" w:rsidRPr="005F7E50" w:rsidTr="00C12FBE">
        <w:trPr>
          <w:trHeight w:val="278"/>
        </w:trPr>
        <w:tc>
          <w:tcPr>
            <w:tcW w:w="567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English)</w:t>
            </w:r>
          </w:p>
        </w:tc>
        <w:tc>
          <w:tcPr>
            <w:tcW w:w="6469" w:type="dxa"/>
          </w:tcPr>
          <w:p w:rsidR="00CD2864" w:rsidRPr="00C80F71" w:rsidRDefault="00CD2864" w:rsidP="009C1014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 w:rsidRPr="00C80F71">
              <w:t xml:space="preserve">Procurement of </w:t>
            </w:r>
            <w:r w:rsidR="009C1014" w:rsidRPr="00C80F71">
              <w:t xml:space="preserve">Hydraulic Pump &amp; Hydraulic Cylinder for Revathi Equipment Ltd. make Drill model C-650D &amp; C-750E </w:t>
            </w:r>
            <w:r w:rsidRPr="00C80F71">
              <w:t>through OEM/OPM/OES only.</w:t>
            </w:r>
          </w:p>
        </w:tc>
      </w:tr>
      <w:tr w:rsidR="00CD2864" w:rsidRPr="005F7E50" w:rsidTr="00C12FBE">
        <w:tc>
          <w:tcPr>
            <w:tcW w:w="567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</w:tc>
        <w:tc>
          <w:tcPr>
            <w:tcW w:w="3544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Hindi)</w:t>
            </w:r>
          </w:p>
        </w:tc>
        <w:tc>
          <w:tcPr>
            <w:tcW w:w="6469" w:type="dxa"/>
          </w:tcPr>
          <w:p w:rsidR="00CD2864" w:rsidRPr="00C80F71" w:rsidRDefault="00364FDD" w:rsidP="00E86AFB">
            <w:pPr>
              <w:jc w:val="both"/>
              <w:rPr>
                <w:rFonts w:ascii="Bookman Old Style" w:hAnsi="Bookman Old Style"/>
              </w:rPr>
            </w:pPr>
            <w:r w:rsidRPr="00C80F71">
              <w:rPr>
                <w:rFonts w:ascii="Nirmala UI" w:hAnsi="Nirmala UI" w:cs="Nirmala UI"/>
                <w:lang w:bidi="hi-IN"/>
              </w:rPr>
              <w:t xml:space="preserve">रेवती उपकरण लिमिटेड के लिए हाइड्रोलिक पंप और हाइड्रोलिक सिलेंडर मॉडल सी-650डी और सी-750ई की </w:t>
            </w:r>
            <w:r w:rsidR="00E86AFB" w:rsidRPr="00C80F71">
              <w:rPr>
                <w:rFonts w:ascii="Nirmala UI" w:hAnsi="Nirmala UI" w:cs="Nirmala UI" w:hint="cs"/>
                <w:cs/>
                <w:lang w:bidi="hi-IN"/>
              </w:rPr>
              <w:t xml:space="preserve">केवल </w:t>
            </w:r>
            <w:r w:rsidR="00CD2864" w:rsidRPr="00C80F71">
              <w:rPr>
                <w:rFonts w:ascii="Nirmala UI" w:hAnsi="Nirmala UI" w:cs="Nirmala UI" w:hint="cs"/>
                <w:cs/>
                <w:lang w:bidi="hi-IN"/>
              </w:rPr>
              <w:t>ओईएम</w:t>
            </w:r>
            <w:r w:rsidR="00CD2864" w:rsidRPr="00C80F71">
              <w:rPr>
                <w:rFonts w:ascii="Bookman Old Style" w:hAnsi="Bookman Old Style" w:cs="Kokila"/>
                <w:cs/>
                <w:lang w:bidi="hi-IN"/>
              </w:rPr>
              <w:t xml:space="preserve"> / </w:t>
            </w:r>
            <w:r w:rsidR="00CD2864" w:rsidRPr="00C80F71">
              <w:rPr>
                <w:rFonts w:ascii="Nirmala UI" w:hAnsi="Nirmala UI" w:cs="Nirmala UI" w:hint="cs"/>
                <w:cs/>
                <w:lang w:bidi="hi-IN"/>
              </w:rPr>
              <w:t>ओपीएम</w:t>
            </w:r>
            <w:r w:rsidR="00CD2864" w:rsidRPr="00C80F71">
              <w:rPr>
                <w:rFonts w:ascii="Bookman Old Style" w:hAnsi="Bookman Old Style" w:cs="Kokila"/>
                <w:cs/>
                <w:lang w:bidi="hi-IN"/>
              </w:rPr>
              <w:t xml:space="preserve"> / </w:t>
            </w:r>
            <w:r w:rsidR="00CD2864" w:rsidRPr="00C80F71">
              <w:rPr>
                <w:rFonts w:ascii="Nirmala UI" w:hAnsi="Nirmala UI" w:cs="Nirmala UI" w:hint="cs"/>
                <w:cs/>
                <w:lang w:bidi="hi-IN"/>
              </w:rPr>
              <w:t>ओईएसकेमाध्यमसेखरीदहेतु</w:t>
            </w:r>
            <w:r w:rsidR="00E86AFB" w:rsidRPr="00C80F71">
              <w:rPr>
                <w:rFonts w:ascii="Nirmala UI" w:hAnsi="Nirmala UI" w:cs="Nirmala UI" w:hint="cs"/>
                <w:cs/>
                <w:lang w:bidi="hi-IN"/>
              </w:rPr>
              <w:t>.</w:t>
            </w:r>
          </w:p>
        </w:tc>
      </w:tr>
      <w:tr w:rsidR="00CD2864" w:rsidRPr="005F7E50" w:rsidTr="00C12FBE">
        <w:tc>
          <w:tcPr>
            <w:tcW w:w="567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:rsidR="00CD2864" w:rsidRPr="005F7E50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ON- LINE  submission of bid along with  EMD</w:t>
            </w:r>
          </w:p>
        </w:tc>
        <w:tc>
          <w:tcPr>
            <w:tcW w:w="6469" w:type="dxa"/>
          </w:tcPr>
          <w:p w:rsidR="00CD2864" w:rsidRPr="00C80F71" w:rsidRDefault="00CD2864" w:rsidP="00CD286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C80F71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2</w:t>
            </w:r>
            <w:r w:rsidR="002772D6" w:rsidRPr="00C80F71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9</w:t>
            </w:r>
            <w:r w:rsidRPr="00C80F71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/1</w:t>
            </w:r>
            <w:r w:rsidR="002772D6" w:rsidRPr="00C80F71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1</w:t>
            </w:r>
            <w:r w:rsidRPr="00C80F71"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/2022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, 11.00 Hrs IST </w:t>
            </w:r>
          </w:p>
        </w:tc>
      </w:tr>
      <w:tr w:rsidR="00CD2864" w:rsidRPr="005F7E50" w:rsidTr="00C12FBE">
        <w:tc>
          <w:tcPr>
            <w:tcW w:w="567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:rsidR="00CD2864" w:rsidRPr="005F7E50" w:rsidRDefault="00CD2864" w:rsidP="00CD286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:rsidR="00CD2864" w:rsidRPr="00C80F71" w:rsidRDefault="002772D6" w:rsidP="00CD286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C80F71">
              <w:rPr>
                <w:rFonts w:ascii="Bookman Old Style" w:hAnsi="Bookman Old Style" w:cs="Arial"/>
                <w:sz w:val="19"/>
                <w:szCs w:val="19"/>
              </w:rPr>
              <w:t>30</w:t>
            </w:r>
            <w:r w:rsidR="00CD2864" w:rsidRPr="00C80F71">
              <w:rPr>
                <w:rFonts w:ascii="Bookman Old Style" w:hAnsi="Bookman Old Style" w:cs="Arial"/>
                <w:sz w:val="19"/>
                <w:szCs w:val="19"/>
              </w:rPr>
              <w:t>/1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>1</w:t>
            </w:r>
            <w:r w:rsidR="00CD2864" w:rsidRPr="00C80F71">
              <w:rPr>
                <w:rFonts w:ascii="Bookman Old Style" w:hAnsi="Bookman Old Style" w:cs="Arial"/>
                <w:sz w:val="19"/>
                <w:szCs w:val="19"/>
              </w:rPr>
              <w:t xml:space="preserve">/2022 , 11.00 Hrs IST </w:t>
            </w:r>
          </w:p>
        </w:tc>
      </w:tr>
      <w:tr w:rsidR="00054413" w:rsidRPr="005F7E50" w:rsidTr="00C12FBE">
        <w:tc>
          <w:tcPr>
            <w:tcW w:w="567" w:type="dxa"/>
          </w:tcPr>
          <w:p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Tentative Date &amp;Time  of Starting of Reverse Auction</w:t>
            </w:r>
          </w:p>
        </w:tc>
        <w:tc>
          <w:tcPr>
            <w:tcW w:w="6469" w:type="dxa"/>
          </w:tcPr>
          <w:p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054413" w:rsidRPr="005F7E50" w:rsidTr="00C12FBE">
        <w:tc>
          <w:tcPr>
            <w:tcW w:w="567" w:type="dxa"/>
          </w:tcPr>
          <w:p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054413" w:rsidRPr="005F7E50" w:rsidTr="00C12FBE">
        <w:tc>
          <w:tcPr>
            <w:tcW w:w="567" w:type="dxa"/>
          </w:tcPr>
          <w:p w:rsidR="00054413" w:rsidRPr="005F7E50" w:rsidRDefault="00054413" w:rsidP="00054413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:rsidR="00054413" w:rsidRPr="005F7E50" w:rsidRDefault="00054413" w:rsidP="00054413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:rsidR="00054413" w:rsidRPr="005F7E50" w:rsidRDefault="008A3E61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054413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054413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054413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054413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:rsidR="00054413" w:rsidRPr="005F7E50" w:rsidRDefault="00054413" w:rsidP="00054413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secl website-www.secl.gov.in &amp; www.itj.gov.in</w:t>
            </w:r>
          </w:p>
        </w:tc>
      </w:tr>
    </w:tbl>
    <w:p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CCA) and which can be traced upto the chain of trust to the Root Certificate of CCA.</w:t>
      </w:r>
    </w:p>
    <w:p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any queries in regard to online bidding  you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M/s.NIC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Vivek Tiwary , Phone No. : 08103814398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Sahu  , Phone  No. 08234999688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No.s at SECL ,Bilaspur – PBX NO. 07752 – 246376 to 88  Ext 5330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Telephone  Number : 1800-3070-2232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</w:tblGrid>
      <w:tr w:rsidR="00434545" w:rsidRPr="00434545" w:rsidTr="00013FD9">
        <w:trPr>
          <w:trHeight w:val="458"/>
        </w:trPr>
        <w:tc>
          <w:tcPr>
            <w:tcW w:w="4678" w:type="dxa"/>
          </w:tcPr>
          <w:p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DeDeputy </w:t>
            </w: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Manager(MM)/Purchase</w:t>
            </w:r>
          </w:p>
          <w:p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:rsidR="00434545" w:rsidRPr="00434545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General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Manager(MM)/P</w:t>
      </w: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-HOD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CVO, SECL, Bilaspur.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Notice Board, SECL Hqrs., Bilaspur.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SECL Cell, 13, </w:t>
      </w:r>
      <w:smartTag w:uri="urn:schemas-microsoft-com:office:smarttags" w:element="address">
        <w:smartTag w:uri="urn:schemas-microsoft-com:office:smarttags" w:element="Street">
          <w:r w:rsidRPr="00434545">
            <w:rPr>
              <w:rFonts w:ascii="Cambria" w:eastAsia="Times New Roman" w:hAnsi="Cambria" w:cs="Arial"/>
              <w:bCs/>
              <w:color w:val="000000"/>
              <w:sz w:val="18"/>
              <w:szCs w:val="18"/>
              <w:lang w:val="en-US"/>
            </w:rPr>
            <w:t>RN Mukherjee Road</w:t>
          </w:r>
        </w:smartTag>
      </w:smartTag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Kolkata- 700001.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 (MM), BCCL, CCL, ECL, WCL,NCL, MCL/CIL.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GM, District Industries Centre, Collectorate Complex, Bilaspur.</w:t>
      </w:r>
    </w:p>
    <w:p w:rsidR="00434545" w:rsidRPr="00434545" w:rsidRDefault="00434545" w:rsidP="00434545">
      <w:pPr>
        <w:spacing w:after="0" w:line="240" w:lineRule="auto"/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</w:pPr>
      <w:r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> Cc :</w:t>
      </w:r>
      <w:r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President, CCCI, Ch. Devilal Vyapar Udyog Bhawan, 2nd Floor, Bombay Market, Raipur, Chhattisgarh 492001</w:t>
      </w:r>
    </w:p>
    <w:p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78" w:rsidRDefault="00CC1B78" w:rsidP="00434545">
      <w:pPr>
        <w:spacing w:after="0" w:line="240" w:lineRule="auto"/>
      </w:pPr>
      <w:r>
        <w:separator/>
      </w:r>
    </w:p>
  </w:endnote>
  <w:endnote w:type="continuationSeparator" w:id="1">
    <w:p w:rsidR="00CC1B78" w:rsidRDefault="00CC1B78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78" w:rsidRDefault="00CC1B78" w:rsidP="00434545">
      <w:pPr>
        <w:spacing w:after="0" w:line="240" w:lineRule="auto"/>
      </w:pPr>
      <w:r>
        <w:separator/>
      </w:r>
    </w:p>
  </w:footnote>
  <w:footnote w:type="continuationSeparator" w:id="1">
    <w:p w:rsidR="00CC1B78" w:rsidRDefault="00CC1B78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91"/>
      <w:gridCol w:w="7976"/>
    </w:tblGrid>
    <w:tr w:rsidR="00434545" w:rsidRPr="00434545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eastAsia="en-IN"/>
            </w:rPr>
            <w:drawing>
              <wp:inline distT="0" distB="0" distL="0" distR="0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 Coalfields Limited</w:t>
          </w:r>
        </w:p>
        <w:p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smartTag w:uri="urn:schemas-microsoft-com:office:smarttags" w:element="address">
            <w:smartTag w:uri="urn:schemas-microsoft-com:office:smarttags" w:element="Street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07752-246321,   Fax No. 246471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:rsidR="00434545" w:rsidRPr="00434545" w:rsidRDefault="00434545" w:rsidP="004345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0173A"/>
    <w:rsid w:val="0000173A"/>
    <w:rsid w:val="00013FD9"/>
    <w:rsid w:val="0002717B"/>
    <w:rsid w:val="00054413"/>
    <w:rsid w:val="00143A1D"/>
    <w:rsid w:val="001C0DAC"/>
    <w:rsid w:val="00201B27"/>
    <w:rsid w:val="002747D9"/>
    <w:rsid w:val="002772D6"/>
    <w:rsid w:val="002E590A"/>
    <w:rsid w:val="003277D9"/>
    <w:rsid w:val="00364FDD"/>
    <w:rsid w:val="003B7298"/>
    <w:rsid w:val="00434545"/>
    <w:rsid w:val="004C3492"/>
    <w:rsid w:val="004E33AB"/>
    <w:rsid w:val="00525ED2"/>
    <w:rsid w:val="005E32DA"/>
    <w:rsid w:val="005E7AFB"/>
    <w:rsid w:val="005F7E50"/>
    <w:rsid w:val="0066371B"/>
    <w:rsid w:val="00707D6B"/>
    <w:rsid w:val="00710B49"/>
    <w:rsid w:val="007572AA"/>
    <w:rsid w:val="00764B1F"/>
    <w:rsid w:val="00787217"/>
    <w:rsid w:val="007E4181"/>
    <w:rsid w:val="007E5E49"/>
    <w:rsid w:val="00866E50"/>
    <w:rsid w:val="008A3E61"/>
    <w:rsid w:val="00900D0E"/>
    <w:rsid w:val="00973EBB"/>
    <w:rsid w:val="009A4E41"/>
    <w:rsid w:val="009C1014"/>
    <w:rsid w:val="009D084A"/>
    <w:rsid w:val="00AD0C56"/>
    <w:rsid w:val="00B1182C"/>
    <w:rsid w:val="00B60CFE"/>
    <w:rsid w:val="00B679EE"/>
    <w:rsid w:val="00C47515"/>
    <w:rsid w:val="00C80F71"/>
    <w:rsid w:val="00CB696F"/>
    <w:rsid w:val="00CC1B78"/>
    <w:rsid w:val="00CD2864"/>
    <w:rsid w:val="00D518CB"/>
    <w:rsid w:val="00D94CB4"/>
    <w:rsid w:val="00E0365B"/>
    <w:rsid w:val="00E42128"/>
    <w:rsid w:val="00E86AFB"/>
    <w:rsid w:val="00EB2DA1"/>
    <w:rsid w:val="00EF2A8F"/>
    <w:rsid w:val="00F046A9"/>
    <w:rsid w:val="00F46F7F"/>
    <w:rsid w:val="00F96DB6"/>
    <w:rsid w:val="00FA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SECL HQ</dc:creator>
  <cp:lastModifiedBy>amit.ghosh</cp:lastModifiedBy>
  <cp:revision>2</cp:revision>
  <cp:lastPrinted>2022-10-01T05:49:00Z</cp:lastPrinted>
  <dcterms:created xsi:type="dcterms:W3CDTF">2022-11-14T10:35:00Z</dcterms:created>
  <dcterms:modified xsi:type="dcterms:W3CDTF">2022-11-14T10:35:00Z</dcterms:modified>
</cp:coreProperties>
</file>