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BF9" w:rsidRDefault="00DF5BF9" w:rsidP="00DF5BF9">
      <w:pPr>
        <w:pStyle w:val="NoSpacing"/>
        <w:rPr>
          <w:b/>
          <w:bCs/>
          <w:sz w:val="28"/>
          <w:szCs w:val="28"/>
          <w:u w:val="single"/>
        </w:rPr>
      </w:pPr>
    </w:p>
    <w:p w:rsidR="00DF5BF9" w:rsidRDefault="00DF5BF9" w:rsidP="00DF5BF9">
      <w:pPr>
        <w:rPr>
          <w:rFonts w:ascii="DevLys 010" w:eastAsia="MS Mincho" w:hAnsi="DevLys 010"/>
          <w:sz w:val="24"/>
          <w:szCs w:val="24"/>
        </w:rPr>
      </w:pPr>
    </w:p>
    <w:p w:rsidR="00DF5BF9" w:rsidRPr="007E3D3B" w:rsidRDefault="00DF5BF9" w:rsidP="00DF5BF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172EC" wp14:editId="46A27C8F">
                <wp:simplePos x="0" y="0"/>
                <wp:positionH relativeFrom="column">
                  <wp:posOffset>26670</wp:posOffset>
                </wp:positionH>
                <wp:positionV relativeFrom="paragraph">
                  <wp:posOffset>-46990</wp:posOffset>
                </wp:positionV>
                <wp:extent cx="1190625" cy="790575"/>
                <wp:effectExtent l="0" t="0" r="9525" b="95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BF9" w:rsidRDefault="00DF5BF9" w:rsidP="00DF5BF9">
                            <w:r>
                              <w:rPr>
                                <w:noProof/>
                                <w:lang w:bidi="hi-IN"/>
                              </w:rPr>
                              <w:drawing>
                                <wp:inline distT="0" distB="0" distL="0" distR="0" wp14:anchorId="22965319" wp14:editId="7BFE9F40">
                                  <wp:extent cx="1031875" cy="685800"/>
                                  <wp:effectExtent l="0" t="0" r="0" b="0"/>
                                  <wp:docPr id="33" name="Picture 33" descr="C:\Users\HARI\Desktop\nfllogo_new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ARI\Desktop\nfllogo_new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3953" cy="6938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0172E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2.1pt;margin-top:-3.7pt;width:93.75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" fillcolor="white [3201]" stroked="f" strokeweight=".5pt">
                <v:textbox>
                  <w:txbxContent>
                    <w:p w:rsidR="00DF5BF9" w:rsidRDefault="00DF5BF9" w:rsidP="00DF5BF9">
                      <w:r>
                        <w:rPr>
                          <w:noProof/>
                          <w:lang w:bidi="hi-IN"/>
                        </w:rPr>
                        <w:drawing>
                          <wp:inline distT="0" distB="0" distL="0" distR="0" wp14:anchorId="22965319" wp14:editId="7BFE9F40">
                            <wp:extent cx="1031875" cy="685800"/>
                            <wp:effectExtent l="0" t="0" r="0" b="0"/>
                            <wp:docPr id="33" name="Picture 33" descr="C:\Users\HARI\Desktop\nfllogo_new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ARI\Desktop\nfllogo_new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3953" cy="6938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noProof/>
          <w:sz w:val="22"/>
          <w:szCs w:val="22"/>
          <w:lang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155F6" wp14:editId="7C9B9A4D">
                <wp:simplePos x="0" y="0"/>
                <wp:positionH relativeFrom="column">
                  <wp:posOffset>26670</wp:posOffset>
                </wp:positionH>
                <wp:positionV relativeFrom="paragraph">
                  <wp:posOffset>-46990</wp:posOffset>
                </wp:positionV>
                <wp:extent cx="1190625" cy="790575"/>
                <wp:effectExtent l="0" t="0" r="9525" b="952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BF9" w:rsidRDefault="00DF5BF9" w:rsidP="00DF5BF9">
                            <w:r>
                              <w:rPr>
                                <w:noProof/>
                                <w:lang w:bidi="hi-IN"/>
                              </w:rPr>
                              <w:drawing>
                                <wp:inline distT="0" distB="0" distL="0" distR="0" wp14:anchorId="41B220D8" wp14:editId="69A2C2E0">
                                  <wp:extent cx="1031875" cy="685800"/>
                                  <wp:effectExtent l="0" t="0" r="0" b="0"/>
                                  <wp:docPr id="34" name="Picture 34" descr="C:\Users\HARI\Desktop\nfllogo_new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ARI\Desktop\nfllogo_new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3953" cy="6938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155F6" id="Text Box 31" o:spid="_x0000_s1027" type="#_x0000_t202" style="position:absolute;margin-left:2.1pt;margin-top:-3.7pt;width:93.75pt;height:6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" fillcolor="white [3201]" stroked="f" strokeweight=".5pt">
                <v:textbox>
                  <w:txbxContent>
                    <w:p w:rsidR="00DF5BF9" w:rsidRDefault="00DF5BF9" w:rsidP="00DF5BF9">
                      <w:r>
                        <w:rPr>
                          <w:noProof/>
                          <w:lang w:bidi="hi-IN"/>
                        </w:rPr>
                        <w:drawing>
                          <wp:inline distT="0" distB="0" distL="0" distR="0" wp14:anchorId="41B220D8" wp14:editId="69A2C2E0">
                            <wp:extent cx="1031875" cy="685800"/>
                            <wp:effectExtent l="0" t="0" r="0" b="0"/>
                            <wp:docPr id="34" name="Picture 34" descr="C:\Users\HARI\Desktop\nfllogo_new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ARI\Desktop\nfllogo_new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3953" cy="6938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ab/>
      </w:r>
      <w:r w:rsidRPr="007E3D3B">
        <w:rPr>
          <w:rFonts w:ascii="Tahoma" w:hAnsi="Tahoma" w:cs="Tahoma"/>
          <w:sz w:val="22"/>
          <w:szCs w:val="22"/>
        </w:rPr>
        <w:t>National Fertilizers Limited</w:t>
      </w:r>
    </w:p>
    <w:p w:rsidR="00DF5BF9" w:rsidRPr="007E3D3B" w:rsidRDefault="00DF5BF9" w:rsidP="00DF5BF9">
      <w:pPr>
        <w:ind w:firstLine="720"/>
        <w:jc w:val="center"/>
        <w:rPr>
          <w:rFonts w:ascii="Tahoma" w:hAnsi="Tahoma" w:cs="Tahoma"/>
          <w:szCs w:val="22"/>
        </w:rPr>
      </w:pPr>
      <w:r w:rsidRPr="007E3D3B">
        <w:rPr>
          <w:rFonts w:ascii="Tahoma" w:hAnsi="Tahoma" w:cs="Tahoma"/>
          <w:szCs w:val="22"/>
        </w:rPr>
        <w:t>(A Govt. of India Undertaking)</w:t>
      </w:r>
    </w:p>
    <w:p w:rsidR="00DF5BF9" w:rsidRPr="007E3D3B" w:rsidRDefault="00DF5BF9" w:rsidP="00DF5BF9">
      <w:pPr>
        <w:ind w:firstLine="720"/>
        <w:jc w:val="center"/>
        <w:rPr>
          <w:rFonts w:ascii="Tahoma" w:hAnsi="Tahoma" w:cs="Tahoma"/>
          <w:szCs w:val="22"/>
        </w:rPr>
      </w:pPr>
      <w:bookmarkStart w:id="0" w:name="_GoBack"/>
      <w:bookmarkEnd w:id="0"/>
      <w:r w:rsidRPr="007E3D3B">
        <w:rPr>
          <w:rFonts w:ascii="Tahoma" w:hAnsi="Tahoma" w:cs="Tahoma"/>
          <w:szCs w:val="22"/>
        </w:rPr>
        <w:t>Vijaipur-473111, Dist. Guna (MP)</w:t>
      </w:r>
    </w:p>
    <w:p w:rsidR="00DF5BF9" w:rsidRPr="007E3D3B" w:rsidRDefault="00DF5BF9" w:rsidP="00DF5BF9">
      <w:pPr>
        <w:ind w:firstLine="720"/>
        <w:jc w:val="center"/>
        <w:rPr>
          <w:rFonts w:ascii="Tahoma" w:hAnsi="Tahoma" w:cs="Tahoma"/>
          <w:szCs w:val="22"/>
        </w:rPr>
      </w:pPr>
      <w:r w:rsidRPr="007E3D3B">
        <w:rPr>
          <w:rFonts w:ascii="Tahoma" w:hAnsi="Tahoma" w:cs="Tahoma"/>
          <w:szCs w:val="22"/>
        </w:rPr>
        <w:t>(An ISO-9001, 14001 &amp; OHSAS 18001 Unit)</w:t>
      </w:r>
    </w:p>
    <w:p w:rsidR="00DF5BF9" w:rsidRPr="007E3D3B" w:rsidRDefault="00DF5BF9" w:rsidP="00DF5BF9">
      <w:pPr>
        <w:ind w:left="720" w:right="5"/>
        <w:jc w:val="center"/>
        <w:rPr>
          <w:rFonts w:ascii="Tahoma" w:hAnsi="Tahoma" w:cs="Tahoma"/>
          <w:sz w:val="18"/>
          <w:szCs w:val="22"/>
        </w:rPr>
      </w:pPr>
      <w:proofErr w:type="spellStart"/>
      <w:r w:rsidRPr="007E3D3B">
        <w:rPr>
          <w:rFonts w:ascii="Tahoma" w:hAnsi="Tahoma" w:cs="Tahoma"/>
          <w:sz w:val="18"/>
          <w:szCs w:val="22"/>
        </w:rPr>
        <w:t>Ph.No</w:t>
      </w:r>
      <w:proofErr w:type="spellEnd"/>
      <w:r w:rsidRPr="007E3D3B">
        <w:rPr>
          <w:rFonts w:ascii="Tahoma" w:hAnsi="Tahoma" w:cs="Tahoma"/>
          <w:sz w:val="18"/>
          <w:szCs w:val="22"/>
        </w:rPr>
        <w:t xml:space="preserve">. 07544- 273050, 273691, </w:t>
      </w:r>
    </w:p>
    <w:p w:rsidR="00DF5BF9" w:rsidRPr="007E3D3B" w:rsidRDefault="00DF5BF9" w:rsidP="00DF5BF9">
      <w:pPr>
        <w:ind w:left="1440" w:firstLine="720"/>
        <w:rPr>
          <w:rFonts w:ascii="Tahoma" w:hAnsi="Tahoma" w:cs="Tahoma"/>
          <w:szCs w:val="22"/>
        </w:rPr>
      </w:pPr>
    </w:p>
    <w:p w:rsidR="00DF5BF9" w:rsidRPr="007E3D3B" w:rsidRDefault="00DF5BF9" w:rsidP="00DF5BF9">
      <w:pPr>
        <w:ind w:left="2880" w:firstLine="720"/>
        <w:rPr>
          <w:rFonts w:ascii="Tahoma" w:hAnsi="Tahoma" w:cs="Tahoma"/>
          <w:u w:val="single"/>
        </w:rPr>
      </w:pPr>
      <w:r w:rsidRPr="007E3D3B">
        <w:rPr>
          <w:rFonts w:ascii="Tahoma" w:hAnsi="Tahoma" w:cs="Tahoma"/>
          <w:szCs w:val="22"/>
          <w:u w:val="single"/>
        </w:rPr>
        <w:t>NOTICE INVITING TENDER</w:t>
      </w:r>
    </w:p>
    <w:p w:rsidR="00DF5BF9" w:rsidRDefault="00DF5BF9" w:rsidP="00DF5BF9">
      <w:pPr>
        <w:ind w:right="29"/>
        <w:jc w:val="both"/>
        <w:rPr>
          <w:rFonts w:ascii="Tahoma" w:hAnsi="Tahoma" w:cs="Tahoma"/>
        </w:rPr>
      </w:pPr>
    </w:p>
    <w:p w:rsidR="00DF5BF9" w:rsidRDefault="00DF5BF9" w:rsidP="00DF5BF9">
      <w:pPr>
        <w:ind w:right="2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Online GeM biddings </w:t>
      </w:r>
      <w:r w:rsidRPr="00441E03">
        <w:rPr>
          <w:rFonts w:ascii="Tahoma" w:hAnsi="Tahoma" w:cs="Tahoma"/>
        </w:rPr>
        <w:t>are invited in Two Part Bid System for following item</w:t>
      </w:r>
      <w:r>
        <w:rPr>
          <w:rFonts w:ascii="Tahoma" w:hAnsi="Tahoma" w:cs="Tahoma"/>
        </w:rPr>
        <w:t>s</w:t>
      </w:r>
      <w:r w:rsidRPr="00441E03">
        <w:rPr>
          <w:rFonts w:ascii="Tahoma" w:hAnsi="Tahoma" w:cs="Tahoma"/>
        </w:rPr>
        <w:t>:</w:t>
      </w:r>
      <w:r>
        <w:rPr>
          <w:rFonts w:ascii="Tahoma" w:hAnsi="Tahoma" w:cs="Tahoma"/>
        </w:rPr>
        <w:t>-</w:t>
      </w:r>
    </w:p>
    <w:p w:rsidR="00DF5BF9" w:rsidRPr="00441E03" w:rsidRDefault="00DF5BF9" w:rsidP="00DF5BF9">
      <w:pPr>
        <w:ind w:right="29" w:firstLine="720"/>
        <w:jc w:val="both"/>
        <w:rPr>
          <w:rFonts w:ascii="Tahoma" w:hAnsi="Tahoma" w:cs="Tahoma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2268"/>
        <w:gridCol w:w="4111"/>
        <w:gridCol w:w="1701"/>
      </w:tblGrid>
      <w:tr w:rsidR="00DF5BF9" w:rsidRPr="00441E03" w:rsidTr="00F010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Pr="00441E03" w:rsidRDefault="00DF5BF9" w:rsidP="00F010A3">
            <w:pPr>
              <w:jc w:val="center"/>
              <w:rPr>
                <w:rFonts w:ascii="Tahoma" w:hAnsi="Tahoma" w:cs="Tahoma"/>
              </w:rPr>
            </w:pPr>
            <w:proofErr w:type="spellStart"/>
            <w:r w:rsidRPr="00441E03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>l</w:t>
            </w:r>
            <w:r w:rsidRPr="00441E03">
              <w:rPr>
                <w:rFonts w:ascii="Tahoma" w:hAnsi="Tahoma" w:cs="Tahoma"/>
              </w:rPr>
              <w:t>.No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Pr="00441E03" w:rsidRDefault="00DF5BF9" w:rsidP="00F010A3">
            <w:pPr>
              <w:jc w:val="center"/>
              <w:rPr>
                <w:rFonts w:ascii="Tahoma" w:hAnsi="Tahoma" w:cs="Tahoma"/>
              </w:rPr>
            </w:pPr>
            <w:r w:rsidRPr="00441E03">
              <w:rPr>
                <w:rFonts w:ascii="Tahoma" w:hAnsi="Tahoma" w:cs="Tahoma"/>
              </w:rPr>
              <w:t xml:space="preserve">Tender No.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Pr="00441E03" w:rsidRDefault="00DF5BF9" w:rsidP="00F010A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GEM Tender ID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Pr="00441E03" w:rsidRDefault="00DF5BF9" w:rsidP="00F010A3">
            <w:pPr>
              <w:jc w:val="center"/>
              <w:rPr>
                <w:rFonts w:ascii="Tahoma" w:hAnsi="Tahoma" w:cs="Tahoma"/>
              </w:rPr>
            </w:pPr>
            <w:r w:rsidRPr="00441E03">
              <w:rPr>
                <w:rFonts w:ascii="Tahoma" w:hAnsi="Tahoma" w:cs="Tahoma"/>
              </w:rPr>
              <w:t>Description of Items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Pr="00441E03" w:rsidRDefault="00DF5BF9" w:rsidP="00F010A3">
            <w:pPr>
              <w:jc w:val="center"/>
              <w:rPr>
                <w:rFonts w:ascii="Tahoma" w:hAnsi="Tahoma" w:cs="Tahoma"/>
              </w:rPr>
            </w:pPr>
            <w:r w:rsidRPr="00441E03">
              <w:rPr>
                <w:rFonts w:ascii="Tahoma" w:hAnsi="Tahoma" w:cs="Tahoma"/>
              </w:rPr>
              <w:t>Part-I bid opening date</w:t>
            </w:r>
          </w:p>
        </w:tc>
      </w:tr>
      <w:tr w:rsidR="00DF5BF9" w:rsidRPr="00441E03" w:rsidTr="00F010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Pr="00C90E95" w:rsidRDefault="00DF5BF9" w:rsidP="00F010A3">
            <w:pPr>
              <w:pStyle w:val="Heading8"/>
              <w:jc w:val="left"/>
              <w:rPr>
                <w:rFonts w:ascii="Tahoma" w:hAnsi="Tahoma" w:cs="Tahoma"/>
                <w:b w:val="0"/>
                <w:bCs w:val="0"/>
                <w:sz w:val="22"/>
                <w:szCs w:val="22"/>
                <w:u w:val="none"/>
              </w:rPr>
            </w:pPr>
            <w:r w:rsidRPr="00C90E95">
              <w:rPr>
                <w:rFonts w:ascii="Tahoma" w:hAnsi="Tahoma" w:cs="Tahoma"/>
                <w:b w:val="0"/>
                <w:bCs w:val="0"/>
                <w:sz w:val="22"/>
                <w:szCs w:val="22"/>
                <w:u w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Pr="00C90E95" w:rsidRDefault="00DF5BF9" w:rsidP="00F010A3">
            <w:pPr>
              <w:pStyle w:val="Heading8"/>
              <w:jc w:val="left"/>
              <w:rPr>
                <w:rFonts w:ascii="Tahoma" w:hAnsi="Tahoma" w:cs="Tahoma"/>
                <w:sz w:val="22"/>
                <w:szCs w:val="22"/>
                <w:u w:val="none"/>
              </w:rPr>
            </w:pPr>
            <w:r w:rsidRPr="00C90E95"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NFV/PUR/</w:t>
            </w:r>
            <w:r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BEA230705-P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Pr="00C90E95" w:rsidRDefault="00DF5BF9" w:rsidP="009D30B8">
            <w:pPr>
              <w:pStyle w:val="Heading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90E95"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GEM/202</w:t>
            </w:r>
            <w:r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4</w:t>
            </w:r>
            <w:r w:rsidRPr="00C90E95"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/B/</w:t>
            </w:r>
            <w:r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4848092 dated 2</w:t>
            </w:r>
            <w:r w:rsidR="009D30B8"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9</w:t>
            </w:r>
            <w:r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.04.2024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Pr="00C90E95" w:rsidRDefault="00DF5BF9" w:rsidP="00F010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C31BB5">
              <w:rPr>
                <w:rFonts w:ascii="Times New Roman" w:hAnsi="Times New Roman"/>
                <w:b/>
                <w:sz w:val="22"/>
                <w:szCs w:val="22"/>
              </w:rPr>
              <w:t xml:space="preserve">Design,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engineering, </w:t>
            </w:r>
            <w:r w:rsidRPr="00C31BB5">
              <w:rPr>
                <w:rFonts w:ascii="Times New Roman" w:hAnsi="Times New Roman"/>
                <w:b/>
                <w:sz w:val="22"/>
                <w:szCs w:val="22"/>
              </w:rPr>
              <w:t xml:space="preserve">Manufacture, Testing, packing, Supply, Erection &amp;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Commissioning </w:t>
            </w:r>
            <w:r w:rsidRPr="00C31BB5">
              <w:rPr>
                <w:rFonts w:ascii="Times New Roman" w:hAnsi="Times New Roman"/>
                <w:b/>
                <w:sz w:val="22"/>
                <w:szCs w:val="22"/>
              </w:rPr>
              <w:t xml:space="preserve">of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11</w:t>
            </w:r>
            <w:r w:rsidRPr="00C31BB5">
              <w:rPr>
                <w:rFonts w:ascii="Times New Roman" w:hAnsi="Times New Roman"/>
                <w:b/>
                <w:sz w:val="22"/>
                <w:szCs w:val="22"/>
              </w:rPr>
              <w:t xml:space="preserve">KV </w:t>
            </w:r>
            <w:r w:rsidR="00E57784">
              <w:rPr>
                <w:rFonts w:ascii="Times New Roman" w:hAnsi="Times New Roman"/>
                <w:b/>
                <w:sz w:val="22"/>
                <w:szCs w:val="22"/>
              </w:rPr>
              <w:t>Indoo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r Type Medium Voltage distribution board as per detailed specifications of NIT.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Pr="00C90E95" w:rsidRDefault="00E378B3" w:rsidP="00F010A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21</w:t>
            </w:r>
            <w:r w:rsidR="00DF5BF9">
              <w:rPr>
                <w:rFonts w:ascii="Tahoma" w:hAnsi="Tahoma" w:cs="Tahoma"/>
                <w:b/>
                <w:bCs/>
                <w:sz w:val="22"/>
                <w:szCs w:val="22"/>
              </w:rPr>
              <w:t>.05.2024</w:t>
            </w:r>
          </w:p>
        </w:tc>
      </w:tr>
      <w:tr w:rsidR="00DF5BF9" w:rsidRPr="00441E03" w:rsidTr="00F010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Pr="00C90E95" w:rsidRDefault="00DF5BF9" w:rsidP="00F010A3">
            <w:pPr>
              <w:pStyle w:val="Heading8"/>
              <w:jc w:val="left"/>
              <w:rPr>
                <w:rFonts w:ascii="Tahoma" w:hAnsi="Tahoma" w:cs="Tahoma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Pr="00C90E95" w:rsidRDefault="00DF5BF9" w:rsidP="00F010A3">
            <w:pPr>
              <w:pStyle w:val="Heading8"/>
              <w:jc w:val="left"/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</w:pPr>
            <w:r w:rsidRPr="007A04C0"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NFV/PUR/BIA221077</w:t>
            </w:r>
            <w:r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-V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Default="00DF5BF9" w:rsidP="00F010A3">
            <w:pPr>
              <w:pStyle w:val="Heading8"/>
              <w:jc w:val="left"/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</w:pPr>
            <w:r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GeM Bid</w:t>
            </w:r>
            <w:r w:rsidR="00955D97"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: GEM / 2024 / B / 4886184 Dated: 29.04.2024</w:t>
            </w:r>
          </w:p>
          <w:p w:rsidR="00DF5BF9" w:rsidRPr="007A04C0" w:rsidRDefault="00DF5BF9" w:rsidP="00F010A3">
            <w:pPr>
              <w:rPr>
                <w:rFonts w:eastAsia="Calibri"/>
                <w:lang w:val="en-IN" w:eastAsia="en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Pr="007A04C0" w:rsidRDefault="00DF5BF9" w:rsidP="00F010A3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A04C0">
              <w:rPr>
                <w:rFonts w:ascii="Times New Roman" w:hAnsi="Times New Roman"/>
                <w:b/>
                <w:sz w:val="22"/>
                <w:szCs w:val="22"/>
              </w:rPr>
              <w:t xml:space="preserve">Complete PRDS Valve with Quench Water Valve, and </w:t>
            </w:r>
            <w:proofErr w:type="spellStart"/>
            <w:r w:rsidRPr="007A04C0">
              <w:rPr>
                <w:rFonts w:ascii="Times New Roman" w:hAnsi="Times New Roman"/>
                <w:b/>
                <w:sz w:val="22"/>
                <w:szCs w:val="22"/>
              </w:rPr>
              <w:t>sapres</w:t>
            </w:r>
            <w:proofErr w:type="spellEnd"/>
            <w:r w:rsidRPr="007A04C0">
              <w:rPr>
                <w:rFonts w:ascii="Times New Roman" w:hAnsi="Times New Roman"/>
                <w:b/>
                <w:sz w:val="22"/>
                <w:szCs w:val="22"/>
              </w:rPr>
              <w:t xml:space="preserve"> for both valve as per Detailed Specification as per GeM Bid. Required Quantity: 01 (One) Set</w:t>
            </w:r>
          </w:p>
          <w:p w:rsidR="00DF5BF9" w:rsidRPr="00C31BB5" w:rsidRDefault="00DF5BF9" w:rsidP="00F010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Default="00E378B3" w:rsidP="00F010A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21.05.2024</w:t>
            </w:r>
          </w:p>
        </w:tc>
      </w:tr>
      <w:tr w:rsidR="00DF5BF9" w:rsidRPr="00441E03" w:rsidTr="00F010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Pr="00C90E95" w:rsidRDefault="00DF5BF9" w:rsidP="00F010A3">
            <w:pPr>
              <w:pStyle w:val="Heading8"/>
              <w:jc w:val="left"/>
              <w:rPr>
                <w:rFonts w:ascii="Tahoma" w:hAnsi="Tahoma" w:cs="Tahoma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Pr="00C90E95" w:rsidRDefault="00DF5BF9" w:rsidP="00F010A3">
            <w:pPr>
              <w:pStyle w:val="Heading8"/>
              <w:jc w:val="left"/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</w:pPr>
            <w:r w:rsidRPr="007A04C0"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NFV/PUR/BIU221098</w:t>
            </w:r>
            <w:r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-V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Default="00DF5BF9" w:rsidP="00F010A3">
            <w:pPr>
              <w:pStyle w:val="Heading8"/>
              <w:jc w:val="left"/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</w:pPr>
            <w:r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GeM Bid</w:t>
            </w:r>
            <w:r w:rsidR="00F44A2A"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: GeM / 2024 / B / 4886309 Dated: 29.04.2024</w:t>
            </w:r>
          </w:p>
          <w:p w:rsidR="00DF5BF9" w:rsidRPr="00C90E95" w:rsidRDefault="00DF5BF9" w:rsidP="00F010A3">
            <w:pPr>
              <w:pStyle w:val="Heading8"/>
              <w:jc w:val="left"/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Pr="00C31BB5" w:rsidRDefault="00DF5BF9" w:rsidP="00F010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A04C0">
              <w:rPr>
                <w:rFonts w:ascii="Times New Roman" w:hAnsi="Times New Roman"/>
                <w:b/>
                <w:sz w:val="22"/>
                <w:szCs w:val="22"/>
              </w:rPr>
              <w:t>Supply, Design, Engineering, Erection and Commissioning of Integrated Turbine and Compressor Control System (ITCC) for 11 and 21 CO2 Compressor (11 and 21 K1) of Urea – I Plant. Detailed Specifications as per GeM Bid. Quantity Required: 02 (Two) Numbers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Default="00E378B3" w:rsidP="00F010A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21.05.2024</w:t>
            </w:r>
          </w:p>
        </w:tc>
      </w:tr>
      <w:tr w:rsidR="00DF5BF9" w:rsidRPr="00441E03" w:rsidTr="00F010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Pr="00C90E95" w:rsidRDefault="00DF5BF9" w:rsidP="00F010A3">
            <w:pPr>
              <w:pStyle w:val="Heading8"/>
              <w:jc w:val="left"/>
              <w:rPr>
                <w:rFonts w:ascii="Tahoma" w:hAnsi="Tahoma" w:cs="Tahoma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  <w:u w:val="none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Pr="00C90E95" w:rsidRDefault="00DF5BF9" w:rsidP="00F010A3">
            <w:pPr>
              <w:pStyle w:val="Heading8"/>
              <w:jc w:val="left"/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</w:pPr>
            <w:r w:rsidRPr="007A04C0"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NFV/PUR/BIC210959</w:t>
            </w:r>
            <w:r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-V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Default="00DF5BF9" w:rsidP="00F010A3">
            <w:pPr>
              <w:pStyle w:val="Heading8"/>
              <w:jc w:val="left"/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</w:pPr>
            <w:r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GeM Bid</w:t>
            </w:r>
            <w:r w:rsidR="00F47F93"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: GEM/2024/B/4885632 Dated: 29.04.2024</w:t>
            </w:r>
          </w:p>
          <w:p w:rsidR="00DF5BF9" w:rsidRPr="00C90E95" w:rsidRDefault="00DF5BF9" w:rsidP="00F010A3">
            <w:pPr>
              <w:pStyle w:val="Heading8"/>
              <w:jc w:val="left"/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Pr="00C31BB5" w:rsidRDefault="00DF5BF9" w:rsidP="00F010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A04C0">
              <w:rPr>
                <w:rFonts w:ascii="Times New Roman" w:hAnsi="Times New Roman"/>
                <w:b/>
                <w:sz w:val="22"/>
                <w:szCs w:val="22"/>
              </w:rPr>
              <w:t xml:space="preserve">Design, Supply, Erection and Commissioning of Fire Detection, Alarm and Extinguishing Control PLC system compete with all the </w:t>
            </w:r>
            <w:proofErr w:type="spellStart"/>
            <w:r w:rsidRPr="007A04C0">
              <w:rPr>
                <w:rFonts w:ascii="Times New Roman" w:hAnsi="Times New Roman"/>
                <w:b/>
                <w:sz w:val="22"/>
                <w:szCs w:val="22"/>
              </w:rPr>
              <w:t>Hardwares</w:t>
            </w:r>
            <w:proofErr w:type="spellEnd"/>
            <w:r w:rsidRPr="007A04C0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7A04C0">
              <w:rPr>
                <w:rFonts w:ascii="Times New Roman" w:hAnsi="Times New Roman"/>
                <w:b/>
                <w:sz w:val="22"/>
                <w:szCs w:val="22"/>
              </w:rPr>
              <w:t>Softwares</w:t>
            </w:r>
            <w:proofErr w:type="spellEnd"/>
            <w:r w:rsidRPr="007A04C0">
              <w:rPr>
                <w:rFonts w:ascii="Times New Roman" w:hAnsi="Times New Roman"/>
                <w:b/>
                <w:sz w:val="22"/>
                <w:szCs w:val="22"/>
              </w:rPr>
              <w:t>, Engineering, Documentation, Training and Spares for GTG 1, 2 and 3 in CPP and GT PAC in Ammonia – II Plant. Required Quantity: 0ne (1) Set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Default="00E378B3" w:rsidP="00F010A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21.05.2024</w:t>
            </w:r>
          </w:p>
        </w:tc>
      </w:tr>
    </w:tbl>
    <w:p w:rsidR="00DF5BF9" w:rsidRPr="00441E03" w:rsidRDefault="00DF5BF9" w:rsidP="00DF5BF9">
      <w:pPr>
        <w:pStyle w:val="BodyText2"/>
        <w:ind w:right="1224"/>
        <w:jc w:val="both"/>
        <w:rPr>
          <w:rFonts w:ascii="Tahoma" w:hAnsi="Tahoma" w:cs="Tahoma"/>
          <w:sz w:val="20"/>
        </w:rPr>
      </w:pPr>
    </w:p>
    <w:p w:rsidR="00DF5BF9" w:rsidRPr="00441E03" w:rsidRDefault="00DF5BF9" w:rsidP="0092764E">
      <w:pPr>
        <w:pStyle w:val="BodyText2"/>
        <w:ind w:right="-291" w:firstLine="0"/>
        <w:jc w:val="both"/>
        <w:rPr>
          <w:rFonts w:ascii="Tahoma" w:hAnsi="Tahoma" w:cs="Tahoma"/>
          <w:sz w:val="20"/>
        </w:rPr>
      </w:pPr>
      <w:r w:rsidRPr="00441E03">
        <w:rPr>
          <w:rFonts w:ascii="Tahoma" w:hAnsi="Tahoma" w:cs="Tahoma"/>
          <w:sz w:val="20"/>
        </w:rPr>
        <w:t>For further details, visit website</w:t>
      </w:r>
      <w:r>
        <w:rPr>
          <w:rFonts w:ascii="Tahoma" w:hAnsi="Tahoma" w:cs="Tahoma"/>
          <w:sz w:val="20"/>
        </w:rPr>
        <w:t>s</w:t>
      </w:r>
      <w:r w:rsidRPr="00441E03">
        <w:rPr>
          <w:rFonts w:ascii="Tahoma" w:hAnsi="Tahoma" w:cs="Tahoma"/>
          <w:sz w:val="20"/>
        </w:rPr>
        <w:t xml:space="preserve">: </w:t>
      </w:r>
      <w:hyperlink r:id="rId7" w:history="1">
        <w:r w:rsidRPr="003F6B7E">
          <w:rPr>
            <w:rStyle w:val="Hyperlink"/>
            <w:rFonts w:ascii="Tahoma" w:hAnsi="Tahoma" w:cs="Tahoma"/>
            <w:sz w:val="20"/>
          </w:rPr>
          <w:t>http://www.nationalfertilizers.com</w:t>
        </w:r>
      </w:hyperlink>
      <w:r w:rsidR="004B35D4">
        <w:rPr>
          <w:rStyle w:val="Hyperlink"/>
          <w:rFonts w:ascii="Tahoma" w:hAnsi="Tahoma" w:cs="Tahoma"/>
          <w:sz w:val="20"/>
          <w:u w:val="none"/>
        </w:rPr>
        <w:t xml:space="preserve"> and </w:t>
      </w:r>
      <w:hyperlink r:id="rId8" w:history="1">
        <w:r w:rsidRPr="00496F0E">
          <w:rPr>
            <w:rStyle w:val="Hyperlink"/>
            <w:rFonts w:ascii="Tahoma" w:hAnsi="Tahoma" w:cs="Tahoma"/>
            <w:sz w:val="20"/>
          </w:rPr>
          <w:t>https://gem.gov.</w:t>
        </w:r>
        <w:r w:rsidRPr="004B35D4">
          <w:rPr>
            <w:rStyle w:val="Hyperlink"/>
            <w:rFonts w:ascii="Tahoma" w:hAnsi="Tahoma" w:cs="Tahoma"/>
            <w:sz w:val="20"/>
            <w:u w:val="none"/>
          </w:rPr>
          <w:t>in</w:t>
        </w:r>
      </w:hyperlink>
      <w:r w:rsidR="004B35D4">
        <w:rPr>
          <w:rStyle w:val="Hyperlink"/>
          <w:rFonts w:ascii="Tahoma" w:hAnsi="Tahoma" w:cs="Tahoma"/>
          <w:sz w:val="20"/>
          <w:u w:val="none"/>
        </w:rPr>
        <w:t xml:space="preserve"> </w:t>
      </w:r>
      <w:r w:rsidRPr="004B35D4">
        <w:rPr>
          <w:rFonts w:ascii="Tahoma" w:hAnsi="Tahoma" w:cs="Tahoma"/>
          <w:sz w:val="20"/>
        </w:rPr>
        <w:t>with</w:t>
      </w:r>
      <w:r w:rsidR="002265B7">
        <w:rPr>
          <w:rFonts w:ascii="Tahoma" w:hAnsi="Tahoma" w:cs="Tahoma"/>
          <w:sz w:val="20"/>
        </w:rPr>
        <w:t xml:space="preserve"> GeM Tender ID</w:t>
      </w:r>
      <w:r w:rsidRPr="00BC0311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 xml:space="preserve">For any clarification on </w:t>
      </w:r>
      <w:r w:rsidR="0092764E">
        <w:rPr>
          <w:rFonts w:ascii="Tahoma" w:hAnsi="Tahoma" w:cs="Tahoma"/>
          <w:sz w:val="20"/>
        </w:rPr>
        <w:t>Sr. No: (1) above,</w:t>
      </w:r>
      <w:r>
        <w:rPr>
          <w:rFonts w:ascii="Tahoma" w:hAnsi="Tahoma" w:cs="Tahoma"/>
          <w:b/>
          <w:b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please intimate on </w:t>
      </w:r>
      <w:hyperlink r:id="rId9" w:history="1">
        <w:r w:rsidRPr="00ED3389">
          <w:rPr>
            <w:rStyle w:val="Hyperlink"/>
            <w:rFonts w:ascii="Tahoma" w:hAnsi="Tahoma" w:cs="Tahoma"/>
            <w:sz w:val="20"/>
          </w:rPr>
          <w:t>pitamber.verma@nfl.co.in</w:t>
        </w:r>
      </w:hyperlink>
      <w:r w:rsidR="0092764E">
        <w:rPr>
          <w:rFonts w:ascii="Tahoma" w:hAnsi="Tahoma" w:cs="Tahoma"/>
          <w:sz w:val="20"/>
        </w:rPr>
        <w:t>. F</w:t>
      </w:r>
      <w:r>
        <w:rPr>
          <w:rFonts w:ascii="Tahoma" w:hAnsi="Tahoma" w:cs="Tahoma"/>
          <w:sz w:val="20"/>
        </w:rPr>
        <w:t>or</w:t>
      </w:r>
      <w:r w:rsidR="0092764E">
        <w:rPr>
          <w:rFonts w:ascii="Tahoma" w:hAnsi="Tahoma" w:cs="Tahoma"/>
          <w:sz w:val="20"/>
        </w:rPr>
        <w:t xml:space="preserve"> any clarification regarding Sr. No: (2), (3) and (4) above, int</w:t>
      </w:r>
      <w:r>
        <w:rPr>
          <w:rFonts w:ascii="Tahoma" w:hAnsi="Tahoma" w:cs="Tahoma"/>
          <w:sz w:val="20"/>
        </w:rPr>
        <w:t xml:space="preserve">imate on </w:t>
      </w:r>
      <w:r w:rsidRPr="006744A9">
        <w:rPr>
          <w:rStyle w:val="Hyperlink"/>
          <w:rFonts w:ascii="Tahoma" w:hAnsi="Tahoma" w:cs="Tahoma"/>
          <w:sz w:val="20"/>
        </w:rPr>
        <w:t>nkkdass@nfl.co.in</w:t>
      </w:r>
      <w:r>
        <w:rPr>
          <w:rStyle w:val="Hyperlink"/>
          <w:rFonts w:ascii="Tahoma" w:hAnsi="Tahoma" w:cs="Tahoma"/>
          <w:sz w:val="20"/>
        </w:rPr>
        <w:t>.</w:t>
      </w:r>
      <w:r w:rsidRPr="00FA5CD8">
        <w:rPr>
          <w:rStyle w:val="Hyperlink"/>
          <w:rFonts w:ascii="Tahoma" w:hAnsi="Tahoma" w:cs="Tahoma"/>
          <w:sz w:val="20"/>
          <w:u w:val="none"/>
        </w:rPr>
        <w:t xml:space="preserve"> </w:t>
      </w:r>
      <w:r>
        <w:rPr>
          <w:rFonts w:ascii="Tahoma" w:hAnsi="Tahoma" w:cs="Tahoma"/>
          <w:sz w:val="20"/>
        </w:rPr>
        <w:t xml:space="preserve">No </w:t>
      </w:r>
      <w:r w:rsidRPr="00441E03">
        <w:rPr>
          <w:rFonts w:ascii="Tahoma" w:hAnsi="Tahoma" w:cs="Tahoma"/>
          <w:sz w:val="20"/>
        </w:rPr>
        <w:t>Any amendment</w:t>
      </w:r>
      <w:r>
        <w:rPr>
          <w:rFonts w:ascii="Tahoma" w:hAnsi="Tahoma" w:cs="Tahoma"/>
          <w:sz w:val="20"/>
        </w:rPr>
        <w:t>/modification</w:t>
      </w:r>
      <w:r w:rsidRPr="00441E03">
        <w:rPr>
          <w:rFonts w:ascii="Tahoma" w:hAnsi="Tahoma" w:cs="Tahoma"/>
          <w:sz w:val="20"/>
        </w:rPr>
        <w:t xml:space="preserve"> to the NIT will be displayed only on </w:t>
      </w:r>
      <w:r>
        <w:rPr>
          <w:rFonts w:ascii="Tahoma" w:hAnsi="Tahoma" w:cs="Tahoma"/>
          <w:sz w:val="20"/>
        </w:rPr>
        <w:t>above</w:t>
      </w:r>
      <w:r w:rsidRPr="00441E03">
        <w:rPr>
          <w:rFonts w:ascii="Tahoma" w:hAnsi="Tahoma" w:cs="Tahoma"/>
          <w:sz w:val="20"/>
        </w:rPr>
        <w:t xml:space="preserve"> website</w:t>
      </w:r>
      <w:r>
        <w:rPr>
          <w:rFonts w:ascii="Tahoma" w:hAnsi="Tahoma" w:cs="Tahoma"/>
          <w:sz w:val="20"/>
        </w:rPr>
        <w:t>s</w:t>
      </w:r>
      <w:r w:rsidRPr="00441E03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 xml:space="preserve">  Vendors are advised to visit the above websites regularly.</w:t>
      </w:r>
      <w:r w:rsidR="0092764E">
        <w:rPr>
          <w:rFonts w:ascii="Tahoma" w:hAnsi="Tahoma" w:cs="Tahoma"/>
          <w:sz w:val="20"/>
        </w:rPr>
        <w:t xml:space="preserve"> </w:t>
      </w:r>
      <w:r w:rsidRPr="00441E03">
        <w:rPr>
          <w:rFonts w:ascii="Tahoma" w:hAnsi="Tahoma" w:cs="Tahoma"/>
          <w:sz w:val="20"/>
        </w:rPr>
        <w:t xml:space="preserve">Tender documents can also be downloaded from our website. </w:t>
      </w:r>
    </w:p>
    <w:p w:rsidR="00DF5BF9" w:rsidRDefault="00DF5BF9" w:rsidP="00DF5BF9">
      <w:pPr>
        <w:ind w:left="2880"/>
        <w:rPr>
          <w:rFonts w:ascii="Tahoma" w:hAnsi="Tahoma" w:cs="Tahoma"/>
        </w:rPr>
      </w:pPr>
    </w:p>
    <w:p w:rsidR="00060A49" w:rsidRPr="00441E03" w:rsidRDefault="00060A49" w:rsidP="00DF5BF9">
      <w:pPr>
        <w:ind w:left="2880"/>
        <w:rPr>
          <w:rFonts w:ascii="Tahoma" w:hAnsi="Tahoma" w:cs="Tahoma"/>
        </w:rPr>
      </w:pPr>
    </w:p>
    <w:p w:rsidR="00DF5BF9" w:rsidRDefault="00DF5BF9" w:rsidP="00DF5BF9">
      <w:pPr>
        <w:ind w:left="7320"/>
        <w:rPr>
          <w:rFonts w:ascii="Tahoma" w:hAnsi="Tahoma" w:cs="Tahoma"/>
        </w:rPr>
      </w:pPr>
      <w:r>
        <w:rPr>
          <w:rFonts w:ascii="Tahoma" w:hAnsi="Tahoma" w:cs="Tahoma"/>
        </w:rPr>
        <w:t xml:space="preserve">DGM </w:t>
      </w:r>
      <w:r w:rsidRPr="00441E03">
        <w:rPr>
          <w:rFonts w:ascii="Tahoma" w:hAnsi="Tahoma" w:cs="Tahoma"/>
        </w:rPr>
        <w:t>(Materials)</w:t>
      </w:r>
    </w:p>
    <w:p w:rsidR="00DF5BF9" w:rsidRDefault="00DF5BF9" w:rsidP="00DF5BF9">
      <w:pPr>
        <w:ind w:left="7320"/>
        <w:rPr>
          <w:rFonts w:ascii="Tahoma" w:hAnsi="Tahoma" w:cs="Tahoma"/>
        </w:rPr>
      </w:pPr>
    </w:p>
    <w:p w:rsidR="00DF5BF9" w:rsidRDefault="00DF5BF9" w:rsidP="00DF5BF9">
      <w:pPr>
        <w:ind w:left="7320"/>
        <w:rPr>
          <w:rFonts w:ascii="Tahoma" w:hAnsi="Tahoma" w:cs="Tahoma"/>
        </w:rPr>
      </w:pPr>
    </w:p>
    <w:p w:rsidR="00DF5BF9" w:rsidRDefault="00DF5BF9" w:rsidP="00DF5BF9">
      <w:pPr>
        <w:ind w:left="7320"/>
        <w:rPr>
          <w:rFonts w:ascii="Tahoma" w:hAnsi="Tahoma" w:cs="Tahoma"/>
        </w:rPr>
      </w:pPr>
    </w:p>
    <w:p w:rsidR="00DF5BF9" w:rsidRDefault="00DF5BF9" w:rsidP="00DF5BF9">
      <w:pPr>
        <w:ind w:left="7320"/>
        <w:rPr>
          <w:rFonts w:ascii="Tahoma" w:hAnsi="Tahoma" w:cs="Tahoma"/>
        </w:rPr>
      </w:pPr>
    </w:p>
    <w:p w:rsidR="00DF5BF9" w:rsidRDefault="00DF5BF9" w:rsidP="00DF5BF9">
      <w:pPr>
        <w:ind w:left="7320"/>
        <w:rPr>
          <w:rFonts w:ascii="Tahoma" w:hAnsi="Tahoma" w:cs="Tahoma"/>
        </w:rPr>
      </w:pPr>
    </w:p>
    <w:p w:rsidR="00DF5BF9" w:rsidRDefault="00DF5BF9" w:rsidP="00DF5BF9">
      <w:pPr>
        <w:ind w:left="7320"/>
        <w:rPr>
          <w:rFonts w:ascii="Tahoma" w:hAnsi="Tahoma" w:cs="Tahoma"/>
        </w:rPr>
      </w:pPr>
    </w:p>
    <w:p w:rsidR="00DF5BF9" w:rsidRDefault="00DF5BF9" w:rsidP="00DF5BF9">
      <w:pPr>
        <w:ind w:left="7320"/>
        <w:rPr>
          <w:rFonts w:ascii="Tahoma" w:hAnsi="Tahoma" w:cs="Tahoma"/>
        </w:rPr>
      </w:pPr>
    </w:p>
    <w:p w:rsidR="00DF5BF9" w:rsidRDefault="00DF5BF9" w:rsidP="00DF5BF9">
      <w:pPr>
        <w:ind w:left="7320"/>
        <w:rPr>
          <w:rFonts w:ascii="Tahoma" w:hAnsi="Tahoma" w:cs="Tahoma"/>
        </w:rPr>
      </w:pPr>
    </w:p>
    <w:p w:rsidR="00DF5BF9" w:rsidRDefault="00DF5BF9" w:rsidP="00DF5BF9">
      <w:pPr>
        <w:ind w:left="7320"/>
        <w:rPr>
          <w:rFonts w:ascii="Tahoma" w:hAnsi="Tahoma" w:cs="Tahoma"/>
        </w:rPr>
      </w:pPr>
    </w:p>
    <w:p w:rsidR="00DF5BF9" w:rsidRDefault="00DF5BF9" w:rsidP="00DF5BF9">
      <w:pPr>
        <w:ind w:left="7320"/>
        <w:rPr>
          <w:rFonts w:ascii="Tahoma" w:hAnsi="Tahoma" w:cs="Tahoma"/>
        </w:rPr>
      </w:pPr>
    </w:p>
    <w:p w:rsidR="00DF5BF9" w:rsidRPr="00441E03" w:rsidRDefault="00DF5BF9" w:rsidP="00DF5BF9">
      <w:pPr>
        <w:ind w:left="7320"/>
        <w:rPr>
          <w:rFonts w:ascii="Tahoma" w:hAnsi="Tahoma" w:cs="Tahoma"/>
        </w:rPr>
      </w:pPr>
    </w:p>
    <w:p w:rsidR="00DF5BF9" w:rsidRDefault="00DF5BF9" w:rsidP="00DF5BF9">
      <w:pPr>
        <w:pStyle w:val="Heading1"/>
        <w:tabs>
          <w:tab w:val="left" w:pos="3261"/>
        </w:tabs>
        <w:ind w:right="29"/>
      </w:pPr>
      <w:r>
        <w:rPr>
          <w:rFonts w:cs="Times New Roman"/>
          <w:b/>
          <w:bCs/>
          <w:sz w:val="22"/>
        </w:rPr>
        <w:lastRenderedPageBreak/>
        <w:t xml:space="preserve">     </w:t>
      </w:r>
      <w:r>
        <w:rPr>
          <w:noProof/>
          <w:lang w:bidi="hi-IN"/>
        </w:rPr>
        <w:drawing>
          <wp:inline distT="0" distB="0" distL="0" distR="0" wp14:anchorId="787B774D" wp14:editId="339CC46D">
            <wp:extent cx="952500" cy="685800"/>
            <wp:effectExtent l="0" t="0" r="0" b="0"/>
            <wp:docPr id="32" name="Picture 32" descr="C:\Users\HARI\Desktop\nfllogo_ne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\Desktop\nfllogo_new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  <w:t xml:space="preserve">       </w:t>
      </w:r>
      <w:proofErr w:type="spellStart"/>
      <w:r>
        <w:rPr>
          <w:rFonts w:cs="Times New Roman"/>
          <w:b/>
          <w:bCs/>
          <w:sz w:val="22"/>
        </w:rPr>
        <w:t>us'kuyQfVZykbtlZfyfeVsM</w:t>
      </w:r>
      <w:proofErr w:type="spellEnd"/>
    </w:p>
    <w:p w:rsidR="00DF5BF9" w:rsidRDefault="00DF5BF9" w:rsidP="00DF5BF9">
      <w:pPr>
        <w:tabs>
          <w:tab w:val="left" w:pos="3828"/>
          <w:tab w:val="left" w:pos="6929"/>
        </w:tabs>
        <w:jc w:val="center"/>
        <w:rPr>
          <w:sz w:val="22"/>
        </w:rPr>
      </w:pPr>
      <w:r>
        <w:rPr>
          <w:sz w:val="22"/>
        </w:rPr>
        <w:t>(</w:t>
      </w:r>
      <w:proofErr w:type="spellStart"/>
      <w:r>
        <w:rPr>
          <w:rFonts w:ascii="DevLys 010" w:hAnsi="DevLys 010"/>
          <w:sz w:val="22"/>
        </w:rPr>
        <w:t>HkkjrljdkjdkmiØe</w:t>
      </w:r>
      <w:proofErr w:type="spellEnd"/>
      <w:r>
        <w:rPr>
          <w:sz w:val="22"/>
        </w:rPr>
        <w:t>)</w:t>
      </w:r>
    </w:p>
    <w:p w:rsidR="00DF5BF9" w:rsidRDefault="00DF5BF9" w:rsidP="00DF5BF9">
      <w:pPr>
        <w:jc w:val="center"/>
        <w:rPr>
          <w:rFonts w:ascii="DevLys 010" w:hAnsi="DevLys 010"/>
          <w:b/>
          <w:bCs/>
          <w:sz w:val="22"/>
        </w:rPr>
      </w:pPr>
      <w:proofErr w:type="gramStart"/>
      <w:r>
        <w:rPr>
          <w:rFonts w:ascii="DevLys 010" w:hAnsi="DevLys 010"/>
          <w:b/>
          <w:bCs/>
          <w:sz w:val="22"/>
        </w:rPr>
        <w:t>fot;</w:t>
      </w:r>
      <w:proofErr w:type="gramEnd"/>
      <w:r>
        <w:rPr>
          <w:rFonts w:ascii="DevLys 010" w:hAnsi="DevLys 010"/>
          <w:b/>
          <w:bCs/>
          <w:sz w:val="22"/>
        </w:rPr>
        <w:t>iqj</w:t>
      </w:r>
      <w:r>
        <w:rPr>
          <w:b/>
          <w:bCs/>
          <w:sz w:val="22"/>
        </w:rPr>
        <w:t>-</w:t>
      </w:r>
      <w:r>
        <w:rPr>
          <w:b/>
          <w:bCs/>
        </w:rPr>
        <w:t>473 111</w:t>
      </w:r>
      <w:r>
        <w:rPr>
          <w:b/>
          <w:bCs/>
          <w:sz w:val="22"/>
        </w:rPr>
        <w:t xml:space="preserve">, </w:t>
      </w:r>
      <w:proofErr w:type="spellStart"/>
      <w:r>
        <w:rPr>
          <w:rFonts w:ascii="DevLys 010" w:hAnsi="DevLys 010"/>
          <w:b/>
          <w:bCs/>
          <w:sz w:val="22"/>
        </w:rPr>
        <w:t>xquk</w:t>
      </w:r>
      <w:proofErr w:type="spellEnd"/>
      <w:r>
        <w:rPr>
          <w:rFonts w:ascii="DevLys 010" w:hAnsi="DevLys 010"/>
          <w:b/>
          <w:bCs/>
          <w:sz w:val="22"/>
        </w:rPr>
        <w:t xml:space="preserve"> ¼e-iz-½</w:t>
      </w:r>
    </w:p>
    <w:p w:rsidR="00DF5BF9" w:rsidRDefault="00DF5BF9" w:rsidP="00DF5BF9">
      <w:pPr>
        <w:jc w:val="center"/>
        <w:rPr>
          <w:sz w:val="22"/>
        </w:rPr>
      </w:pPr>
      <w:r>
        <w:rPr>
          <w:sz w:val="22"/>
        </w:rPr>
        <w:t>(</w:t>
      </w:r>
      <w:proofErr w:type="gramStart"/>
      <w:r>
        <w:rPr>
          <w:rFonts w:ascii="DevLys 010" w:hAnsi="DevLys 010"/>
          <w:sz w:val="22"/>
        </w:rPr>
        <w:t>vkb,</w:t>
      </w:r>
      <w:proofErr w:type="gramEnd"/>
      <w:r>
        <w:rPr>
          <w:rFonts w:ascii="DevLys 010" w:hAnsi="DevLys 010"/>
          <w:sz w:val="22"/>
        </w:rPr>
        <w:t>lvks</w:t>
      </w:r>
      <w:r>
        <w:t>9001,14001&amp; 18001</w:t>
      </w:r>
      <w:r>
        <w:rPr>
          <w:rFonts w:ascii="DevLys 010" w:hAnsi="DevLys 010"/>
          <w:sz w:val="22"/>
        </w:rPr>
        <w:t>bdkbZ</w:t>
      </w:r>
      <w:r>
        <w:rPr>
          <w:sz w:val="22"/>
        </w:rPr>
        <w:t>)</w:t>
      </w:r>
    </w:p>
    <w:p w:rsidR="00BF127D" w:rsidRDefault="00BF127D" w:rsidP="00DF5BF9">
      <w:pPr>
        <w:jc w:val="center"/>
        <w:rPr>
          <w:rFonts w:ascii="Tahoma" w:hAnsi="Tahoma" w:cs="Tahoma"/>
          <w:sz w:val="18"/>
          <w:szCs w:val="22"/>
        </w:rPr>
      </w:pPr>
      <w:proofErr w:type="spellStart"/>
      <w:r w:rsidRPr="007E3D3B">
        <w:rPr>
          <w:rFonts w:ascii="Tahoma" w:hAnsi="Tahoma" w:cs="Tahoma"/>
          <w:sz w:val="18"/>
          <w:szCs w:val="22"/>
        </w:rPr>
        <w:t>Ph.No</w:t>
      </w:r>
      <w:proofErr w:type="spellEnd"/>
      <w:r w:rsidRPr="007E3D3B">
        <w:rPr>
          <w:rFonts w:ascii="Tahoma" w:hAnsi="Tahoma" w:cs="Tahoma"/>
          <w:sz w:val="18"/>
          <w:szCs w:val="22"/>
        </w:rPr>
        <w:t>. 07544- 273050, 273691</w:t>
      </w:r>
    </w:p>
    <w:p w:rsidR="00BF127D" w:rsidRDefault="00BF127D" w:rsidP="00DF5BF9">
      <w:pPr>
        <w:jc w:val="center"/>
        <w:rPr>
          <w:sz w:val="22"/>
        </w:rPr>
      </w:pPr>
    </w:p>
    <w:p w:rsidR="00DF5BF9" w:rsidRDefault="00DF5BF9" w:rsidP="00DF5BF9">
      <w:pPr>
        <w:ind w:left="3600" w:firstLine="720"/>
        <w:rPr>
          <w:rFonts w:ascii="DevLys 010" w:eastAsia="MS Mincho" w:hAnsi="DevLys 010"/>
          <w:b/>
          <w:bCs/>
          <w:sz w:val="22"/>
          <w:u w:val="single"/>
        </w:rPr>
      </w:pPr>
      <w:proofErr w:type="spellStart"/>
      <w:proofErr w:type="gramStart"/>
      <w:r>
        <w:rPr>
          <w:rFonts w:ascii="DevLys 010" w:eastAsia="MS Mincho" w:hAnsi="DevLys 010"/>
          <w:b/>
          <w:bCs/>
          <w:sz w:val="22"/>
          <w:u w:val="single"/>
        </w:rPr>
        <w:t>fufonkvkea</w:t>
      </w:r>
      <w:proofErr w:type="spellEnd"/>
      <w:proofErr w:type="gramEnd"/>
      <w:r>
        <w:rPr>
          <w:rFonts w:ascii="DevLys 010" w:eastAsia="MS Mincho" w:hAnsi="DevLys 010"/>
          <w:b/>
          <w:bCs/>
          <w:sz w:val="22"/>
          <w:u w:val="single"/>
        </w:rPr>
        <w:t xml:space="preserve">=.k </w:t>
      </w:r>
      <w:proofErr w:type="spellStart"/>
      <w:r>
        <w:rPr>
          <w:rFonts w:ascii="DevLys 010" w:eastAsia="MS Mincho" w:hAnsi="DevLys 010"/>
          <w:b/>
          <w:bCs/>
          <w:sz w:val="22"/>
          <w:u w:val="single"/>
        </w:rPr>
        <w:t>lwpuk</w:t>
      </w:r>
      <w:proofErr w:type="spellEnd"/>
    </w:p>
    <w:p w:rsidR="00DF5BF9" w:rsidRDefault="00DF5BF9" w:rsidP="00DF5BF9">
      <w:pPr>
        <w:pStyle w:val="Heading1"/>
        <w:tabs>
          <w:tab w:val="left" w:pos="3870"/>
        </w:tabs>
        <w:ind w:right="274"/>
        <w:jc w:val="both"/>
        <w:rPr>
          <w:rFonts w:eastAsia="MS Mincho"/>
          <w:sz w:val="22"/>
        </w:rPr>
      </w:pPr>
      <w:proofErr w:type="spellStart"/>
      <w:proofErr w:type="gramStart"/>
      <w:r>
        <w:rPr>
          <w:rFonts w:eastAsia="MS Mincho"/>
          <w:sz w:val="22"/>
        </w:rPr>
        <w:t>fuEufyf</w:t>
      </w:r>
      <w:proofErr w:type="spellEnd"/>
      <w:r>
        <w:rPr>
          <w:rFonts w:eastAsia="MS Mincho"/>
          <w:sz w:val="22"/>
        </w:rPr>
        <w:t>[</w:t>
      </w:r>
      <w:proofErr w:type="spellStart"/>
      <w:proofErr w:type="gramEnd"/>
      <w:r>
        <w:rPr>
          <w:rFonts w:eastAsia="MS Mincho"/>
          <w:sz w:val="22"/>
        </w:rPr>
        <w:t>kr</w:t>
      </w:r>
      <w:proofErr w:type="spellEnd"/>
      <w:r>
        <w:rPr>
          <w:rFonts w:eastAsia="MS Mincho"/>
          <w:sz w:val="22"/>
        </w:rPr>
        <w:t xml:space="preserve"> </w:t>
      </w:r>
      <w:proofErr w:type="spellStart"/>
      <w:r>
        <w:rPr>
          <w:rFonts w:eastAsia="MS Mincho"/>
          <w:sz w:val="22"/>
        </w:rPr>
        <w:t>vkbVe</w:t>
      </w:r>
      <w:proofErr w:type="spellEnd"/>
      <w:r>
        <w:rPr>
          <w:rFonts w:eastAsia="MS Mincho"/>
          <w:sz w:val="22"/>
        </w:rPr>
        <w:t xml:space="preserve"> ds </w:t>
      </w:r>
      <w:proofErr w:type="spellStart"/>
      <w:r>
        <w:rPr>
          <w:rFonts w:eastAsia="MS Mincho"/>
          <w:sz w:val="22"/>
        </w:rPr>
        <w:t>fy</w:t>
      </w:r>
      <w:proofErr w:type="spellEnd"/>
      <w:r>
        <w:rPr>
          <w:rFonts w:eastAsia="MS Mincho"/>
          <w:sz w:val="22"/>
        </w:rPr>
        <w:t xml:space="preserve">, f} </w:t>
      </w:r>
      <w:proofErr w:type="spellStart"/>
      <w:r>
        <w:rPr>
          <w:rFonts w:eastAsia="MS Mincho"/>
          <w:sz w:val="22"/>
        </w:rPr>
        <w:t>cksyh</w:t>
      </w:r>
      <w:proofErr w:type="spellEnd"/>
      <w:r>
        <w:rPr>
          <w:rFonts w:eastAsia="MS Mincho"/>
          <w:sz w:val="22"/>
        </w:rPr>
        <w:t xml:space="preserve"> </w:t>
      </w:r>
      <w:proofErr w:type="spellStart"/>
      <w:r>
        <w:rPr>
          <w:rFonts w:eastAsia="MS Mincho"/>
          <w:sz w:val="22"/>
        </w:rPr>
        <w:t>i</w:t>
      </w:r>
      <w:proofErr w:type="spellEnd"/>
      <w:r>
        <w:rPr>
          <w:rFonts w:eastAsia="MS Mincho"/>
          <w:sz w:val="22"/>
        </w:rPr>
        <w:t>)</w:t>
      </w:r>
      <w:proofErr w:type="spellStart"/>
      <w:r>
        <w:rPr>
          <w:rFonts w:eastAsia="MS Mincho"/>
          <w:sz w:val="22"/>
        </w:rPr>
        <w:t>fr</w:t>
      </w:r>
      <w:proofErr w:type="spellEnd"/>
      <w:r>
        <w:rPr>
          <w:rFonts w:eastAsia="MS Mincho"/>
          <w:sz w:val="22"/>
        </w:rPr>
        <w:t xml:space="preserve"> ds </w:t>
      </w:r>
      <w:proofErr w:type="spellStart"/>
      <w:r>
        <w:rPr>
          <w:rFonts w:eastAsia="MS Mincho"/>
          <w:sz w:val="22"/>
        </w:rPr>
        <w:t>rgr</w:t>
      </w:r>
      <w:proofErr w:type="spellEnd"/>
      <w:r>
        <w:rPr>
          <w:rFonts w:eastAsia="MS Mincho"/>
          <w:sz w:val="22"/>
        </w:rPr>
        <w:t xml:space="preserve"> </w:t>
      </w:r>
      <w:proofErr w:type="spellStart"/>
      <w:r>
        <w:rPr>
          <w:rFonts w:ascii="Mangal" w:eastAsia="MS Mincho" w:hAnsi="Mangal" w:cs="Mangal"/>
          <w:sz w:val="18"/>
          <w:szCs w:val="18"/>
          <w:lang w:bidi="hi-IN"/>
        </w:rPr>
        <w:t>GeM</w:t>
      </w:r>
      <w:proofErr w:type="spellEnd"/>
      <w:r>
        <w:rPr>
          <w:rFonts w:eastAsia="MS Mincho"/>
          <w:sz w:val="22"/>
        </w:rPr>
        <w:t xml:space="preserve"> </w:t>
      </w:r>
      <w:proofErr w:type="spellStart"/>
      <w:r>
        <w:rPr>
          <w:rFonts w:eastAsia="MS Mincho"/>
          <w:sz w:val="22"/>
        </w:rPr>
        <w:t>fufonk</w:t>
      </w:r>
      <w:proofErr w:type="spellEnd"/>
      <w:r>
        <w:rPr>
          <w:rFonts w:eastAsia="MS Mincho"/>
          <w:sz w:val="22"/>
        </w:rPr>
        <w:t xml:space="preserve">, </w:t>
      </w:r>
      <w:proofErr w:type="spellStart"/>
      <w:r>
        <w:rPr>
          <w:rFonts w:eastAsia="MS Mincho"/>
          <w:sz w:val="22"/>
        </w:rPr>
        <w:t>avkeaf</w:t>
      </w:r>
      <w:proofErr w:type="spellEnd"/>
      <w:r>
        <w:rPr>
          <w:rFonts w:eastAsia="MS Mincho"/>
          <w:sz w:val="22"/>
        </w:rPr>
        <w:t xml:space="preserve">=r dh </w:t>
      </w:r>
      <w:proofErr w:type="spellStart"/>
      <w:r>
        <w:rPr>
          <w:rFonts w:eastAsia="MS Mincho"/>
          <w:sz w:val="22"/>
        </w:rPr>
        <w:t>tkrh</w:t>
      </w:r>
      <w:proofErr w:type="spellEnd"/>
      <w:r>
        <w:rPr>
          <w:rFonts w:eastAsia="MS Mincho"/>
          <w:sz w:val="22"/>
        </w:rPr>
        <w:t xml:space="preserve"> </w:t>
      </w:r>
      <w:proofErr w:type="spellStart"/>
      <w:r>
        <w:rPr>
          <w:rFonts w:eastAsia="MS Mincho"/>
          <w:sz w:val="22"/>
        </w:rPr>
        <w:t>gSa</w:t>
      </w:r>
      <w:proofErr w:type="spellEnd"/>
      <w:r>
        <w:rPr>
          <w:rFonts w:eastAsia="MS Mincho"/>
          <w:sz w:val="22"/>
        </w:rPr>
        <w:t xml:space="preserve"> A</w:t>
      </w:r>
    </w:p>
    <w:p w:rsidR="00DF5BF9" w:rsidRPr="00B02365" w:rsidRDefault="00DF5BF9" w:rsidP="00DF5BF9">
      <w:pPr>
        <w:rPr>
          <w:rFonts w:eastAsia="MS Mincho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2268"/>
        <w:gridCol w:w="4111"/>
        <w:gridCol w:w="1701"/>
      </w:tblGrid>
      <w:tr w:rsidR="00DF5BF9" w:rsidRPr="00441E03" w:rsidTr="00F010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Pr="00441E03" w:rsidRDefault="00DF5BF9" w:rsidP="00F010A3">
            <w:pPr>
              <w:jc w:val="center"/>
              <w:rPr>
                <w:rFonts w:ascii="Tahoma" w:hAnsi="Tahoma" w:cs="Tahoma"/>
              </w:rPr>
            </w:pPr>
            <w:proofErr w:type="spellStart"/>
            <w:r w:rsidRPr="00441E03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>l</w:t>
            </w:r>
            <w:r w:rsidRPr="00441E03">
              <w:rPr>
                <w:rFonts w:ascii="Tahoma" w:hAnsi="Tahoma" w:cs="Tahoma"/>
              </w:rPr>
              <w:t>.No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Pr="00441E03" w:rsidRDefault="00DF5BF9" w:rsidP="00F010A3">
            <w:pPr>
              <w:jc w:val="center"/>
              <w:rPr>
                <w:rFonts w:ascii="Tahoma" w:hAnsi="Tahoma" w:cs="Tahoma"/>
              </w:rPr>
            </w:pPr>
            <w:r w:rsidRPr="00441E03">
              <w:rPr>
                <w:rFonts w:ascii="Tahoma" w:hAnsi="Tahoma" w:cs="Tahoma"/>
              </w:rPr>
              <w:t xml:space="preserve">Tender No.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Pr="00441E03" w:rsidRDefault="00DF5BF9" w:rsidP="00F010A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GEM Tender ID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Pr="00441E03" w:rsidRDefault="00DF5BF9" w:rsidP="00F010A3">
            <w:pPr>
              <w:jc w:val="center"/>
              <w:rPr>
                <w:rFonts w:ascii="Tahoma" w:hAnsi="Tahoma" w:cs="Tahoma"/>
              </w:rPr>
            </w:pPr>
            <w:r w:rsidRPr="00441E03">
              <w:rPr>
                <w:rFonts w:ascii="Tahoma" w:hAnsi="Tahoma" w:cs="Tahoma"/>
              </w:rPr>
              <w:t>Description of Items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Pr="00441E03" w:rsidRDefault="00DF5BF9" w:rsidP="00F010A3">
            <w:pPr>
              <w:jc w:val="center"/>
              <w:rPr>
                <w:rFonts w:ascii="Tahoma" w:hAnsi="Tahoma" w:cs="Tahoma"/>
              </w:rPr>
            </w:pPr>
            <w:r w:rsidRPr="00441E03">
              <w:rPr>
                <w:rFonts w:ascii="Tahoma" w:hAnsi="Tahoma" w:cs="Tahoma"/>
              </w:rPr>
              <w:t>Part-I bid opening date</w:t>
            </w:r>
          </w:p>
        </w:tc>
      </w:tr>
      <w:tr w:rsidR="00DF5BF9" w:rsidRPr="00441E03" w:rsidTr="00F010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Pr="00C90E95" w:rsidRDefault="00DF5BF9" w:rsidP="00F010A3">
            <w:pPr>
              <w:pStyle w:val="Heading8"/>
              <w:jc w:val="left"/>
              <w:rPr>
                <w:rFonts w:ascii="Tahoma" w:hAnsi="Tahoma" w:cs="Tahoma"/>
                <w:b w:val="0"/>
                <w:bCs w:val="0"/>
                <w:sz w:val="22"/>
                <w:szCs w:val="22"/>
                <w:u w:val="none"/>
              </w:rPr>
            </w:pPr>
            <w:r w:rsidRPr="00C90E95">
              <w:rPr>
                <w:rFonts w:ascii="Tahoma" w:hAnsi="Tahoma" w:cs="Tahoma"/>
                <w:b w:val="0"/>
                <w:bCs w:val="0"/>
                <w:sz w:val="22"/>
                <w:szCs w:val="22"/>
                <w:u w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Pr="00C90E95" w:rsidRDefault="00DF5BF9" w:rsidP="00F010A3">
            <w:pPr>
              <w:pStyle w:val="Heading8"/>
              <w:jc w:val="left"/>
              <w:rPr>
                <w:rFonts w:ascii="Tahoma" w:hAnsi="Tahoma" w:cs="Tahoma"/>
                <w:sz w:val="22"/>
                <w:szCs w:val="22"/>
                <w:u w:val="none"/>
              </w:rPr>
            </w:pPr>
            <w:r w:rsidRPr="00C90E95"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NFV/PUR/</w:t>
            </w:r>
            <w:r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BEA230705-P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Pr="00C90E95" w:rsidRDefault="00DF5BF9" w:rsidP="009D30B8">
            <w:pPr>
              <w:pStyle w:val="Heading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90E95"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GEM/202</w:t>
            </w:r>
            <w:r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4</w:t>
            </w:r>
            <w:r w:rsidRPr="00C90E95"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/B/</w:t>
            </w:r>
            <w:r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4848092 dated 2</w:t>
            </w:r>
            <w:r w:rsidR="009D30B8"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9</w:t>
            </w:r>
            <w:r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.04.2024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Pr="00C90E95" w:rsidRDefault="00DF5BF9" w:rsidP="00F010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C31BB5">
              <w:rPr>
                <w:rFonts w:ascii="Times New Roman" w:hAnsi="Times New Roman"/>
                <w:b/>
                <w:sz w:val="22"/>
                <w:szCs w:val="22"/>
              </w:rPr>
              <w:t xml:space="preserve">Design,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engineering, </w:t>
            </w:r>
            <w:r w:rsidRPr="00C31BB5">
              <w:rPr>
                <w:rFonts w:ascii="Times New Roman" w:hAnsi="Times New Roman"/>
                <w:b/>
                <w:sz w:val="22"/>
                <w:szCs w:val="22"/>
              </w:rPr>
              <w:t xml:space="preserve">Manufacture, Testing, packing, Supply, Erection &amp;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Commissioning </w:t>
            </w:r>
            <w:r w:rsidRPr="00C31BB5">
              <w:rPr>
                <w:rFonts w:ascii="Times New Roman" w:hAnsi="Times New Roman"/>
                <w:b/>
                <w:sz w:val="22"/>
                <w:szCs w:val="22"/>
              </w:rPr>
              <w:t xml:space="preserve">of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11</w:t>
            </w:r>
            <w:r w:rsidRPr="00C31BB5">
              <w:rPr>
                <w:rFonts w:ascii="Times New Roman" w:hAnsi="Times New Roman"/>
                <w:b/>
                <w:sz w:val="22"/>
                <w:szCs w:val="22"/>
              </w:rPr>
              <w:t xml:space="preserve">KV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Indorr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Type Medium Voltage distribution board as per detailed specifications of NIT.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F9" w:rsidRPr="00C90E95" w:rsidRDefault="00E378B3" w:rsidP="00F010A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21.05.2024</w:t>
            </w:r>
          </w:p>
        </w:tc>
      </w:tr>
      <w:tr w:rsidR="00F047CD" w:rsidRPr="00441E03" w:rsidTr="00F010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CD" w:rsidRPr="00C90E95" w:rsidRDefault="00F047CD" w:rsidP="00F010A3">
            <w:pPr>
              <w:pStyle w:val="Heading8"/>
              <w:jc w:val="left"/>
              <w:rPr>
                <w:rFonts w:ascii="Tahoma" w:hAnsi="Tahoma" w:cs="Tahoma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CD" w:rsidRPr="00C90E95" w:rsidRDefault="00F047CD" w:rsidP="00F010A3">
            <w:pPr>
              <w:pStyle w:val="Heading8"/>
              <w:jc w:val="left"/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</w:pPr>
            <w:r w:rsidRPr="007A04C0"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NFV/PUR/BIA221077</w:t>
            </w:r>
            <w:r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-V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CD" w:rsidRDefault="00F047CD" w:rsidP="00A07592">
            <w:pPr>
              <w:pStyle w:val="Heading8"/>
              <w:jc w:val="left"/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</w:pPr>
            <w:r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GeM Bid: GEM / 2024 / B / 4886184 Dated: 29.04.2024</w:t>
            </w:r>
          </w:p>
          <w:p w:rsidR="00F047CD" w:rsidRPr="007A04C0" w:rsidRDefault="00F047CD" w:rsidP="00A07592">
            <w:pPr>
              <w:rPr>
                <w:rFonts w:eastAsia="Calibri"/>
                <w:lang w:val="en-IN" w:eastAsia="en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CD" w:rsidRPr="007A04C0" w:rsidRDefault="00F047CD" w:rsidP="00F010A3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A04C0">
              <w:rPr>
                <w:rFonts w:ascii="Times New Roman" w:hAnsi="Times New Roman"/>
                <w:b/>
                <w:sz w:val="22"/>
                <w:szCs w:val="22"/>
              </w:rPr>
              <w:t xml:space="preserve">Complete PRDS Valve with Quench Water Valve, and </w:t>
            </w:r>
            <w:proofErr w:type="spellStart"/>
            <w:r w:rsidRPr="007A04C0">
              <w:rPr>
                <w:rFonts w:ascii="Times New Roman" w:hAnsi="Times New Roman"/>
                <w:b/>
                <w:sz w:val="22"/>
                <w:szCs w:val="22"/>
              </w:rPr>
              <w:t>sapres</w:t>
            </w:r>
            <w:proofErr w:type="spellEnd"/>
            <w:r w:rsidRPr="007A04C0">
              <w:rPr>
                <w:rFonts w:ascii="Times New Roman" w:hAnsi="Times New Roman"/>
                <w:b/>
                <w:sz w:val="22"/>
                <w:szCs w:val="22"/>
              </w:rPr>
              <w:t xml:space="preserve"> for both valve as per Detailed Specification as per GeM Bid. Required Quantity: 01 (One) Set</w:t>
            </w:r>
          </w:p>
          <w:p w:rsidR="00F047CD" w:rsidRPr="00C31BB5" w:rsidRDefault="00F047CD" w:rsidP="00F010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CD" w:rsidRDefault="00E378B3" w:rsidP="00A0759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21.05.2024</w:t>
            </w:r>
          </w:p>
        </w:tc>
      </w:tr>
      <w:tr w:rsidR="00F047CD" w:rsidRPr="00441E03" w:rsidTr="00F010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CD" w:rsidRPr="00C90E95" w:rsidRDefault="00F047CD" w:rsidP="00F010A3">
            <w:pPr>
              <w:pStyle w:val="Heading8"/>
              <w:jc w:val="left"/>
              <w:rPr>
                <w:rFonts w:ascii="Tahoma" w:hAnsi="Tahoma" w:cs="Tahoma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CD" w:rsidRPr="00C90E95" w:rsidRDefault="00F047CD" w:rsidP="00F010A3">
            <w:pPr>
              <w:pStyle w:val="Heading8"/>
              <w:jc w:val="left"/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</w:pPr>
            <w:r w:rsidRPr="007A04C0"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NFV/PUR/BIU221098</w:t>
            </w:r>
            <w:r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-V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CD" w:rsidRDefault="00F047CD" w:rsidP="00A07592">
            <w:pPr>
              <w:pStyle w:val="Heading8"/>
              <w:jc w:val="left"/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</w:pPr>
            <w:r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GeM Bid: GeM / 2024 / B / 4886309 Dated: 29.04.2024</w:t>
            </w:r>
          </w:p>
          <w:p w:rsidR="00F047CD" w:rsidRPr="00C90E95" w:rsidRDefault="00F047CD" w:rsidP="00A07592">
            <w:pPr>
              <w:pStyle w:val="Heading8"/>
              <w:jc w:val="left"/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CD" w:rsidRPr="00C31BB5" w:rsidRDefault="00F047CD" w:rsidP="00F010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A04C0">
              <w:rPr>
                <w:rFonts w:ascii="Times New Roman" w:hAnsi="Times New Roman"/>
                <w:b/>
                <w:sz w:val="22"/>
                <w:szCs w:val="22"/>
              </w:rPr>
              <w:t>Supply, Design, Engineering, Erection and Commissioning of Integrated Turbine and Compressor Control System (ITCC) for 11 and 21 CO2 Compressor (11 and 21 K1) of Urea – I Plant. Detailed Specifications as per GeM Bid. Quantity Required: 02 (Two) Numbers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CD" w:rsidRDefault="00E378B3" w:rsidP="00A0759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21.05.2024</w:t>
            </w:r>
          </w:p>
        </w:tc>
      </w:tr>
      <w:tr w:rsidR="00F047CD" w:rsidRPr="00441E03" w:rsidTr="00F010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CD" w:rsidRPr="00C90E95" w:rsidRDefault="00F047CD" w:rsidP="00F010A3">
            <w:pPr>
              <w:pStyle w:val="Heading8"/>
              <w:jc w:val="left"/>
              <w:rPr>
                <w:rFonts w:ascii="Tahoma" w:hAnsi="Tahoma" w:cs="Tahoma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  <w:u w:val="none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CD" w:rsidRPr="00C90E95" w:rsidRDefault="00F047CD" w:rsidP="00F010A3">
            <w:pPr>
              <w:pStyle w:val="Heading8"/>
              <w:jc w:val="left"/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</w:pPr>
            <w:r w:rsidRPr="007A04C0"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NFV/PUR/BIC210959</w:t>
            </w:r>
            <w:r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-V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CD" w:rsidRDefault="00F047CD" w:rsidP="00A07592">
            <w:pPr>
              <w:pStyle w:val="Heading8"/>
              <w:jc w:val="left"/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</w:pPr>
            <w:r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  <w:t>GeM Bid: GEM/2024/B/4885632 Dated: 29.04.2024</w:t>
            </w:r>
          </w:p>
          <w:p w:rsidR="00F047CD" w:rsidRPr="00C90E95" w:rsidRDefault="00F047CD" w:rsidP="00A07592">
            <w:pPr>
              <w:pStyle w:val="Heading8"/>
              <w:jc w:val="left"/>
              <w:rPr>
                <w:rFonts w:ascii="Calibri" w:eastAsia="Calibri" w:hAnsi="Calibri" w:cs="Arial"/>
                <w:color w:val="FF0000"/>
                <w:sz w:val="22"/>
                <w:szCs w:val="22"/>
                <w:u w:val="none"/>
                <w:lang w:val="en-IN" w:eastAsia="en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CD" w:rsidRPr="00C31BB5" w:rsidRDefault="00F047CD" w:rsidP="00F010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A04C0">
              <w:rPr>
                <w:rFonts w:ascii="Times New Roman" w:hAnsi="Times New Roman"/>
                <w:b/>
                <w:sz w:val="22"/>
                <w:szCs w:val="22"/>
              </w:rPr>
              <w:t xml:space="preserve">Design, Supply, Erection and Commissioning of Fire Detection, Alarm and Extinguishing Control PLC system compete with all the </w:t>
            </w:r>
            <w:proofErr w:type="spellStart"/>
            <w:r w:rsidRPr="007A04C0">
              <w:rPr>
                <w:rFonts w:ascii="Times New Roman" w:hAnsi="Times New Roman"/>
                <w:b/>
                <w:sz w:val="22"/>
                <w:szCs w:val="22"/>
              </w:rPr>
              <w:t>Hardwares</w:t>
            </w:r>
            <w:proofErr w:type="spellEnd"/>
            <w:r w:rsidRPr="007A04C0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7A04C0">
              <w:rPr>
                <w:rFonts w:ascii="Times New Roman" w:hAnsi="Times New Roman"/>
                <w:b/>
                <w:sz w:val="22"/>
                <w:szCs w:val="22"/>
              </w:rPr>
              <w:t>Softwares</w:t>
            </w:r>
            <w:proofErr w:type="spellEnd"/>
            <w:r w:rsidRPr="007A04C0">
              <w:rPr>
                <w:rFonts w:ascii="Times New Roman" w:hAnsi="Times New Roman"/>
                <w:b/>
                <w:sz w:val="22"/>
                <w:szCs w:val="22"/>
              </w:rPr>
              <w:t>, Engineering, Documentation, Training and Spares for GTG 1, 2 and 3 in CPP and GT PAC in Ammonia – II Plant. Required Quantity: 0ne (1) Set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CD" w:rsidRDefault="00E378B3" w:rsidP="00A0759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21.05.2024</w:t>
            </w:r>
          </w:p>
        </w:tc>
      </w:tr>
    </w:tbl>
    <w:p w:rsidR="00DF5BF9" w:rsidRDefault="00DF5BF9" w:rsidP="00DF5BF9">
      <w:pPr>
        <w:ind w:right="65"/>
        <w:jc w:val="both"/>
        <w:rPr>
          <w:rFonts w:ascii="DevLys 010" w:eastAsia="MS Mincho" w:hAnsi="DevLys 010" w:cstheme="minorBidi"/>
          <w:sz w:val="22"/>
          <w:lang w:bidi="hi-IN"/>
        </w:rPr>
      </w:pPr>
    </w:p>
    <w:p w:rsidR="00DF5BF9" w:rsidRDefault="00DF5BF9" w:rsidP="00164E70">
      <w:pPr>
        <w:jc w:val="both"/>
        <w:rPr>
          <w:rFonts w:ascii="DevLys 010" w:eastAsia="MS Mincho" w:hAnsi="DevLys 010"/>
          <w:sz w:val="22"/>
        </w:rPr>
      </w:pPr>
      <w:r>
        <w:rPr>
          <w:rFonts w:ascii="DevLys 010" w:eastAsia="MS Mincho" w:hAnsi="DevLys 010" w:cs="Arial Unicode MS" w:hint="cs"/>
          <w:sz w:val="22"/>
          <w:cs/>
          <w:lang w:bidi="hi-IN"/>
        </w:rPr>
        <w:t xml:space="preserve">निविदा </w:t>
      </w:r>
      <w:proofErr w:type="spellStart"/>
      <w:r>
        <w:rPr>
          <w:rFonts w:ascii="DevLys 010" w:eastAsia="MS Mincho" w:hAnsi="DevLys 010"/>
          <w:sz w:val="22"/>
        </w:rPr>
        <w:t>nLrkost</w:t>
      </w:r>
      <w:proofErr w:type="spellEnd"/>
      <w:r>
        <w:rPr>
          <w:rFonts w:ascii="DevLys 010" w:eastAsia="MS Mincho" w:hAnsi="DevLys 010"/>
          <w:sz w:val="22"/>
        </w:rPr>
        <w:t xml:space="preserve"> dh </w:t>
      </w:r>
      <w:proofErr w:type="spellStart"/>
      <w:r>
        <w:rPr>
          <w:rFonts w:ascii="DevLys 010" w:eastAsia="MS Mincho" w:hAnsi="DevLys 010"/>
          <w:sz w:val="22"/>
        </w:rPr>
        <w:t>foLr`r</w:t>
      </w:r>
      <w:proofErr w:type="spellEnd"/>
      <w:r>
        <w:rPr>
          <w:rFonts w:ascii="DevLys 010" w:eastAsia="MS Mincho" w:hAnsi="DevLys 010"/>
          <w:sz w:val="22"/>
        </w:rPr>
        <w:t xml:space="preserve"> </w:t>
      </w:r>
      <w:proofErr w:type="spellStart"/>
      <w:r>
        <w:rPr>
          <w:rFonts w:ascii="DevLys 010" w:eastAsia="MS Mincho" w:hAnsi="DevLys 010"/>
          <w:sz w:val="22"/>
        </w:rPr>
        <w:t>tkudkjh</w:t>
      </w:r>
      <w:proofErr w:type="spellEnd"/>
      <w:r>
        <w:rPr>
          <w:rFonts w:ascii="DevLys 010" w:eastAsia="MS Mincho" w:hAnsi="DevLys 010"/>
          <w:sz w:val="22"/>
        </w:rPr>
        <w:t xml:space="preserve"> </w:t>
      </w:r>
      <w:proofErr w:type="spellStart"/>
      <w:r>
        <w:rPr>
          <w:rFonts w:ascii="DevLys 010" w:eastAsia="MS Mincho" w:hAnsi="DevLys 010"/>
          <w:sz w:val="22"/>
        </w:rPr>
        <w:t>osclkbZV</w:t>
      </w:r>
      <w:proofErr w:type="spellEnd"/>
      <w:r>
        <w:rPr>
          <w:rFonts w:ascii="DevLys 010" w:eastAsia="MS Mincho" w:hAnsi="DevLys 010"/>
          <w:sz w:val="22"/>
        </w:rPr>
        <w:t xml:space="preserve"> </w:t>
      </w:r>
      <w:hyperlink r:id="rId10" w:history="1">
        <w:r w:rsidRPr="003F6B7E">
          <w:rPr>
            <w:rStyle w:val="Hyperlink"/>
            <w:rFonts w:ascii="Tahoma" w:hAnsi="Tahoma" w:cs="Tahoma"/>
          </w:rPr>
          <w:t>http://www.nationalfertilizers.com</w:t>
        </w:r>
      </w:hyperlink>
      <w:r w:rsidR="00404565">
        <w:rPr>
          <w:rStyle w:val="Hyperlink"/>
          <w:rFonts w:ascii="Tahoma" w:hAnsi="Tahoma" w:cs="Tahoma"/>
          <w:u w:val="none"/>
        </w:rPr>
        <w:t xml:space="preserve"> </w:t>
      </w:r>
      <w:r w:rsidR="00404565" w:rsidRPr="003D274D">
        <w:rPr>
          <w:rStyle w:val="Hyperlink"/>
          <w:rFonts w:ascii="Tahoma" w:hAnsi="Tahoma" w:cs="Arial Unicode MS" w:hint="cs"/>
          <w:sz w:val="24"/>
          <w:szCs w:val="24"/>
          <w:u w:val="none"/>
          <w:cs/>
          <w:lang w:bidi="hi-IN"/>
        </w:rPr>
        <w:t>और</w:t>
      </w:r>
      <w:r w:rsidR="00404565" w:rsidRPr="003D274D">
        <w:rPr>
          <w:rStyle w:val="Hyperlink"/>
          <w:rFonts w:ascii="Tahoma" w:hAnsi="Tahoma" w:cs="Arial Unicode MS"/>
          <w:sz w:val="24"/>
          <w:szCs w:val="24"/>
          <w:u w:val="none"/>
          <w:cs/>
          <w:lang w:bidi="hi-IN"/>
        </w:rPr>
        <w:t xml:space="preserve"> </w:t>
      </w:r>
      <w:r w:rsidR="00404565">
        <w:rPr>
          <w:rStyle w:val="Hyperlink"/>
          <w:rFonts w:ascii="Tahoma" w:hAnsi="Tahoma" w:cs="Arial Unicode MS"/>
          <w:sz w:val="24"/>
          <w:szCs w:val="24"/>
          <w:u w:val="none"/>
          <w:lang w:bidi="hi-IN"/>
        </w:rPr>
        <w:t xml:space="preserve"> </w:t>
      </w:r>
      <w:hyperlink r:id="rId11" w:history="1">
        <w:r w:rsidRPr="00110103">
          <w:rPr>
            <w:rStyle w:val="Hyperlink"/>
            <w:rFonts w:ascii="Tahoma" w:hAnsi="Tahoma" w:cs="Tahoma"/>
          </w:rPr>
          <w:t>https://gem.gov.</w:t>
        </w:r>
        <w:r w:rsidRPr="00404565">
          <w:rPr>
            <w:rStyle w:val="Hyperlink"/>
            <w:rFonts w:ascii="Tahoma" w:hAnsi="Tahoma" w:cs="Tahoma"/>
            <w:u w:val="none"/>
          </w:rPr>
          <w:t>in</w:t>
        </w:r>
      </w:hyperlink>
      <w:r w:rsidR="00404565">
        <w:rPr>
          <w:rStyle w:val="Hyperlink"/>
          <w:rFonts w:ascii="Tahoma" w:hAnsi="Tahoma" w:cs="Tahoma"/>
          <w:u w:val="none"/>
        </w:rPr>
        <w:t xml:space="preserve"> </w:t>
      </w:r>
      <w:proofErr w:type="spellStart"/>
      <w:r w:rsidRPr="00404565">
        <w:rPr>
          <w:rFonts w:ascii="DevLys 010" w:eastAsia="MS Mincho" w:hAnsi="DevLys 010"/>
          <w:sz w:val="22"/>
        </w:rPr>
        <w:t>ij</w:t>
      </w:r>
      <w:proofErr w:type="spellEnd"/>
      <w:r>
        <w:rPr>
          <w:rFonts w:ascii="DevLys 010" w:eastAsia="MS Mincho" w:hAnsi="DevLys 010" w:cstheme="minorBidi" w:hint="cs"/>
          <w:sz w:val="22"/>
          <w:cs/>
          <w:lang w:bidi="hi-IN"/>
        </w:rPr>
        <w:t xml:space="preserve"> </w:t>
      </w:r>
      <w:proofErr w:type="spellStart"/>
      <w:r>
        <w:rPr>
          <w:rFonts w:ascii="DevLys 010" w:eastAsia="MS Mincho" w:hAnsi="DevLys 010"/>
          <w:sz w:val="22"/>
        </w:rPr>
        <w:t>miyC</w:t>
      </w:r>
      <w:proofErr w:type="spellEnd"/>
      <w:r>
        <w:rPr>
          <w:rFonts w:ascii="DevLys 010" w:eastAsia="MS Mincho" w:hAnsi="DevLys 010"/>
          <w:sz w:val="22"/>
        </w:rPr>
        <w:t xml:space="preserve">/k </w:t>
      </w:r>
      <w:proofErr w:type="spellStart"/>
      <w:r>
        <w:rPr>
          <w:rFonts w:ascii="DevLys 010" w:eastAsia="MS Mincho" w:hAnsi="DevLys 010"/>
          <w:sz w:val="22"/>
        </w:rPr>
        <w:t>gS</w:t>
      </w:r>
      <w:proofErr w:type="spellEnd"/>
      <w:r w:rsidR="00BA708B">
        <w:rPr>
          <w:rFonts w:ascii="DevLys 010" w:eastAsia="MS Mincho" w:hAnsi="DevLys 010"/>
          <w:sz w:val="22"/>
        </w:rPr>
        <w:t xml:space="preserve"> </w:t>
      </w:r>
      <w:r w:rsidR="00BA708B" w:rsidRPr="000747E1">
        <w:rPr>
          <w:rFonts w:ascii="DevLys 010" w:eastAsia="MS Mincho" w:hAnsi="DevLys 010"/>
          <w:sz w:val="22"/>
        </w:rPr>
        <w:t>A</w:t>
      </w:r>
      <w:r w:rsidR="00BA708B" w:rsidRPr="00FA5CD8">
        <w:rPr>
          <w:rFonts w:cs="Tahoma"/>
        </w:rPr>
        <w:t xml:space="preserve"> </w:t>
      </w:r>
      <w:proofErr w:type="spellStart"/>
      <w:r w:rsidRPr="00FA5CD8">
        <w:rPr>
          <w:rFonts w:cs="Tahoma"/>
        </w:rPr>
        <w:t>GeM</w:t>
      </w:r>
      <w:proofErr w:type="spellEnd"/>
      <w:r w:rsidRPr="00FA5CD8">
        <w:rPr>
          <w:rFonts w:cs="Tahoma"/>
        </w:rPr>
        <w:t xml:space="preserve"> </w:t>
      </w:r>
      <w:r w:rsidRPr="00FA5CD8">
        <w:rPr>
          <w:rFonts w:cs="Arial Unicode MS" w:hint="cs"/>
          <w:cs/>
          <w:lang w:bidi="hi-IN"/>
        </w:rPr>
        <w:t>बोली</w:t>
      </w:r>
      <w:r w:rsidRPr="00FA5CD8">
        <w:rPr>
          <w:rFonts w:cs="Mangal"/>
          <w:cs/>
          <w:lang w:bidi="hi-IN"/>
        </w:rPr>
        <w:t xml:space="preserve"> </w:t>
      </w:r>
      <w:r w:rsidRPr="00FA5CD8">
        <w:rPr>
          <w:rFonts w:cs="Arial Unicode MS" w:hint="cs"/>
          <w:cs/>
          <w:lang w:bidi="hi-IN"/>
        </w:rPr>
        <w:t>संख्या</w:t>
      </w:r>
      <w:r w:rsidRPr="00FA5CD8">
        <w:rPr>
          <w:rFonts w:cs="Mangal"/>
          <w:cs/>
          <w:lang w:bidi="hi-IN"/>
        </w:rPr>
        <w:t xml:space="preserve"> </w:t>
      </w:r>
      <w:r w:rsidR="00BA708B">
        <w:rPr>
          <w:rFonts w:cs="Mangal"/>
          <w:lang w:bidi="hi-IN"/>
        </w:rPr>
        <w:t xml:space="preserve">(1) </w:t>
      </w:r>
      <w:r w:rsidRPr="00FA5CD8">
        <w:rPr>
          <w:rFonts w:cs="Arial Unicode MS" w:hint="cs"/>
          <w:cs/>
          <w:lang w:bidi="hi-IN"/>
        </w:rPr>
        <w:t>पर</w:t>
      </w:r>
      <w:r w:rsidRPr="00FA5CD8">
        <w:rPr>
          <w:rFonts w:cs="Mangal"/>
          <w:cs/>
          <w:lang w:bidi="hi-IN"/>
        </w:rPr>
        <w:t xml:space="preserve"> </w:t>
      </w:r>
      <w:r w:rsidRPr="00FA5CD8">
        <w:rPr>
          <w:rFonts w:cs="Arial Unicode MS" w:hint="cs"/>
          <w:cs/>
          <w:lang w:bidi="hi-IN"/>
        </w:rPr>
        <w:t>किसी</w:t>
      </w:r>
      <w:r w:rsidRPr="00FA5CD8">
        <w:rPr>
          <w:rFonts w:cs="Mangal"/>
          <w:cs/>
          <w:lang w:bidi="hi-IN"/>
        </w:rPr>
        <w:t xml:space="preserve"> </w:t>
      </w:r>
      <w:r w:rsidRPr="00FA5CD8">
        <w:rPr>
          <w:rFonts w:cs="Arial Unicode MS" w:hint="cs"/>
          <w:cs/>
          <w:lang w:bidi="hi-IN"/>
        </w:rPr>
        <w:t>भी</w:t>
      </w:r>
      <w:r w:rsidRPr="00FA5CD8">
        <w:rPr>
          <w:rFonts w:cs="Mangal"/>
          <w:cs/>
          <w:lang w:bidi="hi-IN"/>
        </w:rPr>
        <w:t xml:space="preserve"> </w:t>
      </w:r>
      <w:r w:rsidRPr="00FA5CD8">
        <w:rPr>
          <w:rFonts w:cs="Arial Unicode MS" w:hint="cs"/>
          <w:cs/>
          <w:lang w:bidi="hi-IN"/>
        </w:rPr>
        <w:t>स्पष्टीकरण</w:t>
      </w:r>
      <w:r w:rsidRPr="00FA5CD8">
        <w:rPr>
          <w:rFonts w:cs="Mangal"/>
          <w:cs/>
          <w:lang w:bidi="hi-IN"/>
        </w:rPr>
        <w:t xml:space="preserve"> </w:t>
      </w:r>
      <w:r w:rsidRPr="00FA5CD8">
        <w:rPr>
          <w:rFonts w:cs="Arial Unicode MS" w:hint="cs"/>
          <w:cs/>
          <w:lang w:bidi="hi-IN"/>
        </w:rPr>
        <w:t>के</w:t>
      </w:r>
      <w:r w:rsidRPr="00FA5CD8">
        <w:rPr>
          <w:rFonts w:cs="Mangal"/>
          <w:cs/>
          <w:lang w:bidi="hi-IN"/>
        </w:rPr>
        <w:t xml:space="preserve"> </w:t>
      </w:r>
      <w:r w:rsidRPr="00FA5CD8">
        <w:rPr>
          <w:rFonts w:cs="Arial Unicode MS" w:hint="cs"/>
          <w:cs/>
          <w:lang w:bidi="hi-IN"/>
        </w:rPr>
        <w:t>लिए</w:t>
      </w:r>
      <w:r w:rsidRPr="00FA5CD8">
        <w:rPr>
          <w:rFonts w:cs="Mangal"/>
          <w:cs/>
          <w:lang w:bidi="hi-IN"/>
        </w:rPr>
        <w:t xml:space="preserve"> </w:t>
      </w:r>
      <w:r w:rsidRPr="00FA5CD8">
        <w:rPr>
          <w:rFonts w:cs="Arial Unicode MS" w:hint="cs"/>
          <w:cs/>
          <w:lang w:bidi="hi-IN"/>
        </w:rPr>
        <w:t>कृपया</w:t>
      </w:r>
      <w:r>
        <w:rPr>
          <w:rFonts w:cs="Mangal"/>
          <w:lang w:bidi="hi-IN"/>
        </w:rPr>
        <w:t xml:space="preserve"> </w:t>
      </w:r>
      <w:hyperlink r:id="rId12" w:history="1">
        <w:r w:rsidRPr="00265128">
          <w:rPr>
            <w:rStyle w:val="Hyperlink"/>
            <w:rFonts w:cs="Tahoma"/>
          </w:rPr>
          <w:t>pitamber.verma@nfl.co.in</w:t>
        </w:r>
      </w:hyperlink>
      <w:r>
        <w:rPr>
          <w:rFonts w:cs="Tahoma"/>
        </w:rPr>
        <w:t xml:space="preserve"> </w:t>
      </w:r>
      <w:r w:rsidRPr="00FA5CD8">
        <w:rPr>
          <w:rFonts w:cs="Arial Unicode MS" w:hint="cs"/>
          <w:cs/>
          <w:lang w:bidi="hi-IN"/>
        </w:rPr>
        <w:t>पर</w:t>
      </w:r>
      <w:r w:rsidRPr="00FA5CD8">
        <w:rPr>
          <w:rFonts w:cs="Mangal"/>
          <w:cs/>
          <w:lang w:bidi="hi-IN"/>
        </w:rPr>
        <w:t xml:space="preserve"> </w:t>
      </w:r>
      <w:r w:rsidRPr="00FA5CD8">
        <w:rPr>
          <w:rFonts w:cs="Arial Unicode MS" w:hint="cs"/>
          <w:cs/>
          <w:lang w:bidi="hi-IN"/>
        </w:rPr>
        <w:t>सूचित</w:t>
      </w:r>
      <w:r w:rsidRPr="00FA5CD8">
        <w:rPr>
          <w:rFonts w:cs="Mangal"/>
          <w:cs/>
          <w:lang w:bidi="hi-IN"/>
        </w:rPr>
        <w:t xml:space="preserve"> </w:t>
      </w:r>
      <w:r w:rsidRPr="00FA5CD8">
        <w:rPr>
          <w:rFonts w:cs="Arial Unicode MS" w:hint="cs"/>
          <w:cs/>
          <w:lang w:bidi="hi-IN"/>
        </w:rPr>
        <w:t>करें</w:t>
      </w:r>
      <w:r w:rsidRPr="00FA5CD8">
        <w:rPr>
          <w:rFonts w:cs="Mangal"/>
          <w:cs/>
          <w:lang w:bidi="hi-IN"/>
        </w:rPr>
        <w:t xml:space="preserve"> </w:t>
      </w:r>
      <w:r w:rsidRPr="00FA5CD8">
        <w:rPr>
          <w:rFonts w:cs="Arial Unicode MS" w:hint="cs"/>
          <w:cs/>
          <w:lang w:bidi="hi-IN"/>
        </w:rPr>
        <w:t>और</w:t>
      </w:r>
      <w:r w:rsidRPr="00FA5CD8">
        <w:rPr>
          <w:rFonts w:cs="Mangal"/>
          <w:cs/>
          <w:lang w:bidi="hi-IN"/>
        </w:rPr>
        <w:t xml:space="preserve"> </w:t>
      </w:r>
      <w:r w:rsidRPr="00FA5CD8">
        <w:rPr>
          <w:rFonts w:cs="Tahoma"/>
        </w:rPr>
        <w:t xml:space="preserve">GEM </w:t>
      </w:r>
      <w:r w:rsidRPr="00FA5CD8">
        <w:rPr>
          <w:rFonts w:cs="Arial Unicode MS" w:hint="cs"/>
          <w:cs/>
          <w:lang w:bidi="hi-IN"/>
        </w:rPr>
        <w:t>बोली</w:t>
      </w:r>
      <w:r w:rsidRPr="00FA5CD8">
        <w:rPr>
          <w:rFonts w:cs="Mangal"/>
          <w:cs/>
          <w:lang w:bidi="hi-IN"/>
        </w:rPr>
        <w:t xml:space="preserve"> </w:t>
      </w:r>
      <w:r w:rsidR="00BA708B" w:rsidRPr="00FA5CD8">
        <w:rPr>
          <w:rFonts w:cs="Arial Unicode MS" w:hint="cs"/>
          <w:cs/>
          <w:lang w:bidi="hi-IN"/>
        </w:rPr>
        <w:t>संख्या</w:t>
      </w:r>
      <w:r w:rsidR="00BA708B" w:rsidRPr="00FA5CD8">
        <w:rPr>
          <w:rFonts w:cs="Mangal"/>
          <w:cs/>
          <w:lang w:bidi="hi-IN"/>
        </w:rPr>
        <w:t xml:space="preserve"> </w:t>
      </w:r>
      <w:r w:rsidR="00BA708B">
        <w:rPr>
          <w:rFonts w:cs="Mangal"/>
          <w:lang w:bidi="hi-IN"/>
        </w:rPr>
        <w:t xml:space="preserve">(2), (3) </w:t>
      </w:r>
      <w:r w:rsidR="00BA708B" w:rsidRPr="00FA5CD8">
        <w:rPr>
          <w:rFonts w:cs="Arial Unicode MS" w:hint="cs"/>
          <w:cs/>
          <w:lang w:bidi="hi-IN"/>
        </w:rPr>
        <w:t>और</w:t>
      </w:r>
      <w:r w:rsidR="00BA708B">
        <w:rPr>
          <w:rFonts w:cs="Arial Unicode MS"/>
          <w:lang w:bidi="hi-IN"/>
        </w:rPr>
        <w:t xml:space="preserve"> (4) </w:t>
      </w:r>
      <w:r w:rsidRPr="00FA5CD8">
        <w:rPr>
          <w:rFonts w:cs="Arial Unicode MS" w:hint="cs"/>
          <w:cs/>
          <w:lang w:bidi="hi-IN"/>
        </w:rPr>
        <w:t>के</w:t>
      </w:r>
      <w:r w:rsidRPr="00FA5CD8">
        <w:rPr>
          <w:rFonts w:cs="Mangal"/>
          <w:cs/>
          <w:lang w:bidi="hi-IN"/>
        </w:rPr>
        <w:t xml:space="preserve"> </w:t>
      </w:r>
      <w:r w:rsidRPr="00FA5CD8">
        <w:rPr>
          <w:rFonts w:cs="Arial Unicode MS" w:hint="cs"/>
          <w:cs/>
          <w:lang w:bidi="hi-IN"/>
        </w:rPr>
        <w:t>लिए</w:t>
      </w:r>
      <w:r w:rsidRPr="00FA5CD8">
        <w:rPr>
          <w:rFonts w:cs="Mangal"/>
          <w:cs/>
          <w:lang w:bidi="hi-IN"/>
        </w:rPr>
        <w:t xml:space="preserve"> </w:t>
      </w:r>
      <w:r w:rsidRPr="00FA5CD8">
        <w:rPr>
          <w:rFonts w:cs="Arial Unicode MS" w:hint="cs"/>
          <w:cs/>
          <w:lang w:bidi="hi-IN"/>
        </w:rPr>
        <w:t>कृपया</w:t>
      </w:r>
      <w:r w:rsidRPr="00FA5CD8">
        <w:rPr>
          <w:rFonts w:cs="Mangal"/>
          <w:cs/>
          <w:lang w:bidi="hi-IN"/>
        </w:rPr>
        <w:t xml:space="preserve"> </w:t>
      </w:r>
      <w:r w:rsidRPr="006744A9">
        <w:rPr>
          <w:rStyle w:val="Hyperlink"/>
          <w:rFonts w:ascii="Tahoma" w:hAnsi="Tahoma" w:cs="Tahoma"/>
        </w:rPr>
        <w:t>nkkdass@nfl.co.in</w:t>
      </w:r>
      <w:r>
        <w:rPr>
          <w:rFonts w:cs="Tahoma"/>
        </w:rPr>
        <w:t xml:space="preserve"> </w:t>
      </w:r>
      <w:r w:rsidRPr="00FA5CD8">
        <w:rPr>
          <w:rFonts w:cs="Tahoma"/>
        </w:rPr>
        <w:t xml:space="preserve"> </w:t>
      </w:r>
      <w:r w:rsidRPr="00FA5CD8">
        <w:rPr>
          <w:rFonts w:cs="Arial Unicode MS" w:hint="cs"/>
          <w:cs/>
          <w:lang w:bidi="hi-IN"/>
        </w:rPr>
        <w:t>पर</w:t>
      </w:r>
      <w:r w:rsidRPr="00FA5CD8">
        <w:rPr>
          <w:rFonts w:cs="Mangal"/>
          <w:cs/>
          <w:lang w:bidi="hi-IN"/>
        </w:rPr>
        <w:t xml:space="preserve"> </w:t>
      </w:r>
      <w:r w:rsidRPr="00FA5CD8">
        <w:rPr>
          <w:rFonts w:cs="Arial Unicode MS" w:hint="cs"/>
          <w:cs/>
          <w:lang w:bidi="hi-IN"/>
        </w:rPr>
        <w:t>सूचित</w:t>
      </w:r>
      <w:r w:rsidRPr="00FA5CD8">
        <w:rPr>
          <w:rFonts w:cs="Mangal"/>
          <w:cs/>
          <w:lang w:bidi="hi-IN"/>
        </w:rPr>
        <w:t xml:space="preserve"> </w:t>
      </w:r>
      <w:r w:rsidRPr="00FA5CD8">
        <w:rPr>
          <w:rFonts w:cs="Arial Unicode MS" w:hint="cs"/>
          <w:cs/>
          <w:lang w:bidi="hi-IN"/>
        </w:rPr>
        <w:t>करें।</w:t>
      </w:r>
      <w:r>
        <w:rPr>
          <w:rFonts w:cs="Mangal"/>
          <w:b/>
          <w:bCs/>
          <w:lang w:bidi="hi-IN"/>
        </w:rPr>
        <w:t xml:space="preserve"> </w:t>
      </w:r>
      <w:proofErr w:type="spellStart"/>
      <w:r>
        <w:rPr>
          <w:rFonts w:ascii="DevLys 010" w:eastAsia="MS Mincho" w:hAnsi="DevLys 010"/>
          <w:sz w:val="22"/>
        </w:rPr>
        <w:t>dksbZ</w:t>
      </w:r>
      <w:proofErr w:type="spellEnd"/>
      <w:r>
        <w:rPr>
          <w:rFonts w:ascii="DevLys 010" w:eastAsia="MS Mincho" w:hAnsi="DevLys 010"/>
          <w:sz w:val="22"/>
        </w:rPr>
        <w:t xml:space="preserve"> </w:t>
      </w:r>
      <w:proofErr w:type="spellStart"/>
      <w:r>
        <w:rPr>
          <w:rFonts w:ascii="DevLys 010" w:eastAsia="MS Mincho" w:hAnsi="DevLys 010"/>
          <w:sz w:val="22"/>
        </w:rPr>
        <w:t>Hkh</w:t>
      </w:r>
      <w:proofErr w:type="spellEnd"/>
      <w:r>
        <w:rPr>
          <w:rFonts w:ascii="DevLys 010" w:eastAsia="MS Mincho" w:hAnsi="DevLys 010"/>
          <w:sz w:val="22"/>
        </w:rPr>
        <w:t xml:space="preserve"> </w:t>
      </w:r>
      <w:proofErr w:type="spellStart"/>
      <w:r>
        <w:rPr>
          <w:rFonts w:ascii="DevLys 010" w:eastAsia="MS Mincho" w:hAnsi="DevLys 010"/>
          <w:sz w:val="22"/>
        </w:rPr>
        <w:t>fufonk</w:t>
      </w:r>
      <w:proofErr w:type="spellEnd"/>
      <w:r>
        <w:rPr>
          <w:rFonts w:ascii="DevLys 010" w:eastAsia="MS Mincho" w:hAnsi="DevLys 010"/>
          <w:sz w:val="22"/>
        </w:rPr>
        <w:t xml:space="preserve"> </w:t>
      </w:r>
      <w:proofErr w:type="spellStart"/>
      <w:r>
        <w:rPr>
          <w:rFonts w:ascii="DevLys 010" w:eastAsia="MS Mincho" w:hAnsi="DevLys 010"/>
          <w:sz w:val="22"/>
        </w:rPr>
        <w:t>la’kks</w:t>
      </w:r>
      <w:proofErr w:type="spellEnd"/>
      <w:r>
        <w:rPr>
          <w:rFonts w:ascii="DevLys 010" w:eastAsia="MS Mincho" w:hAnsi="DevLys 010"/>
          <w:sz w:val="22"/>
        </w:rPr>
        <w:t>/</w:t>
      </w:r>
      <w:proofErr w:type="spellStart"/>
      <w:r>
        <w:rPr>
          <w:rFonts w:ascii="DevLys 010" w:eastAsia="MS Mincho" w:hAnsi="DevLys 010"/>
          <w:sz w:val="22"/>
        </w:rPr>
        <w:t>ku@vk’kks</w:t>
      </w:r>
      <w:proofErr w:type="spellEnd"/>
      <w:r>
        <w:rPr>
          <w:rFonts w:ascii="DevLys 010" w:eastAsia="MS Mincho" w:hAnsi="DevLys 010"/>
          <w:sz w:val="22"/>
        </w:rPr>
        <w:t>/</w:t>
      </w:r>
      <w:proofErr w:type="spellStart"/>
      <w:r>
        <w:rPr>
          <w:rFonts w:ascii="DevLys 010" w:eastAsia="MS Mincho" w:hAnsi="DevLys 010"/>
          <w:sz w:val="22"/>
        </w:rPr>
        <w:t>ku</w:t>
      </w:r>
      <w:proofErr w:type="spellEnd"/>
      <w:r>
        <w:rPr>
          <w:rFonts w:ascii="DevLys 010" w:eastAsia="MS Mincho" w:hAnsi="DevLys 010"/>
          <w:sz w:val="22"/>
        </w:rPr>
        <w:t xml:space="preserve"> </w:t>
      </w:r>
      <w:proofErr w:type="spellStart"/>
      <w:r>
        <w:rPr>
          <w:rFonts w:ascii="DevLys 010" w:eastAsia="MS Mincho" w:hAnsi="DevLys 010"/>
          <w:sz w:val="22"/>
        </w:rPr>
        <w:t>dsoy</w:t>
      </w:r>
      <w:proofErr w:type="spellEnd"/>
      <w:r>
        <w:rPr>
          <w:rFonts w:ascii="DevLys 010" w:eastAsia="MS Mincho" w:hAnsi="DevLys 010"/>
          <w:sz w:val="22"/>
        </w:rPr>
        <w:t xml:space="preserve"> </w:t>
      </w:r>
      <w:r>
        <w:rPr>
          <w:rFonts w:ascii="DevLys 010" w:eastAsia="MS Mincho" w:hAnsi="DevLys 010" w:cs="Arial Unicode MS" w:hint="cs"/>
          <w:sz w:val="22"/>
          <w:cs/>
          <w:lang w:bidi="hi-IN"/>
        </w:rPr>
        <w:t xml:space="preserve">उपरोक्त </w:t>
      </w:r>
      <w:proofErr w:type="spellStart"/>
      <w:r>
        <w:rPr>
          <w:rFonts w:ascii="DevLys 010" w:eastAsia="MS Mincho" w:hAnsi="DevLys 010"/>
          <w:sz w:val="22"/>
        </w:rPr>
        <w:t>osclkbZV</w:t>
      </w:r>
      <w:proofErr w:type="spellEnd"/>
      <w:r>
        <w:rPr>
          <w:rFonts w:ascii="DevLys 010" w:eastAsia="MS Mincho" w:hAnsi="DevLys 010"/>
          <w:sz w:val="22"/>
        </w:rPr>
        <w:t xml:space="preserve"> </w:t>
      </w:r>
      <w:proofErr w:type="spellStart"/>
      <w:r>
        <w:rPr>
          <w:rFonts w:ascii="DevLys 010" w:eastAsia="MS Mincho" w:hAnsi="DevLys 010"/>
          <w:sz w:val="22"/>
        </w:rPr>
        <w:t>ij</w:t>
      </w:r>
      <w:proofErr w:type="spellEnd"/>
      <w:r>
        <w:rPr>
          <w:rFonts w:ascii="DevLys 010" w:eastAsia="MS Mincho" w:hAnsi="DevLys 010"/>
          <w:sz w:val="22"/>
        </w:rPr>
        <w:t xml:space="preserve"> </w:t>
      </w:r>
      <w:proofErr w:type="spellStart"/>
      <w:r>
        <w:rPr>
          <w:rFonts w:ascii="DevLys 010" w:eastAsia="MS Mincho" w:hAnsi="DevLys 010"/>
          <w:sz w:val="22"/>
        </w:rPr>
        <w:t>gh</w:t>
      </w:r>
      <w:proofErr w:type="spellEnd"/>
      <w:r>
        <w:rPr>
          <w:rFonts w:ascii="DevLys 010" w:eastAsia="MS Mincho" w:hAnsi="DevLys 010"/>
          <w:sz w:val="22"/>
        </w:rPr>
        <w:t xml:space="preserve"> </w:t>
      </w:r>
      <w:proofErr w:type="spellStart"/>
      <w:r>
        <w:rPr>
          <w:rFonts w:ascii="DevLys 010" w:eastAsia="MS Mincho" w:hAnsi="DevLys 010"/>
          <w:sz w:val="22"/>
        </w:rPr>
        <w:t>iznZf’kZr</w:t>
      </w:r>
      <w:proofErr w:type="spellEnd"/>
      <w:r>
        <w:rPr>
          <w:rFonts w:ascii="DevLys 010" w:eastAsia="MS Mincho" w:hAnsi="DevLys 010"/>
          <w:sz w:val="22"/>
        </w:rPr>
        <w:t xml:space="preserve"> </w:t>
      </w:r>
      <w:proofErr w:type="spellStart"/>
      <w:r>
        <w:rPr>
          <w:rFonts w:ascii="DevLys 010" w:eastAsia="MS Mincho" w:hAnsi="DevLys 010"/>
          <w:sz w:val="22"/>
        </w:rPr>
        <w:t>fd;k</w:t>
      </w:r>
      <w:proofErr w:type="spellEnd"/>
      <w:r>
        <w:rPr>
          <w:rFonts w:ascii="DevLys 010" w:eastAsia="MS Mincho" w:hAnsi="DevLys 010"/>
          <w:sz w:val="22"/>
        </w:rPr>
        <w:t xml:space="preserve"> </w:t>
      </w:r>
      <w:proofErr w:type="spellStart"/>
      <w:r>
        <w:rPr>
          <w:rFonts w:ascii="DevLys 010" w:eastAsia="MS Mincho" w:hAnsi="DevLys 010"/>
          <w:sz w:val="22"/>
        </w:rPr>
        <w:t>tk;sxkk</w:t>
      </w:r>
      <w:proofErr w:type="spellEnd"/>
      <w:r>
        <w:rPr>
          <w:rFonts w:ascii="DevLys 010" w:eastAsia="MS Mincho" w:hAnsi="DevLys 010"/>
          <w:sz w:val="22"/>
        </w:rPr>
        <w:t xml:space="preserve"> A</w:t>
      </w:r>
      <w:r>
        <w:rPr>
          <w:rFonts w:ascii="DevLys 010" w:eastAsia="MS Mincho" w:hAnsi="DevLys 010" w:cs="Arial Unicode MS" w:hint="cs"/>
          <w:sz w:val="22"/>
          <w:cs/>
          <w:lang w:bidi="hi-IN"/>
        </w:rPr>
        <w:t xml:space="preserve"> निविदाकारों </w:t>
      </w:r>
      <w:proofErr w:type="spellStart"/>
      <w:r>
        <w:rPr>
          <w:rFonts w:ascii="DevLys 010" w:eastAsia="MS Mincho" w:hAnsi="DevLys 010"/>
          <w:sz w:val="22"/>
        </w:rPr>
        <w:t>dk</w:t>
      </w:r>
      <w:proofErr w:type="spellEnd"/>
      <w:r>
        <w:rPr>
          <w:rFonts w:ascii="DevLys 010" w:eastAsia="MS Mincho" w:hAnsi="DevLys 010" w:cstheme="minorBidi" w:hint="cs"/>
          <w:sz w:val="22"/>
          <w:cs/>
          <w:lang w:bidi="hi-IN"/>
        </w:rPr>
        <w:t xml:space="preserve"> </w:t>
      </w:r>
      <w:proofErr w:type="spellStart"/>
      <w:r>
        <w:rPr>
          <w:rFonts w:ascii="DevLys 010" w:eastAsia="MS Mincho" w:hAnsi="DevLys 010"/>
          <w:sz w:val="22"/>
        </w:rPr>
        <w:t>slykg</w:t>
      </w:r>
      <w:proofErr w:type="spellEnd"/>
      <w:r>
        <w:rPr>
          <w:rFonts w:ascii="DevLys 010" w:eastAsia="MS Mincho" w:hAnsi="DevLys 010"/>
          <w:sz w:val="22"/>
        </w:rPr>
        <w:t xml:space="preserve"> </w:t>
      </w:r>
      <w:proofErr w:type="spellStart"/>
      <w:r>
        <w:rPr>
          <w:rFonts w:ascii="DevLys 010" w:eastAsia="MS Mincho" w:hAnsi="DevLys 010"/>
          <w:sz w:val="22"/>
        </w:rPr>
        <w:t>nh</w:t>
      </w:r>
      <w:proofErr w:type="spellEnd"/>
      <w:r>
        <w:rPr>
          <w:rFonts w:ascii="DevLys 010" w:eastAsia="MS Mincho" w:hAnsi="DevLys 010"/>
          <w:sz w:val="22"/>
        </w:rPr>
        <w:t xml:space="preserve"> </w:t>
      </w:r>
      <w:proofErr w:type="spellStart"/>
      <w:r>
        <w:rPr>
          <w:rFonts w:ascii="DevLys 010" w:eastAsia="MS Mincho" w:hAnsi="DevLys 010"/>
          <w:sz w:val="22"/>
        </w:rPr>
        <w:t>tkrh</w:t>
      </w:r>
      <w:proofErr w:type="spellEnd"/>
      <w:r>
        <w:rPr>
          <w:rFonts w:ascii="DevLys 010" w:eastAsia="MS Mincho" w:hAnsi="DevLys 010"/>
          <w:sz w:val="22"/>
        </w:rPr>
        <w:t xml:space="preserve"> </w:t>
      </w:r>
      <w:proofErr w:type="spellStart"/>
      <w:r>
        <w:rPr>
          <w:rFonts w:ascii="DevLys 010" w:eastAsia="MS Mincho" w:hAnsi="DevLys 010"/>
          <w:sz w:val="22"/>
        </w:rPr>
        <w:t>gS</w:t>
      </w:r>
      <w:proofErr w:type="spellEnd"/>
      <w:r>
        <w:rPr>
          <w:rFonts w:ascii="DevLys 010" w:eastAsia="MS Mincho" w:hAnsi="DevLys 010"/>
          <w:sz w:val="22"/>
        </w:rPr>
        <w:t xml:space="preserve"> </w:t>
      </w:r>
      <w:proofErr w:type="spellStart"/>
      <w:r>
        <w:rPr>
          <w:rFonts w:ascii="DevLys 010" w:eastAsia="MS Mincho" w:hAnsi="DevLys 010"/>
          <w:sz w:val="22"/>
        </w:rPr>
        <w:t>fd</w:t>
      </w:r>
      <w:proofErr w:type="spellEnd"/>
      <w:r>
        <w:rPr>
          <w:rFonts w:ascii="DevLys 010" w:eastAsia="MS Mincho" w:hAnsi="DevLys 010"/>
          <w:sz w:val="22"/>
        </w:rPr>
        <w:t xml:space="preserve"> </w:t>
      </w:r>
      <w:r>
        <w:rPr>
          <w:rFonts w:ascii="DevLys 010" w:eastAsia="MS Mincho" w:hAnsi="DevLys 010" w:cs="Arial Unicode MS" w:hint="cs"/>
          <w:sz w:val="22"/>
          <w:cs/>
          <w:lang w:bidi="hi-IN"/>
        </w:rPr>
        <w:t>उपरोक्त</w:t>
      </w:r>
      <w:r>
        <w:rPr>
          <w:rFonts w:ascii="DevLys 010" w:eastAsia="MS Mincho" w:hAnsi="DevLys 010"/>
          <w:sz w:val="22"/>
        </w:rPr>
        <w:t xml:space="preserve"> </w:t>
      </w:r>
      <w:proofErr w:type="spellStart"/>
      <w:r>
        <w:rPr>
          <w:rFonts w:ascii="DevLys 010" w:eastAsia="MS Mincho" w:hAnsi="DevLys 010"/>
          <w:sz w:val="22"/>
        </w:rPr>
        <w:t>osclkbZV</w:t>
      </w:r>
      <w:proofErr w:type="spellEnd"/>
      <w:r>
        <w:rPr>
          <w:rFonts w:ascii="DevLys 010" w:eastAsia="MS Mincho" w:hAnsi="DevLys 010"/>
          <w:sz w:val="22"/>
        </w:rPr>
        <w:t xml:space="preserve"> </w:t>
      </w:r>
      <w:proofErr w:type="spellStart"/>
      <w:r>
        <w:rPr>
          <w:rFonts w:ascii="DevLys 010" w:eastAsia="MS Mincho" w:hAnsi="DevLys 010"/>
          <w:sz w:val="22"/>
        </w:rPr>
        <w:t>dk</w:t>
      </w:r>
      <w:proofErr w:type="spellEnd"/>
      <w:r>
        <w:rPr>
          <w:rFonts w:ascii="DevLys 010" w:eastAsia="MS Mincho" w:hAnsi="DevLys 010"/>
          <w:sz w:val="22"/>
        </w:rPr>
        <w:t xml:space="preserve"> le; le; </w:t>
      </w:r>
      <w:proofErr w:type="spellStart"/>
      <w:r>
        <w:rPr>
          <w:rFonts w:ascii="DevLys 010" w:eastAsia="MS Mincho" w:hAnsi="DevLys 010"/>
          <w:sz w:val="22"/>
        </w:rPr>
        <w:t>ij</w:t>
      </w:r>
      <w:proofErr w:type="spellEnd"/>
      <w:r>
        <w:rPr>
          <w:rFonts w:ascii="DevLys 010" w:eastAsia="MS Mincho" w:hAnsi="DevLys 010"/>
          <w:sz w:val="22"/>
        </w:rPr>
        <w:t xml:space="preserve"> </w:t>
      </w:r>
      <w:proofErr w:type="spellStart"/>
      <w:r>
        <w:rPr>
          <w:rFonts w:ascii="DevLys 010" w:eastAsia="MS Mincho" w:hAnsi="DevLys 010"/>
          <w:sz w:val="22"/>
        </w:rPr>
        <w:t>voyksdu</w:t>
      </w:r>
      <w:proofErr w:type="spellEnd"/>
      <w:r>
        <w:rPr>
          <w:rFonts w:ascii="DevLys 010" w:eastAsia="MS Mincho" w:hAnsi="DevLys 010"/>
          <w:sz w:val="22"/>
        </w:rPr>
        <w:t xml:space="preserve"> </w:t>
      </w:r>
      <w:proofErr w:type="spellStart"/>
      <w:r>
        <w:rPr>
          <w:rFonts w:ascii="DevLys 010" w:eastAsia="MS Mincho" w:hAnsi="DevLys 010"/>
          <w:sz w:val="22"/>
        </w:rPr>
        <w:t>djsa</w:t>
      </w:r>
      <w:proofErr w:type="spellEnd"/>
      <w:r>
        <w:rPr>
          <w:rFonts w:ascii="DevLys 010" w:eastAsia="MS Mincho" w:hAnsi="DevLys 010"/>
          <w:sz w:val="22"/>
        </w:rPr>
        <w:t xml:space="preserve"> !</w:t>
      </w:r>
      <w:r w:rsidR="00164E70">
        <w:rPr>
          <w:rFonts w:ascii="DevLys 010" w:eastAsia="MS Mincho" w:hAnsi="DevLys 010"/>
          <w:sz w:val="22"/>
        </w:rPr>
        <w:t xml:space="preserve"> </w:t>
      </w:r>
      <w:proofErr w:type="spellStart"/>
      <w:r>
        <w:rPr>
          <w:rFonts w:ascii="DevLys 010" w:eastAsia="MS Mincho" w:hAnsi="DevLys 010"/>
          <w:sz w:val="22"/>
        </w:rPr>
        <w:t>fufonk</w:t>
      </w:r>
      <w:proofErr w:type="spellEnd"/>
      <w:r>
        <w:rPr>
          <w:rFonts w:ascii="DevLys 010" w:eastAsia="MS Mincho" w:hAnsi="DevLys 010"/>
          <w:sz w:val="22"/>
        </w:rPr>
        <w:t xml:space="preserve"> </w:t>
      </w:r>
      <w:proofErr w:type="spellStart"/>
      <w:r>
        <w:rPr>
          <w:rFonts w:ascii="DevLys 010" w:eastAsia="MS Mincho" w:hAnsi="DevLys 010"/>
          <w:sz w:val="22"/>
        </w:rPr>
        <w:t>nLrkost</w:t>
      </w:r>
      <w:proofErr w:type="spellEnd"/>
      <w:r>
        <w:rPr>
          <w:rFonts w:ascii="DevLys 010" w:eastAsia="MS Mincho" w:hAnsi="DevLys 010"/>
          <w:sz w:val="22"/>
        </w:rPr>
        <w:t xml:space="preserve"> </w:t>
      </w:r>
      <w:proofErr w:type="spellStart"/>
      <w:r>
        <w:rPr>
          <w:rFonts w:ascii="DevLys 010" w:eastAsia="MS Mincho" w:hAnsi="DevLys 010"/>
          <w:sz w:val="22"/>
        </w:rPr>
        <w:t>gekjh</w:t>
      </w:r>
      <w:proofErr w:type="spellEnd"/>
      <w:r>
        <w:rPr>
          <w:rFonts w:ascii="DevLys 010" w:eastAsia="MS Mincho" w:hAnsi="DevLys 010"/>
          <w:sz w:val="22"/>
        </w:rPr>
        <w:t xml:space="preserve"> </w:t>
      </w:r>
      <w:proofErr w:type="spellStart"/>
      <w:r>
        <w:rPr>
          <w:rFonts w:ascii="DevLys 010" w:eastAsia="MS Mincho" w:hAnsi="DevLys 010"/>
          <w:sz w:val="22"/>
        </w:rPr>
        <w:t>osclkbZV</w:t>
      </w:r>
      <w:proofErr w:type="spellEnd"/>
      <w:r>
        <w:rPr>
          <w:rFonts w:ascii="DevLys 010" w:eastAsia="MS Mincho" w:hAnsi="DevLys 010"/>
          <w:sz w:val="22"/>
        </w:rPr>
        <w:t xml:space="preserve"> ls </w:t>
      </w:r>
      <w:proofErr w:type="spellStart"/>
      <w:r>
        <w:rPr>
          <w:rFonts w:ascii="DevLys 010" w:eastAsia="MS Mincho" w:hAnsi="DevLys 010"/>
          <w:sz w:val="22"/>
        </w:rPr>
        <w:t>Hkh</w:t>
      </w:r>
      <w:proofErr w:type="spellEnd"/>
      <w:r>
        <w:rPr>
          <w:rFonts w:ascii="DevLys 010" w:eastAsia="MS Mincho" w:hAnsi="DevLys 010"/>
          <w:sz w:val="22"/>
        </w:rPr>
        <w:t xml:space="preserve"> </w:t>
      </w:r>
      <w:proofErr w:type="spellStart"/>
      <w:r>
        <w:rPr>
          <w:rFonts w:ascii="DevLys 010" w:eastAsia="MS Mincho" w:hAnsi="DevLys 010"/>
          <w:sz w:val="22"/>
        </w:rPr>
        <w:t>MkmuyksM</w:t>
      </w:r>
      <w:proofErr w:type="spellEnd"/>
      <w:r>
        <w:rPr>
          <w:rFonts w:ascii="DevLys 010" w:eastAsia="MS Mincho" w:hAnsi="DevLys 010"/>
          <w:sz w:val="22"/>
        </w:rPr>
        <w:t xml:space="preserve"> </w:t>
      </w:r>
      <w:proofErr w:type="spellStart"/>
      <w:r>
        <w:rPr>
          <w:rFonts w:ascii="DevLys 010" w:eastAsia="MS Mincho" w:hAnsi="DevLys 010"/>
          <w:sz w:val="22"/>
        </w:rPr>
        <w:t>fd</w:t>
      </w:r>
      <w:proofErr w:type="spellEnd"/>
      <w:r>
        <w:rPr>
          <w:rFonts w:ascii="DevLys 010" w:eastAsia="MS Mincho" w:hAnsi="DevLys 010"/>
          <w:sz w:val="22"/>
        </w:rPr>
        <w:t xml:space="preserve">, </w:t>
      </w:r>
      <w:proofErr w:type="spellStart"/>
      <w:r>
        <w:rPr>
          <w:rFonts w:ascii="DevLys 010" w:eastAsia="MS Mincho" w:hAnsi="DevLys 010"/>
          <w:sz w:val="22"/>
        </w:rPr>
        <w:t>tk</w:t>
      </w:r>
      <w:proofErr w:type="spellEnd"/>
      <w:r>
        <w:rPr>
          <w:rFonts w:ascii="DevLys 010" w:eastAsia="MS Mincho" w:hAnsi="DevLys 010" w:cstheme="minorBidi" w:hint="cs"/>
          <w:sz w:val="22"/>
          <w:cs/>
          <w:lang w:bidi="hi-IN"/>
        </w:rPr>
        <w:t xml:space="preserve"> </w:t>
      </w:r>
      <w:proofErr w:type="spellStart"/>
      <w:r>
        <w:rPr>
          <w:rFonts w:ascii="DevLys 010" w:eastAsia="MS Mincho" w:hAnsi="DevLys 010"/>
          <w:sz w:val="22"/>
        </w:rPr>
        <w:t>ldrs</w:t>
      </w:r>
      <w:proofErr w:type="spellEnd"/>
      <w:r>
        <w:rPr>
          <w:rFonts w:ascii="DevLys 010" w:eastAsia="MS Mincho" w:hAnsi="DevLys 010"/>
          <w:sz w:val="22"/>
        </w:rPr>
        <w:t xml:space="preserve">  </w:t>
      </w:r>
      <w:proofErr w:type="spellStart"/>
      <w:r w:rsidRPr="000747E1">
        <w:rPr>
          <w:rFonts w:ascii="DevLys 010" w:eastAsia="MS Mincho" w:hAnsi="DevLys 010"/>
          <w:sz w:val="22"/>
        </w:rPr>
        <w:t>gSa</w:t>
      </w:r>
      <w:proofErr w:type="spellEnd"/>
      <w:r w:rsidRPr="000747E1">
        <w:rPr>
          <w:rFonts w:ascii="DevLys 010" w:eastAsia="MS Mincho" w:hAnsi="DevLys 010"/>
          <w:sz w:val="22"/>
        </w:rPr>
        <w:t xml:space="preserve"> A</w:t>
      </w:r>
    </w:p>
    <w:p w:rsidR="00DF5BF9" w:rsidRDefault="00DF5BF9" w:rsidP="00DF5BF9">
      <w:pPr>
        <w:rPr>
          <w:rFonts w:ascii="DevLys 010" w:eastAsia="MS Mincho" w:hAnsi="DevLys 010"/>
          <w:sz w:val="24"/>
          <w:szCs w:val="24"/>
        </w:rPr>
      </w:pPr>
      <w:r>
        <w:rPr>
          <w:rFonts w:ascii="DevLys 010" w:eastAsia="MS Mincho" w:hAnsi="DevLys 010"/>
          <w:sz w:val="24"/>
          <w:szCs w:val="24"/>
        </w:rPr>
        <w:tab/>
      </w:r>
      <w:r>
        <w:rPr>
          <w:rFonts w:ascii="DevLys 010" w:eastAsia="MS Mincho" w:hAnsi="DevLys 010"/>
          <w:sz w:val="24"/>
          <w:szCs w:val="24"/>
        </w:rPr>
        <w:tab/>
      </w:r>
      <w:r>
        <w:rPr>
          <w:rFonts w:ascii="DevLys 010" w:eastAsia="MS Mincho" w:hAnsi="DevLys 010"/>
          <w:sz w:val="24"/>
          <w:szCs w:val="24"/>
        </w:rPr>
        <w:tab/>
      </w:r>
      <w:r>
        <w:rPr>
          <w:rFonts w:ascii="DevLys 010" w:eastAsia="MS Mincho" w:hAnsi="DevLys 010"/>
          <w:sz w:val="24"/>
          <w:szCs w:val="24"/>
        </w:rPr>
        <w:tab/>
      </w:r>
      <w:r>
        <w:rPr>
          <w:rFonts w:ascii="DevLys 010" w:eastAsia="MS Mincho" w:hAnsi="DevLys 010"/>
          <w:sz w:val="24"/>
          <w:szCs w:val="24"/>
        </w:rPr>
        <w:tab/>
      </w:r>
      <w:r>
        <w:rPr>
          <w:rFonts w:ascii="DevLys 010" w:eastAsia="MS Mincho" w:hAnsi="DevLys 010"/>
          <w:sz w:val="24"/>
          <w:szCs w:val="24"/>
        </w:rPr>
        <w:tab/>
      </w:r>
      <w:r>
        <w:rPr>
          <w:rFonts w:ascii="DevLys 010" w:eastAsia="MS Mincho" w:hAnsi="DevLys 010"/>
          <w:sz w:val="24"/>
          <w:szCs w:val="24"/>
        </w:rPr>
        <w:tab/>
      </w:r>
      <w:r>
        <w:rPr>
          <w:rFonts w:ascii="DevLys 010" w:eastAsia="MS Mincho" w:hAnsi="DevLys 010"/>
          <w:sz w:val="24"/>
          <w:szCs w:val="24"/>
        </w:rPr>
        <w:tab/>
      </w:r>
      <w:r>
        <w:rPr>
          <w:rFonts w:ascii="DevLys 010" w:eastAsia="MS Mincho" w:hAnsi="DevLys 010"/>
          <w:sz w:val="24"/>
          <w:szCs w:val="24"/>
        </w:rPr>
        <w:tab/>
      </w:r>
    </w:p>
    <w:p w:rsidR="00DF5BF9" w:rsidRPr="00474BF9" w:rsidRDefault="00DF5BF9" w:rsidP="00DF5BF9">
      <w:pPr>
        <w:ind w:left="2160" w:firstLine="720"/>
        <w:jc w:val="right"/>
        <w:rPr>
          <w:rFonts w:ascii="DevLys 010" w:eastAsia="MS Mincho" w:hAnsi="DevLys 010"/>
          <w:sz w:val="24"/>
          <w:szCs w:val="24"/>
        </w:rPr>
      </w:pPr>
      <w:r w:rsidRPr="00474BF9">
        <w:rPr>
          <w:rFonts w:ascii="Mangal" w:eastAsiaTheme="minorHAnsi" w:hAnsi="Mangal" w:cs="Arial Unicode MS"/>
          <w:sz w:val="24"/>
          <w:szCs w:val="24"/>
          <w:cs/>
          <w:lang w:bidi="hi-IN"/>
        </w:rPr>
        <w:t xml:space="preserve">उप महाप्रबंधक </w:t>
      </w:r>
      <w:r w:rsidRPr="00474BF9">
        <w:rPr>
          <w:rFonts w:ascii="Mangal" w:eastAsiaTheme="minorHAnsi" w:hAnsi="Mangal" w:cs="Mangal"/>
          <w:sz w:val="24"/>
          <w:szCs w:val="24"/>
          <w:lang w:bidi="hi-IN"/>
        </w:rPr>
        <w:t>(</w:t>
      </w:r>
      <w:r w:rsidRPr="00474BF9">
        <w:rPr>
          <w:rFonts w:ascii="Mangal" w:eastAsiaTheme="minorHAnsi" w:hAnsi="Mangal" w:cs="Arial Unicode MS"/>
          <w:sz w:val="24"/>
          <w:szCs w:val="24"/>
          <w:cs/>
          <w:lang w:bidi="hi-IN"/>
        </w:rPr>
        <w:t>सामग्री</w:t>
      </w:r>
      <w:r w:rsidRPr="00474BF9">
        <w:rPr>
          <w:rFonts w:ascii="Mangal" w:eastAsiaTheme="minorHAnsi" w:hAnsi="Mangal" w:cs="Mangal"/>
          <w:sz w:val="24"/>
          <w:szCs w:val="24"/>
          <w:lang w:bidi="hi-IN"/>
        </w:rPr>
        <w:t>)</w:t>
      </w:r>
    </w:p>
    <w:p w:rsidR="000648BB" w:rsidRPr="007B7270" w:rsidRDefault="000648BB" w:rsidP="007B7270">
      <w:pPr>
        <w:pStyle w:val="NoSpacing"/>
        <w:rPr>
          <w:b/>
          <w:bCs/>
          <w:sz w:val="28"/>
          <w:szCs w:val="28"/>
          <w:u w:val="single"/>
        </w:rPr>
      </w:pPr>
    </w:p>
    <w:sectPr w:rsidR="000648BB" w:rsidRPr="007B7270" w:rsidSect="00A16156">
      <w:pgSz w:w="11909" w:h="16834" w:code="9"/>
      <w:pgMar w:top="284" w:right="569" w:bottom="709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F7FA5"/>
    <w:multiLevelType w:val="hybridMultilevel"/>
    <w:tmpl w:val="96584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60"/>
    <w:rsid w:val="0000157C"/>
    <w:rsid w:val="00002DEA"/>
    <w:rsid w:val="00003086"/>
    <w:rsid w:val="000135B2"/>
    <w:rsid w:val="00013A22"/>
    <w:rsid w:val="0001583D"/>
    <w:rsid w:val="00015FEC"/>
    <w:rsid w:val="00016FC8"/>
    <w:rsid w:val="00021545"/>
    <w:rsid w:val="00021A9A"/>
    <w:rsid w:val="000239B0"/>
    <w:rsid w:val="00025FBB"/>
    <w:rsid w:val="00026B7B"/>
    <w:rsid w:val="00026ED9"/>
    <w:rsid w:val="0003341E"/>
    <w:rsid w:val="000354C7"/>
    <w:rsid w:val="00041E0E"/>
    <w:rsid w:val="00042682"/>
    <w:rsid w:val="000426CE"/>
    <w:rsid w:val="000455CF"/>
    <w:rsid w:val="00045EFA"/>
    <w:rsid w:val="00050DDF"/>
    <w:rsid w:val="00051876"/>
    <w:rsid w:val="000555CA"/>
    <w:rsid w:val="00060A49"/>
    <w:rsid w:val="000648BB"/>
    <w:rsid w:val="000747E1"/>
    <w:rsid w:val="0007567E"/>
    <w:rsid w:val="00077563"/>
    <w:rsid w:val="000803F3"/>
    <w:rsid w:val="00083159"/>
    <w:rsid w:val="00085A1D"/>
    <w:rsid w:val="00086B56"/>
    <w:rsid w:val="000914CD"/>
    <w:rsid w:val="00095D92"/>
    <w:rsid w:val="000A0986"/>
    <w:rsid w:val="000A3395"/>
    <w:rsid w:val="000A5F9C"/>
    <w:rsid w:val="000B293C"/>
    <w:rsid w:val="000B396C"/>
    <w:rsid w:val="000C1E40"/>
    <w:rsid w:val="000C3DCA"/>
    <w:rsid w:val="000C60BB"/>
    <w:rsid w:val="000C62A7"/>
    <w:rsid w:val="000C7C02"/>
    <w:rsid w:val="000C7EF6"/>
    <w:rsid w:val="000D17AC"/>
    <w:rsid w:val="000D1DD9"/>
    <w:rsid w:val="000D3E42"/>
    <w:rsid w:val="000E27C8"/>
    <w:rsid w:val="000E5574"/>
    <w:rsid w:val="000E6A02"/>
    <w:rsid w:val="000F6AB2"/>
    <w:rsid w:val="00101E02"/>
    <w:rsid w:val="00103EF2"/>
    <w:rsid w:val="001065B3"/>
    <w:rsid w:val="00110204"/>
    <w:rsid w:val="0011132D"/>
    <w:rsid w:val="00112EEA"/>
    <w:rsid w:val="001138D2"/>
    <w:rsid w:val="00114965"/>
    <w:rsid w:val="00123609"/>
    <w:rsid w:val="00124EF8"/>
    <w:rsid w:val="00135839"/>
    <w:rsid w:val="00135EDF"/>
    <w:rsid w:val="001405AE"/>
    <w:rsid w:val="00140E8C"/>
    <w:rsid w:val="00145B77"/>
    <w:rsid w:val="00153FD9"/>
    <w:rsid w:val="00162B5D"/>
    <w:rsid w:val="0016446C"/>
    <w:rsid w:val="00164E70"/>
    <w:rsid w:val="00171BE3"/>
    <w:rsid w:val="00172158"/>
    <w:rsid w:val="00182937"/>
    <w:rsid w:val="0018298A"/>
    <w:rsid w:val="00183169"/>
    <w:rsid w:val="0018320D"/>
    <w:rsid w:val="00183DC7"/>
    <w:rsid w:val="00184B4B"/>
    <w:rsid w:val="001933E8"/>
    <w:rsid w:val="00197061"/>
    <w:rsid w:val="001A303F"/>
    <w:rsid w:val="001B0D1F"/>
    <w:rsid w:val="001B5473"/>
    <w:rsid w:val="001C1CC2"/>
    <w:rsid w:val="001C269F"/>
    <w:rsid w:val="001C27B3"/>
    <w:rsid w:val="001C2A8C"/>
    <w:rsid w:val="001C31F6"/>
    <w:rsid w:val="001C7942"/>
    <w:rsid w:val="001D0F3D"/>
    <w:rsid w:val="001D6847"/>
    <w:rsid w:val="001E34EA"/>
    <w:rsid w:val="001E4FA4"/>
    <w:rsid w:val="001E6607"/>
    <w:rsid w:val="001F0434"/>
    <w:rsid w:val="00202F42"/>
    <w:rsid w:val="0020690A"/>
    <w:rsid w:val="00207D19"/>
    <w:rsid w:val="00211A5B"/>
    <w:rsid w:val="00211DA8"/>
    <w:rsid w:val="002125DF"/>
    <w:rsid w:val="002207AC"/>
    <w:rsid w:val="0022229B"/>
    <w:rsid w:val="002231D5"/>
    <w:rsid w:val="0022431E"/>
    <w:rsid w:val="002265B7"/>
    <w:rsid w:val="00230B64"/>
    <w:rsid w:val="0024072C"/>
    <w:rsid w:val="002430BC"/>
    <w:rsid w:val="00257BFF"/>
    <w:rsid w:val="00261D42"/>
    <w:rsid w:val="00262D57"/>
    <w:rsid w:val="00267FB1"/>
    <w:rsid w:val="00270801"/>
    <w:rsid w:val="00271114"/>
    <w:rsid w:val="00273652"/>
    <w:rsid w:val="00273B2B"/>
    <w:rsid w:val="0027441F"/>
    <w:rsid w:val="00282DCA"/>
    <w:rsid w:val="00285C01"/>
    <w:rsid w:val="00287D90"/>
    <w:rsid w:val="00290E97"/>
    <w:rsid w:val="002A135A"/>
    <w:rsid w:val="002A1A19"/>
    <w:rsid w:val="002A1C71"/>
    <w:rsid w:val="002A5EE0"/>
    <w:rsid w:val="002A6240"/>
    <w:rsid w:val="002B6D73"/>
    <w:rsid w:val="002C3212"/>
    <w:rsid w:val="002C3E60"/>
    <w:rsid w:val="002C5C58"/>
    <w:rsid w:val="002D0764"/>
    <w:rsid w:val="002D1D1B"/>
    <w:rsid w:val="002D5BC3"/>
    <w:rsid w:val="002D6111"/>
    <w:rsid w:val="002E1C52"/>
    <w:rsid w:val="002E4F0B"/>
    <w:rsid w:val="002E65F7"/>
    <w:rsid w:val="002E66BE"/>
    <w:rsid w:val="002F222A"/>
    <w:rsid w:val="002F5FE9"/>
    <w:rsid w:val="00304573"/>
    <w:rsid w:val="00306F0E"/>
    <w:rsid w:val="003109EC"/>
    <w:rsid w:val="0031311D"/>
    <w:rsid w:val="003134E6"/>
    <w:rsid w:val="00320005"/>
    <w:rsid w:val="00324201"/>
    <w:rsid w:val="003278D7"/>
    <w:rsid w:val="00330638"/>
    <w:rsid w:val="003319F2"/>
    <w:rsid w:val="00332098"/>
    <w:rsid w:val="00336EC6"/>
    <w:rsid w:val="00337AEF"/>
    <w:rsid w:val="00341B1E"/>
    <w:rsid w:val="0034386A"/>
    <w:rsid w:val="00350FEF"/>
    <w:rsid w:val="00352E9F"/>
    <w:rsid w:val="00353E05"/>
    <w:rsid w:val="00355AEA"/>
    <w:rsid w:val="00360E09"/>
    <w:rsid w:val="00364EC8"/>
    <w:rsid w:val="00366A1D"/>
    <w:rsid w:val="00371F05"/>
    <w:rsid w:val="00371F57"/>
    <w:rsid w:val="003722DB"/>
    <w:rsid w:val="003722E5"/>
    <w:rsid w:val="00374A07"/>
    <w:rsid w:val="003800E9"/>
    <w:rsid w:val="00384ED9"/>
    <w:rsid w:val="00386782"/>
    <w:rsid w:val="0039385F"/>
    <w:rsid w:val="00394AC2"/>
    <w:rsid w:val="003A35AA"/>
    <w:rsid w:val="003A433E"/>
    <w:rsid w:val="003A6F8A"/>
    <w:rsid w:val="003B0029"/>
    <w:rsid w:val="003B150F"/>
    <w:rsid w:val="003B215F"/>
    <w:rsid w:val="003B2807"/>
    <w:rsid w:val="003C1358"/>
    <w:rsid w:val="003C4709"/>
    <w:rsid w:val="003D35D2"/>
    <w:rsid w:val="003D3C5A"/>
    <w:rsid w:val="003D4E2D"/>
    <w:rsid w:val="003D5954"/>
    <w:rsid w:val="003E16E5"/>
    <w:rsid w:val="003F2635"/>
    <w:rsid w:val="003F2E98"/>
    <w:rsid w:val="00400B3D"/>
    <w:rsid w:val="00404565"/>
    <w:rsid w:val="0040476E"/>
    <w:rsid w:val="0040601B"/>
    <w:rsid w:val="00406F8E"/>
    <w:rsid w:val="0041182A"/>
    <w:rsid w:val="004241CF"/>
    <w:rsid w:val="0042620D"/>
    <w:rsid w:val="004313AA"/>
    <w:rsid w:val="004343D5"/>
    <w:rsid w:val="00434F65"/>
    <w:rsid w:val="00440043"/>
    <w:rsid w:val="00440FC5"/>
    <w:rsid w:val="00441E88"/>
    <w:rsid w:val="00442785"/>
    <w:rsid w:val="00445951"/>
    <w:rsid w:val="004460BD"/>
    <w:rsid w:val="00450C71"/>
    <w:rsid w:val="00450E75"/>
    <w:rsid w:val="004512DE"/>
    <w:rsid w:val="004518F9"/>
    <w:rsid w:val="00454AF5"/>
    <w:rsid w:val="00456967"/>
    <w:rsid w:val="00460B8C"/>
    <w:rsid w:val="004671C2"/>
    <w:rsid w:val="004722ED"/>
    <w:rsid w:val="00474BF9"/>
    <w:rsid w:val="00477405"/>
    <w:rsid w:val="00477E56"/>
    <w:rsid w:val="00480402"/>
    <w:rsid w:val="00484343"/>
    <w:rsid w:val="004844A4"/>
    <w:rsid w:val="0049343E"/>
    <w:rsid w:val="004A2C22"/>
    <w:rsid w:val="004B14DC"/>
    <w:rsid w:val="004B2FC8"/>
    <w:rsid w:val="004B35D4"/>
    <w:rsid w:val="004B430F"/>
    <w:rsid w:val="004C2B61"/>
    <w:rsid w:val="004C5339"/>
    <w:rsid w:val="004D1E0C"/>
    <w:rsid w:val="004D23D1"/>
    <w:rsid w:val="004D3AE9"/>
    <w:rsid w:val="004D598C"/>
    <w:rsid w:val="004D708A"/>
    <w:rsid w:val="004D7706"/>
    <w:rsid w:val="004E5404"/>
    <w:rsid w:val="004F0093"/>
    <w:rsid w:val="004F3546"/>
    <w:rsid w:val="00502B1B"/>
    <w:rsid w:val="005058C9"/>
    <w:rsid w:val="005070F5"/>
    <w:rsid w:val="0050777E"/>
    <w:rsid w:val="00507FF5"/>
    <w:rsid w:val="005143C9"/>
    <w:rsid w:val="00514459"/>
    <w:rsid w:val="005155B2"/>
    <w:rsid w:val="005200FC"/>
    <w:rsid w:val="00521E5F"/>
    <w:rsid w:val="00523580"/>
    <w:rsid w:val="0053127C"/>
    <w:rsid w:val="00536716"/>
    <w:rsid w:val="00536EC8"/>
    <w:rsid w:val="00547986"/>
    <w:rsid w:val="005522CB"/>
    <w:rsid w:val="00554CCE"/>
    <w:rsid w:val="00570433"/>
    <w:rsid w:val="0057385E"/>
    <w:rsid w:val="00575EEC"/>
    <w:rsid w:val="005762F2"/>
    <w:rsid w:val="0057784B"/>
    <w:rsid w:val="00586C07"/>
    <w:rsid w:val="005958EE"/>
    <w:rsid w:val="005B36F5"/>
    <w:rsid w:val="005C01A3"/>
    <w:rsid w:val="005D1B70"/>
    <w:rsid w:val="005E32E6"/>
    <w:rsid w:val="005F0B5F"/>
    <w:rsid w:val="005F1DA0"/>
    <w:rsid w:val="00600684"/>
    <w:rsid w:val="00611826"/>
    <w:rsid w:val="00614A87"/>
    <w:rsid w:val="00617A75"/>
    <w:rsid w:val="0062785B"/>
    <w:rsid w:val="00630DEC"/>
    <w:rsid w:val="006311F1"/>
    <w:rsid w:val="006334C3"/>
    <w:rsid w:val="006409AA"/>
    <w:rsid w:val="006411CB"/>
    <w:rsid w:val="006507FB"/>
    <w:rsid w:val="00653F41"/>
    <w:rsid w:val="006544BC"/>
    <w:rsid w:val="006611BE"/>
    <w:rsid w:val="00662423"/>
    <w:rsid w:val="006656EF"/>
    <w:rsid w:val="0067149D"/>
    <w:rsid w:val="006724DC"/>
    <w:rsid w:val="00673CA9"/>
    <w:rsid w:val="00673CFA"/>
    <w:rsid w:val="006744A9"/>
    <w:rsid w:val="00681658"/>
    <w:rsid w:val="0068280E"/>
    <w:rsid w:val="00684FCF"/>
    <w:rsid w:val="0069351F"/>
    <w:rsid w:val="006943E9"/>
    <w:rsid w:val="00695B65"/>
    <w:rsid w:val="006A0260"/>
    <w:rsid w:val="006B1501"/>
    <w:rsid w:val="006B49CA"/>
    <w:rsid w:val="006D0438"/>
    <w:rsid w:val="006E1DF5"/>
    <w:rsid w:val="006E22CA"/>
    <w:rsid w:val="006F12A4"/>
    <w:rsid w:val="006F2D74"/>
    <w:rsid w:val="006F3F71"/>
    <w:rsid w:val="006F4713"/>
    <w:rsid w:val="0070015F"/>
    <w:rsid w:val="00700CD0"/>
    <w:rsid w:val="00702457"/>
    <w:rsid w:val="007055C8"/>
    <w:rsid w:val="00705DFB"/>
    <w:rsid w:val="007120B4"/>
    <w:rsid w:val="00713171"/>
    <w:rsid w:val="007154DB"/>
    <w:rsid w:val="00722060"/>
    <w:rsid w:val="007245CE"/>
    <w:rsid w:val="00730D41"/>
    <w:rsid w:val="00733095"/>
    <w:rsid w:val="00734250"/>
    <w:rsid w:val="007359F5"/>
    <w:rsid w:val="00740C3F"/>
    <w:rsid w:val="0074118B"/>
    <w:rsid w:val="00744CE1"/>
    <w:rsid w:val="00752742"/>
    <w:rsid w:val="00757D29"/>
    <w:rsid w:val="00757EB1"/>
    <w:rsid w:val="00767021"/>
    <w:rsid w:val="00767F45"/>
    <w:rsid w:val="0077449C"/>
    <w:rsid w:val="007862A9"/>
    <w:rsid w:val="00786C96"/>
    <w:rsid w:val="00787D09"/>
    <w:rsid w:val="00791321"/>
    <w:rsid w:val="00792B1B"/>
    <w:rsid w:val="00794076"/>
    <w:rsid w:val="007957FE"/>
    <w:rsid w:val="007A04C0"/>
    <w:rsid w:val="007A0C60"/>
    <w:rsid w:val="007A4B33"/>
    <w:rsid w:val="007B13E2"/>
    <w:rsid w:val="007B26BC"/>
    <w:rsid w:val="007B563D"/>
    <w:rsid w:val="007B71E5"/>
    <w:rsid w:val="007B7270"/>
    <w:rsid w:val="007B7280"/>
    <w:rsid w:val="007C3B4D"/>
    <w:rsid w:val="007D110F"/>
    <w:rsid w:val="007D2FB3"/>
    <w:rsid w:val="007E43CE"/>
    <w:rsid w:val="007E56DB"/>
    <w:rsid w:val="007F3659"/>
    <w:rsid w:val="00804591"/>
    <w:rsid w:val="008066F3"/>
    <w:rsid w:val="00811D1F"/>
    <w:rsid w:val="00816B3D"/>
    <w:rsid w:val="00817DFE"/>
    <w:rsid w:val="0082018D"/>
    <w:rsid w:val="00823D8E"/>
    <w:rsid w:val="0082496D"/>
    <w:rsid w:val="00827FDE"/>
    <w:rsid w:val="00831D15"/>
    <w:rsid w:val="00832231"/>
    <w:rsid w:val="00840F02"/>
    <w:rsid w:val="00841F83"/>
    <w:rsid w:val="008467C3"/>
    <w:rsid w:val="008478D8"/>
    <w:rsid w:val="00852FA7"/>
    <w:rsid w:val="00855587"/>
    <w:rsid w:val="008563D9"/>
    <w:rsid w:val="00872BBE"/>
    <w:rsid w:val="00873289"/>
    <w:rsid w:val="00883991"/>
    <w:rsid w:val="00886754"/>
    <w:rsid w:val="00897231"/>
    <w:rsid w:val="008A3912"/>
    <w:rsid w:val="008A4FF1"/>
    <w:rsid w:val="008A5D37"/>
    <w:rsid w:val="008A6D35"/>
    <w:rsid w:val="008B16C6"/>
    <w:rsid w:val="008B58F7"/>
    <w:rsid w:val="008B5AFE"/>
    <w:rsid w:val="008B6102"/>
    <w:rsid w:val="008B741A"/>
    <w:rsid w:val="008C0F19"/>
    <w:rsid w:val="008C679A"/>
    <w:rsid w:val="008D315E"/>
    <w:rsid w:val="008D7631"/>
    <w:rsid w:val="008F6D11"/>
    <w:rsid w:val="009033DA"/>
    <w:rsid w:val="009037AA"/>
    <w:rsid w:val="00903D06"/>
    <w:rsid w:val="0090433A"/>
    <w:rsid w:val="009074E6"/>
    <w:rsid w:val="009107BD"/>
    <w:rsid w:val="0092573A"/>
    <w:rsid w:val="0092764E"/>
    <w:rsid w:val="0093480D"/>
    <w:rsid w:val="00934E92"/>
    <w:rsid w:val="009372FE"/>
    <w:rsid w:val="0093795C"/>
    <w:rsid w:val="0094020B"/>
    <w:rsid w:val="00942DBD"/>
    <w:rsid w:val="00947B4B"/>
    <w:rsid w:val="00950B04"/>
    <w:rsid w:val="00955D97"/>
    <w:rsid w:val="00960487"/>
    <w:rsid w:val="009625D4"/>
    <w:rsid w:val="009641D2"/>
    <w:rsid w:val="009649FA"/>
    <w:rsid w:val="00964BD4"/>
    <w:rsid w:val="00964E63"/>
    <w:rsid w:val="009747F0"/>
    <w:rsid w:val="00984CF0"/>
    <w:rsid w:val="00990560"/>
    <w:rsid w:val="009A0CEB"/>
    <w:rsid w:val="009A1B93"/>
    <w:rsid w:val="009A4670"/>
    <w:rsid w:val="009A4829"/>
    <w:rsid w:val="009A5679"/>
    <w:rsid w:val="009B0F90"/>
    <w:rsid w:val="009B2974"/>
    <w:rsid w:val="009C1952"/>
    <w:rsid w:val="009C44E1"/>
    <w:rsid w:val="009D30B8"/>
    <w:rsid w:val="009D3884"/>
    <w:rsid w:val="009E3C20"/>
    <w:rsid w:val="009E58B1"/>
    <w:rsid w:val="009F53BA"/>
    <w:rsid w:val="009F67F4"/>
    <w:rsid w:val="009F73A1"/>
    <w:rsid w:val="00A02C86"/>
    <w:rsid w:val="00A03A28"/>
    <w:rsid w:val="00A03D63"/>
    <w:rsid w:val="00A16156"/>
    <w:rsid w:val="00A20D9C"/>
    <w:rsid w:val="00A32107"/>
    <w:rsid w:val="00A34722"/>
    <w:rsid w:val="00A358A4"/>
    <w:rsid w:val="00A36664"/>
    <w:rsid w:val="00A372D1"/>
    <w:rsid w:val="00A37582"/>
    <w:rsid w:val="00A4334F"/>
    <w:rsid w:val="00A4799C"/>
    <w:rsid w:val="00A5124C"/>
    <w:rsid w:val="00A629CB"/>
    <w:rsid w:val="00A62CD8"/>
    <w:rsid w:val="00A66351"/>
    <w:rsid w:val="00A66BD5"/>
    <w:rsid w:val="00A70638"/>
    <w:rsid w:val="00A70F90"/>
    <w:rsid w:val="00A75088"/>
    <w:rsid w:val="00A75D4C"/>
    <w:rsid w:val="00A8065C"/>
    <w:rsid w:val="00A8198F"/>
    <w:rsid w:val="00A86301"/>
    <w:rsid w:val="00A873F4"/>
    <w:rsid w:val="00A95499"/>
    <w:rsid w:val="00A97C28"/>
    <w:rsid w:val="00AA5691"/>
    <w:rsid w:val="00AA5CE4"/>
    <w:rsid w:val="00AB3F20"/>
    <w:rsid w:val="00AB58D0"/>
    <w:rsid w:val="00AB590E"/>
    <w:rsid w:val="00AB6D81"/>
    <w:rsid w:val="00AB7688"/>
    <w:rsid w:val="00AD2945"/>
    <w:rsid w:val="00AE14E4"/>
    <w:rsid w:val="00AE293E"/>
    <w:rsid w:val="00AE63ED"/>
    <w:rsid w:val="00AF1357"/>
    <w:rsid w:val="00AF1E7C"/>
    <w:rsid w:val="00AF7F1F"/>
    <w:rsid w:val="00B02365"/>
    <w:rsid w:val="00B0395A"/>
    <w:rsid w:val="00B10B1F"/>
    <w:rsid w:val="00B13C59"/>
    <w:rsid w:val="00B22298"/>
    <w:rsid w:val="00B24646"/>
    <w:rsid w:val="00B246AF"/>
    <w:rsid w:val="00B26C75"/>
    <w:rsid w:val="00B27783"/>
    <w:rsid w:val="00B31C31"/>
    <w:rsid w:val="00B32DEF"/>
    <w:rsid w:val="00B337C9"/>
    <w:rsid w:val="00B368F4"/>
    <w:rsid w:val="00B36A4D"/>
    <w:rsid w:val="00B37BFE"/>
    <w:rsid w:val="00B41196"/>
    <w:rsid w:val="00B41204"/>
    <w:rsid w:val="00B44282"/>
    <w:rsid w:val="00B4773C"/>
    <w:rsid w:val="00B47B69"/>
    <w:rsid w:val="00B50850"/>
    <w:rsid w:val="00B5215D"/>
    <w:rsid w:val="00B54011"/>
    <w:rsid w:val="00B55520"/>
    <w:rsid w:val="00B5662D"/>
    <w:rsid w:val="00B56F5C"/>
    <w:rsid w:val="00B601DB"/>
    <w:rsid w:val="00B60FDB"/>
    <w:rsid w:val="00B62C4C"/>
    <w:rsid w:val="00B63EAB"/>
    <w:rsid w:val="00B64B3A"/>
    <w:rsid w:val="00B64DAC"/>
    <w:rsid w:val="00B65EE7"/>
    <w:rsid w:val="00B66CF3"/>
    <w:rsid w:val="00B70412"/>
    <w:rsid w:val="00B73539"/>
    <w:rsid w:val="00B80DF0"/>
    <w:rsid w:val="00B81DF0"/>
    <w:rsid w:val="00B82FE7"/>
    <w:rsid w:val="00B83985"/>
    <w:rsid w:val="00B84572"/>
    <w:rsid w:val="00B845FE"/>
    <w:rsid w:val="00B877F3"/>
    <w:rsid w:val="00B91B23"/>
    <w:rsid w:val="00B9722B"/>
    <w:rsid w:val="00BA2470"/>
    <w:rsid w:val="00BA3AF5"/>
    <w:rsid w:val="00BA708B"/>
    <w:rsid w:val="00BB0131"/>
    <w:rsid w:val="00BB282B"/>
    <w:rsid w:val="00BB3F54"/>
    <w:rsid w:val="00BC0311"/>
    <w:rsid w:val="00BC5951"/>
    <w:rsid w:val="00BD38A0"/>
    <w:rsid w:val="00BD727B"/>
    <w:rsid w:val="00BE22A7"/>
    <w:rsid w:val="00BE4666"/>
    <w:rsid w:val="00BF127D"/>
    <w:rsid w:val="00BF1B6C"/>
    <w:rsid w:val="00BF2030"/>
    <w:rsid w:val="00BF2205"/>
    <w:rsid w:val="00BF7677"/>
    <w:rsid w:val="00C00C0B"/>
    <w:rsid w:val="00C024FB"/>
    <w:rsid w:val="00C02543"/>
    <w:rsid w:val="00C05815"/>
    <w:rsid w:val="00C07348"/>
    <w:rsid w:val="00C1480D"/>
    <w:rsid w:val="00C25D7A"/>
    <w:rsid w:val="00C273B8"/>
    <w:rsid w:val="00C31BB5"/>
    <w:rsid w:val="00C32F1E"/>
    <w:rsid w:val="00C35ADB"/>
    <w:rsid w:val="00C40B58"/>
    <w:rsid w:val="00C42941"/>
    <w:rsid w:val="00C45FCD"/>
    <w:rsid w:val="00C54646"/>
    <w:rsid w:val="00C566D5"/>
    <w:rsid w:val="00C71000"/>
    <w:rsid w:val="00C73D3D"/>
    <w:rsid w:val="00C74CF1"/>
    <w:rsid w:val="00C81032"/>
    <w:rsid w:val="00C83433"/>
    <w:rsid w:val="00C87EF0"/>
    <w:rsid w:val="00C90606"/>
    <w:rsid w:val="00C909E9"/>
    <w:rsid w:val="00C90E95"/>
    <w:rsid w:val="00C94872"/>
    <w:rsid w:val="00C94EEE"/>
    <w:rsid w:val="00C96D4E"/>
    <w:rsid w:val="00C96FC4"/>
    <w:rsid w:val="00CA1C83"/>
    <w:rsid w:val="00CA5B3D"/>
    <w:rsid w:val="00CB1D4D"/>
    <w:rsid w:val="00CB7B65"/>
    <w:rsid w:val="00CC23C6"/>
    <w:rsid w:val="00CC6561"/>
    <w:rsid w:val="00CD3A2F"/>
    <w:rsid w:val="00CD4172"/>
    <w:rsid w:val="00CD7A0C"/>
    <w:rsid w:val="00CE2C4B"/>
    <w:rsid w:val="00CE3B6B"/>
    <w:rsid w:val="00CE79EC"/>
    <w:rsid w:val="00CF057D"/>
    <w:rsid w:val="00CF2392"/>
    <w:rsid w:val="00D04944"/>
    <w:rsid w:val="00D074B6"/>
    <w:rsid w:val="00D125EB"/>
    <w:rsid w:val="00D1428B"/>
    <w:rsid w:val="00D17585"/>
    <w:rsid w:val="00D17659"/>
    <w:rsid w:val="00D21D2F"/>
    <w:rsid w:val="00D21EC1"/>
    <w:rsid w:val="00D24287"/>
    <w:rsid w:val="00D25A44"/>
    <w:rsid w:val="00D27BB6"/>
    <w:rsid w:val="00D3011B"/>
    <w:rsid w:val="00D327D1"/>
    <w:rsid w:val="00D34419"/>
    <w:rsid w:val="00D41DC0"/>
    <w:rsid w:val="00D42D08"/>
    <w:rsid w:val="00D43AC6"/>
    <w:rsid w:val="00D45A98"/>
    <w:rsid w:val="00D500E4"/>
    <w:rsid w:val="00D528C2"/>
    <w:rsid w:val="00D54417"/>
    <w:rsid w:val="00D5680E"/>
    <w:rsid w:val="00D63078"/>
    <w:rsid w:val="00D63807"/>
    <w:rsid w:val="00D71EDA"/>
    <w:rsid w:val="00D72D53"/>
    <w:rsid w:val="00D74680"/>
    <w:rsid w:val="00D752B3"/>
    <w:rsid w:val="00D76CD6"/>
    <w:rsid w:val="00D77A1E"/>
    <w:rsid w:val="00D77FA8"/>
    <w:rsid w:val="00D80ECD"/>
    <w:rsid w:val="00D843A1"/>
    <w:rsid w:val="00D867D0"/>
    <w:rsid w:val="00D94756"/>
    <w:rsid w:val="00D957EE"/>
    <w:rsid w:val="00DB1FBC"/>
    <w:rsid w:val="00DB7743"/>
    <w:rsid w:val="00DC115D"/>
    <w:rsid w:val="00DC26F8"/>
    <w:rsid w:val="00DC5CC6"/>
    <w:rsid w:val="00DC650D"/>
    <w:rsid w:val="00DC7ACC"/>
    <w:rsid w:val="00DD30A6"/>
    <w:rsid w:val="00DD3255"/>
    <w:rsid w:val="00DD55CF"/>
    <w:rsid w:val="00DD6021"/>
    <w:rsid w:val="00DD6408"/>
    <w:rsid w:val="00DE0B41"/>
    <w:rsid w:val="00DE4E56"/>
    <w:rsid w:val="00DE6FE8"/>
    <w:rsid w:val="00DF5BF9"/>
    <w:rsid w:val="00DF7AD9"/>
    <w:rsid w:val="00E00C53"/>
    <w:rsid w:val="00E03934"/>
    <w:rsid w:val="00E046B5"/>
    <w:rsid w:val="00E27678"/>
    <w:rsid w:val="00E31A3F"/>
    <w:rsid w:val="00E378B3"/>
    <w:rsid w:val="00E406E0"/>
    <w:rsid w:val="00E43CEA"/>
    <w:rsid w:val="00E4562B"/>
    <w:rsid w:val="00E50E44"/>
    <w:rsid w:val="00E519DF"/>
    <w:rsid w:val="00E535C4"/>
    <w:rsid w:val="00E553EF"/>
    <w:rsid w:val="00E5671E"/>
    <w:rsid w:val="00E57784"/>
    <w:rsid w:val="00E704DC"/>
    <w:rsid w:val="00E7208A"/>
    <w:rsid w:val="00E73050"/>
    <w:rsid w:val="00E7641A"/>
    <w:rsid w:val="00E81871"/>
    <w:rsid w:val="00E81AFF"/>
    <w:rsid w:val="00E87643"/>
    <w:rsid w:val="00E90057"/>
    <w:rsid w:val="00E909E5"/>
    <w:rsid w:val="00E90CDA"/>
    <w:rsid w:val="00E95986"/>
    <w:rsid w:val="00EA5C09"/>
    <w:rsid w:val="00EB489E"/>
    <w:rsid w:val="00EB6444"/>
    <w:rsid w:val="00EC259E"/>
    <w:rsid w:val="00EC2CAF"/>
    <w:rsid w:val="00EC5BA7"/>
    <w:rsid w:val="00ED34B7"/>
    <w:rsid w:val="00ED392B"/>
    <w:rsid w:val="00ED5C9E"/>
    <w:rsid w:val="00ED6319"/>
    <w:rsid w:val="00EF0159"/>
    <w:rsid w:val="00EF5C3D"/>
    <w:rsid w:val="00EF605D"/>
    <w:rsid w:val="00EF6884"/>
    <w:rsid w:val="00EF7859"/>
    <w:rsid w:val="00F00D1B"/>
    <w:rsid w:val="00F047CD"/>
    <w:rsid w:val="00F101F8"/>
    <w:rsid w:val="00F1117F"/>
    <w:rsid w:val="00F15D9D"/>
    <w:rsid w:val="00F16FF6"/>
    <w:rsid w:val="00F24C2D"/>
    <w:rsid w:val="00F300B0"/>
    <w:rsid w:val="00F33BA9"/>
    <w:rsid w:val="00F3511B"/>
    <w:rsid w:val="00F35AAC"/>
    <w:rsid w:val="00F37630"/>
    <w:rsid w:val="00F44A2A"/>
    <w:rsid w:val="00F4707D"/>
    <w:rsid w:val="00F47F93"/>
    <w:rsid w:val="00F5447E"/>
    <w:rsid w:val="00F64301"/>
    <w:rsid w:val="00F713B9"/>
    <w:rsid w:val="00F73021"/>
    <w:rsid w:val="00F776DA"/>
    <w:rsid w:val="00F77783"/>
    <w:rsid w:val="00F91D09"/>
    <w:rsid w:val="00F95232"/>
    <w:rsid w:val="00FA5242"/>
    <w:rsid w:val="00FA59C4"/>
    <w:rsid w:val="00FA5CD8"/>
    <w:rsid w:val="00FB33F4"/>
    <w:rsid w:val="00FB35CA"/>
    <w:rsid w:val="00FB63F6"/>
    <w:rsid w:val="00FC3F9B"/>
    <w:rsid w:val="00FC43E8"/>
    <w:rsid w:val="00FC5565"/>
    <w:rsid w:val="00FD7FA0"/>
    <w:rsid w:val="00FE5FA7"/>
    <w:rsid w:val="00FE665E"/>
    <w:rsid w:val="00FF188F"/>
    <w:rsid w:val="00FF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A63EFB-E596-49E2-A188-87038325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E60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C3E60"/>
    <w:pPr>
      <w:keepNext/>
      <w:outlineLvl w:val="0"/>
    </w:pPr>
    <w:rPr>
      <w:rFonts w:ascii="DevLys 010" w:eastAsia="Arial Unicode MS" w:hAnsi="DevLys 010" w:cs="Arial Unicode MS"/>
      <w:sz w:val="32"/>
      <w:szCs w:val="24"/>
    </w:rPr>
  </w:style>
  <w:style w:type="paragraph" w:styleId="Heading8">
    <w:name w:val="heading 8"/>
    <w:basedOn w:val="Normal"/>
    <w:next w:val="Normal"/>
    <w:link w:val="Heading8Char"/>
    <w:qFormat/>
    <w:rsid w:val="002C3E60"/>
    <w:pPr>
      <w:keepNext/>
      <w:ind w:right="-70"/>
      <w:jc w:val="center"/>
      <w:outlineLvl w:val="7"/>
    </w:pPr>
    <w:rPr>
      <w:rFonts w:ascii="DevLys 010" w:hAnsi="DevLys 010"/>
      <w:b/>
      <w:bCs/>
      <w:sz w:val="32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3E60"/>
    <w:rPr>
      <w:rFonts w:ascii="DevLys 010" w:eastAsia="Arial Unicode MS" w:hAnsi="DevLys 010" w:cs="Arial Unicode MS"/>
      <w:sz w:val="32"/>
      <w:szCs w:val="24"/>
    </w:rPr>
  </w:style>
  <w:style w:type="character" w:customStyle="1" w:styleId="Heading8Char">
    <w:name w:val="Heading 8 Char"/>
    <w:basedOn w:val="DefaultParagraphFont"/>
    <w:link w:val="Heading8"/>
    <w:rsid w:val="002C3E60"/>
    <w:rPr>
      <w:rFonts w:ascii="DevLys 010" w:eastAsia="Times New Roman" w:hAnsi="DevLys 010" w:cs="Times New Roman"/>
      <w:b/>
      <w:bCs/>
      <w:sz w:val="32"/>
      <w:szCs w:val="24"/>
      <w:u w:val="single"/>
    </w:rPr>
  </w:style>
  <w:style w:type="paragraph" w:styleId="BodyText2">
    <w:name w:val="Body Text 2"/>
    <w:basedOn w:val="Normal"/>
    <w:link w:val="BodyText2Char"/>
    <w:semiHidden/>
    <w:rsid w:val="002C3E60"/>
    <w:pPr>
      <w:overflowPunct w:val="0"/>
      <w:autoSpaceDE w:val="0"/>
      <w:autoSpaceDN w:val="0"/>
      <w:adjustRightInd w:val="0"/>
      <w:ind w:right="-756" w:firstLine="720"/>
    </w:pPr>
    <w:rPr>
      <w:rFonts w:ascii="DevLys 010" w:hAnsi="DevLys 010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2C3E60"/>
    <w:rPr>
      <w:rFonts w:ascii="DevLys 010" w:eastAsia="Times New Roman" w:hAnsi="DevLys 010" w:cs="Times New Roman"/>
      <w:sz w:val="28"/>
      <w:szCs w:val="20"/>
    </w:rPr>
  </w:style>
  <w:style w:type="character" w:styleId="Hyperlink">
    <w:name w:val="Hyperlink"/>
    <w:basedOn w:val="DefaultParagraphFont"/>
    <w:semiHidden/>
    <w:rsid w:val="002C3E6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B6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48BB"/>
    <w:pPr>
      <w:spacing w:before="100" w:beforeAutospacing="1" w:after="100" w:afterAutospacing="1"/>
    </w:pPr>
    <w:rPr>
      <w:rFonts w:ascii="Times New Roman" w:hAnsi="Times New Roman"/>
      <w:sz w:val="24"/>
      <w:szCs w:val="24"/>
      <w:lang w:bidi="hi-IN"/>
    </w:rPr>
  </w:style>
  <w:style w:type="paragraph" w:styleId="NoSpacing">
    <w:name w:val="No Spacing"/>
    <w:uiPriority w:val="1"/>
    <w:qFormat/>
    <w:rsid w:val="000648BB"/>
    <w:pPr>
      <w:spacing w:after="0" w:line="240" w:lineRule="auto"/>
    </w:pPr>
    <w:rPr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tionalfertilizers.com" TargetMode="External"/><Relationship Id="rId12" Type="http://schemas.openxmlformats.org/officeDocument/2006/relationships/hyperlink" Target="mailto:pitamber.verma@nfl.co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gem.gov.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ationalfertilizer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tamber.verma@nfl.co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94D03-9AF1-4C2D-B7B3-FB7EF4BF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Zenith Computers Limited</Company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ksundar</dc:creator>
  <cp:lastModifiedBy>ASHUTOSH PANDEY</cp:lastModifiedBy>
  <cp:revision>2</cp:revision>
  <cp:lastPrinted>2024-04-22T11:40:00Z</cp:lastPrinted>
  <dcterms:created xsi:type="dcterms:W3CDTF">2024-04-26T07:19:00Z</dcterms:created>
  <dcterms:modified xsi:type="dcterms:W3CDTF">2024-04-26T07:19:00Z</dcterms:modified>
</cp:coreProperties>
</file>