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303" w:type="dxa"/>
        <w:jc w:val="center"/>
        <w:tblCellMar>
          <w:left w:w="413" w:type="dxa"/>
          <w:bottom w:w="98" w:type="dxa"/>
          <w:right w:w="0" w:type="dxa"/>
        </w:tblCellMar>
        <w:tblLook w:val="04A0"/>
      </w:tblPr>
      <w:tblGrid>
        <w:gridCol w:w="11303"/>
      </w:tblGrid>
      <w:tr w:rsidR="00E73A22" w:rsidRPr="00F46E92" w:rsidTr="00CB7CC1">
        <w:trPr>
          <w:trHeight w:val="15713"/>
          <w:jc w:val="center"/>
        </w:trPr>
        <w:tc>
          <w:tcPr>
            <w:tcW w:w="11303" w:type="dxa"/>
            <w:tcBorders>
              <w:top w:val="single" w:sz="4" w:space="0" w:color="000000"/>
              <w:left w:val="single" w:sz="4" w:space="0" w:color="000000"/>
              <w:bottom w:val="single" w:sz="4" w:space="0" w:color="000000"/>
              <w:right w:val="single" w:sz="4" w:space="0" w:color="000000"/>
            </w:tcBorders>
            <w:vAlign w:val="bottom"/>
          </w:tcPr>
          <w:tbl>
            <w:tblPr>
              <w:tblpPr w:leftFromText="180" w:rightFromText="180" w:horzAnchor="margin" w:tblpY="-674"/>
              <w:tblOverlap w:val="never"/>
              <w:tblW w:w="10463" w:type="dxa"/>
              <w:tblCellMar>
                <w:top w:w="36" w:type="dxa"/>
                <w:left w:w="0" w:type="dxa"/>
                <w:bottom w:w="34" w:type="dxa"/>
                <w:right w:w="34" w:type="dxa"/>
              </w:tblCellMar>
              <w:tblLook w:val="04A0"/>
            </w:tblPr>
            <w:tblGrid>
              <w:gridCol w:w="3826"/>
              <w:gridCol w:w="408"/>
              <w:gridCol w:w="2258"/>
              <w:gridCol w:w="2436"/>
              <w:gridCol w:w="1535"/>
            </w:tblGrid>
            <w:tr w:rsidR="00E73A22" w:rsidRPr="00E02D6E" w:rsidTr="00327B10">
              <w:trPr>
                <w:trHeight w:val="883"/>
              </w:trPr>
              <w:tc>
                <w:tcPr>
                  <w:tcW w:w="3826" w:type="dxa"/>
                  <w:vMerge w:val="restart"/>
                  <w:tcBorders>
                    <w:top w:val="single" w:sz="4" w:space="0" w:color="000000"/>
                    <w:left w:val="single" w:sz="4" w:space="0" w:color="000000"/>
                    <w:bottom w:val="single" w:sz="4" w:space="0" w:color="000000"/>
                    <w:right w:val="nil"/>
                  </w:tcBorders>
                  <w:vAlign w:val="center"/>
                </w:tcPr>
                <w:p w:rsidR="00E73A22" w:rsidRPr="00E02D6E" w:rsidRDefault="000D0D9C" w:rsidP="00EE45EB">
                  <w:pPr>
                    <w:spacing w:after="0" w:line="259" w:lineRule="auto"/>
                    <w:ind w:left="60" w:right="0" w:firstLine="0"/>
                    <w:jc w:val="center"/>
                    <w:rPr>
                      <w:sz w:val="20"/>
                    </w:rPr>
                  </w:pPr>
                  <w:r w:rsidRPr="000D0D9C">
                    <w:rPr>
                      <w:rFonts w:eastAsia="Calibri"/>
                      <w:noProof/>
                      <w:sz w:val="20"/>
                    </w:rPr>
                    <w:pict>
                      <v:group id="Group 154581" o:spid="_x0000_s1054" style="position:absolute;left:0;text-align:left;margin-left:-33.9pt;margin-top:12.25pt;width:46.8pt;height:43.45pt;z-index:251657728" coordsize="5943,5518">
                        <v:rect id="Rectangle 8" o:spid="_x0000_s1056" style="position:absolute;left:302;top:160;width:634;height:1968" filled="f" stroked="f">
                          <v:textbox style="mso-next-textbox:#Rectangle 8" inset="0,0,0,0">
                            <w:txbxContent>
                              <w:p w:rsidR="004B3821" w:rsidRDefault="004B3821">
                                <w:pPr>
                                  <w:spacing w:after="160" w:line="259" w:lineRule="auto"/>
                                  <w:ind w:left="0" w:right="0" w:firstLine="0"/>
                                  <w:jc w:val="left"/>
                                </w:pPr>
                              </w:p>
                            </w:txbxContent>
                          </v:textbox>
                        </v:rect>
                        <v:shape id="Picture 1017" o:spid="_x0000_s1055" style="position:absolute;width:5943;height:5518" coordsize="21600,21600" o:spt="100" adj="0,,0" path="" filled="f">
                          <v:stroke joinstyle="round"/>
                          <v:imagedata r:id="rId8" o:title="image10"/>
                          <v:formulas/>
                          <v:path o:connecttype="segments"/>
                        </v:shape>
                        <w10:wrap type="square"/>
                      </v:group>
                    </w:pict>
                  </w:r>
                  <w:r w:rsidR="006C5D93" w:rsidRPr="00E02D6E">
                    <w:rPr>
                      <w:sz w:val="20"/>
                    </w:rPr>
                    <w:t>NATIONAL</w:t>
                  </w:r>
                  <w:r w:rsidR="00AB4A81" w:rsidRPr="00E02D6E">
                    <w:rPr>
                      <w:sz w:val="20"/>
                    </w:rPr>
                    <w:t xml:space="preserve"> </w:t>
                  </w:r>
                  <w:r w:rsidR="006C5D93" w:rsidRPr="00E02D6E">
                    <w:rPr>
                      <w:sz w:val="20"/>
                    </w:rPr>
                    <w:t xml:space="preserve">INSTITUTE </w:t>
                  </w:r>
                  <w:r w:rsidR="00900044" w:rsidRPr="00E02D6E">
                    <w:rPr>
                      <w:sz w:val="20"/>
                    </w:rPr>
                    <w:t>OF</w:t>
                  </w:r>
                </w:p>
                <w:p w:rsidR="00E73A22" w:rsidRPr="00E02D6E" w:rsidRDefault="006C5D93" w:rsidP="00AB4A81">
                  <w:pPr>
                    <w:spacing w:after="0" w:line="259" w:lineRule="auto"/>
                    <w:ind w:left="0" w:right="-317" w:firstLine="0"/>
                    <w:rPr>
                      <w:sz w:val="20"/>
                    </w:rPr>
                  </w:pPr>
                  <w:r w:rsidRPr="00E02D6E">
                    <w:rPr>
                      <w:sz w:val="20"/>
                    </w:rPr>
                    <w:t>OCEAN</w:t>
                  </w:r>
                  <w:r w:rsidR="00EE45EB" w:rsidRPr="00E02D6E">
                    <w:rPr>
                      <w:sz w:val="20"/>
                    </w:rPr>
                    <w:t xml:space="preserve"> T</w:t>
                  </w:r>
                  <w:r w:rsidRPr="00E02D6E">
                    <w:rPr>
                      <w:sz w:val="20"/>
                    </w:rPr>
                    <w:t>ECHNOLOGY</w:t>
                  </w:r>
                </w:p>
              </w:tc>
              <w:tc>
                <w:tcPr>
                  <w:tcW w:w="408" w:type="dxa"/>
                  <w:vMerge w:val="restart"/>
                  <w:tcBorders>
                    <w:top w:val="single" w:sz="4" w:space="0" w:color="000000"/>
                    <w:left w:val="nil"/>
                    <w:bottom w:val="single" w:sz="4" w:space="0" w:color="000000"/>
                    <w:right w:val="single" w:sz="4" w:space="0" w:color="000000"/>
                  </w:tcBorders>
                </w:tcPr>
                <w:p w:rsidR="00E73A22" w:rsidRPr="00E02D6E" w:rsidRDefault="00E73A22" w:rsidP="00E45EA4">
                  <w:pPr>
                    <w:spacing w:after="0" w:line="259" w:lineRule="auto"/>
                    <w:ind w:left="0" w:right="0" w:firstLine="0"/>
                    <w:rPr>
                      <w:sz w:val="20"/>
                    </w:rPr>
                  </w:pPr>
                </w:p>
              </w:tc>
              <w:tc>
                <w:tcPr>
                  <w:tcW w:w="4694" w:type="dxa"/>
                  <w:gridSpan w:val="2"/>
                  <w:tcBorders>
                    <w:top w:val="single" w:sz="4" w:space="0" w:color="000000"/>
                    <w:left w:val="single" w:sz="4" w:space="0" w:color="000000"/>
                    <w:bottom w:val="single" w:sz="4" w:space="0" w:color="000000"/>
                    <w:right w:val="single" w:sz="4" w:space="0" w:color="000000"/>
                  </w:tcBorders>
                  <w:vAlign w:val="center"/>
                </w:tcPr>
                <w:p w:rsidR="00E73A22" w:rsidRPr="00E02D6E" w:rsidRDefault="006C5D93" w:rsidP="00E45EA4">
                  <w:pPr>
                    <w:spacing w:after="0" w:line="259" w:lineRule="auto"/>
                    <w:ind w:left="28" w:right="0" w:firstLine="0"/>
                    <w:jc w:val="center"/>
                    <w:rPr>
                      <w:sz w:val="20"/>
                    </w:rPr>
                  </w:pPr>
                  <w:r w:rsidRPr="00E02D6E">
                    <w:rPr>
                      <w:b/>
                      <w:sz w:val="20"/>
                    </w:rPr>
                    <w:t xml:space="preserve">NOTICE INVITING TENDER (NIT) </w:t>
                  </w:r>
                </w:p>
              </w:tc>
              <w:tc>
                <w:tcPr>
                  <w:tcW w:w="1535" w:type="dxa"/>
                  <w:vMerge w:val="restart"/>
                  <w:tcBorders>
                    <w:top w:val="single" w:sz="4" w:space="0" w:color="000000"/>
                    <w:left w:val="single" w:sz="4" w:space="0" w:color="000000"/>
                    <w:bottom w:val="single" w:sz="4" w:space="0" w:color="000000"/>
                    <w:right w:val="single" w:sz="4" w:space="0" w:color="000000"/>
                  </w:tcBorders>
                  <w:vAlign w:val="bottom"/>
                </w:tcPr>
                <w:p w:rsidR="00E73A22" w:rsidRPr="00E02D6E" w:rsidRDefault="00B5095B" w:rsidP="00E45EA4">
                  <w:pPr>
                    <w:spacing w:after="0" w:line="259" w:lineRule="auto"/>
                    <w:ind w:left="0" w:right="193" w:firstLine="0"/>
                    <w:jc w:val="right"/>
                    <w:rPr>
                      <w:sz w:val="20"/>
                    </w:rPr>
                  </w:pPr>
                  <w:r w:rsidRPr="00E02D6E">
                    <w:rPr>
                      <w:noProof/>
                      <w:sz w:val="20"/>
                      <w:lang w:bidi="ta-IN"/>
                    </w:rPr>
                    <w:drawing>
                      <wp:inline distT="0" distB="0" distL="0" distR="0">
                        <wp:extent cx="709930" cy="612775"/>
                        <wp:effectExtent l="19050" t="0" r="0" b="0"/>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cstate="print"/>
                                <a:srcRect/>
                                <a:stretch>
                                  <a:fillRect/>
                                </a:stretch>
                              </pic:blipFill>
                              <pic:spPr bwMode="auto">
                                <a:xfrm>
                                  <a:off x="0" y="0"/>
                                  <a:ext cx="709930" cy="612775"/>
                                </a:xfrm>
                                <a:prstGeom prst="rect">
                                  <a:avLst/>
                                </a:prstGeom>
                                <a:noFill/>
                                <a:ln w="9525">
                                  <a:noFill/>
                                  <a:miter lim="800000"/>
                                  <a:headEnd/>
                                  <a:tailEnd/>
                                </a:ln>
                              </pic:spPr>
                            </pic:pic>
                          </a:graphicData>
                        </a:graphic>
                      </wp:inline>
                    </w:drawing>
                  </w:r>
                </w:p>
              </w:tc>
            </w:tr>
            <w:tr w:rsidR="00E73A22" w:rsidRPr="00E02D6E" w:rsidTr="00327B10">
              <w:trPr>
                <w:trHeight w:val="380"/>
              </w:trPr>
              <w:tc>
                <w:tcPr>
                  <w:tcW w:w="3826" w:type="dxa"/>
                  <w:vMerge/>
                  <w:tcBorders>
                    <w:top w:val="nil"/>
                    <w:left w:val="single" w:sz="4" w:space="0" w:color="000000"/>
                    <w:bottom w:val="single" w:sz="4" w:space="0" w:color="000000"/>
                    <w:right w:val="nil"/>
                  </w:tcBorders>
                </w:tcPr>
                <w:p w:rsidR="00E73A22" w:rsidRPr="00E02D6E" w:rsidRDefault="00E73A22" w:rsidP="00E45EA4">
                  <w:pPr>
                    <w:spacing w:after="160" w:line="259" w:lineRule="auto"/>
                    <w:ind w:left="0" w:right="0" w:firstLine="0"/>
                    <w:jc w:val="left"/>
                    <w:rPr>
                      <w:sz w:val="20"/>
                    </w:rPr>
                  </w:pPr>
                </w:p>
              </w:tc>
              <w:tc>
                <w:tcPr>
                  <w:tcW w:w="0" w:type="auto"/>
                  <w:vMerge/>
                  <w:tcBorders>
                    <w:top w:val="nil"/>
                    <w:left w:val="nil"/>
                    <w:bottom w:val="single" w:sz="4" w:space="0" w:color="000000"/>
                    <w:right w:val="single" w:sz="4" w:space="0" w:color="000000"/>
                  </w:tcBorders>
                </w:tcPr>
                <w:p w:rsidR="00E73A22" w:rsidRPr="00E02D6E" w:rsidRDefault="00E73A22" w:rsidP="00E45EA4">
                  <w:pPr>
                    <w:spacing w:after="160" w:line="259" w:lineRule="auto"/>
                    <w:ind w:left="0" w:right="0" w:firstLine="0"/>
                    <w:jc w:val="left"/>
                    <w:rPr>
                      <w:sz w:val="20"/>
                    </w:rPr>
                  </w:pPr>
                </w:p>
              </w:tc>
              <w:tc>
                <w:tcPr>
                  <w:tcW w:w="2258" w:type="dxa"/>
                  <w:tcBorders>
                    <w:top w:val="single" w:sz="4" w:space="0" w:color="000000"/>
                    <w:left w:val="single" w:sz="4" w:space="0" w:color="000000"/>
                    <w:bottom w:val="single" w:sz="4" w:space="0" w:color="000000"/>
                    <w:right w:val="single" w:sz="4" w:space="0" w:color="000000"/>
                  </w:tcBorders>
                </w:tcPr>
                <w:p w:rsidR="00E73A22" w:rsidRPr="00E02D6E" w:rsidRDefault="006C5D93" w:rsidP="00E45EA4">
                  <w:pPr>
                    <w:spacing w:after="0" w:line="259" w:lineRule="auto"/>
                    <w:ind w:left="108" w:right="0" w:firstLine="0"/>
                    <w:jc w:val="left"/>
                    <w:rPr>
                      <w:sz w:val="20"/>
                    </w:rPr>
                  </w:pPr>
                  <w:r w:rsidRPr="00E02D6E">
                    <w:rPr>
                      <w:sz w:val="20"/>
                    </w:rPr>
                    <w:t>Form No.</w:t>
                  </w:r>
                </w:p>
              </w:tc>
              <w:tc>
                <w:tcPr>
                  <w:tcW w:w="2436" w:type="dxa"/>
                  <w:tcBorders>
                    <w:top w:val="single" w:sz="4" w:space="0" w:color="000000"/>
                    <w:left w:val="single" w:sz="4" w:space="0" w:color="000000"/>
                    <w:bottom w:val="single" w:sz="4" w:space="0" w:color="000000"/>
                    <w:right w:val="single" w:sz="4" w:space="0" w:color="000000"/>
                  </w:tcBorders>
                </w:tcPr>
                <w:p w:rsidR="00E73A22" w:rsidRPr="00E02D6E" w:rsidRDefault="006C5D93" w:rsidP="00E45EA4">
                  <w:pPr>
                    <w:spacing w:after="0" w:line="259" w:lineRule="auto"/>
                    <w:ind w:left="106" w:right="0" w:firstLine="0"/>
                    <w:jc w:val="left"/>
                    <w:rPr>
                      <w:sz w:val="20"/>
                    </w:rPr>
                  </w:pPr>
                  <w:r w:rsidRPr="00E02D6E">
                    <w:rPr>
                      <w:sz w:val="20"/>
                    </w:rPr>
                    <w:t xml:space="preserve">NIOT/S&amp;P/NIT   </w:t>
                  </w:r>
                </w:p>
              </w:tc>
              <w:tc>
                <w:tcPr>
                  <w:tcW w:w="0" w:type="auto"/>
                  <w:vMerge/>
                  <w:tcBorders>
                    <w:top w:val="nil"/>
                    <w:left w:val="single" w:sz="4" w:space="0" w:color="000000"/>
                    <w:bottom w:val="single" w:sz="4" w:space="0" w:color="000000"/>
                    <w:right w:val="single" w:sz="4" w:space="0" w:color="000000"/>
                  </w:tcBorders>
                </w:tcPr>
                <w:p w:rsidR="00E73A22" w:rsidRPr="00E02D6E" w:rsidRDefault="00E73A22" w:rsidP="00E45EA4">
                  <w:pPr>
                    <w:spacing w:after="160" w:line="259" w:lineRule="auto"/>
                    <w:ind w:left="0" w:right="0" w:firstLine="0"/>
                    <w:jc w:val="left"/>
                    <w:rPr>
                      <w:sz w:val="20"/>
                    </w:rPr>
                  </w:pPr>
                </w:p>
              </w:tc>
            </w:tr>
          </w:tbl>
          <w:p w:rsidR="00E73A22" w:rsidRPr="00E02D6E" w:rsidRDefault="006C5D93" w:rsidP="00E45EA4">
            <w:pPr>
              <w:spacing w:after="0" w:line="259" w:lineRule="auto"/>
              <w:ind w:left="0" w:right="414" w:firstLine="0"/>
              <w:jc w:val="center"/>
              <w:rPr>
                <w:sz w:val="20"/>
              </w:rPr>
            </w:pPr>
            <w:r w:rsidRPr="00E02D6E">
              <w:rPr>
                <w:b/>
                <w:sz w:val="20"/>
                <w:u w:val="single" w:color="000000"/>
              </w:rPr>
              <w:t>e-Tender Schedule</w:t>
            </w:r>
          </w:p>
          <w:tbl>
            <w:tblPr>
              <w:tblW w:w="10535" w:type="dxa"/>
              <w:tblCellMar>
                <w:top w:w="1" w:type="dxa"/>
                <w:left w:w="0" w:type="dxa"/>
                <w:right w:w="0" w:type="dxa"/>
              </w:tblCellMar>
              <w:tblLook w:val="04A0"/>
            </w:tblPr>
            <w:tblGrid>
              <w:gridCol w:w="4239"/>
              <w:gridCol w:w="6296"/>
            </w:tblGrid>
            <w:tr w:rsidR="00E73A22" w:rsidRPr="00E02D6E" w:rsidTr="000A65B1">
              <w:trPr>
                <w:trHeight w:val="474"/>
              </w:trPr>
              <w:tc>
                <w:tcPr>
                  <w:tcW w:w="4239" w:type="dxa"/>
                  <w:tcBorders>
                    <w:top w:val="dashed" w:sz="4" w:space="0" w:color="000000"/>
                    <w:left w:val="dashed" w:sz="4" w:space="0" w:color="000000"/>
                    <w:bottom w:val="dashed" w:sz="4" w:space="0" w:color="000000"/>
                    <w:right w:val="dashed" w:sz="4" w:space="0" w:color="000000"/>
                  </w:tcBorders>
                  <w:vAlign w:val="center"/>
                </w:tcPr>
                <w:p w:rsidR="00E73A22" w:rsidRPr="00E02D6E" w:rsidRDefault="006C5D93" w:rsidP="00E45EA4">
                  <w:pPr>
                    <w:spacing w:after="0" w:line="259" w:lineRule="auto"/>
                    <w:ind w:left="108" w:right="0" w:firstLine="0"/>
                    <w:jc w:val="left"/>
                    <w:rPr>
                      <w:sz w:val="20"/>
                    </w:rPr>
                  </w:pPr>
                  <w:r w:rsidRPr="00E02D6E">
                    <w:rPr>
                      <w:rFonts w:ascii="Mangal" w:eastAsia="Mangal" w:hAnsi="Mangal" w:cs="Mangal" w:hint="cs"/>
                      <w:sz w:val="20"/>
                      <w:cs/>
                    </w:rPr>
                    <w:t>ननविदासख्य्ा</w:t>
                  </w:r>
                  <w:r w:rsidRPr="00E02D6E">
                    <w:rPr>
                      <w:sz w:val="20"/>
                    </w:rPr>
                    <w:t>/ Tender No.</w:t>
                  </w:r>
                </w:p>
              </w:tc>
              <w:tc>
                <w:tcPr>
                  <w:tcW w:w="6296" w:type="dxa"/>
                  <w:tcBorders>
                    <w:top w:val="dashed" w:sz="4" w:space="0" w:color="000000"/>
                    <w:left w:val="dashed" w:sz="4" w:space="0" w:color="000000"/>
                    <w:bottom w:val="dashed" w:sz="4" w:space="0" w:color="000000"/>
                    <w:right w:val="dashed" w:sz="4" w:space="0" w:color="000000"/>
                  </w:tcBorders>
                  <w:vAlign w:val="center"/>
                </w:tcPr>
                <w:p w:rsidR="00E73A22" w:rsidRPr="00E02D6E" w:rsidRDefault="006C5D93" w:rsidP="00AC1BA1">
                  <w:pPr>
                    <w:spacing w:after="0" w:line="259" w:lineRule="auto"/>
                    <w:ind w:left="106" w:right="0" w:firstLine="0"/>
                    <w:jc w:val="left"/>
                    <w:rPr>
                      <w:sz w:val="20"/>
                    </w:rPr>
                  </w:pPr>
                  <w:r w:rsidRPr="00E02D6E">
                    <w:rPr>
                      <w:b/>
                      <w:sz w:val="20"/>
                    </w:rPr>
                    <w:t>NIO</w:t>
                  </w:r>
                  <w:r w:rsidR="0003198C" w:rsidRPr="00E02D6E">
                    <w:rPr>
                      <w:b/>
                      <w:sz w:val="20"/>
                    </w:rPr>
                    <w:t>T/</w:t>
                  </w:r>
                  <w:r w:rsidR="00A63209" w:rsidRPr="00E02D6E">
                    <w:rPr>
                      <w:b/>
                      <w:sz w:val="20"/>
                    </w:rPr>
                    <w:t>HVT/</w:t>
                  </w:r>
                  <w:r w:rsidR="001817CD">
                    <w:rPr>
                      <w:b/>
                      <w:sz w:val="20"/>
                    </w:rPr>
                    <w:t>119</w:t>
                  </w:r>
                  <w:r w:rsidR="00AC1BA1">
                    <w:rPr>
                      <w:b/>
                      <w:sz w:val="20"/>
                    </w:rPr>
                    <w:t>8</w:t>
                  </w:r>
                  <w:r w:rsidR="00B922D0" w:rsidRPr="00E02D6E">
                    <w:rPr>
                      <w:b/>
                      <w:sz w:val="20"/>
                    </w:rPr>
                    <w:t>/</w:t>
                  </w:r>
                  <w:r w:rsidR="00873F08" w:rsidRPr="00E02D6E">
                    <w:rPr>
                      <w:b/>
                      <w:sz w:val="20"/>
                    </w:rPr>
                    <w:t>2022</w:t>
                  </w:r>
                  <w:r w:rsidR="00A63209" w:rsidRPr="00E02D6E">
                    <w:rPr>
                      <w:b/>
                      <w:sz w:val="20"/>
                    </w:rPr>
                    <w:t>-2</w:t>
                  </w:r>
                  <w:r w:rsidR="00873F08" w:rsidRPr="00E02D6E">
                    <w:rPr>
                      <w:b/>
                      <w:sz w:val="20"/>
                    </w:rPr>
                    <w:t>3</w:t>
                  </w:r>
                </w:p>
              </w:tc>
            </w:tr>
            <w:tr w:rsidR="00E73A22" w:rsidRPr="00E02D6E" w:rsidTr="000A65B1">
              <w:trPr>
                <w:trHeight w:val="908"/>
              </w:trPr>
              <w:tc>
                <w:tcPr>
                  <w:tcW w:w="4239" w:type="dxa"/>
                  <w:tcBorders>
                    <w:top w:val="dashed" w:sz="4" w:space="0" w:color="000000"/>
                    <w:left w:val="dashed" w:sz="4" w:space="0" w:color="000000"/>
                    <w:bottom w:val="dashed" w:sz="4" w:space="0" w:color="000000"/>
                    <w:right w:val="dashed" w:sz="4" w:space="0" w:color="000000"/>
                  </w:tcBorders>
                </w:tcPr>
                <w:p w:rsidR="00E73A22" w:rsidRPr="00E02D6E" w:rsidRDefault="006C5D93" w:rsidP="00E45EA4">
                  <w:pPr>
                    <w:spacing w:after="0" w:line="259" w:lineRule="auto"/>
                    <w:ind w:left="108" w:right="0" w:firstLine="0"/>
                    <w:jc w:val="left"/>
                    <w:rPr>
                      <w:sz w:val="20"/>
                    </w:rPr>
                  </w:pPr>
                  <w:r w:rsidRPr="00E02D6E">
                    <w:rPr>
                      <w:rFonts w:ascii="Mangal" w:eastAsia="Mangal" w:hAnsi="Mangal" w:cs="Mangal" w:hint="cs"/>
                      <w:sz w:val="20"/>
                      <w:cs/>
                    </w:rPr>
                    <w:t>कोजारी</w:t>
                  </w:r>
                  <w:r w:rsidRPr="00E02D6E">
                    <w:rPr>
                      <w:sz w:val="20"/>
                    </w:rPr>
                    <w:t xml:space="preserve">/ Tender Title </w:t>
                  </w:r>
                </w:p>
              </w:tc>
              <w:tc>
                <w:tcPr>
                  <w:tcW w:w="6296" w:type="dxa"/>
                  <w:tcBorders>
                    <w:top w:val="dashed" w:sz="4" w:space="0" w:color="000000"/>
                    <w:left w:val="dashed" w:sz="4" w:space="0" w:color="000000"/>
                    <w:bottom w:val="dashed" w:sz="4" w:space="0" w:color="000000"/>
                    <w:right w:val="dashed" w:sz="4" w:space="0" w:color="000000"/>
                  </w:tcBorders>
                  <w:vAlign w:val="center"/>
                </w:tcPr>
                <w:p w:rsidR="00E73A22" w:rsidRPr="00964F10" w:rsidRDefault="00AC1BA1" w:rsidP="00873F08">
                  <w:pPr>
                    <w:spacing w:after="0" w:line="259" w:lineRule="auto"/>
                    <w:ind w:left="106" w:right="108" w:firstLine="0"/>
                    <w:rPr>
                      <w:b/>
                      <w:bCs/>
                      <w:sz w:val="20"/>
                    </w:rPr>
                  </w:pPr>
                  <w:r>
                    <w:rPr>
                      <w:b/>
                      <w:bCs/>
                      <w:sz w:val="20"/>
                    </w:rPr>
                    <w:t>Supply, Installation and Commissioning of Calibration Equipment for Conductivity and Temperature (CT) Sensor</w:t>
                  </w:r>
                </w:p>
              </w:tc>
            </w:tr>
            <w:tr w:rsidR="00E73A22" w:rsidRPr="00E02D6E" w:rsidTr="000A65B1">
              <w:trPr>
                <w:trHeight w:val="360"/>
              </w:trPr>
              <w:tc>
                <w:tcPr>
                  <w:tcW w:w="4239" w:type="dxa"/>
                  <w:tcBorders>
                    <w:top w:val="dashed" w:sz="4" w:space="0" w:color="000000"/>
                    <w:left w:val="dashed" w:sz="4" w:space="0" w:color="000000"/>
                    <w:bottom w:val="dashed" w:sz="4" w:space="0" w:color="000000"/>
                    <w:right w:val="dashed" w:sz="4" w:space="0" w:color="000000"/>
                  </w:tcBorders>
                </w:tcPr>
                <w:p w:rsidR="00E73A22" w:rsidRPr="00E02D6E" w:rsidRDefault="006C5D93" w:rsidP="00E45EA4">
                  <w:pPr>
                    <w:spacing w:after="0" w:line="259" w:lineRule="auto"/>
                    <w:ind w:left="108" w:right="0" w:firstLine="0"/>
                    <w:jc w:val="left"/>
                    <w:rPr>
                      <w:sz w:val="20"/>
                    </w:rPr>
                  </w:pPr>
                  <w:r w:rsidRPr="00E02D6E">
                    <w:rPr>
                      <w:rFonts w:ascii="Mangal" w:eastAsia="Mangal" w:hAnsi="Mangal" w:cs="Mangal" w:hint="cs"/>
                      <w:sz w:val="20"/>
                      <w:cs/>
                    </w:rPr>
                    <w:t>ननविदाप्रणाली</w:t>
                  </w:r>
                  <w:r w:rsidRPr="00E02D6E">
                    <w:rPr>
                      <w:sz w:val="20"/>
                    </w:rPr>
                    <w:t>/Tender  Mode</w:t>
                  </w:r>
                </w:p>
              </w:tc>
              <w:tc>
                <w:tcPr>
                  <w:tcW w:w="6296" w:type="dxa"/>
                  <w:tcBorders>
                    <w:top w:val="dashed" w:sz="4" w:space="0" w:color="000000"/>
                    <w:left w:val="dashed" w:sz="4" w:space="0" w:color="000000"/>
                    <w:bottom w:val="dashed" w:sz="4" w:space="0" w:color="000000"/>
                    <w:right w:val="dashed" w:sz="4" w:space="0" w:color="000000"/>
                  </w:tcBorders>
                </w:tcPr>
                <w:p w:rsidR="00E73A22" w:rsidRPr="00E02D6E" w:rsidRDefault="009450FE" w:rsidP="005A7CA7">
                  <w:pPr>
                    <w:spacing w:after="0" w:line="259" w:lineRule="auto"/>
                    <w:ind w:left="106" w:right="0" w:firstLine="0"/>
                    <w:jc w:val="left"/>
                    <w:rPr>
                      <w:sz w:val="20"/>
                    </w:rPr>
                  </w:pPr>
                  <w:r>
                    <w:rPr>
                      <w:b/>
                      <w:sz w:val="20"/>
                    </w:rPr>
                    <w:t>GeM portal</w:t>
                  </w:r>
                  <w:r w:rsidR="001C6AB2">
                    <w:rPr>
                      <w:b/>
                      <w:sz w:val="20"/>
                    </w:rPr>
                    <w:t xml:space="preserve"> (</w:t>
                  </w:r>
                  <w:r w:rsidR="005A7CA7">
                    <w:rPr>
                      <w:b/>
                      <w:sz w:val="20"/>
                    </w:rPr>
                    <w:t xml:space="preserve">Custom </w:t>
                  </w:r>
                  <w:r w:rsidR="00BD0AC0">
                    <w:rPr>
                      <w:b/>
                      <w:sz w:val="20"/>
                    </w:rPr>
                    <w:t xml:space="preserve"> </w:t>
                  </w:r>
                  <w:r w:rsidR="00BD0AC0" w:rsidRPr="00E02D6E">
                    <w:rPr>
                      <w:b/>
                      <w:sz w:val="20"/>
                    </w:rPr>
                    <w:t>Bid</w:t>
                  </w:r>
                  <w:r w:rsidR="006C5D93" w:rsidRPr="00E02D6E">
                    <w:rPr>
                      <w:b/>
                      <w:sz w:val="20"/>
                    </w:rPr>
                    <w:t xml:space="preserve">) </w:t>
                  </w:r>
                </w:p>
              </w:tc>
            </w:tr>
            <w:tr w:rsidR="00E73A22" w:rsidRPr="00E02D6E" w:rsidTr="000A65B1">
              <w:trPr>
                <w:trHeight w:val="1011"/>
              </w:trPr>
              <w:tc>
                <w:tcPr>
                  <w:tcW w:w="4239" w:type="dxa"/>
                  <w:tcBorders>
                    <w:top w:val="dashed" w:sz="4" w:space="0" w:color="000000"/>
                    <w:left w:val="dashed" w:sz="4" w:space="0" w:color="000000"/>
                    <w:bottom w:val="dashed" w:sz="4" w:space="0" w:color="000000"/>
                    <w:right w:val="dashed" w:sz="4" w:space="0" w:color="000000"/>
                  </w:tcBorders>
                </w:tcPr>
                <w:p w:rsidR="00E73A22" w:rsidRPr="00E02D6E" w:rsidRDefault="006C5D93" w:rsidP="00E45EA4">
                  <w:pPr>
                    <w:spacing w:after="0" w:line="259" w:lineRule="auto"/>
                    <w:ind w:left="108" w:right="-12" w:firstLine="0"/>
                    <w:rPr>
                      <w:sz w:val="20"/>
                    </w:rPr>
                  </w:pPr>
                  <w:r w:rsidRPr="00E02D6E">
                    <w:rPr>
                      <w:sz w:val="20"/>
                    </w:rPr>
                    <w:t xml:space="preserve">Submission of EMD/ </w:t>
                  </w:r>
                  <w:r w:rsidRPr="00E02D6E">
                    <w:rPr>
                      <w:rFonts w:ascii="Mangal" w:eastAsia="Mangal" w:hAnsi="Mangal" w:cs="Mangal" w:hint="cs"/>
                      <w:sz w:val="20"/>
                      <w:cs/>
                    </w:rPr>
                    <w:t>ईएमड्जमाकरन</w:t>
                  </w:r>
                </w:p>
                <w:p w:rsidR="00E73A22" w:rsidRPr="00E02D6E" w:rsidRDefault="00E73A22" w:rsidP="00E45EA4">
                  <w:pPr>
                    <w:spacing w:after="0" w:line="259" w:lineRule="auto"/>
                    <w:ind w:left="108" w:right="0" w:firstLine="0"/>
                    <w:jc w:val="left"/>
                    <w:rPr>
                      <w:sz w:val="20"/>
                    </w:rPr>
                  </w:pPr>
                </w:p>
              </w:tc>
              <w:tc>
                <w:tcPr>
                  <w:tcW w:w="6296" w:type="dxa"/>
                  <w:tcBorders>
                    <w:top w:val="dashed" w:sz="4" w:space="0" w:color="000000"/>
                    <w:left w:val="dashed" w:sz="4" w:space="0" w:color="000000"/>
                    <w:bottom w:val="dashed" w:sz="4" w:space="0" w:color="000000"/>
                    <w:right w:val="dashed" w:sz="4" w:space="0" w:color="000000"/>
                  </w:tcBorders>
                </w:tcPr>
                <w:p w:rsidR="00C03AA5" w:rsidRPr="00E02D6E" w:rsidRDefault="00A85443" w:rsidP="00C03AA5">
                  <w:pPr>
                    <w:spacing w:after="0" w:line="259" w:lineRule="auto"/>
                    <w:ind w:left="106" w:right="265" w:firstLine="0"/>
                    <w:jc w:val="left"/>
                    <w:rPr>
                      <w:b/>
                      <w:bCs/>
                      <w:sz w:val="20"/>
                    </w:rPr>
                  </w:pPr>
                  <w:r w:rsidRPr="00E02D6E">
                    <w:rPr>
                      <w:b/>
                      <w:bCs/>
                      <w:sz w:val="20"/>
                    </w:rPr>
                    <w:t xml:space="preserve">INR </w:t>
                  </w:r>
                  <w:r w:rsidR="00AC1BA1">
                    <w:rPr>
                      <w:b/>
                      <w:bCs/>
                      <w:sz w:val="20"/>
                    </w:rPr>
                    <w:t>4</w:t>
                  </w:r>
                  <w:r w:rsidR="001C6AB2">
                    <w:rPr>
                      <w:b/>
                      <w:bCs/>
                      <w:sz w:val="20"/>
                    </w:rPr>
                    <w:t>,</w:t>
                  </w:r>
                  <w:r w:rsidR="00AC1BA1">
                    <w:rPr>
                      <w:b/>
                      <w:bCs/>
                      <w:sz w:val="20"/>
                    </w:rPr>
                    <w:t>50</w:t>
                  </w:r>
                  <w:r w:rsidR="00D26E91">
                    <w:rPr>
                      <w:b/>
                      <w:bCs/>
                      <w:sz w:val="20"/>
                    </w:rPr>
                    <w:t>,</w:t>
                  </w:r>
                  <w:r w:rsidR="00E0475D">
                    <w:rPr>
                      <w:b/>
                      <w:bCs/>
                      <w:sz w:val="20"/>
                    </w:rPr>
                    <w:t>00</w:t>
                  </w:r>
                  <w:r w:rsidR="00D26E91">
                    <w:rPr>
                      <w:b/>
                      <w:bCs/>
                      <w:sz w:val="20"/>
                    </w:rPr>
                    <w:t>0</w:t>
                  </w:r>
                  <w:r w:rsidR="00C03AA5" w:rsidRPr="00E02D6E">
                    <w:rPr>
                      <w:b/>
                      <w:bCs/>
                      <w:sz w:val="20"/>
                    </w:rPr>
                    <w:t xml:space="preserve"> /- </w:t>
                  </w:r>
                </w:p>
                <w:p w:rsidR="00C03AA5" w:rsidRPr="00E02D6E" w:rsidRDefault="00C03AA5" w:rsidP="00A5567A">
                  <w:pPr>
                    <w:spacing w:after="0" w:line="259" w:lineRule="auto"/>
                    <w:ind w:left="106" w:right="47" w:firstLine="0"/>
                    <w:rPr>
                      <w:sz w:val="20"/>
                      <w:lang w:val="en-US"/>
                    </w:rPr>
                  </w:pPr>
                  <w:r w:rsidRPr="00E02D6E">
                    <w:rPr>
                      <w:sz w:val="20"/>
                      <w:lang w:val="en-US"/>
                    </w:rPr>
                    <w:t>a) Scanned copy of the EMD in</w:t>
                  </w:r>
                  <w:r w:rsidR="004B7AF1" w:rsidRPr="00E02D6E">
                    <w:rPr>
                      <w:sz w:val="20"/>
                      <w:lang w:val="en-US"/>
                    </w:rPr>
                    <w:t xml:space="preserve">strument to be uploaded in the </w:t>
                  </w:r>
                  <w:r w:rsidR="001C6AB2">
                    <w:rPr>
                      <w:sz w:val="20"/>
                      <w:lang w:val="en-US"/>
                    </w:rPr>
                    <w:t>Central Procurement</w:t>
                  </w:r>
                  <w:r w:rsidRPr="00E02D6E">
                    <w:rPr>
                      <w:sz w:val="20"/>
                      <w:lang w:val="en-US"/>
                    </w:rPr>
                    <w:t xml:space="preserve"> portal. </w:t>
                  </w:r>
                </w:p>
                <w:p w:rsidR="0064546B" w:rsidRPr="00E02D6E" w:rsidRDefault="00C03AA5" w:rsidP="00A5567A">
                  <w:pPr>
                    <w:spacing w:after="0" w:line="259" w:lineRule="auto"/>
                    <w:ind w:left="106" w:right="47" w:firstLine="0"/>
                    <w:rPr>
                      <w:sz w:val="20"/>
                    </w:rPr>
                  </w:pPr>
                  <w:r w:rsidRPr="00E02D6E">
                    <w:rPr>
                      <w:sz w:val="20"/>
                      <w:lang w:val="en-US"/>
                    </w:rPr>
                    <w:t>b) Original EMD should be submitted through courier/ speed post or in person dropped at the tender box before the closing date and time of the tender</w:t>
                  </w:r>
                </w:p>
              </w:tc>
            </w:tr>
            <w:tr w:rsidR="00C870A0" w:rsidRPr="00E02D6E" w:rsidTr="00DB4D8D">
              <w:trPr>
                <w:trHeight w:val="522"/>
              </w:trPr>
              <w:tc>
                <w:tcPr>
                  <w:tcW w:w="4239" w:type="dxa"/>
                  <w:tcBorders>
                    <w:top w:val="dashed" w:sz="4" w:space="0" w:color="000000"/>
                    <w:left w:val="dashed" w:sz="4" w:space="0" w:color="000000"/>
                    <w:bottom w:val="dashed" w:sz="4" w:space="0" w:color="000000"/>
                    <w:right w:val="dashed" w:sz="4" w:space="0" w:color="000000"/>
                  </w:tcBorders>
                </w:tcPr>
                <w:p w:rsidR="00C870A0" w:rsidRPr="00E02D6E" w:rsidRDefault="00C870A0" w:rsidP="00E45EA4">
                  <w:pPr>
                    <w:spacing w:after="0" w:line="259" w:lineRule="auto"/>
                    <w:ind w:left="108" w:right="-12" w:firstLine="0"/>
                    <w:rPr>
                      <w:sz w:val="20"/>
                    </w:rPr>
                  </w:pPr>
                  <w:r>
                    <w:rPr>
                      <w:sz w:val="20"/>
                    </w:rPr>
                    <w:t>Pre-bid Meeting</w:t>
                  </w:r>
                </w:p>
              </w:tc>
              <w:tc>
                <w:tcPr>
                  <w:tcW w:w="6296" w:type="dxa"/>
                  <w:tcBorders>
                    <w:top w:val="dashed" w:sz="4" w:space="0" w:color="000000"/>
                    <w:left w:val="dashed" w:sz="4" w:space="0" w:color="000000"/>
                    <w:bottom w:val="dashed" w:sz="4" w:space="0" w:color="000000"/>
                    <w:right w:val="dashed" w:sz="4" w:space="0" w:color="000000"/>
                  </w:tcBorders>
                </w:tcPr>
                <w:p w:rsidR="00C870A0" w:rsidRPr="00E02D6E" w:rsidRDefault="00DB4D8D" w:rsidP="00C03AA5">
                  <w:pPr>
                    <w:spacing w:after="0" w:line="259" w:lineRule="auto"/>
                    <w:ind w:left="106" w:right="265" w:firstLine="0"/>
                    <w:jc w:val="left"/>
                    <w:rPr>
                      <w:b/>
                      <w:bCs/>
                      <w:sz w:val="20"/>
                    </w:rPr>
                  </w:pPr>
                  <w:r>
                    <w:rPr>
                      <w:b/>
                      <w:bCs/>
                      <w:sz w:val="20"/>
                    </w:rPr>
                    <w:t>05.01.2023  through Web Ex</w:t>
                  </w:r>
                </w:p>
              </w:tc>
            </w:tr>
            <w:tr w:rsidR="00E73A22" w:rsidRPr="00E02D6E" w:rsidTr="000A65B1">
              <w:trPr>
                <w:trHeight w:val="1073"/>
              </w:trPr>
              <w:tc>
                <w:tcPr>
                  <w:tcW w:w="4239" w:type="dxa"/>
                  <w:tcBorders>
                    <w:top w:val="dashed" w:sz="4" w:space="0" w:color="000000"/>
                    <w:left w:val="dashed" w:sz="4" w:space="0" w:color="000000"/>
                    <w:bottom w:val="dashed" w:sz="4" w:space="0" w:color="000000"/>
                    <w:right w:val="dashed" w:sz="4" w:space="0" w:color="000000"/>
                  </w:tcBorders>
                </w:tcPr>
                <w:p w:rsidR="00E73A22" w:rsidRPr="00E02D6E" w:rsidRDefault="006C5D93" w:rsidP="00E45EA4">
                  <w:pPr>
                    <w:spacing w:after="0" w:line="259" w:lineRule="auto"/>
                    <w:ind w:left="108" w:right="0" w:firstLine="0"/>
                    <w:jc w:val="left"/>
                    <w:rPr>
                      <w:sz w:val="20"/>
                    </w:rPr>
                  </w:pPr>
                  <w:r w:rsidRPr="00E02D6E">
                    <w:rPr>
                      <w:rFonts w:ascii="Mangal" w:eastAsia="Mangal" w:hAnsi="Mangal" w:cs="Mangal" w:hint="cs"/>
                      <w:sz w:val="20"/>
                      <w:cs/>
                    </w:rPr>
                    <w:t>विविदाप्रल्खउपलब्थासि््ान</w:t>
                  </w:r>
                  <w:r w:rsidRPr="00E02D6E">
                    <w:rPr>
                      <w:sz w:val="20"/>
                    </w:rPr>
                    <w:t xml:space="preserve">/ Tender </w:t>
                  </w:r>
                </w:p>
                <w:p w:rsidR="00E73A22" w:rsidRPr="00E02D6E" w:rsidRDefault="006C5D93" w:rsidP="00E45EA4">
                  <w:pPr>
                    <w:spacing w:after="0" w:line="259" w:lineRule="auto"/>
                    <w:ind w:left="108" w:right="0" w:firstLine="0"/>
                    <w:jc w:val="left"/>
                    <w:rPr>
                      <w:sz w:val="20"/>
                    </w:rPr>
                  </w:pPr>
                  <w:r w:rsidRPr="00E02D6E">
                    <w:rPr>
                      <w:sz w:val="20"/>
                    </w:rPr>
                    <w:t xml:space="preserve">Documents available place </w:t>
                  </w:r>
                </w:p>
                <w:p w:rsidR="00E73A22" w:rsidRPr="00E02D6E" w:rsidRDefault="00E73A22" w:rsidP="00E45EA4">
                  <w:pPr>
                    <w:spacing w:after="0" w:line="259" w:lineRule="auto"/>
                    <w:ind w:left="108" w:right="0" w:firstLine="0"/>
                    <w:jc w:val="left"/>
                    <w:rPr>
                      <w:sz w:val="20"/>
                    </w:rPr>
                  </w:pPr>
                </w:p>
              </w:tc>
              <w:tc>
                <w:tcPr>
                  <w:tcW w:w="6296" w:type="dxa"/>
                  <w:tcBorders>
                    <w:top w:val="dashed" w:sz="4" w:space="0" w:color="000000"/>
                    <w:left w:val="dashed" w:sz="4" w:space="0" w:color="000000"/>
                    <w:bottom w:val="dashed" w:sz="4" w:space="0" w:color="000000"/>
                    <w:right w:val="dashed" w:sz="4" w:space="0" w:color="000000"/>
                  </w:tcBorders>
                </w:tcPr>
                <w:p w:rsidR="00E73A22" w:rsidRPr="00E02D6E" w:rsidRDefault="00D26E91" w:rsidP="009450FE">
                  <w:pPr>
                    <w:spacing w:after="0" w:line="259" w:lineRule="auto"/>
                    <w:ind w:left="106" w:right="106" w:firstLine="0"/>
                    <w:rPr>
                      <w:sz w:val="20"/>
                    </w:rPr>
                  </w:pPr>
                  <w:r w:rsidRPr="00D26E91">
                    <w:rPr>
                      <w:sz w:val="20"/>
                    </w:rPr>
                    <w:t xml:space="preserve">Tender documents can be freely downloaded from </w:t>
                  </w:r>
                  <w:r w:rsidR="009450FE">
                    <w:rPr>
                      <w:b/>
                      <w:bCs/>
                      <w:sz w:val="20"/>
                    </w:rPr>
                    <w:t>GeM portal app</w:t>
                  </w:r>
                  <w:r w:rsidRPr="00D26E91">
                    <w:rPr>
                      <w:sz w:val="20"/>
                    </w:rPr>
                    <w:t xml:space="preserve"> and </w:t>
                  </w:r>
                  <w:r w:rsidR="009450FE">
                    <w:rPr>
                      <w:sz w:val="20"/>
                    </w:rPr>
                    <w:t xml:space="preserve"> NIOT</w:t>
                  </w:r>
                  <w:r w:rsidRPr="00D26E91">
                    <w:rPr>
                      <w:sz w:val="20"/>
                    </w:rPr>
                    <w:t xml:space="preserve"> website www.niot.res.in till closing date and time of the Tender. </w:t>
                  </w:r>
                </w:p>
              </w:tc>
            </w:tr>
            <w:tr w:rsidR="00E73A22" w:rsidRPr="00E02D6E" w:rsidTr="000A65B1">
              <w:trPr>
                <w:trHeight w:val="920"/>
              </w:trPr>
              <w:tc>
                <w:tcPr>
                  <w:tcW w:w="4239" w:type="dxa"/>
                  <w:tcBorders>
                    <w:top w:val="dashed" w:sz="4" w:space="0" w:color="000000"/>
                    <w:left w:val="dashed" w:sz="4" w:space="0" w:color="000000"/>
                    <w:bottom w:val="dashed" w:sz="4" w:space="0" w:color="000000"/>
                    <w:right w:val="dashed" w:sz="4" w:space="0" w:color="000000"/>
                  </w:tcBorders>
                </w:tcPr>
                <w:p w:rsidR="00E73A22" w:rsidRPr="00E02D6E" w:rsidRDefault="006C5D93" w:rsidP="00E45EA4">
                  <w:pPr>
                    <w:spacing w:after="0" w:line="216" w:lineRule="auto"/>
                    <w:ind w:left="108" w:right="260" w:firstLine="0"/>
                    <w:jc w:val="left"/>
                    <w:rPr>
                      <w:sz w:val="20"/>
                    </w:rPr>
                  </w:pPr>
                  <w:r w:rsidRPr="00E02D6E">
                    <w:rPr>
                      <w:sz w:val="20"/>
                    </w:rPr>
                    <w:t xml:space="preserve">Bidding Type &amp;Tender submission/ </w:t>
                  </w:r>
                  <w:r w:rsidRPr="00E02D6E">
                    <w:rPr>
                      <w:rFonts w:ascii="Mangal" w:eastAsia="Mangal" w:hAnsi="Mangal" w:cs="Mangal" w:hint="cs"/>
                      <w:sz w:val="20"/>
                      <w:cs/>
                    </w:rPr>
                    <w:t>बोल्काप्रकार</w:t>
                  </w:r>
                  <w:r w:rsidRPr="00E02D6E">
                    <w:rPr>
                      <w:sz w:val="20"/>
                      <w:vertAlign w:val="subscript"/>
                    </w:rPr>
                    <w:t>&amp;</w:t>
                  </w:r>
                  <w:r w:rsidRPr="00E02D6E">
                    <w:rPr>
                      <w:rFonts w:ascii="Mangal" w:eastAsia="Mangal" w:hAnsi="Mangal" w:cs="Mangal" w:hint="cs"/>
                      <w:sz w:val="20"/>
                      <w:cs/>
                    </w:rPr>
                    <w:t>ननविदाजमाकरन्ा</w:t>
                  </w:r>
                </w:p>
                <w:p w:rsidR="00E73A22" w:rsidRPr="00E02D6E" w:rsidRDefault="00E73A22" w:rsidP="00E45EA4">
                  <w:pPr>
                    <w:spacing w:after="0" w:line="259" w:lineRule="auto"/>
                    <w:ind w:left="108" w:right="0" w:firstLine="0"/>
                    <w:jc w:val="left"/>
                    <w:rPr>
                      <w:sz w:val="20"/>
                    </w:rPr>
                  </w:pPr>
                </w:p>
              </w:tc>
              <w:tc>
                <w:tcPr>
                  <w:tcW w:w="6296" w:type="dxa"/>
                  <w:tcBorders>
                    <w:top w:val="dashed" w:sz="4" w:space="0" w:color="000000"/>
                    <w:left w:val="dashed" w:sz="4" w:space="0" w:color="000000"/>
                    <w:bottom w:val="dashed" w:sz="4" w:space="0" w:color="000000"/>
                    <w:right w:val="dashed" w:sz="4" w:space="0" w:color="000000"/>
                  </w:tcBorders>
                </w:tcPr>
                <w:p w:rsidR="00E73A22" w:rsidRPr="00E02D6E" w:rsidRDefault="001C6AB2" w:rsidP="009450FE">
                  <w:pPr>
                    <w:spacing w:after="0" w:line="259" w:lineRule="auto"/>
                    <w:ind w:left="106" w:right="189" w:firstLine="0"/>
                    <w:rPr>
                      <w:sz w:val="20"/>
                    </w:rPr>
                  </w:pPr>
                  <w:r>
                    <w:rPr>
                      <w:sz w:val="20"/>
                    </w:rPr>
                    <w:t>The tender is being</w:t>
                  </w:r>
                  <w:r w:rsidR="00D26E91" w:rsidRPr="00D26E91">
                    <w:rPr>
                      <w:sz w:val="20"/>
                    </w:rPr>
                    <w:t xml:space="preserve"> </w:t>
                  </w:r>
                  <w:r>
                    <w:rPr>
                      <w:sz w:val="20"/>
                    </w:rPr>
                    <w:t>two bid system,</w:t>
                  </w:r>
                  <w:r w:rsidR="00D26E91" w:rsidRPr="00D26E91">
                    <w:rPr>
                      <w:sz w:val="20"/>
                    </w:rPr>
                    <w:t xml:space="preserve"> Technical Bid and Price Bid should be submitted electronically through </w:t>
                  </w:r>
                  <w:r w:rsidR="009450FE">
                    <w:rPr>
                      <w:sz w:val="20"/>
                    </w:rPr>
                    <w:t xml:space="preserve">GeM </w:t>
                  </w:r>
                  <w:r w:rsidR="00D26E91" w:rsidRPr="00D26E91">
                    <w:rPr>
                      <w:sz w:val="20"/>
                    </w:rPr>
                    <w:t xml:space="preserve">Portal </w:t>
                  </w:r>
                  <w:r w:rsidR="009450FE" w:rsidRPr="009450FE">
                    <w:rPr>
                      <w:sz w:val="20"/>
                    </w:rPr>
                    <w:t>http://gem.gov.in</w:t>
                  </w:r>
                </w:p>
              </w:tc>
            </w:tr>
            <w:tr w:rsidR="00E73A22" w:rsidRPr="00E02D6E" w:rsidTr="000A65B1">
              <w:trPr>
                <w:trHeight w:val="1370"/>
              </w:trPr>
              <w:tc>
                <w:tcPr>
                  <w:tcW w:w="4239" w:type="dxa"/>
                  <w:tcBorders>
                    <w:top w:val="dashed" w:sz="4" w:space="0" w:color="000000"/>
                    <w:left w:val="dashed" w:sz="4" w:space="0" w:color="000000"/>
                    <w:bottom w:val="dashed" w:sz="4" w:space="0" w:color="000000"/>
                    <w:right w:val="dashed" w:sz="4" w:space="0" w:color="000000"/>
                  </w:tcBorders>
                </w:tcPr>
                <w:p w:rsidR="00E73A22" w:rsidRPr="00E02D6E" w:rsidRDefault="006C5D93" w:rsidP="00E45EA4">
                  <w:pPr>
                    <w:spacing w:after="0" w:line="259" w:lineRule="auto"/>
                    <w:ind w:left="108" w:right="0" w:firstLine="0"/>
                    <w:jc w:val="left"/>
                    <w:rPr>
                      <w:sz w:val="20"/>
                    </w:rPr>
                  </w:pPr>
                  <w:r w:rsidRPr="00E02D6E">
                    <w:rPr>
                      <w:rFonts w:ascii="Mangal" w:eastAsia="Mangal" w:hAnsi="Mangal" w:cs="Mangal" w:hint="cs"/>
                      <w:sz w:val="20"/>
                      <w:cs/>
                    </w:rPr>
                    <w:t>ई</w:t>
                  </w:r>
                  <w:r w:rsidRPr="00E02D6E">
                    <w:rPr>
                      <w:sz w:val="20"/>
                    </w:rPr>
                    <w:t>-</w:t>
                  </w:r>
                  <w:r w:rsidRPr="00E02D6E">
                    <w:rPr>
                      <w:rFonts w:ascii="Mangal" w:eastAsia="Mangal" w:hAnsi="Mangal" w:cs="Mangal" w:hint="cs"/>
                      <w:sz w:val="20"/>
                      <w:cs/>
                    </w:rPr>
                    <w:t>ननविद्ाक्ललयसह्ायि््ामनअल</w:t>
                  </w:r>
                  <w:r w:rsidRPr="00E02D6E">
                    <w:rPr>
                      <w:sz w:val="20"/>
                    </w:rPr>
                    <w:t>/</w:t>
                  </w:r>
                </w:p>
                <w:p w:rsidR="00E73A22" w:rsidRPr="00E02D6E" w:rsidRDefault="006C5D93" w:rsidP="00E45EA4">
                  <w:pPr>
                    <w:spacing w:after="0" w:line="259" w:lineRule="auto"/>
                    <w:ind w:left="108" w:right="0" w:firstLine="0"/>
                    <w:jc w:val="left"/>
                    <w:rPr>
                      <w:sz w:val="20"/>
                    </w:rPr>
                  </w:pPr>
                  <w:r w:rsidRPr="00E02D6E">
                    <w:rPr>
                      <w:sz w:val="20"/>
                    </w:rPr>
                    <w:t xml:space="preserve">Help manual for e-tender </w:t>
                  </w:r>
                </w:p>
                <w:p w:rsidR="00E73A22" w:rsidRPr="00E02D6E" w:rsidRDefault="00E73A22" w:rsidP="00E45EA4">
                  <w:pPr>
                    <w:spacing w:after="0" w:line="259" w:lineRule="auto"/>
                    <w:ind w:left="108" w:right="0" w:firstLine="0"/>
                    <w:jc w:val="left"/>
                    <w:rPr>
                      <w:sz w:val="20"/>
                    </w:rPr>
                  </w:pPr>
                </w:p>
              </w:tc>
              <w:tc>
                <w:tcPr>
                  <w:tcW w:w="6296" w:type="dxa"/>
                  <w:tcBorders>
                    <w:top w:val="dashed" w:sz="4" w:space="0" w:color="000000"/>
                    <w:left w:val="dashed" w:sz="4" w:space="0" w:color="000000"/>
                    <w:bottom w:val="dashed" w:sz="4" w:space="0" w:color="000000"/>
                    <w:right w:val="dashed" w:sz="4" w:space="0" w:color="000000"/>
                  </w:tcBorders>
                </w:tcPr>
                <w:p w:rsidR="009A1AAF" w:rsidRPr="009A1AAF" w:rsidRDefault="009A1AAF" w:rsidP="009A1AAF">
                  <w:pPr>
                    <w:spacing w:after="0" w:line="240" w:lineRule="auto"/>
                    <w:ind w:left="106" w:right="0" w:firstLine="0"/>
                    <w:jc w:val="left"/>
                    <w:rPr>
                      <w:sz w:val="20"/>
                    </w:rPr>
                  </w:pPr>
                  <w:r w:rsidRPr="009A1AAF">
                    <w:rPr>
                      <w:sz w:val="20"/>
                    </w:rPr>
                    <w:t>Bidders may download the help documents Helpdesk number :1800-419-3436</w:t>
                  </w:r>
                </w:p>
                <w:p w:rsidR="009A1AAF" w:rsidRPr="009A1AAF" w:rsidRDefault="009A1AAF" w:rsidP="009A1AAF">
                  <w:pPr>
                    <w:spacing w:after="0" w:line="240" w:lineRule="auto"/>
                    <w:ind w:left="106" w:right="0" w:firstLine="0"/>
                    <w:jc w:val="left"/>
                    <w:rPr>
                      <w:sz w:val="20"/>
                    </w:rPr>
                  </w:pPr>
                  <w:r w:rsidRPr="009A1AAF">
                    <w:rPr>
                      <w:sz w:val="20"/>
                    </w:rPr>
                    <w:t>e-mail:helpdesk-gem@gov.in</w:t>
                  </w:r>
                </w:p>
                <w:p w:rsidR="00E73A22" w:rsidRPr="00E02D6E" w:rsidRDefault="009A1AAF" w:rsidP="009A1AAF">
                  <w:pPr>
                    <w:spacing w:after="0" w:line="259" w:lineRule="auto"/>
                    <w:ind w:left="106" w:right="0" w:firstLine="0"/>
                    <w:rPr>
                      <w:sz w:val="20"/>
                    </w:rPr>
                  </w:pPr>
                  <w:r w:rsidRPr="009A1AAF">
                    <w:rPr>
                      <w:sz w:val="20"/>
                    </w:rPr>
                    <w:t>For any issues/clarification relating to the tender(s) published kindly contact the respective tender inviting authority</w:t>
                  </w:r>
                </w:p>
              </w:tc>
            </w:tr>
            <w:tr w:rsidR="00E73A22" w:rsidRPr="00E02D6E" w:rsidTr="000A65B1">
              <w:trPr>
                <w:trHeight w:val="669"/>
              </w:trPr>
              <w:tc>
                <w:tcPr>
                  <w:tcW w:w="4239" w:type="dxa"/>
                  <w:tcBorders>
                    <w:top w:val="dashed" w:sz="4" w:space="0" w:color="000000"/>
                    <w:left w:val="dashed" w:sz="4" w:space="0" w:color="000000"/>
                    <w:bottom w:val="dashed" w:sz="4" w:space="0" w:color="000000"/>
                    <w:right w:val="dashed" w:sz="4" w:space="0" w:color="000000"/>
                  </w:tcBorders>
                </w:tcPr>
                <w:p w:rsidR="00E73A22" w:rsidRPr="00E02D6E" w:rsidRDefault="006C5D93" w:rsidP="00E45EA4">
                  <w:pPr>
                    <w:spacing w:after="0" w:line="259" w:lineRule="auto"/>
                    <w:ind w:left="108" w:right="0" w:firstLine="0"/>
                    <w:jc w:val="left"/>
                    <w:rPr>
                      <w:sz w:val="20"/>
                    </w:rPr>
                  </w:pPr>
                  <w:r w:rsidRPr="00E02D6E">
                    <w:rPr>
                      <w:rFonts w:ascii="Mangal" w:eastAsia="Mangal" w:hAnsi="Mangal" w:cs="Mangal" w:hint="cs"/>
                      <w:sz w:val="20"/>
                      <w:cs/>
                    </w:rPr>
                    <w:t>अपनप्रश्नईमलआईड्परभज</w:t>
                  </w:r>
                  <w:r w:rsidRPr="00E02D6E">
                    <w:rPr>
                      <w:sz w:val="20"/>
                      <w:vertAlign w:val="subscript"/>
                    </w:rPr>
                    <w:t>/</w:t>
                  </w:r>
                  <w:r w:rsidRPr="00E02D6E">
                    <w:rPr>
                      <w:sz w:val="20"/>
                    </w:rPr>
                    <w:t xml:space="preserve">Send your </w:t>
                  </w:r>
                </w:p>
                <w:p w:rsidR="00E73A22" w:rsidRPr="00E02D6E" w:rsidRDefault="00F8206A" w:rsidP="00E45EA4">
                  <w:pPr>
                    <w:spacing w:after="0" w:line="259" w:lineRule="auto"/>
                    <w:ind w:left="108" w:right="0" w:firstLine="0"/>
                    <w:jc w:val="left"/>
                    <w:rPr>
                      <w:sz w:val="20"/>
                    </w:rPr>
                  </w:pPr>
                  <w:r w:rsidRPr="00E02D6E">
                    <w:rPr>
                      <w:sz w:val="20"/>
                    </w:rPr>
                    <w:t>queries to</w:t>
                  </w:r>
                  <w:r w:rsidR="006C5D93" w:rsidRPr="00E02D6E">
                    <w:rPr>
                      <w:sz w:val="20"/>
                    </w:rPr>
                    <w:t xml:space="preserve"> the email ID</w:t>
                  </w:r>
                </w:p>
              </w:tc>
              <w:tc>
                <w:tcPr>
                  <w:tcW w:w="6296" w:type="dxa"/>
                  <w:tcBorders>
                    <w:top w:val="dashed" w:sz="4" w:space="0" w:color="000000"/>
                    <w:left w:val="dashed" w:sz="4" w:space="0" w:color="000000"/>
                    <w:bottom w:val="dashed" w:sz="4" w:space="0" w:color="000000"/>
                    <w:right w:val="dashed" w:sz="4" w:space="0" w:color="000000"/>
                  </w:tcBorders>
                  <w:vAlign w:val="center"/>
                </w:tcPr>
                <w:p w:rsidR="00E73A22" w:rsidRPr="00E02D6E" w:rsidRDefault="000D0D9C" w:rsidP="009A1AAF">
                  <w:pPr>
                    <w:spacing w:after="0" w:line="259" w:lineRule="auto"/>
                    <w:ind w:left="106" w:right="0" w:firstLine="0"/>
                    <w:jc w:val="left"/>
                    <w:rPr>
                      <w:color w:val="auto"/>
                      <w:sz w:val="20"/>
                    </w:rPr>
                  </w:pPr>
                  <w:hyperlink r:id="rId10" w:history="1">
                    <w:r w:rsidR="00D26E91">
                      <w:rPr>
                        <w:rStyle w:val="Hyperlink"/>
                        <w:b/>
                        <w:sz w:val="22"/>
                        <w:szCs w:val="22"/>
                      </w:rPr>
                      <w:t>hvt@niot.res.in</w:t>
                    </w:r>
                  </w:hyperlink>
                  <w:r w:rsidR="00D26E91">
                    <w:rPr>
                      <w:b/>
                      <w:color w:val="auto"/>
                      <w:sz w:val="22"/>
                      <w:szCs w:val="22"/>
                    </w:rPr>
                    <w:t xml:space="preserve"> </w:t>
                  </w:r>
                </w:p>
              </w:tc>
            </w:tr>
          </w:tbl>
          <w:p w:rsidR="00E73A22" w:rsidRPr="00E02D6E" w:rsidRDefault="00E73A22" w:rsidP="00E45EA4">
            <w:pPr>
              <w:spacing w:after="73" w:line="259" w:lineRule="auto"/>
              <w:ind w:left="900" w:right="0" w:firstLine="0"/>
              <w:jc w:val="left"/>
              <w:rPr>
                <w:sz w:val="20"/>
              </w:rPr>
            </w:pPr>
          </w:p>
          <w:p w:rsidR="00A63209" w:rsidRPr="00E02D6E" w:rsidRDefault="006C5D93" w:rsidP="00E45EA4">
            <w:pPr>
              <w:spacing w:after="0" w:line="259" w:lineRule="auto"/>
              <w:ind w:left="900" w:right="1097" w:firstLine="0"/>
              <w:rPr>
                <w:b/>
                <w:sz w:val="20"/>
              </w:rPr>
            </w:pPr>
            <w:r w:rsidRPr="00E02D6E">
              <w:rPr>
                <w:rFonts w:ascii="Mangal" w:eastAsia="Mangal" w:hAnsi="Mangal" w:cs="Mangal" w:hint="cs"/>
                <w:b/>
                <w:bCs/>
                <w:sz w:val="20"/>
                <w:cs/>
              </w:rPr>
              <w:t>राष्ट्रीयसमद्रप्रौद्योगिोकीससथ्ोान</w:t>
            </w:r>
            <w:r w:rsidRPr="00E02D6E">
              <w:rPr>
                <w:b/>
                <w:sz w:val="20"/>
              </w:rPr>
              <w:t xml:space="preserve"> NATIONAL INSTITUTE OF OCEAN TECHNOLOGY                 </w:t>
            </w:r>
            <w:r w:rsidRPr="00E02D6E">
              <w:rPr>
                <w:rFonts w:ascii="Mangal" w:eastAsia="Mangal" w:hAnsi="Mangal" w:cs="Mangal" w:hint="cs"/>
                <w:b/>
                <w:bCs/>
                <w:sz w:val="20"/>
                <w:cs/>
              </w:rPr>
              <w:t>वेलचरेीताम्बरममेनरड</w:t>
            </w:r>
            <w:r w:rsidRPr="00E02D6E">
              <w:rPr>
                <w:b/>
                <w:sz w:val="20"/>
              </w:rPr>
              <w:t xml:space="preserve"> VELACHERY TAMBARAM MAIN ROAD </w:t>
            </w:r>
          </w:p>
          <w:p w:rsidR="00A63209" w:rsidRPr="00E02D6E" w:rsidRDefault="006C5D93" w:rsidP="00E45EA4">
            <w:pPr>
              <w:spacing w:after="0" w:line="259" w:lineRule="auto"/>
              <w:ind w:left="900" w:right="1097" w:firstLine="0"/>
              <w:rPr>
                <w:b/>
                <w:sz w:val="20"/>
              </w:rPr>
            </w:pPr>
            <w:r w:rsidRPr="00E02D6E">
              <w:rPr>
                <w:b/>
                <w:sz w:val="20"/>
              </w:rPr>
              <w:t xml:space="preserve"> </w:t>
            </w:r>
            <w:r w:rsidRPr="00E02D6E">
              <w:rPr>
                <w:rFonts w:ascii="Mangal" w:eastAsia="Mangal" w:hAnsi="Mangal" w:cs="Mangal" w:hint="cs"/>
                <w:b/>
                <w:bCs/>
                <w:sz w:val="20"/>
                <w:cs/>
              </w:rPr>
              <w:t>नोारायणपरम</w:t>
            </w:r>
            <w:r w:rsidRPr="00E02D6E">
              <w:rPr>
                <w:b/>
                <w:sz w:val="20"/>
              </w:rPr>
              <w:t xml:space="preserve">, </w:t>
            </w:r>
            <w:r w:rsidRPr="00E02D6E">
              <w:rPr>
                <w:rFonts w:ascii="Mangal" w:eastAsia="Mangal" w:hAnsi="Mangal" w:cs="Mangal" w:hint="cs"/>
                <w:b/>
                <w:bCs/>
                <w:sz w:val="20"/>
                <w:cs/>
              </w:rPr>
              <w:t>चेनन्</w:t>
            </w:r>
            <w:r w:rsidRPr="00E02D6E">
              <w:rPr>
                <w:b/>
                <w:sz w:val="20"/>
              </w:rPr>
              <w:t xml:space="preserve">600 100 NARAYANPURAM, CHENNAI 600 100  </w:t>
            </w:r>
          </w:p>
          <w:p w:rsidR="00E73A22" w:rsidRPr="00E02D6E" w:rsidRDefault="006C5D93" w:rsidP="00E45EA4">
            <w:pPr>
              <w:spacing w:after="0" w:line="259" w:lineRule="auto"/>
              <w:ind w:left="900" w:right="1097" w:firstLine="0"/>
              <w:rPr>
                <w:sz w:val="20"/>
              </w:rPr>
            </w:pPr>
            <w:r w:rsidRPr="00E02D6E">
              <w:rPr>
                <w:rFonts w:ascii="Mangal" w:eastAsia="Mangal" w:hAnsi="Mangal" w:cs="Mangal" w:hint="cs"/>
                <w:sz w:val="20"/>
                <w:cs/>
              </w:rPr>
              <w:t>रा</w:t>
            </w:r>
            <w:r w:rsidRPr="00E02D6E">
              <w:rPr>
                <w:sz w:val="20"/>
              </w:rPr>
              <w:t>.</w:t>
            </w:r>
            <w:r w:rsidRPr="00E02D6E">
              <w:rPr>
                <w:rFonts w:ascii="Mangal" w:eastAsia="Mangal" w:hAnsi="Mangal" w:cs="Mangal" w:hint="cs"/>
                <w:sz w:val="20"/>
                <w:cs/>
              </w:rPr>
              <w:t>स</w:t>
            </w:r>
            <w:r w:rsidRPr="00E02D6E">
              <w:rPr>
                <w:sz w:val="20"/>
              </w:rPr>
              <w:t>.</w:t>
            </w:r>
            <w:r w:rsidRPr="00E02D6E">
              <w:rPr>
                <w:rFonts w:ascii="Mangal" w:eastAsia="Mangal" w:hAnsi="Mangal" w:cs="Mangal" w:hint="cs"/>
                <w:sz w:val="20"/>
                <w:cs/>
              </w:rPr>
              <w:t>प्रौ</w:t>
            </w:r>
            <w:r w:rsidRPr="00E02D6E">
              <w:rPr>
                <w:sz w:val="20"/>
              </w:rPr>
              <w:t>.</w:t>
            </w:r>
            <w:r w:rsidRPr="00E02D6E">
              <w:rPr>
                <w:rFonts w:ascii="Mangal" w:eastAsia="Mangal" w:hAnsi="Mangal" w:cs="Mangal" w:hint="cs"/>
                <w:sz w:val="20"/>
                <w:cs/>
              </w:rPr>
              <w:t>स्</w:t>
            </w:r>
            <w:r w:rsidRPr="00E02D6E">
              <w:rPr>
                <w:sz w:val="20"/>
              </w:rPr>
              <w:t xml:space="preserve">. </w:t>
            </w:r>
            <w:r w:rsidRPr="00E02D6E">
              <w:rPr>
                <w:rFonts w:ascii="Mangal" w:eastAsia="Mangal" w:hAnsi="Mangal" w:cs="Mangal" w:hint="cs"/>
                <w:sz w:val="20"/>
                <w:cs/>
              </w:rPr>
              <w:t>ि््बसाइट</w:t>
            </w:r>
            <w:r w:rsidRPr="00E02D6E">
              <w:rPr>
                <w:sz w:val="20"/>
              </w:rPr>
              <w:t>/NIOT Website  http://www.niot.res.in/tenders</w:t>
            </w:r>
          </w:p>
        </w:tc>
      </w:tr>
    </w:tbl>
    <w:p w:rsidR="004F5EBB" w:rsidRDefault="004F5EBB" w:rsidP="00F9427C">
      <w:pPr>
        <w:spacing w:after="0" w:line="276" w:lineRule="auto"/>
        <w:ind w:left="0" w:right="67" w:firstLine="0"/>
        <w:jc w:val="center"/>
        <w:rPr>
          <w:b/>
          <w:szCs w:val="24"/>
          <w:highlight w:val="cyan"/>
          <w:u w:val="single"/>
        </w:rPr>
      </w:pPr>
    </w:p>
    <w:p w:rsidR="004F5EBB" w:rsidRDefault="004F5EBB" w:rsidP="00F9427C">
      <w:pPr>
        <w:spacing w:after="0" w:line="276" w:lineRule="auto"/>
        <w:ind w:left="0" w:right="67" w:firstLine="0"/>
        <w:jc w:val="center"/>
        <w:rPr>
          <w:b/>
          <w:szCs w:val="24"/>
          <w:highlight w:val="cyan"/>
          <w:u w:val="single"/>
        </w:rPr>
      </w:pPr>
    </w:p>
    <w:p w:rsidR="00731E33" w:rsidRPr="00F46E92" w:rsidRDefault="006C5D93" w:rsidP="002A3AE1">
      <w:pPr>
        <w:pStyle w:val="Heading1"/>
        <w:tabs>
          <w:tab w:val="left" w:pos="10348"/>
        </w:tabs>
        <w:spacing w:line="276" w:lineRule="auto"/>
        <w:ind w:right="249"/>
        <w:rPr>
          <w:rFonts w:cs="Tahoma"/>
          <w:szCs w:val="24"/>
        </w:rPr>
      </w:pPr>
      <w:r w:rsidRPr="00F46E92">
        <w:rPr>
          <w:rFonts w:cs="Tahoma"/>
          <w:szCs w:val="24"/>
        </w:rPr>
        <w:t>INTRODUCTION</w:t>
      </w:r>
    </w:p>
    <w:p w:rsidR="00731E33" w:rsidRPr="00F46E92" w:rsidRDefault="006C5D93" w:rsidP="007E3CE1">
      <w:pPr>
        <w:tabs>
          <w:tab w:val="left" w:pos="10348"/>
        </w:tabs>
        <w:spacing w:after="0" w:line="276" w:lineRule="auto"/>
        <w:ind w:left="284" w:firstLine="0"/>
        <w:rPr>
          <w:szCs w:val="24"/>
        </w:rPr>
      </w:pPr>
      <w:r w:rsidRPr="00F46E92">
        <w:rPr>
          <w:szCs w:val="24"/>
        </w:rPr>
        <w:t>National Institute of Ocean Technology (NIOT) is the technical arm of the Ministry of Earth Sciences, Government of India and is involved in developing technology for utilizing ocean resources in an eco-friendly manner. Tender is invite</w:t>
      </w:r>
      <w:r w:rsidR="009F18C8">
        <w:rPr>
          <w:szCs w:val="24"/>
        </w:rPr>
        <w:t>d to submit a proposal for the S</w:t>
      </w:r>
      <w:r w:rsidRPr="00F46E92">
        <w:rPr>
          <w:szCs w:val="24"/>
        </w:rPr>
        <w:t>upply</w:t>
      </w:r>
      <w:r w:rsidR="00AC1BA1">
        <w:rPr>
          <w:szCs w:val="24"/>
        </w:rPr>
        <w:t>, Installation and Commissioning of Calibration Equipment for Conductivity and Temperature CT Sensor</w:t>
      </w:r>
      <w:r w:rsidR="00F10E6D" w:rsidRPr="00F46E92">
        <w:rPr>
          <w:szCs w:val="24"/>
        </w:rPr>
        <w:t>.</w:t>
      </w:r>
    </w:p>
    <w:p w:rsidR="00731E33" w:rsidRPr="00F46E92" w:rsidRDefault="00F8206A" w:rsidP="00384169">
      <w:pPr>
        <w:tabs>
          <w:tab w:val="left" w:pos="10348"/>
        </w:tabs>
        <w:spacing w:after="0" w:line="276" w:lineRule="auto"/>
        <w:ind w:left="284" w:right="386" w:firstLine="0"/>
        <w:jc w:val="center"/>
        <w:rPr>
          <w:szCs w:val="24"/>
        </w:rPr>
      </w:pPr>
      <w:r>
        <w:rPr>
          <w:b/>
          <w:szCs w:val="24"/>
        </w:rPr>
        <w:t xml:space="preserve">Notice Inviting Tender </w:t>
      </w:r>
      <w:r w:rsidR="006C5D93" w:rsidRPr="00F46E92">
        <w:rPr>
          <w:b/>
          <w:szCs w:val="24"/>
        </w:rPr>
        <w:t>(</w:t>
      </w:r>
      <w:r>
        <w:rPr>
          <w:b/>
          <w:szCs w:val="24"/>
        </w:rPr>
        <w:t>NIT</w:t>
      </w:r>
      <w:r w:rsidR="006C5D93" w:rsidRPr="00F46E92">
        <w:rPr>
          <w:b/>
          <w:szCs w:val="24"/>
        </w:rPr>
        <w:t>)</w:t>
      </w:r>
    </w:p>
    <w:p w:rsidR="006D0809" w:rsidRPr="00F46E92" w:rsidRDefault="006C5D93" w:rsidP="007E3CE1">
      <w:pPr>
        <w:tabs>
          <w:tab w:val="left" w:pos="10348"/>
        </w:tabs>
        <w:spacing w:after="0" w:line="276" w:lineRule="auto"/>
        <w:ind w:left="284" w:right="388" w:firstLine="0"/>
        <w:rPr>
          <w:szCs w:val="24"/>
        </w:rPr>
      </w:pPr>
      <w:r w:rsidRPr="00F46E92">
        <w:rPr>
          <w:szCs w:val="24"/>
        </w:rPr>
        <w:t xml:space="preserve">National </w:t>
      </w:r>
      <w:r w:rsidR="0003198C" w:rsidRPr="00F46E92">
        <w:rPr>
          <w:szCs w:val="24"/>
        </w:rPr>
        <w:t xml:space="preserve">institute </w:t>
      </w:r>
      <w:r w:rsidR="00C540D3" w:rsidRPr="00F46E92">
        <w:rPr>
          <w:szCs w:val="24"/>
        </w:rPr>
        <w:t xml:space="preserve">of </w:t>
      </w:r>
      <w:r w:rsidR="008047FD" w:rsidRPr="00F46E92">
        <w:rPr>
          <w:szCs w:val="24"/>
        </w:rPr>
        <w:t>Ocean Technology invites e</w:t>
      </w:r>
      <w:r w:rsidRPr="00F46E92">
        <w:rPr>
          <w:szCs w:val="24"/>
        </w:rPr>
        <w:t>-</w:t>
      </w:r>
      <w:r w:rsidR="00E610CF" w:rsidRPr="00F46E92">
        <w:rPr>
          <w:szCs w:val="24"/>
        </w:rPr>
        <w:t xml:space="preserve">bids </w:t>
      </w:r>
      <w:r w:rsidR="006E4AE3">
        <w:rPr>
          <w:szCs w:val="24"/>
        </w:rPr>
        <w:t xml:space="preserve">for the supply of </w:t>
      </w:r>
      <w:r w:rsidR="00AC1BA1">
        <w:rPr>
          <w:b/>
          <w:bCs/>
          <w:szCs w:val="24"/>
        </w:rPr>
        <w:t>Supply, Installation and Commissioning of Calibration Equipment for Conductivity and Temperature (CT) Sensor</w:t>
      </w:r>
      <w:r w:rsidR="0024275A" w:rsidRPr="00F46E92">
        <w:rPr>
          <w:szCs w:val="24"/>
        </w:rPr>
        <w:t xml:space="preserve"> </w:t>
      </w:r>
      <w:r w:rsidR="00873F08" w:rsidRPr="00F46E92">
        <w:rPr>
          <w:szCs w:val="24"/>
        </w:rPr>
        <w:t xml:space="preserve">as per specifications </w:t>
      </w:r>
      <w:r w:rsidR="00F2480D">
        <w:rPr>
          <w:szCs w:val="24"/>
        </w:rPr>
        <w:t>enclosed</w:t>
      </w:r>
      <w:r w:rsidRPr="00F46E92">
        <w:rPr>
          <w:szCs w:val="24"/>
        </w:rPr>
        <w:t xml:space="preserve">. </w:t>
      </w:r>
    </w:p>
    <w:p w:rsidR="00C03AA5" w:rsidRPr="00F46E92" w:rsidRDefault="00C03AA5" w:rsidP="007E3CE1">
      <w:pPr>
        <w:tabs>
          <w:tab w:val="left" w:pos="10348"/>
        </w:tabs>
        <w:spacing w:after="0" w:line="276" w:lineRule="auto"/>
        <w:ind w:left="284" w:right="388" w:firstLine="0"/>
        <w:rPr>
          <w:szCs w:val="24"/>
        </w:rPr>
      </w:pPr>
    </w:p>
    <w:p w:rsidR="000A65B1" w:rsidRPr="000A65B1" w:rsidRDefault="006C5D93" w:rsidP="002A4FAB">
      <w:pPr>
        <w:tabs>
          <w:tab w:val="left" w:pos="10348"/>
        </w:tabs>
        <w:spacing w:after="0" w:line="276" w:lineRule="auto"/>
        <w:ind w:left="567" w:right="425" w:hanging="283"/>
        <w:rPr>
          <w:bCs/>
          <w:szCs w:val="24"/>
        </w:rPr>
      </w:pPr>
      <w:r w:rsidRPr="00F46E92">
        <w:rPr>
          <w:b/>
          <w:szCs w:val="24"/>
        </w:rPr>
        <w:t>1.</w:t>
      </w:r>
      <w:r w:rsidR="00A7438E" w:rsidRPr="00F46E92">
        <w:rPr>
          <w:b/>
          <w:szCs w:val="24"/>
        </w:rPr>
        <w:t xml:space="preserve"> </w:t>
      </w:r>
      <w:r w:rsidR="000A65B1" w:rsidRPr="000A65B1">
        <w:rPr>
          <w:b/>
          <w:szCs w:val="24"/>
        </w:rPr>
        <w:t xml:space="preserve">Submission of bids: </w:t>
      </w:r>
      <w:r w:rsidR="000A65B1" w:rsidRPr="000A65B1">
        <w:rPr>
          <w:bCs/>
          <w:szCs w:val="24"/>
        </w:rPr>
        <w:t xml:space="preserve">Bidders are requested to submit their Bid/quotation in </w:t>
      </w:r>
      <w:r w:rsidR="00426BB1">
        <w:rPr>
          <w:bCs/>
          <w:szCs w:val="24"/>
        </w:rPr>
        <w:t>two</w:t>
      </w:r>
      <w:r w:rsidR="000A65B1" w:rsidRPr="000A65B1">
        <w:rPr>
          <w:bCs/>
          <w:szCs w:val="24"/>
        </w:rPr>
        <w:t xml:space="preserve"> part containing Technical, Commercial and price bid should be submitted electronically through</w:t>
      </w:r>
      <w:r w:rsidR="009A1AAF">
        <w:rPr>
          <w:bCs/>
          <w:szCs w:val="24"/>
        </w:rPr>
        <w:t xml:space="preserve"> </w:t>
      </w:r>
      <w:r w:rsidR="009A1AAF">
        <w:t>GeM</w:t>
      </w:r>
      <w:r w:rsidR="009A1AAF" w:rsidRPr="0096128A">
        <w:t xml:space="preserve"> portal </w:t>
      </w:r>
      <w:r w:rsidR="009A1AAF" w:rsidRPr="00364EAA">
        <w:t>https://gem.gov.in</w:t>
      </w:r>
      <w:r w:rsidR="000A65B1" w:rsidRPr="000A65B1">
        <w:rPr>
          <w:bCs/>
          <w:szCs w:val="24"/>
        </w:rPr>
        <w:t xml:space="preserve">. The responsibility to ensure the timely submission of bid lies with the bidder.  </w:t>
      </w:r>
      <w:r w:rsidR="000A65B1" w:rsidRPr="009A1AAF">
        <w:rPr>
          <w:b/>
          <w:szCs w:val="24"/>
        </w:rPr>
        <w:t>Bids submitted through FAX or e-mail will not be considered and treated as invalid tender.</w:t>
      </w:r>
      <w:r w:rsidR="000A65B1" w:rsidRPr="000A65B1">
        <w:rPr>
          <w:bCs/>
          <w:szCs w:val="24"/>
        </w:rPr>
        <w:t xml:space="preserve">  Bidders shall also attach scanned copies of all the requisite documents and other certificates/documents specified in the tender documents. The bids are to be submitted (electronically) as per the bidding type indicated in the front page of the NIT.</w:t>
      </w:r>
    </w:p>
    <w:p w:rsidR="00E73A22" w:rsidRDefault="000A65B1" w:rsidP="000A65B1">
      <w:pPr>
        <w:tabs>
          <w:tab w:val="left" w:pos="10348"/>
        </w:tabs>
        <w:spacing w:after="0" w:line="276" w:lineRule="auto"/>
        <w:ind w:left="284" w:right="425" w:firstLine="0"/>
        <w:rPr>
          <w:bCs/>
          <w:szCs w:val="24"/>
        </w:rPr>
      </w:pPr>
      <w:r w:rsidRPr="000A65B1">
        <w:rPr>
          <w:b/>
          <w:szCs w:val="24"/>
        </w:rPr>
        <w:t>2.</w:t>
      </w:r>
      <w:r w:rsidR="00C03563">
        <w:rPr>
          <w:b/>
          <w:szCs w:val="24"/>
        </w:rPr>
        <w:t xml:space="preserve"> </w:t>
      </w:r>
      <w:r w:rsidRPr="000A65B1">
        <w:rPr>
          <w:b/>
          <w:szCs w:val="24"/>
        </w:rPr>
        <w:t>NIT:</w:t>
      </w:r>
      <w:r w:rsidRPr="000A65B1">
        <w:rPr>
          <w:bCs/>
          <w:szCs w:val="24"/>
        </w:rPr>
        <w:t xml:space="preserve"> NIT shall form part of the </w:t>
      </w:r>
      <w:r w:rsidR="009F18C8">
        <w:rPr>
          <w:bCs/>
          <w:szCs w:val="24"/>
        </w:rPr>
        <w:t>LOI</w:t>
      </w:r>
      <w:r w:rsidR="00426BB1">
        <w:rPr>
          <w:bCs/>
          <w:szCs w:val="24"/>
        </w:rPr>
        <w:t>.</w:t>
      </w:r>
    </w:p>
    <w:p w:rsidR="00F2480D" w:rsidRPr="00F2480D" w:rsidRDefault="00F2480D" w:rsidP="000A65B1">
      <w:pPr>
        <w:tabs>
          <w:tab w:val="left" w:pos="10348"/>
        </w:tabs>
        <w:spacing w:after="0" w:line="276" w:lineRule="auto"/>
        <w:ind w:left="284" w:right="425" w:firstLine="0"/>
        <w:rPr>
          <w:bCs/>
          <w:szCs w:val="24"/>
        </w:rPr>
      </w:pPr>
      <w:r>
        <w:rPr>
          <w:b/>
          <w:szCs w:val="24"/>
        </w:rPr>
        <w:t>3.</w:t>
      </w:r>
      <w:r>
        <w:rPr>
          <w:bCs/>
          <w:szCs w:val="24"/>
        </w:rPr>
        <w:t xml:space="preserve"> </w:t>
      </w:r>
      <w:r w:rsidRPr="00F2480D">
        <w:rPr>
          <w:b/>
          <w:szCs w:val="24"/>
          <w:u w:val="single"/>
        </w:rPr>
        <w:t>Terms and conditions indicated in the NIT</w:t>
      </w:r>
      <w:r>
        <w:rPr>
          <w:b/>
          <w:szCs w:val="24"/>
          <w:u w:val="single"/>
        </w:rPr>
        <w:t xml:space="preserve"> </w:t>
      </w:r>
      <w:r>
        <w:rPr>
          <w:bCs/>
          <w:szCs w:val="24"/>
        </w:rPr>
        <w:t>shall be superseded by the terms and conditions mentioned in the Special conditions of contract (SCC) indicated at Annexure – A wherever difference arises.</w:t>
      </w:r>
    </w:p>
    <w:p w:rsidR="00D7351C" w:rsidRPr="00F46E92" w:rsidRDefault="006C5D93" w:rsidP="007E3CE1">
      <w:pPr>
        <w:tabs>
          <w:tab w:val="left" w:pos="10348"/>
          <w:tab w:val="left" w:pos="10490"/>
        </w:tabs>
        <w:spacing w:after="0" w:line="240" w:lineRule="auto"/>
        <w:ind w:left="1036" w:right="504" w:hanging="14"/>
        <w:jc w:val="center"/>
        <w:rPr>
          <w:b/>
          <w:szCs w:val="24"/>
          <w:u w:val="single" w:color="000000"/>
        </w:rPr>
      </w:pPr>
      <w:r w:rsidRPr="00F46E92">
        <w:rPr>
          <w:b/>
          <w:szCs w:val="24"/>
          <w:u w:val="single" w:color="000000"/>
        </w:rPr>
        <w:t>INSTRUCTION TO BIDDERS:</w:t>
      </w:r>
    </w:p>
    <w:p w:rsidR="007E0F16" w:rsidRPr="00F46E92" w:rsidRDefault="00482AF1" w:rsidP="002A4FAB">
      <w:pPr>
        <w:tabs>
          <w:tab w:val="left" w:pos="10206"/>
        </w:tabs>
        <w:spacing w:line="276" w:lineRule="auto"/>
        <w:ind w:left="567" w:right="324" w:hanging="283"/>
        <w:rPr>
          <w:szCs w:val="24"/>
        </w:rPr>
      </w:pPr>
      <w:r>
        <w:rPr>
          <w:b/>
          <w:szCs w:val="24"/>
        </w:rPr>
        <w:t>4</w:t>
      </w:r>
      <w:r w:rsidR="00EC1F0F" w:rsidRPr="00F46E92">
        <w:rPr>
          <w:b/>
          <w:szCs w:val="24"/>
        </w:rPr>
        <w:t xml:space="preserve">. </w:t>
      </w:r>
      <w:r w:rsidR="00EC1F0F" w:rsidRPr="00F46E92">
        <w:rPr>
          <w:b/>
          <w:szCs w:val="24"/>
          <w:u w:val="single" w:color="000000"/>
        </w:rPr>
        <w:t>Security</w:t>
      </w:r>
      <w:r w:rsidR="006C5D93" w:rsidRPr="00F46E92">
        <w:rPr>
          <w:szCs w:val="24"/>
          <w:u w:val="single" w:color="000000"/>
        </w:rPr>
        <w:t>:</w:t>
      </w:r>
      <w:r w:rsidR="006C5D93" w:rsidRPr="00F46E92">
        <w:rPr>
          <w:szCs w:val="24"/>
        </w:rPr>
        <w:t xml:space="preserve"> Any informa</w:t>
      </w:r>
      <w:r w:rsidR="000F1C4B" w:rsidRPr="00F46E92">
        <w:rPr>
          <w:szCs w:val="24"/>
        </w:rPr>
        <w:t>tion /material/document uploaded</w:t>
      </w:r>
      <w:r w:rsidR="006C5D93" w:rsidRPr="00F46E92">
        <w:rPr>
          <w:szCs w:val="24"/>
        </w:rPr>
        <w:t xml:space="preserve"> along with this tender or after placement </w:t>
      </w:r>
      <w:r w:rsidR="00D61586" w:rsidRPr="00F46E92">
        <w:rPr>
          <w:szCs w:val="24"/>
        </w:rPr>
        <w:t xml:space="preserve">of </w:t>
      </w:r>
      <w:r w:rsidR="009F18C8">
        <w:rPr>
          <w:szCs w:val="24"/>
        </w:rPr>
        <w:t>LOI</w:t>
      </w:r>
      <w:r w:rsidR="006C5D93" w:rsidRPr="00F46E92">
        <w:rPr>
          <w:szCs w:val="24"/>
        </w:rPr>
        <w:t xml:space="preserve"> should not be disclosed or copied without written permission from NIOT.</w:t>
      </w:r>
    </w:p>
    <w:p w:rsidR="00E73A22" w:rsidRPr="00F46E92" w:rsidRDefault="00482AF1" w:rsidP="002A4FAB">
      <w:pPr>
        <w:tabs>
          <w:tab w:val="left" w:pos="10206"/>
        </w:tabs>
        <w:spacing w:line="276" w:lineRule="auto"/>
        <w:ind w:left="567" w:right="324" w:hanging="283"/>
        <w:rPr>
          <w:b/>
          <w:bCs/>
          <w:szCs w:val="24"/>
        </w:rPr>
      </w:pPr>
      <w:r>
        <w:rPr>
          <w:b/>
          <w:szCs w:val="24"/>
          <w:u w:color="000000"/>
        </w:rPr>
        <w:t>5</w:t>
      </w:r>
      <w:r w:rsidR="000A65B1" w:rsidRPr="00C03563">
        <w:rPr>
          <w:b/>
          <w:szCs w:val="24"/>
          <w:u w:color="000000"/>
        </w:rPr>
        <w:t>.</w:t>
      </w:r>
      <w:r w:rsidR="00D16EFB" w:rsidRPr="00F46E92">
        <w:rPr>
          <w:b/>
          <w:szCs w:val="24"/>
          <w:u w:val="single" w:color="000000"/>
        </w:rPr>
        <w:t>Contacting NIOT</w:t>
      </w:r>
      <w:r w:rsidR="006C5D93" w:rsidRPr="00F46E92">
        <w:rPr>
          <w:szCs w:val="24"/>
          <w:u w:val="single" w:color="000000"/>
        </w:rPr>
        <w:t>:</w:t>
      </w:r>
      <w:r w:rsidR="006C5D93" w:rsidRPr="00F46E92">
        <w:rPr>
          <w:szCs w:val="24"/>
        </w:rPr>
        <w:t xml:space="preserve"> </w:t>
      </w:r>
      <w:r w:rsidR="00D16EFB" w:rsidRPr="00F46E92">
        <w:rPr>
          <w:szCs w:val="24"/>
        </w:rPr>
        <w:t>No correspondence / discussion / visits whatsoever will be</w:t>
      </w:r>
      <w:r w:rsidR="006C5D93" w:rsidRPr="00F46E92">
        <w:rPr>
          <w:szCs w:val="24"/>
        </w:rPr>
        <w:t xml:space="preserve"> entertained on the subject unless specifically called by this office after opening the tender for clarifications in writing. Any violation of this will render the quotation invalid and the firm is liable to be removed from our approved vendor list. </w:t>
      </w:r>
      <w:r w:rsidR="00D16EFB" w:rsidRPr="00F46E92">
        <w:rPr>
          <w:szCs w:val="24"/>
        </w:rPr>
        <w:t>However,</w:t>
      </w:r>
      <w:r w:rsidR="006C5D93" w:rsidRPr="00F46E92">
        <w:rPr>
          <w:szCs w:val="24"/>
        </w:rPr>
        <w:t xml:space="preserve"> if bidder requires any clarification on the bid, the query may be mailed to the </w:t>
      </w:r>
      <w:r w:rsidR="00426BB1">
        <w:rPr>
          <w:szCs w:val="24"/>
        </w:rPr>
        <w:t xml:space="preserve">respective </w:t>
      </w:r>
      <w:r w:rsidR="006C5D93" w:rsidRPr="00F46E92">
        <w:rPr>
          <w:szCs w:val="24"/>
        </w:rPr>
        <w:t xml:space="preserve">mail </w:t>
      </w:r>
      <w:r w:rsidR="00D16EFB" w:rsidRPr="00F46E92">
        <w:rPr>
          <w:szCs w:val="24"/>
        </w:rPr>
        <w:t xml:space="preserve">ID </w:t>
      </w:r>
      <w:r w:rsidR="00426BB1">
        <w:rPr>
          <w:szCs w:val="24"/>
        </w:rPr>
        <w:t xml:space="preserve">at the </w:t>
      </w:r>
      <w:r w:rsidR="00C870A0">
        <w:rPr>
          <w:szCs w:val="24"/>
        </w:rPr>
        <w:t>front page</w:t>
      </w:r>
      <w:r w:rsidR="00426BB1">
        <w:rPr>
          <w:szCs w:val="24"/>
        </w:rPr>
        <w:t xml:space="preserve"> of NIT.</w:t>
      </w:r>
    </w:p>
    <w:p w:rsidR="00E73A22" w:rsidRPr="00482AF1" w:rsidRDefault="006C5D93" w:rsidP="00482AF1">
      <w:pPr>
        <w:pStyle w:val="ListParagraph"/>
        <w:numPr>
          <w:ilvl w:val="0"/>
          <w:numId w:val="15"/>
        </w:numPr>
        <w:tabs>
          <w:tab w:val="left" w:pos="10206"/>
        </w:tabs>
        <w:ind w:left="567" w:right="324" w:hanging="283"/>
        <w:rPr>
          <w:rFonts w:ascii="Tahoma" w:hAnsi="Tahoma" w:cs="Tahoma"/>
          <w:sz w:val="24"/>
          <w:szCs w:val="24"/>
        </w:rPr>
      </w:pPr>
      <w:r w:rsidRPr="00482AF1">
        <w:rPr>
          <w:rFonts w:ascii="Tahoma" w:hAnsi="Tahoma" w:cs="Tahoma"/>
          <w:b/>
          <w:sz w:val="24"/>
          <w:szCs w:val="24"/>
          <w:u w:val="single" w:color="000000"/>
        </w:rPr>
        <w:t>Tender Opening</w:t>
      </w:r>
      <w:r w:rsidRPr="00482AF1">
        <w:rPr>
          <w:rFonts w:ascii="Tahoma" w:hAnsi="Tahoma" w:cs="Tahoma"/>
          <w:sz w:val="24"/>
          <w:szCs w:val="24"/>
          <w:u w:val="single" w:color="000000"/>
        </w:rPr>
        <w:t>:</w:t>
      </w:r>
      <w:r w:rsidRPr="00482AF1">
        <w:rPr>
          <w:rFonts w:ascii="Tahoma" w:hAnsi="Tahoma" w:cs="Tahoma"/>
          <w:sz w:val="24"/>
          <w:szCs w:val="24"/>
        </w:rPr>
        <w:t xml:space="preserve"> All the ten</w:t>
      </w:r>
      <w:r w:rsidR="00F2480D" w:rsidRPr="00482AF1">
        <w:rPr>
          <w:rFonts w:ascii="Tahoma" w:hAnsi="Tahoma" w:cs="Tahoma"/>
          <w:sz w:val="24"/>
          <w:szCs w:val="24"/>
        </w:rPr>
        <w:t xml:space="preserve">derers can participate in the </w:t>
      </w:r>
      <w:r w:rsidRPr="00482AF1">
        <w:rPr>
          <w:rFonts w:ascii="Tahoma" w:hAnsi="Tahoma" w:cs="Tahoma"/>
          <w:sz w:val="24"/>
          <w:szCs w:val="24"/>
        </w:rPr>
        <w:t>tender opening with proper authorization letter from the respective Company. However due to Covid</w:t>
      </w:r>
      <w:r w:rsidR="00426BB1" w:rsidRPr="00482AF1">
        <w:rPr>
          <w:rFonts w:ascii="Tahoma" w:hAnsi="Tahoma" w:cs="Tahoma"/>
          <w:sz w:val="24"/>
          <w:szCs w:val="24"/>
        </w:rPr>
        <w:t xml:space="preserve"> </w:t>
      </w:r>
      <w:r w:rsidRPr="00482AF1">
        <w:rPr>
          <w:rFonts w:ascii="Tahoma" w:hAnsi="Tahoma" w:cs="Tahoma"/>
          <w:sz w:val="24"/>
          <w:szCs w:val="24"/>
        </w:rPr>
        <w:t xml:space="preserve">the participation may be </w:t>
      </w:r>
      <w:r w:rsidR="002E65FF" w:rsidRPr="00482AF1">
        <w:rPr>
          <w:rFonts w:ascii="Tahoma" w:hAnsi="Tahoma" w:cs="Tahoma"/>
          <w:sz w:val="24"/>
          <w:szCs w:val="24"/>
        </w:rPr>
        <w:t xml:space="preserve">allowed </w:t>
      </w:r>
      <w:r w:rsidRPr="00482AF1">
        <w:rPr>
          <w:rFonts w:ascii="Tahoma" w:hAnsi="Tahoma" w:cs="Tahoma"/>
          <w:sz w:val="24"/>
          <w:szCs w:val="24"/>
        </w:rPr>
        <w:t xml:space="preserve">as per the NIOT norms. </w:t>
      </w:r>
    </w:p>
    <w:p w:rsidR="00A25505" w:rsidRPr="00482AF1" w:rsidRDefault="00D16EFB" w:rsidP="00482AF1">
      <w:pPr>
        <w:pStyle w:val="ListParagraph"/>
        <w:numPr>
          <w:ilvl w:val="0"/>
          <w:numId w:val="15"/>
        </w:numPr>
        <w:tabs>
          <w:tab w:val="left" w:pos="10206"/>
        </w:tabs>
        <w:ind w:left="567" w:right="324" w:hanging="283"/>
        <w:rPr>
          <w:rFonts w:ascii="Tahoma" w:hAnsi="Tahoma" w:cs="Tahoma"/>
          <w:sz w:val="24"/>
          <w:szCs w:val="24"/>
        </w:rPr>
      </w:pPr>
      <w:r w:rsidRPr="00482AF1">
        <w:rPr>
          <w:rFonts w:ascii="Tahoma" w:hAnsi="Tahoma" w:cs="Tahoma"/>
          <w:b/>
          <w:sz w:val="24"/>
          <w:szCs w:val="24"/>
          <w:u w:val="single" w:color="000000"/>
        </w:rPr>
        <w:t>Default in Performance</w:t>
      </w:r>
      <w:r w:rsidR="006C5D93" w:rsidRPr="00482AF1">
        <w:rPr>
          <w:rFonts w:ascii="Tahoma" w:hAnsi="Tahoma" w:cs="Tahoma"/>
          <w:sz w:val="24"/>
          <w:szCs w:val="24"/>
        </w:rPr>
        <w:t xml:space="preserve">:  </w:t>
      </w:r>
      <w:r w:rsidRPr="00482AF1">
        <w:rPr>
          <w:rFonts w:ascii="Tahoma" w:hAnsi="Tahoma" w:cs="Tahoma"/>
          <w:sz w:val="24"/>
          <w:szCs w:val="24"/>
        </w:rPr>
        <w:t>If any bidder is not successfully discharging their</w:t>
      </w:r>
      <w:r w:rsidR="006C5D93" w:rsidRPr="00482AF1">
        <w:rPr>
          <w:rFonts w:ascii="Tahoma" w:hAnsi="Tahoma" w:cs="Tahoma"/>
          <w:sz w:val="24"/>
          <w:szCs w:val="24"/>
        </w:rPr>
        <w:t xml:space="preserve"> </w:t>
      </w:r>
      <w:r w:rsidR="00631151" w:rsidRPr="00482AF1">
        <w:rPr>
          <w:rFonts w:ascii="Tahoma" w:hAnsi="Tahoma" w:cs="Tahoma"/>
          <w:sz w:val="24"/>
          <w:szCs w:val="24"/>
        </w:rPr>
        <w:t>purchase order</w:t>
      </w:r>
      <w:r w:rsidR="006C5D93" w:rsidRPr="00482AF1">
        <w:rPr>
          <w:rFonts w:ascii="Tahoma" w:hAnsi="Tahoma" w:cs="Tahoma"/>
          <w:sz w:val="24"/>
          <w:szCs w:val="24"/>
        </w:rPr>
        <w:t xml:space="preserve"> obligations against the </w:t>
      </w:r>
      <w:r w:rsidR="00D61586" w:rsidRPr="00482AF1">
        <w:rPr>
          <w:rFonts w:ascii="Tahoma" w:hAnsi="Tahoma" w:cs="Tahoma"/>
          <w:sz w:val="24"/>
          <w:szCs w:val="24"/>
        </w:rPr>
        <w:t>purchase order</w:t>
      </w:r>
      <w:r w:rsidR="006C5D93" w:rsidRPr="00482AF1">
        <w:rPr>
          <w:rFonts w:ascii="Tahoma" w:hAnsi="Tahoma" w:cs="Tahoma"/>
          <w:sz w:val="24"/>
          <w:szCs w:val="24"/>
        </w:rPr>
        <w:t xml:space="preserve"> placed on them by NIOT within the agreed time limit, (OR) if there is any deficiency in performing such obligations, NIOT reserves the right to suspend such bidder from their participation in future tenders of NIOT for a </w:t>
      </w:r>
      <w:r w:rsidR="006C5D93" w:rsidRPr="00482AF1">
        <w:rPr>
          <w:rFonts w:ascii="Tahoma" w:hAnsi="Tahoma" w:cs="Tahoma"/>
          <w:sz w:val="24"/>
          <w:szCs w:val="24"/>
        </w:rPr>
        <w:lastRenderedPageBreak/>
        <w:t>period of one year. Even after revoking the suspension period the bidder’s performance still continues to be the same without any improvement, NIOT reserves right to BAN such bidder permanently from participation in all the tenders of NIOT</w:t>
      </w:r>
      <w:r w:rsidR="007A4573" w:rsidRPr="00482AF1">
        <w:rPr>
          <w:rFonts w:ascii="Tahoma" w:hAnsi="Tahoma" w:cs="Tahoma"/>
          <w:sz w:val="24"/>
          <w:szCs w:val="24"/>
        </w:rPr>
        <w:t>.</w:t>
      </w:r>
      <w:r w:rsidR="006C5D93" w:rsidRPr="00482AF1">
        <w:rPr>
          <w:rFonts w:ascii="Tahoma" w:hAnsi="Tahoma" w:cs="Tahoma"/>
          <w:sz w:val="24"/>
          <w:szCs w:val="24"/>
        </w:rPr>
        <w:t xml:space="preserve"> </w:t>
      </w:r>
    </w:p>
    <w:p w:rsidR="00185960" w:rsidRPr="00F46E92" w:rsidRDefault="006C5D93" w:rsidP="00BF48BF">
      <w:pPr>
        <w:numPr>
          <w:ilvl w:val="0"/>
          <w:numId w:val="15"/>
        </w:numPr>
        <w:tabs>
          <w:tab w:val="left" w:pos="10206"/>
        </w:tabs>
        <w:spacing w:line="276" w:lineRule="auto"/>
        <w:ind w:left="709" w:right="324" w:hanging="502"/>
        <w:rPr>
          <w:szCs w:val="24"/>
        </w:rPr>
      </w:pPr>
      <w:r w:rsidRPr="00F46E92">
        <w:rPr>
          <w:b/>
          <w:szCs w:val="24"/>
          <w:u w:val="single" w:color="000000"/>
        </w:rPr>
        <w:t>Goods</w:t>
      </w:r>
      <w:r w:rsidR="007A4573">
        <w:rPr>
          <w:szCs w:val="24"/>
        </w:rPr>
        <w:t>: shall not be supplied without an official supply order.</w:t>
      </w:r>
      <w:r w:rsidRPr="00F46E92">
        <w:rPr>
          <w:szCs w:val="24"/>
        </w:rPr>
        <w:t xml:space="preserve"> </w:t>
      </w:r>
    </w:p>
    <w:p w:rsidR="00E73A22" w:rsidRPr="00F46E92" w:rsidRDefault="00482AF1" w:rsidP="00482AF1">
      <w:pPr>
        <w:tabs>
          <w:tab w:val="left" w:pos="709"/>
          <w:tab w:val="left" w:pos="10206"/>
        </w:tabs>
        <w:spacing w:line="276" w:lineRule="auto"/>
        <w:ind w:left="706" w:right="324" w:hanging="564"/>
        <w:rPr>
          <w:szCs w:val="24"/>
        </w:rPr>
      </w:pPr>
      <w:r>
        <w:rPr>
          <w:b/>
          <w:szCs w:val="24"/>
        </w:rPr>
        <w:t xml:space="preserve"> 9</w:t>
      </w:r>
      <w:r w:rsidR="00A25505" w:rsidRPr="00F46E92">
        <w:rPr>
          <w:b/>
          <w:szCs w:val="24"/>
        </w:rPr>
        <w:t xml:space="preserve">. </w:t>
      </w:r>
      <w:r w:rsidR="00AF2D0B" w:rsidRPr="00F46E92">
        <w:rPr>
          <w:b/>
          <w:szCs w:val="24"/>
        </w:rPr>
        <w:t xml:space="preserve"> </w:t>
      </w:r>
      <w:r w:rsidR="00AC1BA1" w:rsidRPr="00AC1BA1">
        <w:rPr>
          <w:b/>
          <w:szCs w:val="24"/>
          <w:u w:val="single"/>
        </w:rPr>
        <w:t>LOI</w:t>
      </w:r>
      <w:r w:rsidR="00F24562" w:rsidRPr="00F46E92">
        <w:rPr>
          <w:b/>
          <w:szCs w:val="24"/>
          <w:u w:val="single" w:color="000000"/>
        </w:rPr>
        <w:t xml:space="preserve"> </w:t>
      </w:r>
      <w:r w:rsidR="006C5D93" w:rsidRPr="00F46E92">
        <w:rPr>
          <w:b/>
          <w:szCs w:val="24"/>
          <w:u w:val="single" w:color="000000"/>
        </w:rPr>
        <w:t>Acceptance</w:t>
      </w:r>
      <w:r w:rsidR="006C5D93" w:rsidRPr="00F46E92">
        <w:rPr>
          <w:szCs w:val="24"/>
        </w:rPr>
        <w:t xml:space="preserve">: The successful bidder should accept </w:t>
      </w:r>
      <w:r w:rsidR="00E610CF" w:rsidRPr="00F46E92">
        <w:rPr>
          <w:szCs w:val="24"/>
        </w:rPr>
        <w:t xml:space="preserve">the </w:t>
      </w:r>
      <w:r w:rsidR="00AC1BA1">
        <w:rPr>
          <w:szCs w:val="24"/>
        </w:rPr>
        <w:t>L</w:t>
      </w:r>
      <w:r w:rsidR="00C870A0">
        <w:rPr>
          <w:szCs w:val="24"/>
        </w:rPr>
        <w:t xml:space="preserve">etter of </w:t>
      </w:r>
      <w:r w:rsidR="00AC1BA1">
        <w:rPr>
          <w:szCs w:val="24"/>
        </w:rPr>
        <w:t>I</w:t>
      </w:r>
      <w:r w:rsidR="00C870A0">
        <w:rPr>
          <w:szCs w:val="24"/>
        </w:rPr>
        <w:t>ntent</w:t>
      </w:r>
      <w:r w:rsidR="006C5D93" w:rsidRPr="00F46E92">
        <w:rPr>
          <w:szCs w:val="24"/>
        </w:rPr>
        <w:t xml:space="preserve"> within </w:t>
      </w:r>
      <w:r w:rsidR="004C0143">
        <w:rPr>
          <w:szCs w:val="24"/>
        </w:rPr>
        <w:t>SEVEN</w:t>
      </w:r>
      <w:r w:rsidR="000D12BD" w:rsidRPr="00F46E92">
        <w:rPr>
          <w:szCs w:val="24"/>
        </w:rPr>
        <w:t xml:space="preserve"> </w:t>
      </w:r>
      <w:r w:rsidR="006C5D93" w:rsidRPr="00F46E92">
        <w:rPr>
          <w:szCs w:val="24"/>
        </w:rPr>
        <w:t xml:space="preserve">days from the date of receipt of the </w:t>
      </w:r>
      <w:r w:rsidR="00AC1BA1">
        <w:rPr>
          <w:szCs w:val="24"/>
        </w:rPr>
        <w:t>LOI</w:t>
      </w:r>
      <w:r w:rsidR="006C5D93" w:rsidRPr="00F46E92">
        <w:rPr>
          <w:szCs w:val="24"/>
        </w:rPr>
        <w:t>, failing which it shall be presumed that the</w:t>
      </w:r>
      <w:r w:rsidR="00471148" w:rsidRPr="00F46E92">
        <w:rPr>
          <w:szCs w:val="24"/>
        </w:rPr>
        <w:t xml:space="preserve"> </w:t>
      </w:r>
      <w:r w:rsidR="00E610CF" w:rsidRPr="00F46E92">
        <w:rPr>
          <w:szCs w:val="24"/>
        </w:rPr>
        <w:t>bidder is</w:t>
      </w:r>
      <w:r w:rsidR="006C5D93" w:rsidRPr="00F46E92">
        <w:rPr>
          <w:szCs w:val="24"/>
        </w:rPr>
        <w:t xml:space="preserve"> not interested, and </w:t>
      </w:r>
      <w:r w:rsidR="00E91083" w:rsidRPr="00F46E92">
        <w:rPr>
          <w:szCs w:val="24"/>
        </w:rPr>
        <w:t xml:space="preserve">the EMD </w:t>
      </w:r>
      <w:r w:rsidR="00471148" w:rsidRPr="00F46E92">
        <w:rPr>
          <w:szCs w:val="24"/>
        </w:rPr>
        <w:t xml:space="preserve">submitted </w:t>
      </w:r>
      <w:r w:rsidR="00E91083" w:rsidRPr="00F46E92">
        <w:rPr>
          <w:szCs w:val="24"/>
        </w:rPr>
        <w:t>will be forfeited</w:t>
      </w:r>
      <w:r w:rsidR="006C5D93" w:rsidRPr="00F46E92">
        <w:rPr>
          <w:szCs w:val="24"/>
        </w:rPr>
        <w:t>.</w:t>
      </w:r>
      <w:r w:rsidR="00A63209" w:rsidRPr="00F46E92">
        <w:rPr>
          <w:b/>
          <w:szCs w:val="24"/>
        </w:rPr>
        <w:t xml:space="preserve">  </w:t>
      </w:r>
    </w:p>
    <w:p w:rsidR="00E73A22" w:rsidRPr="00F46E92" w:rsidRDefault="00836B8B" w:rsidP="00836B8B">
      <w:pPr>
        <w:tabs>
          <w:tab w:val="left" w:pos="10206"/>
        </w:tabs>
        <w:spacing w:line="276" w:lineRule="auto"/>
        <w:ind w:left="706" w:right="324" w:hanging="564"/>
        <w:rPr>
          <w:szCs w:val="24"/>
        </w:rPr>
      </w:pPr>
      <w:r>
        <w:rPr>
          <w:b/>
          <w:szCs w:val="24"/>
        </w:rPr>
        <w:t>10</w:t>
      </w:r>
      <w:r w:rsidR="00A63209" w:rsidRPr="00F46E92">
        <w:rPr>
          <w:b/>
          <w:szCs w:val="24"/>
        </w:rPr>
        <w:t xml:space="preserve">.  </w:t>
      </w:r>
      <w:r w:rsidR="006C5D93" w:rsidRPr="00F46E92">
        <w:rPr>
          <w:b/>
          <w:szCs w:val="24"/>
          <w:u w:val="single" w:color="000000"/>
        </w:rPr>
        <w:t>Change of Name after award:</w:t>
      </w:r>
      <w:r w:rsidR="00A63209" w:rsidRPr="00F46E92">
        <w:rPr>
          <w:b/>
          <w:szCs w:val="24"/>
        </w:rPr>
        <w:t xml:space="preserve"> </w:t>
      </w:r>
      <w:r w:rsidR="006C5D93" w:rsidRPr="00F46E92">
        <w:rPr>
          <w:szCs w:val="24"/>
        </w:rPr>
        <w:t xml:space="preserve">Request / intimations with regard to change of name of the </w:t>
      </w:r>
      <w:r w:rsidR="007A4573">
        <w:rPr>
          <w:szCs w:val="24"/>
        </w:rPr>
        <w:t>contracting</w:t>
      </w:r>
      <w:r w:rsidR="006C5D93" w:rsidRPr="00F46E92">
        <w:rPr>
          <w:szCs w:val="24"/>
        </w:rPr>
        <w:t xml:space="preserve"> company or constitution of the </w:t>
      </w:r>
      <w:r w:rsidR="007A4573">
        <w:rPr>
          <w:szCs w:val="24"/>
        </w:rPr>
        <w:t>contracting</w:t>
      </w:r>
      <w:r w:rsidR="006C5D93" w:rsidRPr="00F46E92">
        <w:rPr>
          <w:szCs w:val="24"/>
        </w:rPr>
        <w:t xml:space="preserve"> company after the tender </w:t>
      </w:r>
      <w:r w:rsidR="00A85443" w:rsidRPr="00F46E92">
        <w:rPr>
          <w:szCs w:val="24"/>
        </w:rPr>
        <w:t>opening or</w:t>
      </w:r>
      <w:r w:rsidR="006C5D93" w:rsidRPr="00F46E92">
        <w:rPr>
          <w:szCs w:val="24"/>
        </w:rPr>
        <w:t xml:space="preserve"> award </w:t>
      </w:r>
      <w:r w:rsidR="00A85443" w:rsidRPr="00F46E92">
        <w:rPr>
          <w:szCs w:val="24"/>
        </w:rPr>
        <w:t>of purchase</w:t>
      </w:r>
      <w:r w:rsidR="0035311C" w:rsidRPr="00F46E92">
        <w:rPr>
          <w:szCs w:val="24"/>
        </w:rPr>
        <w:t xml:space="preserve"> </w:t>
      </w:r>
      <w:r w:rsidR="00A85443" w:rsidRPr="00F46E92">
        <w:rPr>
          <w:szCs w:val="24"/>
        </w:rPr>
        <w:t>order shall not be allowed as a matter of right</w:t>
      </w:r>
      <w:r w:rsidR="006C5D93" w:rsidRPr="00F46E92">
        <w:rPr>
          <w:szCs w:val="24"/>
        </w:rPr>
        <w:t xml:space="preserve">. The bidders/ </w:t>
      </w:r>
      <w:r w:rsidR="004C0143">
        <w:rPr>
          <w:szCs w:val="24"/>
        </w:rPr>
        <w:t>contractors</w:t>
      </w:r>
      <w:r w:rsidR="006C5D93" w:rsidRPr="00F46E92">
        <w:rPr>
          <w:szCs w:val="24"/>
        </w:rPr>
        <w:t xml:space="preserve"> are required to submit all re</w:t>
      </w:r>
      <w:r w:rsidR="00E610CF" w:rsidRPr="00F46E92">
        <w:rPr>
          <w:szCs w:val="24"/>
        </w:rPr>
        <w:t>levant documents with regard to</w:t>
      </w:r>
      <w:r w:rsidR="00530AEF" w:rsidRPr="00F46E92">
        <w:rPr>
          <w:szCs w:val="24"/>
        </w:rPr>
        <w:t xml:space="preserve"> </w:t>
      </w:r>
      <w:r w:rsidR="006C5D93" w:rsidRPr="00F46E92">
        <w:rPr>
          <w:szCs w:val="24"/>
        </w:rPr>
        <w:t xml:space="preserve">change of name or /and change of constitution and the circumstances leading to such change beforehand. It shall be the discretion of NIOT to </w:t>
      </w:r>
      <w:r w:rsidR="00E610CF" w:rsidRPr="00F46E92">
        <w:rPr>
          <w:szCs w:val="24"/>
        </w:rPr>
        <w:t xml:space="preserve">proceed with the </w:t>
      </w:r>
      <w:r w:rsidR="0035311C" w:rsidRPr="00F46E92">
        <w:rPr>
          <w:szCs w:val="24"/>
        </w:rPr>
        <w:t>purchase order</w:t>
      </w:r>
      <w:r w:rsidR="00E610CF" w:rsidRPr="00F46E92">
        <w:rPr>
          <w:szCs w:val="24"/>
        </w:rPr>
        <w:t xml:space="preserve"> after </w:t>
      </w:r>
      <w:r w:rsidR="006C5D93" w:rsidRPr="00F46E92">
        <w:rPr>
          <w:szCs w:val="24"/>
        </w:rPr>
        <w:t xml:space="preserve">such changes and in case, NIOT decides to proceed with the </w:t>
      </w:r>
      <w:r w:rsidR="0035311C" w:rsidRPr="00F46E92">
        <w:rPr>
          <w:szCs w:val="24"/>
        </w:rPr>
        <w:t>purchase order</w:t>
      </w:r>
      <w:r w:rsidR="006C5D93" w:rsidRPr="00F46E92">
        <w:rPr>
          <w:szCs w:val="24"/>
        </w:rPr>
        <w:t xml:space="preserve">, it may require the bidder / </w:t>
      </w:r>
      <w:r w:rsidR="0035311C" w:rsidRPr="00F46E92">
        <w:rPr>
          <w:szCs w:val="24"/>
        </w:rPr>
        <w:t>purchase order</w:t>
      </w:r>
      <w:r w:rsidR="006C5D93" w:rsidRPr="00F46E92">
        <w:rPr>
          <w:szCs w:val="24"/>
        </w:rPr>
        <w:t xml:space="preserve"> to execute further agreements with regard to execution/ implementation of the </w:t>
      </w:r>
      <w:r w:rsidR="0035311C" w:rsidRPr="00F46E92">
        <w:rPr>
          <w:szCs w:val="24"/>
        </w:rPr>
        <w:t>purchase order</w:t>
      </w:r>
      <w:r w:rsidR="006C5D93" w:rsidRPr="00F46E92">
        <w:rPr>
          <w:szCs w:val="24"/>
        </w:rPr>
        <w:t xml:space="preserve">. </w:t>
      </w:r>
    </w:p>
    <w:p w:rsidR="00140509" w:rsidRPr="00F46E92" w:rsidRDefault="00EC1F0F" w:rsidP="0022296C">
      <w:pPr>
        <w:tabs>
          <w:tab w:val="left" w:pos="709"/>
          <w:tab w:val="left" w:pos="10206"/>
        </w:tabs>
        <w:spacing w:line="276" w:lineRule="auto"/>
        <w:ind w:left="709" w:right="324" w:hanging="567"/>
        <w:rPr>
          <w:szCs w:val="24"/>
        </w:rPr>
      </w:pPr>
      <w:r w:rsidRPr="00F46E92">
        <w:rPr>
          <w:b/>
          <w:szCs w:val="24"/>
        </w:rPr>
        <w:t>1</w:t>
      </w:r>
      <w:r w:rsidR="00836B8B">
        <w:rPr>
          <w:b/>
          <w:szCs w:val="24"/>
        </w:rPr>
        <w:t>1</w:t>
      </w:r>
      <w:r w:rsidR="006D0809" w:rsidRPr="00F46E92">
        <w:rPr>
          <w:b/>
          <w:szCs w:val="24"/>
        </w:rPr>
        <w:t xml:space="preserve">. </w:t>
      </w:r>
      <w:r w:rsidR="00A63209" w:rsidRPr="00F46E92">
        <w:rPr>
          <w:b/>
          <w:szCs w:val="24"/>
        </w:rPr>
        <w:t xml:space="preserve"> </w:t>
      </w:r>
      <w:r w:rsidR="006D0809" w:rsidRPr="00F46E92">
        <w:rPr>
          <w:b/>
          <w:szCs w:val="24"/>
          <w:u w:val="single" w:color="000000"/>
        </w:rPr>
        <w:t>One</w:t>
      </w:r>
      <w:r w:rsidR="006C5D93" w:rsidRPr="00F46E92">
        <w:rPr>
          <w:b/>
          <w:szCs w:val="24"/>
          <w:u w:val="single" w:color="000000"/>
        </w:rPr>
        <w:t xml:space="preserve"> Bid per Bidder</w:t>
      </w:r>
      <w:r w:rsidR="006C5D93" w:rsidRPr="00F46E92">
        <w:rPr>
          <w:szCs w:val="24"/>
          <w:u w:val="single" w:color="000000"/>
        </w:rPr>
        <w:t>:</w:t>
      </w:r>
      <w:r w:rsidR="006C5D93" w:rsidRPr="00F46E92">
        <w:rPr>
          <w:szCs w:val="24"/>
        </w:rPr>
        <w:t xml:space="preserve"> A firm shall submit only one bid either individually or as a partner of a joint venture. A firm that submits either individually or as a member of a joint venture,</w:t>
      </w:r>
      <w:r w:rsidR="00FB597D" w:rsidRPr="00F46E92">
        <w:rPr>
          <w:szCs w:val="24"/>
        </w:rPr>
        <w:t xml:space="preserve"> if a bidder </w:t>
      </w:r>
      <w:r w:rsidR="00E610CF" w:rsidRPr="00F46E92">
        <w:rPr>
          <w:szCs w:val="24"/>
        </w:rPr>
        <w:t>submit more</w:t>
      </w:r>
      <w:r w:rsidR="006C5D93" w:rsidRPr="00F46E92">
        <w:rPr>
          <w:szCs w:val="24"/>
        </w:rPr>
        <w:t xml:space="preserve"> than one bid will result in rejection of all the bids. </w:t>
      </w:r>
    </w:p>
    <w:p w:rsidR="00140509" w:rsidRPr="00F46E92" w:rsidRDefault="006C5D93" w:rsidP="00122D76">
      <w:pPr>
        <w:pStyle w:val="Heading2"/>
        <w:spacing w:after="5" w:line="276" w:lineRule="auto"/>
        <w:ind w:left="95" w:right="1105"/>
        <w:rPr>
          <w:rFonts w:cs="Tahoma"/>
          <w:szCs w:val="24"/>
        </w:rPr>
      </w:pPr>
      <w:r w:rsidRPr="00F46E92">
        <w:rPr>
          <w:rFonts w:cs="Tahoma"/>
          <w:szCs w:val="24"/>
        </w:rPr>
        <w:t>BIDDING CONDITION</w:t>
      </w:r>
    </w:p>
    <w:p w:rsidR="007E0F16" w:rsidRPr="00F46E92" w:rsidRDefault="00EC1F0F" w:rsidP="00C03563">
      <w:pPr>
        <w:spacing w:after="0" w:line="276" w:lineRule="auto"/>
        <w:ind w:left="706" w:right="324" w:hanging="562"/>
        <w:rPr>
          <w:szCs w:val="24"/>
        </w:rPr>
      </w:pPr>
      <w:r w:rsidRPr="00F46E92">
        <w:rPr>
          <w:b/>
          <w:szCs w:val="24"/>
        </w:rPr>
        <w:t>1</w:t>
      </w:r>
      <w:r w:rsidR="00836B8B">
        <w:rPr>
          <w:b/>
          <w:szCs w:val="24"/>
        </w:rPr>
        <w:t>2</w:t>
      </w:r>
      <w:r w:rsidR="006C5D93" w:rsidRPr="00F46E92">
        <w:rPr>
          <w:b/>
          <w:szCs w:val="24"/>
        </w:rPr>
        <w:t>.</w:t>
      </w:r>
      <w:r w:rsidR="006D0809" w:rsidRPr="00F46E92">
        <w:rPr>
          <w:b/>
          <w:szCs w:val="24"/>
        </w:rPr>
        <w:tab/>
      </w:r>
      <w:r w:rsidR="006C5D93" w:rsidRPr="00F46E92">
        <w:rPr>
          <w:b/>
          <w:szCs w:val="24"/>
          <w:u w:val="single" w:color="000000"/>
        </w:rPr>
        <w:t xml:space="preserve">Deadline for Submission of Bids: </w:t>
      </w:r>
      <w:r w:rsidR="006C5D93" w:rsidRPr="00F46E92">
        <w:rPr>
          <w:szCs w:val="24"/>
        </w:rPr>
        <w:t xml:space="preserve">Bids must be received by NIOT at the </w:t>
      </w:r>
      <w:r w:rsidR="00AC1BA1">
        <w:rPr>
          <w:szCs w:val="24"/>
        </w:rPr>
        <w:t>GeM</w:t>
      </w:r>
      <w:r w:rsidR="006C5D93" w:rsidRPr="00F46E92">
        <w:rPr>
          <w:szCs w:val="24"/>
        </w:rPr>
        <w:t xml:space="preserve"> portal specified in the Invitation for Bids cover page on or before the due date/ extended due date thereof. </w:t>
      </w:r>
    </w:p>
    <w:p w:rsidR="00E73A22" w:rsidRPr="00F46E92" w:rsidRDefault="00EC1F0F" w:rsidP="00C03563">
      <w:pPr>
        <w:spacing w:after="0" w:line="276" w:lineRule="auto"/>
        <w:ind w:left="706" w:right="324" w:hanging="562"/>
        <w:rPr>
          <w:szCs w:val="24"/>
        </w:rPr>
      </w:pPr>
      <w:r w:rsidRPr="00F46E92">
        <w:rPr>
          <w:b/>
          <w:szCs w:val="24"/>
        </w:rPr>
        <w:t>1</w:t>
      </w:r>
      <w:r w:rsidR="00836B8B">
        <w:rPr>
          <w:b/>
          <w:szCs w:val="24"/>
        </w:rPr>
        <w:t>3</w:t>
      </w:r>
      <w:r w:rsidR="006C5D93" w:rsidRPr="00F46E92">
        <w:rPr>
          <w:b/>
          <w:szCs w:val="24"/>
        </w:rPr>
        <w:t>.</w:t>
      </w:r>
      <w:r w:rsidR="006D0809" w:rsidRPr="00F46E92">
        <w:rPr>
          <w:b/>
          <w:szCs w:val="24"/>
        </w:rPr>
        <w:t xml:space="preserve"> </w:t>
      </w:r>
      <w:r w:rsidR="006D0809" w:rsidRPr="00F46E92">
        <w:rPr>
          <w:b/>
          <w:szCs w:val="24"/>
        </w:rPr>
        <w:tab/>
      </w:r>
      <w:r w:rsidR="004E3193" w:rsidRPr="00F46E92">
        <w:rPr>
          <w:b/>
          <w:szCs w:val="24"/>
          <w:u w:val="single" w:color="000000"/>
        </w:rPr>
        <w:t>Due date Extension, Corrigendum to NIT</w:t>
      </w:r>
      <w:r w:rsidR="006C5D93" w:rsidRPr="00F46E92">
        <w:rPr>
          <w:szCs w:val="24"/>
          <w:u w:val="single" w:color="000000"/>
        </w:rPr>
        <w:t>:</w:t>
      </w:r>
      <w:r w:rsidR="006C5D93" w:rsidRPr="00F46E92">
        <w:rPr>
          <w:szCs w:val="24"/>
        </w:rPr>
        <w:t xml:space="preserve"> Any corrigendum including due date extension for NIT, Pre-bid minutes of meeting will be notified in </w:t>
      </w:r>
      <w:r w:rsidR="009A1AAF">
        <w:rPr>
          <w:szCs w:val="24"/>
        </w:rPr>
        <w:t>GeM</w:t>
      </w:r>
      <w:r w:rsidR="00BF1D00">
        <w:rPr>
          <w:szCs w:val="24"/>
        </w:rPr>
        <w:t xml:space="preserve"> portal</w:t>
      </w:r>
      <w:r w:rsidR="006C5D93" w:rsidRPr="00F46E92">
        <w:rPr>
          <w:szCs w:val="24"/>
        </w:rPr>
        <w:t xml:space="preserve"> and NIOT website. Hence bidders are requested to watch website for such due date extension and corrigendum, if any. </w:t>
      </w:r>
    </w:p>
    <w:p w:rsidR="00E73A22" w:rsidRPr="00F46E92" w:rsidRDefault="00F24562" w:rsidP="00C03563">
      <w:pPr>
        <w:spacing w:after="0" w:line="276" w:lineRule="auto"/>
        <w:ind w:left="709" w:right="324" w:hanging="567"/>
        <w:rPr>
          <w:szCs w:val="24"/>
        </w:rPr>
      </w:pPr>
      <w:r w:rsidRPr="00F46E92">
        <w:rPr>
          <w:b/>
          <w:szCs w:val="24"/>
        </w:rPr>
        <w:t>1</w:t>
      </w:r>
      <w:r w:rsidR="00836B8B">
        <w:rPr>
          <w:b/>
          <w:szCs w:val="24"/>
        </w:rPr>
        <w:t>4</w:t>
      </w:r>
      <w:r w:rsidRPr="00F46E92">
        <w:rPr>
          <w:b/>
          <w:szCs w:val="24"/>
        </w:rPr>
        <w:t>.</w:t>
      </w:r>
      <w:r w:rsidR="004C0143">
        <w:rPr>
          <w:b/>
          <w:szCs w:val="24"/>
        </w:rPr>
        <w:t xml:space="preserve">   </w:t>
      </w:r>
      <w:r w:rsidR="006C5D93" w:rsidRPr="00F46E92">
        <w:rPr>
          <w:b/>
          <w:szCs w:val="24"/>
          <w:u w:val="single" w:color="000000"/>
        </w:rPr>
        <w:t>In case of the unscheduled holiday in Chennai</w:t>
      </w:r>
      <w:r w:rsidR="006C5D93" w:rsidRPr="00F46E92">
        <w:rPr>
          <w:szCs w:val="24"/>
        </w:rPr>
        <w:t xml:space="preserve"> being declared on the prescribed closing / opening day of the tender, the next working day will be treated as the scheduled presc</w:t>
      </w:r>
      <w:r w:rsidR="007A4573">
        <w:rPr>
          <w:szCs w:val="24"/>
        </w:rPr>
        <w:t xml:space="preserve">ribed day of closing/opening </w:t>
      </w:r>
      <w:r w:rsidR="006C5D93" w:rsidRPr="00F46E92">
        <w:rPr>
          <w:szCs w:val="24"/>
        </w:rPr>
        <w:t xml:space="preserve">of the tender. </w:t>
      </w:r>
    </w:p>
    <w:p w:rsidR="00E73A22" w:rsidRPr="00F46E92" w:rsidRDefault="00EC1F0F" w:rsidP="00C03563">
      <w:pPr>
        <w:tabs>
          <w:tab w:val="left" w:pos="709"/>
        </w:tabs>
        <w:spacing w:after="0" w:line="276" w:lineRule="auto"/>
        <w:ind w:left="709" w:right="324" w:hanging="577"/>
        <w:rPr>
          <w:szCs w:val="24"/>
        </w:rPr>
      </w:pPr>
      <w:r w:rsidRPr="00F46E92">
        <w:rPr>
          <w:b/>
          <w:szCs w:val="24"/>
        </w:rPr>
        <w:t>1</w:t>
      </w:r>
      <w:r w:rsidR="00836B8B">
        <w:rPr>
          <w:b/>
          <w:szCs w:val="24"/>
        </w:rPr>
        <w:t>5</w:t>
      </w:r>
      <w:r w:rsidRPr="00F46E92">
        <w:rPr>
          <w:b/>
          <w:szCs w:val="24"/>
        </w:rPr>
        <w:t xml:space="preserve">. </w:t>
      </w:r>
      <w:r w:rsidR="006C5D93" w:rsidRPr="00F46E92">
        <w:rPr>
          <w:b/>
          <w:szCs w:val="24"/>
          <w:u w:val="single" w:color="000000"/>
        </w:rPr>
        <w:t xml:space="preserve">Unsolicited </w:t>
      </w:r>
      <w:r w:rsidR="00A85443" w:rsidRPr="00F46E92">
        <w:rPr>
          <w:b/>
          <w:szCs w:val="24"/>
          <w:u w:val="single" w:color="000000"/>
        </w:rPr>
        <w:t>correspondences:</w:t>
      </w:r>
      <w:r w:rsidR="004C0143">
        <w:rPr>
          <w:b/>
          <w:szCs w:val="24"/>
          <w:u w:val="single" w:color="000000"/>
        </w:rPr>
        <w:t xml:space="preserve"> </w:t>
      </w:r>
      <w:r w:rsidR="006C5D93" w:rsidRPr="00F46E92">
        <w:rPr>
          <w:szCs w:val="24"/>
        </w:rPr>
        <w:t xml:space="preserve">NIOT will not entertain any unsolicited </w:t>
      </w:r>
      <w:r w:rsidR="004C0143">
        <w:rPr>
          <w:szCs w:val="24"/>
        </w:rPr>
        <w:t xml:space="preserve">    </w:t>
      </w:r>
      <w:r w:rsidR="006C5D93" w:rsidRPr="00F46E92">
        <w:rPr>
          <w:szCs w:val="24"/>
        </w:rPr>
        <w:t xml:space="preserve">correspondence </w:t>
      </w:r>
      <w:r w:rsidR="00A63209" w:rsidRPr="00F46E92">
        <w:rPr>
          <w:szCs w:val="24"/>
        </w:rPr>
        <w:t xml:space="preserve">  </w:t>
      </w:r>
      <w:r w:rsidR="006C5D93" w:rsidRPr="00F46E92">
        <w:rPr>
          <w:szCs w:val="24"/>
        </w:rPr>
        <w:t xml:space="preserve">or queries on the status of offer against this tender. </w:t>
      </w:r>
    </w:p>
    <w:p w:rsidR="00E73A22" w:rsidRPr="00F46E92" w:rsidRDefault="00EC1F0F" w:rsidP="00C03563">
      <w:pPr>
        <w:spacing w:after="0" w:line="276" w:lineRule="auto"/>
        <w:ind w:left="709" w:right="324" w:hanging="565"/>
        <w:rPr>
          <w:szCs w:val="24"/>
        </w:rPr>
      </w:pPr>
      <w:r w:rsidRPr="00F46E92">
        <w:rPr>
          <w:b/>
          <w:szCs w:val="24"/>
        </w:rPr>
        <w:t>1</w:t>
      </w:r>
      <w:r w:rsidR="00836B8B">
        <w:rPr>
          <w:b/>
          <w:szCs w:val="24"/>
        </w:rPr>
        <w:t>6</w:t>
      </w:r>
      <w:r w:rsidR="006C5D93" w:rsidRPr="00F46E92">
        <w:rPr>
          <w:b/>
          <w:szCs w:val="24"/>
        </w:rPr>
        <w:t>.</w:t>
      </w:r>
      <w:r w:rsidR="00CD2953" w:rsidRPr="00F46E92">
        <w:rPr>
          <w:b/>
          <w:szCs w:val="24"/>
        </w:rPr>
        <w:t xml:space="preserve">  </w:t>
      </w:r>
      <w:r w:rsidR="00A85443" w:rsidRPr="00F46E92">
        <w:rPr>
          <w:b/>
          <w:szCs w:val="24"/>
          <w:u w:val="single" w:color="000000"/>
        </w:rPr>
        <w:t>Non-Receipt</w:t>
      </w:r>
      <w:r w:rsidR="006C5D93" w:rsidRPr="00F46E92">
        <w:rPr>
          <w:b/>
          <w:szCs w:val="24"/>
          <w:u w:val="single" w:color="000000"/>
        </w:rPr>
        <w:t xml:space="preserve"> of Tender:</w:t>
      </w:r>
      <w:r w:rsidR="00A63209" w:rsidRPr="00F46E92">
        <w:rPr>
          <w:b/>
          <w:szCs w:val="24"/>
          <w:u w:val="single" w:color="000000"/>
        </w:rPr>
        <w:t xml:space="preserve"> </w:t>
      </w:r>
      <w:r w:rsidR="006C5D93" w:rsidRPr="00F46E92">
        <w:rPr>
          <w:szCs w:val="24"/>
        </w:rPr>
        <w:t xml:space="preserve">NIOT will not be responsible for the </w:t>
      </w:r>
      <w:r w:rsidR="00A85443" w:rsidRPr="00F46E92">
        <w:rPr>
          <w:szCs w:val="24"/>
        </w:rPr>
        <w:t>non-receipt</w:t>
      </w:r>
      <w:r w:rsidR="006C5D93" w:rsidRPr="00F46E92">
        <w:rPr>
          <w:szCs w:val="24"/>
        </w:rPr>
        <w:t xml:space="preserve"> of the tender due to any network problem. </w:t>
      </w:r>
    </w:p>
    <w:p w:rsidR="00E73A22" w:rsidRPr="00F46E92" w:rsidRDefault="00EC1F0F" w:rsidP="00C03563">
      <w:pPr>
        <w:spacing w:after="0" w:line="276" w:lineRule="auto"/>
        <w:ind w:left="706" w:right="324" w:hanging="562"/>
        <w:rPr>
          <w:szCs w:val="24"/>
        </w:rPr>
      </w:pPr>
      <w:r w:rsidRPr="00F46E92">
        <w:rPr>
          <w:b/>
          <w:szCs w:val="24"/>
        </w:rPr>
        <w:t>1</w:t>
      </w:r>
      <w:r w:rsidR="00836B8B">
        <w:rPr>
          <w:b/>
          <w:szCs w:val="24"/>
        </w:rPr>
        <w:t>7</w:t>
      </w:r>
      <w:r w:rsidR="00CD2953" w:rsidRPr="00F46E92">
        <w:rPr>
          <w:b/>
          <w:szCs w:val="24"/>
        </w:rPr>
        <w:t xml:space="preserve">.  </w:t>
      </w:r>
      <w:r w:rsidR="00A85443" w:rsidRPr="00F46E92">
        <w:rPr>
          <w:b/>
          <w:szCs w:val="24"/>
          <w:u w:val="single" w:color="000000"/>
        </w:rPr>
        <w:t xml:space="preserve">Submission of tender </w:t>
      </w:r>
      <w:r w:rsidR="00A85443" w:rsidRPr="007A4573">
        <w:rPr>
          <w:bCs/>
          <w:szCs w:val="24"/>
          <w:u w:color="000000"/>
        </w:rPr>
        <w:t>by a tenderer</w:t>
      </w:r>
      <w:r w:rsidR="00A63209" w:rsidRPr="007A4573">
        <w:rPr>
          <w:bCs/>
          <w:szCs w:val="24"/>
          <w:u w:color="000000"/>
        </w:rPr>
        <w:t xml:space="preserve"> </w:t>
      </w:r>
      <w:r w:rsidR="00A85443" w:rsidRPr="00F46E92">
        <w:rPr>
          <w:szCs w:val="24"/>
        </w:rPr>
        <w:t>implies that he has read th</w:t>
      </w:r>
      <w:r w:rsidR="007A4573">
        <w:rPr>
          <w:szCs w:val="24"/>
        </w:rPr>
        <w:t>is</w:t>
      </w:r>
      <w:r w:rsidR="00A85443" w:rsidRPr="00F46E92">
        <w:rPr>
          <w:szCs w:val="24"/>
        </w:rPr>
        <w:t xml:space="preserve"> Notice</w:t>
      </w:r>
      <w:r w:rsidR="006C5D93" w:rsidRPr="00F46E92">
        <w:rPr>
          <w:szCs w:val="24"/>
        </w:rPr>
        <w:t xml:space="preserve"> and</w:t>
      </w:r>
      <w:r w:rsidR="007A4573">
        <w:rPr>
          <w:szCs w:val="24"/>
        </w:rPr>
        <w:t xml:space="preserve"> all other </w:t>
      </w:r>
      <w:r w:rsidR="00D64D4D">
        <w:rPr>
          <w:szCs w:val="24"/>
        </w:rPr>
        <w:t xml:space="preserve">order documents and has made himself </w:t>
      </w:r>
      <w:r w:rsidR="006C5D93" w:rsidRPr="00F46E92">
        <w:rPr>
          <w:szCs w:val="24"/>
        </w:rPr>
        <w:t xml:space="preserve">aware of the scope and specifications of the </w:t>
      </w:r>
      <w:r w:rsidR="00D64D4D">
        <w:rPr>
          <w:szCs w:val="24"/>
        </w:rPr>
        <w:t>item</w:t>
      </w:r>
      <w:r w:rsidR="006C5D93" w:rsidRPr="00F46E92">
        <w:rPr>
          <w:szCs w:val="24"/>
        </w:rPr>
        <w:t xml:space="preserve"> to be done</w:t>
      </w:r>
      <w:r w:rsidR="00D64D4D">
        <w:rPr>
          <w:szCs w:val="24"/>
        </w:rPr>
        <w:t xml:space="preserve"> and </w:t>
      </w:r>
      <w:r w:rsidR="006C5D93" w:rsidRPr="00F46E92">
        <w:rPr>
          <w:szCs w:val="24"/>
        </w:rPr>
        <w:t>conditions and rates at which stores, tools and plant etc</w:t>
      </w:r>
      <w:r w:rsidR="00D64D4D">
        <w:rPr>
          <w:szCs w:val="24"/>
        </w:rPr>
        <w:t xml:space="preserve">. will be issued to him by NIOT and </w:t>
      </w:r>
      <w:r w:rsidR="006C5D93" w:rsidRPr="00F46E92">
        <w:rPr>
          <w:szCs w:val="24"/>
        </w:rPr>
        <w:t>local conditions and other factors bearing on the execution of the works.</w:t>
      </w:r>
      <w:r w:rsidR="00BF1D00">
        <w:rPr>
          <w:szCs w:val="24"/>
        </w:rPr>
        <w:t xml:space="preserve"> </w:t>
      </w:r>
      <w:r w:rsidR="00BF1D00" w:rsidRPr="00C870A0">
        <w:rPr>
          <w:b/>
          <w:bCs/>
          <w:szCs w:val="24"/>
        </w:rPr>
        <w:t>Conditional offers are liable for rejection.</w:t>
      </w:r>
      <w:r w:rsidR="006C5D93" w:rsidRPr="00F46E92">
        <w:rPr>
          <w:szCs w:val="24"/>
        </w:rPr>
        <w:t xml:space="preserve"> </w:t>
      </w:r>
    </w:p>
    <w:p w:rsidR="002E552E" w:rsidRPr="00F46E92" w:rsidRDefault="00EC1F0F" w:rsidP="00D110F0">
      <w:pPr>
        <w:spacing w:after="0" w:line="276" w:lineRule="auto"/>
        <w:ind w:left="709" w:right="324" w:hanging="567"/>
        <w:rPr>
          <w:szCs w:val="24"/>
        </w:rPr>
      </w:pPr>
      <w:r w:rsidRPr="00F46E92">
        <w:rPr>
          <w:b/>
          <w:bCs/>
          <w:szCs w:val="24"/>
          <w:lang w:val="en-US"/>
        </w:rPr>
        <w:lastRenderedPageBreak/>
        <w:t>1</w:t>
      </w:r>
      <w:r w:rsidR="00836B8B">
        <w:rPr>
          <w:b/>
          <w:bCs/>
          <w:szCs w:val="24"/>
          <w:lang w:val="en-US"/>
        </w:rPr>
        <w:t>8</w:t>
      </w:r>
      <w:r w:rsidR="00A63209" w:rsidRPr="00F46E92">
        <w:rPr>
          <w:b/>
          <w:bCs/>
          <w:szCs w:val="24"/>
          <w:lang w:val="en-US"/>
        </w:rPr>
        <w:t>.</w:t>
      </w:r>
      <w:r w:rsidR="00D41E49" w:rsidRPr="00F46E92">
        <w:rPr>
          <w:b/>
          <w:bCs/>
          <w:szCs w:val="24"/>
          <w:lang w:val="en-US"/>
        </w:rPr>
        <w:t xml:space="preserve"> </w:t>
      </w:r>
      <w:r w:rsidR="0064546B" w:rsidRPr="00F46E92">
        <w:rPr>
          <w:b/>
          <w:bCs/>
          <w:szCs w:val="24"/>
          <w:u w:val="single"/>
          <w:lang w:val="en-US"/>
        </w:rPr>
        <w:t>EMD/Bid security:</w:t>
      </w:r>
      <w:r w:rsidR="0064546B" w:rsidRPr="00F46E92">
        <w:rPr>
          <w:b/>
          <w:bCs/>
          <w:szCs w:val="24"/>
          <w:lang w:val="en-US"/>
        </w:rPr>
        <w:t xml:space="preserve"> </w:t>
      </w:r>
      <w:r w:rsidR="0064546B" w:rsidRPr="00F46E92">
        <w:rPr>
          <w:szCs w:val="24"/>
          <w:lang w:val="en-US"/>
        </w:rPr>
        <w:t xml:space="preserve">The EMD/Bid security is mandatory </w:t>
      </w:r>
      <w:r w:rsidR="00D64D4D">
        <w:rPr>
          <w:szCs w:val="24"/>
          <w:lang w:val="en-US"/>
        </w:rPr>
        <w:t xml:space="preserve">requirement </w:t>
      </w:r>
      <w:r w:rsidR="0064546B" w:rsidRPr="00F46E92">
        <w:rPr>
          <w:szCs w:val="24"/>
          <w:lang w:val="en-US"/>
        </w:rPr>
        <w:t>as indicated in the cover page and should be submitted along with the technical bid for the value indicated in the front page of this tender document.</w:t>
      </w:r>
      <w:r w:rsidR="00D64D4D">
        <w:rPr>
          <w:szCs w:val="24"/>
          <w:lang w:val="en-US"/>
        </w:rPr>
        <w:t xml:space="preserve"> Bids without EMD will be summarily rejected. </w:t>
      </w:r>
      <w:r w:rsidR="002E552E" w:rsidRPr="00F46E92">
        <w:rPr>
          <w:szCs w:val="24"/>
        </w:rPr>
        <w:t xml:space="preserve"> </w:t>
      </w:r>
    </w:p>
    <w:p w:rsidR="002E552E" w:rsidRDefault="002E552E" w:rsidP="00D110F0">
      <w:pPr>
        <w:spacing w:after="0" w:line="276" w:lineRule="auto"/>
        <w:ind w:left="614" w:right="324" w:firstLine="16"/>
        <w:rPr>
          <w:szCs w:val="24"/>
        </w:rPr>
      </w:pPr>
      <w:r w:rsidRPr="00F46E92">
        <w:rPr>
          <w:szCs w:val="24"/>
        </w:rPr>
        <w:t xml:space="preserve">The EMD /bid security </w:t>
      </w:r>
      <w:r w:rsidR="00D64D4D">
        <w:rPr>
          <w:szCs w:val="24"/>
        </w:rPr>
        <w:t xml:space="preserve">shall be in the form of a Bank demand draft drawn in favour of “NIOT OTHER RECEIPT ACCOUNT” in INR or in equivalent foreign currency or a guarantee from a public sector bank or reputed foreign bank acceptable to NIOT and the original should be submitted to NIOT before tender due date. The format of the guarantee shall be in accordance with the sample form of Bid Security available at NIOT website. The format can be downloaded from the website </w:t>
      </w:r>
      <w:hyperlink r:id="rId11" w:history="1">
        <w:r w:rsidR="00D64D4D" w:rsidRPr="003E7150">
          <w:rPr>
            <w:rStyle w:val="Hyperlink"/>
            <w:szCs w:val="24"/>
          </w:rPr>
          <w:t>https://www.niot.res.in/index.php/vendor/login</w:t>
        </w:r>
      </w:hyperlink>
      <w:r w:rsidR="00D64D4D">
        <w:rPr>
          <w:szCs w:val="24"/>
        </w:rPr>
        <w:t>.</w:t>
      </w:r>
    </w:p>
    <w:p w:rsidR="002E552E" w:rsidRDefault="00D64D4D" w:rsidP="00973180">
      <w:pPr>
        <w:pStyle w:val="ListParagraph"/>
        <w:numPr>
          <w:ilvl w:val="0"/>
          <w:numId w:val="8"/>
        </w:numPr>
        <w:spacing w:after="0"/>
        <w:ind w:left="1134" w:right="324" w:hanging="504"/>
        <w:jc w:val="both"/>
        <w:rPr>
          <w:rFonts w:ascii="Tahoma" w:eastAsia="Tahoma" w:hAnsi="Tahoma" w:cs="Tahoma"/>
          <w:sz w:val="24"/>
          <w:szCs w:val="24"/>
          <w:lang w:eastAsia="en-IN" w:bidi="hi-IN"/>
        </w:rPr>
      </w:pPr>
      <w:r>
        <w:rPr>
          <w:rFonts w:ascii="Tahoma" w:eastAsia="Tahoma" w:hAnsi="Tahoma" w:cs="Tahoma"/>
          <w:sz w:val="24"/>
          <w:szCs w:val="24"/>
          <w:lang w:eastAsia="en-IN" w:bidi="hi-IN"/>
        </w:rPr>
        <w:t>By Demand Draft/Banker’s Cheque drawn in favour of “NIOT –OTHER RECEIPT ACCOUNT”, NIOT, Payable at Chennai (or)</w:t>
      </w:r>
      <w:r w:rsidR="002E552E" w:rsidRPr="00F46E92">
        <w:rPr>
          <w:rFonts w:ascii="Tahoma" w:eastAsia="Tahoma" w:hAnsi="Tahoma" w:cs="Tahoma"/>
          <w:sz w:val="24"/>
          <w:szCs w:val="24"/>
          <w:lang w:eastAsia="en-IN" w:bidi="hi-IN"/>
        </w:rPr>
        <w:t xml:space="preserve"> </w:t>
      </w:r>
    </w:p>
    <w:p w:rsidR="00D64D4D" w:rsidRDefault="00D64D4D" w:rsidP="00973180">
      <w:pPr>
        <w:pStyle w:val="ListParagraph"/>
        <w:numPr>
          <w:ilvl w:val="0"/>
          <w:numId w:val="8"/>
        </w:numPr>
        <w:spacing w:after="0"/>
        <w:ind w:left="1134" w:right="324" w:hanging="504"/>
        <w:jc w:val="both"/>
        <w:rPr>
          <w:rFonts w:ascii="Tahoma" w:eastAsia="Tahoma" w:hAnsi="Tahoma" w:cs="Tahoma"/>
          <w:sz w:val="24"/>
          <w:szCs w:val="24"/>
          <w:lang w:eastAsia="en-IN" w:bidi="hi-IN"/>
        </w:rPr>
      </w:pPr>
      <w:r>
        <w:rPr>
          <w:rFonts w:ascii="Tahoma" w:eastAsia="Tahoma" w:hAnsi="Tahoma" w:cs="Tahoma"/>
          <w:sz w:val="24"/>
          <w:szCs w:val="24"/>
          <w:lang w:eastAsia="en-IN" w:bidi="hi-IN"/>
        </w:rPr>
        <w:t>Bank Guarantee as per prescribed format issued by an Indian Nationalized Bank or indicate in stamp paper of appropriate value and valid for 60 days beyond the validity of the bid (or)</w:t>
      </w:r>
    </w:p>
    <w:p w:rsidR="00D64D4D" w:rsidRDefault="00D64D4D" w:rsidP="00973180">
      <w:pPr>
        <w:pStyle w:val="ListParagraph"/>
        <w:numPr>
          <w:ilvl w:val="0"/>
          <w:numId w:val="8"/>
        </w:numPr>
        <w:spacing w:after="0"/>
        <w:ind w:left="1134" w:right="324" w:hanging="504"/>
        <w:jc w:val="both"/>
        <w:rPr>
          <w:rFonts w:ascii="Tahoma" w:eastAsia="Tahoma" w:hAnsi="Tahoma" w:cs="Tahoma"/>
          <w:sz w:val="24"/>
          <w:szCs w:val="24"/>
          <w:lang w:eastAsia="en-IN" w:bidi="hi-IN"/>
        </w:rPr>
      </w:pPr>
      <w:r>
        <w:rPr>
          <w:rFonts w:ascii="Tahoma" w:eastAsia="Tahoma" w:hAnsi="Tahoma" w:cs="Tahoma"/>
          <w:sz w:val="24"/>
          <w:szCs w:val="24"/>
          <w:lang w:eastAsia="en-IN" w:bidi="hi-IN"/>
        </w:rPr>
        <w:t>Insurance Security Bond (or)</w:t>
      </w:r>
    </w:p>
    <w:p w:rsidR="00D64D4D" w:rsidRDefault="00D64D4D" w:rsidP="00973180">
      <w:pPr>
        <w:pStyle w:val="ListParagraph"/>
        <w:numPr>
          <w:ilvl w:val="0"/>
          <w:numId w:val="8"/>
        </w:numPr>
        <w:spacing w:after="0"/>
        <w:ind w:left="1134" w:right="324" w:hanging="504"/>
        <w:jc w:val="both"/>
        <w:rPr>
          <w:rFonts w:ascii="Tahoma" w:eastAsia="Tahoma" w:hAnsi="Tahoma" w:cs="Tahoma"/>
          <w:sz w:val="24"/>
          <w:szCs w:val="24"/>
          <w:lang w:eastAsia="en-IN" w:bidi="hi-IN"/>
        </w:rPr>
      </w:pPr>
      <w:r>
        <w:rPr>
          <w:rFonts w:ascii="Tahoma" w:eastAsia="Tahoma" w:hAnsi="Tahoma" w:cs="Tahoma"/>
          <w:sz w:val="24"/>
          <w:szCs w:val="24"/>
          <w:lang w:eastAsia="en-IN" w:bidi="hi-IN"/>
        </w:rPr>
        <w:t>Fixed Deposit Receipt (or)</w:t>
      </w:r>
    </w:p>
    <w:p w:rsidR="00D64D4D" w:rsidRPr="00F46E92" w:rsidRDefault="00D64D4D" w:rsidP="00973180">
      <w:pPr>
        <w:pStyle w:val="ListParagraph"/>
        <w:numPr>
          <w:ilvl w:val="0"/>
          <w:numId w:val="8"/>
        </w:numPr>
        <w:spacing w:after="0"/>
        <w:ind w:left="1134" w:right="324" w:hanging="504"/>
        <w:jc w:val="both"/>
        <w:rPr>
          <w:rFonts w:ascii="Tahoma" w:eastAsia="Tahoma" w:hAnsi="Tahoma" w:cs="Tahoma"/>
          <w:sz w:val="24"/>
          <w:szCs w:val="24"/>
          <w:lang w:eastAsia="en-IN" w:bidi="hi-IN"/>
        </w:rPr>
      </w:pPr>
      <w:r>
        <w:rPr>
          <w:rFonts w:ascii="Tahoma" w:eastAsia="Tahoma" w:hAnsi="Tahoma" w:cs="Tahoma"/>
          <w:sz w:val="24"/>
          <w:szCs w:val="24"/>
          <w:lang w:eastAsia="en-IN" w:bidi="hi-IN"/>
        </w:rPr>
        <w:t>Online payment in an acceptable form.</w:t>
      </w:r>
    </w:p>
    <w:p w:rsidR="0064546B" w:rsidRPr="00F46E92" w:rsidRDefault="0064546B" w:rsidP="00D110F0">
      <w:pPr>
        <w:spacing w:after="0" w:line="276" w:lineRule="auto"/>
        <w:ind w:left="709" w:right="324" w:firstLine="0"/>
        <w:rPr>
          <w:szCs w:val="24"/>
          <w:lang w:val="en-US"/>
        </w:rPr>
      </w:pPr>
      <w:r w:rsidRPr="00F46E92">
        <w:rPr>
          <w:szCs w:val="24"/>
          <w:lang w:val="en-US"/>
        </w:rPr>
        <w:t>If the EMD (scanned copy of the</w:t>
      </w:r>
      <w:r w:rsidR="00FC391A" w:rsidRPr="00F46E92">
        <w:rPr>
          <w:szCs w:val="24"/>
          <w:lang w:val="en-US"/>
        </w:rPr>
        <w:t xml:space="preserve"> instrument of </w:t>
      </w:r>
      <w:r w:rsidRPr="00F46E92">
        <w:rPr>
          <w:szCs w:val="24"/>
          <w:lang w:val="en-US"/>
        </w:rPr>
        <w:t>EMD) is not submitted along with Techno-commercial (Part-I). The bid will be summarily rejected. The original EMD should be submitted (or) reach NIOT on or before closing date the time of the tender.</w:t>
      </w:r>
    </w:p>
    <w:p w:rsidR="00510DD1" w:rsidRPr="00F46E92" w:rsidRDefault="00510DD1" w:rsidP="00D110F0">
      <w:pPr>
        <w:spacing w:after="0" w:line="276" w:lineRule="auto"/>
        <w:ind w:left="709" w:right="324" w:firstLine="0"/>
        <w:rPr>
          <w:szCs w:val="24"/>
          <w:lang w:val="en-US"/>
        </w:rPr>
      </w:pPr>
      <w:r w:rsidRPr="00F46E92">
        <w:rPr>
          <w:b/>
          <w:bCs/>
          <w:szCs w:val="24"/>
          <w:u w:val="single"/>
          <w:lang w:val="en-US"/>
        </w:rPr>
        <w:t>MSME Clause</w:t>
      </w:r>
      <w:r w:rsidRPr="00F46E92">
        <w:rPr>
          <w:szCs w:val="24"/>
          <w:lang w:val="en-US"/>
        </w:rPr>
        <w:t>:</w:t>
      </w:r>
    </w:p>
    <w:p w:rsidR="0068471C" w:rsidRPr="00F46E92" w:rsidRDefault="0027739B" w:rsidP="00D110F0">
      <w:pPr>
        <w:spacing w:after="0" w:line="276" w:lineRule="auto"/>
        <w:ind w:left="709" w:right="324" w:firstLine="0"/>
        <w:rPr>
          <w:szCs w:val="24"/>
          <w:lang w:val="en-US"/>
        </w:rPr>
      </w:pPr>
      <w:r w:rsidRPr="00F46E92">
        <w:rPr>
          <w:szCs w:val="24"/>
        </w:rPr>
        <w:t>"Micro and Small Enterprises (MSEs) as defined in MSE Procurement Policy issued by Department of Micro, Small and Medium Enterprises (MSME)” are exempt from submission of EMD (Bid security). Bidders claiming exemption of EMD under this rule (170 of GFR) are however required to submit a signed bid securing declaration (format to be enclosed) along with the relevant and valid exemption certificate issue by the appropriate authorities.  accepting that if they withdraw or modify their Bids during the period of validity, or if they are awarded the contract and they fail to sign the contract, or to submit a performance security before the deadline defined in the request for bids document, they will be suspended for the period of one year from being eligible to submit Bids for tenders with NIOT and all the departments under MoES."  The bid declaration format to be attached.</w:t>
      </w:r>
    </w:p>
    <w:p w:rsidR="00140509" w:rsidRPr="00F46E92" w:rsidRDefault="00F24562" w:rsidP="00D110F0">
      <w:pPr>
        <w:spacing w:after="0" w:line="276" w:lineRule="auto"/>
        <w:ind w:left="709" w:right="324" w:hanging="567"/>
        <w:rPr>
          <w:bCs/>
          <w:szCs w:val="24"/>
          <w:lang w:val="en-US"/>
        </w:rPr>
      </w:pPr>
      <w:bookmarkStart w:id="0" w:name="C28"/>
      <w:r w:rsidRPr="00F46E92">
        <w:rPr>
          <w:b/>
          <w:szCs w:val="24"/>
          <w:lang w:val="en-US"/>
        </w:rPr>
        <w:t>1</w:t>
      </w:r>
      <w:r w:rsidR="00836B8B">
        <w:rPr>
          <w:b/>
          <w:szCs w:val="24"/>
          <w:lang w:val="en-US"/>
        </w:rPr>
        <w:t>9</w:t>
      </w:r>
      <w:r w:rsidR="0064546B" w:rsidRPr="00F46E92">
        <w:rPr>
          <w:b/>
          <w:szCs w:val="24"/>
          <w:lang w:val="en-US"/>
        </w:rPr>
        <w:t>.</w:t>
      </w:r>
      <w:r w:rsidR="00411A92" w:rsidRPr="00F46E92">
        <w:rPr>
          <w:b/>
          <w:szCs w:val="24"/>
          <w:lang w:val="en-US"/>
        </w:rPr>
        <w:t xml:space="preserve"> </w:t>
      </w:r>
      <w:r w:rsidR="0064546B" w:rsidRPr="00F46E92">
        <w:rPr>
          <w:b/>
          <w:szCs w:val="24"/>
          <w:u w:val="single"/>
          <w:lang w:val="en-US"/>
        </w:rPr>
        <w:t>Conditions for EMD / Bid Security</w:t>
      </w:r>
      <w:r w:rsidR="0064546B" w:rsidRPr="00F46E92">
        <w:rPr>
          <w:b/>
          <w:szCs w:val="24"/>
          <w:lang w:val="en-US"/>
        </w:rPr>
        <w:t>:</w:t>
      </w:r>
      <w:bookmarkEnd w:id="0"/>
      <w:r w:rsidR="0064546B" w:rsidRPr="00F46E92">
        <w:rPr>
          <w:b/>
          <w:szCs w:val="24"/>
          <w:lang w:val="en-US"/>
        </w:rPr>
        <w:t xml:space="preserve"> </w:t>
      </w:r>
      <w:r w:rsidR="0064546B" w:rsidRPr="00F46E92">
        <w:rPr>
          <w:bCs/>
          <w:szCs w:val="24"/>
          <w:lang w:val="en-US"/>
        </w:rPr>
        <w:t xml:space="preserve">EMD shall be returned / discharged to unsuccessful bidders within 15 days after the expiration of the period of bid validity or </w:t>
      </w:r>
      <w:r w:rsidR="00012A45">
        <w:rPr>
          <w:bCs/>
          <w:szCs w:val="24"/>
          <w:lang w:val="en-US"/>
        </w:rPr>
        <w:t>re</w:t>
      </w:r>
      <w:r w:rsidR="0064546B" w:rsidRPr="00F46E92">
        <w:rPr>
          <w:bCs/>
          <w:szCs w:val="24"/>
          <w:lang w:val="en-US"/>
        </w:rPr>
        <w:t>placement of order whichever is later.</w:t>
      </w:r>
      <w:r w:rsidR="0064546B" w:rsidRPr="00F46E92">
        <w:rPr>
          <w:b/>
          <w:szCs w:val="24"/>
          <w:lang w:val="en-US"/>
        </w:rPr>
        <w:t xml:space="preserve">  </w:t>
      </w:r>
      <w:r w:rsidR="0064546B" w:rsidRPr="00F46E92">
        <w:rPr>
          <w:bCs/>
          <w:szCs w:val="24"/>
          <w:lang w:val="en-US"/>
        </w:rPr>
        <w:t>EMD may be forfeited:</w:t>
      </w:r>
    </w:p>
    <w:p w:rsidR="0064546B" w:rsidRPr="00F46E92" w:rsidRDefault="0064546B" w:rsidP="00973180">
      <w:pPr>
        <w:numPr>
          <w:ilvl w:val="1"/>
          <w:numId w:val="7"/>
        </w:numPr>
        <w:tabs>
          <w:tab w:val="clear" w:pos="1440"/>
          <w:tab w:val="num" w:pos="709"/>
        </w:tabs>
        <w:spacing w:after="0" w:line="276" w:lineRule="auto"/>
        <w:ind w:left="1134" w:right="324" w:hanging="425"/>
        <w:rPr>
          <w:szCs w:val="24"/>
          <w:lang w:val="en-US"/>
        </w:rPr>
      </w:pPr>
      <w:r w:rsidRPr="00F46E92">
        <w:rPr>
          <w:szCs w:val="24"/>
          <w:lang w:val="en-US"/>
        </w:rPr>
        <w:t>If a bidder withdraws, modifies for provided unsolicited offer voluntarily revising the price in whatsoever aspect</w:t>
      </w:r>
      <w:r w:rsidR="00012A45">
        <w:rPr>
          <w:szCs w:val="24"/>
          <w:lang w:val="en-US"/>
        </w:rPr>
        <w:t>,</w:t>
      </w:r>
      <w:r w:rsidRPr="00F46E92">
        <w:rPr>
          <w:szCs w:val="24"/>
          <w:lang w:val="en-US"/>
        </w:rPr>
        <w:t xml:space="preserve"> its bid during the period of bid validity specified by the bidder on the bid form</w:t>
      </w:r>
      <w:r w:rsidR="00012A45">
        <w:rPr>
          <w:szCs w:val="24"/>
          <w:lang w:val="en-US"/>
        </w:rPr>
        <w:t>;</w:t>
      </w:r>
      <w:r w:rsidRPr="00F46E92">
        <w:rPr>
          <w:szCs w:val="24"/>
          <w:lang w:val="en-US"/>
        </w:rPr>
        <w:t xml:space="preserve"> or</w:t>
      </w:r>
    </w:p>
    <w:p w:rsidR="0064546B" w:rsidRPr="00F46E92" w:rsidRDefault="0064546B" w:rsidP="00973180">
      <w:pPr>
        <w:numPr>
          <w:ilvl w:val="1"/>
          <w:numId w:val="7"/>
        </w:numPr>
        <w:tabs>
          <w:tab w:val="clear" w:pos="1440"/>
          <w:tab w:val="left" w:pos="720"/>
          <w:tab w:val="num" w:pos="1134"/>
        </w:tabs>
        <w:spacing w:after="0" w:line="276" w:lineRule="auto"/>
        <w:ind w:left="1134" w:right="324" w:hanging="425"/>
        <w:rPr>
          <w:szCs w:val="24"/>
          <w:lang w:val="en-US"/>
        </w:rPr>
      </w:pPr>
      <w:r w:rsidRPr="00F46E92">
        <w:rPr>
          <w:szCs w:val="24"/>
          <w:lang w:val="en-US"/>
        </w:rPr>
        <w:t>In case of a successful bidder, fails to furnish order acceptance within 15 days of the order and / or fails to furnish Performance Security.</w:t>
      </w:r>
    </w:p>
    <w:p w:rsidR="007E0F16" w:rsidRPr="00F46E92" w:rsidRDefault="0064546B" w:rsidP="00C03563">
      <w:pPr>
        <w:spacing w:after="0" w:line="276" w:lineRule="auto"/>
        <w:ind w:left="706" w:right="324" w:firstLine="0"/>
        <w:rPr>
          <w:szCs w:val="24"/>
          <w:lang w:val="en-US"/>
        </w:rPr>
      </w:pPr>
      <w:r w:rsidRPr="00F46E92">
        <w:rPr>
          <w:szCs w:val="24"/>
          <w:lang w:val="en-US"/>
        </w:rPr>
        <w:lastRenderedPageBreak/>
        <w:t xml:space="preserve">EMD for a successful </w:t>
      </w:r>
      <w:r w:rsidR="00B11E2A" w:rsidRPr="00F46E92">
        <w:rPr>
          <w:szCs w:val="24"/>
          <w:lang w:val="en-US"/>
        </w:rPr>
        <w:t>bidder</w:t>
      </w:r>
      <w:r w:rsidRPr="00F46E92">
        <w:rPr>
          <w:szCs w:val="24"/>
          <w:lang w:val="en-US"/>
        </w:rPr>
        <w:t xml:space="preserve"> shall be adjusted against performance security payable if </w:t>
      </w:r>
      <w:r w:rsidR="00012A45">
        <w:rPr>
          <w:szCs w:val="24"/>
          <w:lang w:val="en-US"/>
        </w:rPr>
        <w:t xml:space="preserve">EMD is </w:t>
      </w:r>
      <w:r w:rsidRPr="00F46E92">
        <w:rPr>
          <w:szCs w:val="24"/>
          <w:lang w:val="en-US"/>
        </w:rPr>
        <w:t xml:space="preserve">submitted in </w:t>
      </w:r>
      <w:r w:rsidR="00A00944">
        <w:rPr>
          <w:szCs w:val="24"/>
          <w:lang w:val="en-US"/>
        </w:rPr>
        <w:t xml:space="preserve">the form of </w:t>
      </w:r>
      <w:r w:rsidRPr="00F46E92">
        <w:rPr>
          <w:szCs w:val="24"/>
          <w:lang w:val="en-US"/>
        </w:rPr>
        <w:t>DD / refunded</w:t>
      </w:r>
      <w:r w:rsidR="00A00944">
        <w:rPr>
          <w:szCs w:val="24"/>
          <w:lang w:val="en-US"/>
        </w:rPr>
        <w:t>,</w:t>
      </w:r>
      <w:r w:rsidRPr="00F46E92">
        <w:rPr>
          <w:szCs w:val="24"/>
          <w:lang w:val="en-US"/>
        </w:rPr>
        <w:t xml:space="preserve"> if performance security </w:t>
      </w:r>
      <w:r w:rsidR="00A00944">
        <w:rPr>
          <w:szCs w:val="24"/>
          <w:lang w:val="en-US"/>
        </w:rPr>
        <w:t>is paid in full / performance security is submitted in the form of Bank Guarantee.</w:t>
      </w:r>
    </w:p>
    <w:p w:rsidR="00185960" w:rsidRPr="00F46E92" w:rsidRDefault="00836B8B" w:rsidP="00C03563">
      <w:pPr>
        <w:spacing w:after="0" w:line="276" w:lineRule="auto"/>
        <w:ind w:left="709" w:right="324" w:hanging="567"/>
        <w:rPr>
          <w:szCs w:val="24"/>
        </w:rPr>
      </w:pPr>
      <w:r>
        <w:rPr>
          <w:b/>
          <w:szCs w:val="24"/>
        </w:rPr>
        <w:t>20</w:t>
      </w:r>
      <w:r w:rsidR="00A63209" w:rsidRPr="00F46E92">
        <w:rPr>
          <w:b/>
          <w:szCs w:val="24"/>
        </w:rPr>
        <w:t>.</w:t>
      </w:r>
      <w:r w:rsidR="00667DD3" w:rsidRPr="00F46E92">
        <w:rPr>
          <w:b/>
          <w:szCs w:val="24"/>
        </w:rPr>
        <w:t xml:space="preserve"> </w:t>
      </w:r>
      <w:r w:rsidR="006C5D93" w:rsidRPr="00F46E92">
        <w:rPr>
          <w:b/>
          <w:szCs w:val="24"/>
          <w:u w:val="single" w:color="000000"/>
        </w:rPr>
        <w:t>Bid Validity</w:t>
      </w:r>
      <w:r w:rsidR="006C5D93" w:rsidRPr="00F46E92">
        <w:rPr>
          <w:b/>
          <w:szCs w:val="24"/>
        </w:rPr>
        <w:t xml:space="preserve">: </w:t>
      </w:r>
      <w:r w:rsidR="006C5D93" w:rsidRPr="00F46E92">
        <w:rPr>
          <w:szCs w:val="24"/>
        </w:rPr>
        <w:t xml:space="preserve">Bids shall remain valid and open for acceptance for a minimum period of </w:t>
      </w:r>
      <w:r w:rsidR="006C5D93" w:rsidRPr="00F46E92">
        <w:rPr>
          <w:b/>
          <w:szCs w:val="24"/>
        </w:rPr>
        <w:t xml:space="preserve">120 days </w:t>
      </w:r>
      <w:r w:rsidR="006C5D93" w:rsidRPr="00F46E92">
        <w:rPr>
          <w:szCs w:val="24"/>
        </w:rPr>
        <w:t xml:space="preserve">from the date of opening </w:t>
      </w:r>
      <w:r w:rsidR="008C695C" w:rsidRPr="00F46E92">
        <w:rPr>
          <w:szCs w:val="24"/>
        </w:rPr>
        <w:t>of Un-priced Techno-commercial b</w:t>
      </w:r>
      <w:r w:rsidR="006C5D93" w:rsidRPr="00F46E92">
        <w:rPr>
          <w:szCs w:val="24"/>
        </w:rPr>
        <w:t xml:space="preserve">ids when fully compliant tender is submitted by the bidder without any requirement for NIOT to seek additional documents towards evaluation of pre-qualification and/or in ensuring conformance to the specification/requirements of the tender. In the event of any delay in evaluation attributable to the vendor, </w:t>
      </w:r>
      <w:r w:rsidR="00A00944">
        <w:rPr>
          <w:szCs w:val="24"/>
        </w:rPr>
        <w:t>vendor</w:t>
      </w:r>
      <w:r w:rsidR="006C5D93" w:rsidRPr="00F46E92">
        <w:rPr>
          <w:szCs w:val="24"/>
        </w:rPr>
        <w:t xml:space="preserve"> shall extend the tender by such a time taken by them in addition to above min</w:t>
      </w:r>
      <w:r w:rsidR="00387093" w:rsidRPr="00F46E92">
        <w:rPr>
          <w:szCs w:val="24"/>
        </w:rPr>
        <w:t>imum tender validity period. A b</w:t>
      </w:r>
      <w:r w:rsidR="006C5D93" w:rsidRPr="00F46E92">
        <w:rPr>
          <w:szCs w:val="24"/>
        </w:rPr>
        <w:t xml:space="preserve">id valid for shorter validity period will be considered as a conditional tender and treated as invalid tender. </w:t>
      </w:r>
    </w:p>
    <w:p w:rsidR="00E73A22" w:rsidRPr="00F46E92" w:rsidRDefault="00EC1F0F" w:rsidP="00C03563">
      <w:pPr>
        <w:spacing w:after="0" w:line="276" w:lineRule="auto"/>
        <w:ind w:left="706" w:right="324" w:hanging="562"/>
        <w:rPr>
          <w:szCs w:val="24"/>
        </w:rPr>
      </w:pPr>
      <w:r w:rsidRPr="00F46E92">
        <w:rPr>
          <w:b/>
          <w:szCs w:val="24"/>
        </w:rPr>
        <w:t>2</w:t>
      </w:r>
      <w:r w:rsidR="00836B8B">
        <w:rPr>
          <w:b/>
          <w:szCs w:val="24"/>
        </w:rPr>
        <w:t>1</w:t>
      </w:r>
      <w:r w:rsidR="00873A2E" w:rsidRPr="00F46E92">
        <w:rPr>
          <w:b/>
          <w:szCs w:val="24"/>
        </w:rPr>
        <w:t>.</w:t>
      </w:r>
      <w:r w:rsidR="00667DD3" w:rsidRPr="00F46E92">
        <w:rPr>
          <w:b/>
          <w:szCs w:val="24"/>
        </w:rPr>
        <w:t xml:space="preserve"> </w:t>
      </w:r>
      <w:r w:rsidR="006C5D93" w:rsidRPr="00F46E92">
        <w:rPr>
          <w:b/>
          <w:szCs w:val="24"/>
          <w:u w:val="single" w:color="000000"/>
        </w:rPr>
        <w:t>Bid validity extension</w:t>
      </w:r>
      <w:r w:rsidR="006C5D93" w:rsidRPr="00F46E92">
        <w:rPr>
          <w:b/>
          <w:szCs w:val="24"/>
        </w:rPr>
        <w:t xml:space="preserve">: </w:t>
      </w:r>
      <w:r w:rsidR="00A00944">
        <w:rPr>
          <w:bCs/>
          <w:szCs w:val="24"/>
        </w:rPr>
        <w:t>In exceptional circumstances, prior to expiry of the original bid validity period, NIOT may request the bidder for a specified extension in the period of validity.</w:t>
      </w:r>
      <w:r w:rsidR="006C5D93" w:rsidRPr="00F46E92">
        <w:rPr>
          <w:b/>
          <w:szCs w:val="24"/>
        </w:rPr>
        <w:t xml:space="preserve"> </w:t>
      </w:r>
      <w:r w:rsidR="006C5D93" w:rsidRPr="00F46E92">
        <w:rPr>
          <w:szCs w:val="24"/>
        </w:rPr>
        <w:t>The request and the responses there</w:t>
      </w:r>
      <w:r w:rsidR="008C695C" w:rsidRPr="00F46E92">
        <w:rPr>
          <w:szCs w:val="24"/>
        </w:rPr>
        <w:t>to shall be made in writing. A b</w:t>
      </w:r>
      <w:r w:rsidR="006C5D93" w:rsidRPr="00F46E92">
        <w:rPr>
          <w:szCs w:val="24"/>
        </w:rPr>
        <w:t>idder agreeing to the request w</w:t>
      </w:r>
      <w:r w:rsidR="008C695C" w:rsidRPr="00F46E92">
        <w:rPr>
          <w:szCs w:val="24"/>
        </w:rPr>
        <w:t xml:space="preserve">ill </w:t>
      </w:r>
      <w:r w:rsidR="00A00944">
        <w:rPr>
          <w:szCs w:val="24"/>
        </w:rPr>
        <w:t xml:space="preserve">not be required nor permitted to modify his bid, and will be required to extend </w:t>
      </w:r>
      <w:r w:rsidR="008C695C" w:rsidRPr="00F46E92">
        <w:rPr>
          <w:szCs w:val="24"/>
        </w:rPr>
        <w:t>the validity of his b</w:t>
      </w:r>
      <w:r w:rsidR="006C5D93" w:rsidRPr="00F46E92">
        <w:rPr>
          <w:szCs w:val="24"/>
        </w:rPr>
        <w:t xml:space="preserve">id </w:t>
      </w:r>
      <w:r w:rsidR="00AA6417">
        <w:rPr>
          <w:szCs w:val="24"/>
        </w:rPr>
        <w:t xml:space="preserve">Security </w:t>
      </w:r>
      <w:r w:rsidR="006C5D93" w:rsidRPr="00F46E92">
        <w:rPr>
          <w:szCs w:val="24"/>
        </w:rPr>
        <w:t>correspondingly.</w:t>
      </w:r>
      <w:r w:rsidR="00AA6417">
        <w:rPr>
          <w:szCs w:val="24"/>
        </w:rPr>
        <w:t xml:space="preserve"> When bid validity is extended EMD BG also deemed to have been extended automatically.</w:t>
      </w:r>
      <w:r w:rsidR="006C5D93" w:rsidRPr="00F46E92">
        <w:rPr>
          <w:szCs w:val="24"/>
        </w:rPr>
        <w:t xml:space="preserve">  </w:t>
      </w:r>
    </w:p>
    <w:p w:rsidR="00E73A22" w:rsidRPr="00F46E92" w:rsidRDefault="00EC1F0F" w:rsidP="00AA6417">
      <w:pPr>
        <w:spacing w:after="0" w:line="276" w:lineRule="auto"/>
        <w:ind w:left="144" w:right="324" w:firstLine="0"/>
        <w:rPr>
          <w:szCs w:val="24"/>
        </w:rPr>
      </w:pPr>
      <w:r w:rsidRPr="00F46E92">
        <w:rPr>
          <w:b/>
          <w:szCs w:val="24"/>
        </w:rPr>
        <w:t>2</w:t>
      </w:r>
      <w:r w:rsidR="00836B8B">
        <w:rPr>
          <w:b/>
          <w:szCs w:val="24"/>
        </w:rPr>
        <w:t>2</w:t>
      </w:r>
      <w:r w:rsidR="00873A2E" w:rsidRPr="00F46E92">
        <w:rPr>
          <w:b/>
          <w:szCs w:val="24"/>
        </w:rPr>
        <w:t>.</w:t>
      </w:r>
      <w:r w:rsidR="00667DD3" w:rsidRPr="00F46E92">
        <w:rPr>
          <w:b/>
          <w:szCs w:val="24"/>
        </w:rPr>
        <w:t xml:space="preserve"> </w:t>
      </w:r>
      <w:r w:rsidR="006C5D93" w:rsidRPr="00F46E92">
        <w:rPr>
          <w:b/>
          <w:szCs w:val="24"/>
          <w:u w:val="single" w:color="000000"/>
        </w:rPr>
        <w:t>Conditional offers</w:t>
      </w:r>
      <w:r w:rsidR="000B1223" w:rsidRPr="00F46E92">
        <w:rPr>
          <w:b/>
          <w:szCs w:val="24"/>
        </w:rPr>
        <w:t xml:space="preserve"> </w:t>
      </w:r>
      <w:r w:rsidR="00AA6417">
        <w:rPr>
          <w:bCs/>
          <w:szCs w:val="24"/>
        </w:rPr>
        <w:t xml:space="preserve">quotations shall </w:t>
      </w:r>
      <w:r w:rsidR="006C5D93" w:rsidRPr="00F46E92">
        <w:rPr>
          <w:szCs w:val="24"/>
        </w:rPr>
        <w:t xml:space="preserve">not be accepted. </w:t>
      </w:r>
    </w:p>
    <w:p w:rsidR="00E73A22" w:rsidRPr="00F46E92" w:rsidRDefault="00EC1F0F" w:rsidP="00C03563">
      <w:pPr>
        <w:tabs>
          <w:tab w:val="left" w:pos="10530"/>
        </w:tabs>
        <w:spacing w:after="0" w:line="276" w:lineRule="auto"/>
        <w:ind w:left="706" w:right="324" w:hanging="562"/>
        <w:rPr>
          <w:szCs w:val="24"/>
        </w:rPr>
      </w:pPr>
      <w:r w:rsidRPr="00F46E92">
        <w:rPr>
          <w:b/>
          <w:szCs w:val="24"/>
        </w:rPr>
        <w:t>2</w:t>
      </w:r>
      <w:r w:rsidR="00836B8B">
        <w:rPr>
          <w:b/>
          <w:szCs w:val="24"/>
        </w:rPr>
        <w:t>3</w:t>
      </w:r>
      <w:r w:rsidR="00873A2E" w:rsidRPr="00F46E92">
        <w:rPr>
          <w:b/>
          <w:szCs w:val="24"/>
        </w:rPr>
        <w:t>.</w:t>
      </w:r>
      <w:r w:rsidR="002E552E" w:rsidRPr="00F46E92">
        <w:rPr>
          <w:b/>
          <w:szCs w:val="24"/>
        </w:rPr>
        <w:t xml:space="preserve"> </w:t>
      </w:r>
      <w:r w:rsidR="006C5D93" w:rsidRPr="00F46E92">
        <w:rPr>
          <w:b/>
          <w:szCs w:val="24"/>
          <w:u w:val="single" w:color="000000"/>
        </w:rPr>
        <w:t>Signing of bids</w:t>
      </w:r>
      <w:r w:rsidR="006C5D93" w:rsidRPr="00F46E92">
        <w:rPr>
          <w:szCs w:val="24"/>
        </w:rPr>
        <w:t>: Each page of the tender</w:t>
      </w:r>
      <w:r w:rsidR="00AA6417">
        <w:rPr>
          <w:szCs w:val="24"/>
        </w:rPr>
        <w:t xml:space="preserve"> and tender</w:t>
      </w:r>
      <w:r w:rsidR="006C5D93" w:rsidRPr="00F46E92">
        <w:rPr>
          <w:szCs w:val="24"/>
        </w:rPr>
        <w:t xml:space="preserve"> document shall be </w:t>
      </w:r>
      <w:r w:rsidR="00C725FE" w:rsidRPr="00F46E92">
        <w:rPr>
          <w:szCs w:val="24"/>
        </w:rPr>
        <w:t xml:space="preserve">digitally </w:t>
      </w:r>
      <w:r w:rsidR="006C5D93" w:rsidRPr="00F46E92">
        <w:rPr>
          <w:szCs w:val="24"/>
        </w:rPr>
        <w:t xml:space="preserve">signed </w:t>
      </w:r>
      <w:r w:rsidR="00AA6417">
        <w:rPr>
          <w:szCs w:val="24"/>
        </w:rPr>
        <w:t xml:space="preserve">and uploaded </w:t>
      </w:r>
      <w:r w:rsidR="006C5D93" w:rsidRPr="00F46E92">
        <w:rPr>
          <w:szCs w:val="24"/>
        </w:rPr>
        <w:t xml:space="preserve">by the bidder </w:t>
      </w:r>
      <w:r w:rsidR="00AA6417">
        <w:rPr>
          <w:szCs w:val="24"/>
        </w:rPr>
        <w:t xml:space="preserve">in </w:t>
      </w:r>
      <w:r w:rsidR="00AC1BA1">
        <w:rPr>
          <w:szCs w:val="24"/>
        </w:rPr>
        <w:t>GeM</w:t>
      </w:r>
      <w:r w:rsidR="00AA6417">
        <w:rPr>
          <w:szCs w:val="24"/>
        </w:rPr>
        <w:t xml:space="preserve"> portal.</w:t>
      </w:r>
      <w:r w:rsidR="006C5D93" w:rsidRPr="00F46E92">
        <w:rPr>
          <w:szCs w:val="24"/>
        </w:rPr>
        <w:t xml:space="preserve"> </w:t>
      </w:r>
    </w:p>
    <w:p w:rsidR="00185960" w:rsidRPr="00F46E92" w:rsidRDefault="00EC1F0F" w:rsidP="00C03563">
      <w:pPr>
        <w:spacing w:after="0" w:line="276" w:lineRule="auto"/>
        <w:ind w:left="709" w:right="324" w:hanging="565"/>
        <w:rPr>
          <w:szCs w:val="24"/>
        </w:rPr>
      </w:pPr>
      <w:r w:rsidRPr="00F46E92">
        <w:rPr>
          <w:b/>
          <w:szCs w:val="24"/>
        </w:rPr>
        <w:t>2</w:t>
      </w:r>
      <w:r w:rsidR="002A4FAB">
        <w:rPr>
          <w:b/>
          <w:szCs w:val="24"/>
        </w:rPr>
        <w:t>4</w:t>
      </w:r>
      <w:r w:rsidR="00873A2E" w:rsidRPr="00F46E92">
        <w:rPr>
          <w:b/>
          <w:szCs w:val="24"/>
        </w:rPr>
        <w:t>.</w:t>
      </w:r>
      <w:r w:rsidR="00B93954" w:rsidRPr="00F46E92">
        <w:rPr>
          <w:b/>
          <w:szCs w:val="24"/>
        </w:rPr>
        <w:t xml:space="preserve"> </w:t>
      </w:r>
      <w:r w:rsidR="006C5D93" w:rsidRPr="00F46E92">
        <w:rPr>
          <w:b/>
          <w:szCs w:val="24"/>
          <w:u w:val="single" w:color="000000"/>
        </w:rPr>
        <w:t>The broad configuration</w:t>
      </w:r>
      <w:r w:rsidR="00185960" w:rsidRPr="00F46E92">
        <w:rPr>
          <w:szCs w:val="24"/>
        </w:rPr>
        <w:t>:</w:t>
      </w:r>
      <w:r w:rsidR="008C695C" w:rsidRPr="00F46E92">
        <w:rPr>
          <w:szCs w:val="24"/>
        </w:rPr>
        <w:t xml:space="preserve"> S</w:t>
      </w:r>
      <w:r w:rsidR="006C5D93" w:rsidRPr="00F46E92">
        <w:rPr>
          <w:szCs w:val="24"/>
        </w:rPr>
        <w:t>pecifica</w:t>
      </w:r>
      <w:r w:rsidR="00BF4C07" w:rsidRPr="00F46E92">
        <w:rPr>
          <w:szCs w:val="24"/>
        </w:rPr>
        <w:t>tion of the proposed purchase /</w:t>
      </w:r>
      <w:r w:rsidR="006C5D93" w:rsidRPr="00F46E92">
        <w:rPr>
          <w:szCs w:val="24"/>
        </w:rPr>
        <w:t>work are given. Bidders are required to keep their proposal strictly as per the specification prescribed</w:t>
      </w:r>
      <w:r w:rsidR="00AA6417">
        <w:rPr>
          <w:szCs w:val="24"/>
        </w:rPr>
        <w:t xml:space="preserve"> in this NIT</w:t>
      </w:r>
      <w:r w:rsidR="006C5D93" w:rsidRPr="00F46E92">
        <w:rPr>
          <w:szCs w:val="24"/>
        </w:rPr>
        <w:t xml:space="preserve">. </w:t>
      </w:r>
    </w:p>
    <w:p w:rsidR="00A25505" w:rsidRPr="00F46E92" w:rsidRDefault="00EC1F0F" w:rsidP="00C03563">
      <w:pPr>
        <w:spacing w:after="0" w:line="276" w:lineRule="auto"/>
        <w:ind w:left="706" w:right="324" w:hanging="562"/>
        <w:rPr>
          <w:szCs w:val="24"/>
        </w:rPr>
      </w:pPr>
      <w:r w:rsidRPr="00F46E92">
        <w:rPr>
          <w:b/>
          <w:szCs w:val="24"/>
        </w:rPr>
        <w:t>2</w:t>
      </w:r>
      <w:r w:rsidR="002A4FAB">
        <w:rPr>
          <w:b/>
          <w:szCs w:val="24"/>
        </w:rPr>
        <w:t>5</w:t>
      </w:r>
      <w:r w:rsidR="006C5D93" w:rsidRPr="00F46E92">
        <w:rPr>
          <w:b/>
          <w:szCs w:val="24"/>
        </w:rPr>
        <w:t>.</w:t>
      </w:r>
      <w:r w:rsidR="002E552E" w:rsidRPr="00F46E92">
        <w:rPr>
          <w:b/>
          <w:szCs w:val="24"/>
        </w:rPr>
        <w:t xml:space="preserve"> </w:t>
      </w:r>
      <w:r w:rsidR="006C5D93" w:rsidRPr="00F46E92">
        <w:rPr>
          <w:b/>
          <w:szCs w:val="24"/>
          <w:u w:val="single" w:color="000000"/>
        </w:rPr>
        <w:t>Acceptance of bids</w:t>
      </w:r>
      <w:r w:rsidR="006C5D93" w:rsidRPr="00F46E92">
        <w:rPr>
          <w:b/>
          <w:szCs w:val="24"/>
        </w:rPr>
        <w:t xml:space="preserve">: </w:t>
      </w:r>
      <w:r w:rsidR="006C5D93" w:rsidRPr="00F46E92">
        <w:rPr>
          <w:szCs w:val="24"/>
        </w:rPr>
        <w:t xml:space="preserve">NIOT may accept or reject any/all tenders including the lowest tender without assigning any reasons whatsoever. NIOT also reserves its right to accept any tender in part or parts only with such conditions as it may prescribe. NIOT is not bound to accept the lowest tender. NIOT expects full technical compliance and expects full scope of integrated supply as per tender specification and do not accept partial tenders. </w:t>
      </w:r>
    </w:p>
    <w:p w:rsidR="00E73A22" w:rsidRPr="00F46E92" w:rsidRDefault="00EC1F0F" w:rsidP="00C03563">
      <w:pPr>
        <w:spacing w:after="0" w:line="276" w:lineRule="auto"/>
        <w:ind w:left="706" w:right="324" w:hanging="562"/>
        <w:rPr>
          <w:szCs w:val="24"/>
        </w:rPr>
      </w:pPr>
      <w:r w:rsidRPr="00F46E92">
        <w:rPr>
          <w:b/>
          <w:szCs w:val="24"/>
        </w:rPr>
        <w:t>2</w:t>
      </w:r>
      <w:r w:rsidR="002A4FAB">
        <w:rPr>
          <w:b/>
          <w:szCs w:val="24"/>
        </w:rPr>
        <w:t>6</w:t>
      </w:r>
      <w:r w:rsidR="00873A2E" w:rsidRPr="00F46E92">
        <w:rPr>
          <w:b/>
          <w:szCs w:val="24"/>
        </w:rPr>
        <w:t>.</w:t>
      </w:r>
      <w:r w:rsidR="00667DD3" w:rsidRPr="00F46E92">
        <w:rPr>
          <w:b/>
          <w:szCs w:val="24"/>
        </w:rPr>
        <w:t xml:space="preserve"> </w:t>
      </w:r>
      <w:r w:rsidR="006C5D93" w:rsidRPr="00F46E92">
        <w:rPr>
          <w:b/>
          <w:szCs w:val="24"/>
          <w:u w:val="single" w:color="000000"/>
        </w:rPr>
        <w:t>The compliance sheet</w:t>
      </w:r>
      <w:r w:rsidR="000D12BD" w:rsidRPr="00F46E92">
        <w:rPr>
          <w:b/>
          <w:szCs w:val="24"/>
          <w:u w:val="single" w:color="000000"/>
        </w:rPr>
        <w:t xml:space="preserve"> </w:t>
      </w:r>
      <w:r w:rsidR="006C5D93" w:rsidRPr="00F46E92">
        <w:rPr>
          <w:szCs w:val="24"/>
        </w:rPr>
        <w:t xml:space="preserve">with reference to the specifications should be furnished against each parameter while submitting the quotation, which is absolutely necessary. THE TENDERER SHALL SUBMIT TECHNICAL &amp; COMMERCIAL COMPLIANCE SHEETS and BOQ (Price bid) separately ALONG WITH THEIR OFFER. TENDERS WITHOUT COMPLIANCE SHEETS WILL NOT BE EVALUATED. The Price bid should be unconditional. </w:t>
      </w:r>
    </w:p>
    <w:p w:rsidR="00E73A22" w:rsidRPr="00F46E92" w:rsidRDefault="00EC1F0F" w:rsidP="00C03563">
      <w:pPr>
        <w:spacing w:after="0" w:line="276" w:lineRule="auto"/>
        <w:ind w:left="709" w:right="324" w:hanging="567"/>
        <w:rPr>
          <w:szCs w:val="24"/>
        </w:rPr>
      </w:pPr>
      <w:r w:rsidRPr="00F46E92">
        <w:rPr>
          <w:b/>
          <w:szCs w:val="24"/>
        </w:rPr>
        <w:t>2</w:t>
      </w:r>
      <w:r w:rsidR="002A4FAB">
        <w:rPr>
          <w:b/>
          <w:szCs w:val="24"/>
        </w:rPr>
        <w:t>7</w:t>
      </w:r>
      <w:r w:rsidR="00873A2E" w:rsidRPr="00F46E92">
        <w:rPr>
          <w:b/>
          <w:szCs w:val="24"/>
        </w:rPr>
        <w:t>.</w:t>
      </w:r>
      <w:r w:rsidR="00667DD3" w:rsidRPr="00F46E92">
        <w:rPr>
          <w:b/>
          <w:szCs w:val="24"/>
        </w:rPr>
        <w:t xml:space="preserve"> </w:t>
      </w:r>
      <w:r w:rsidR="006C5D93" w:rsidRPr="00F46E92">
        <w:rPr>
          <w:b/>
          <w:szCs w:val="24"/>
          <w:u w:val="single" w:color="000000"/>
        </w:rPr>
        <w:t>Canvassing</w:t>
      </w:r>
      <w:r w:rsidR="006C5D93" w:rsidRPr="00F46E92">
        <w:rPr>
          <w:b/>
          <w:szCs w:val="24"/>
        </w:rPr>
        <w:t xml:space="preserve">: </w:t>
      </w:r>
      <w:r w:rsidR="006C5D93" w:rsidRPr="00F46E92">
        <w:rPr>
          <w:szCs w:val="24"/>
        </w:rPr>
        <w:t xml:space="preserve">Exerting pressure and/or offering inducement in any form by the bidder or by any other person on behalf of the bidder shall disqualify the bid and lead to its rejection. </w:t>
      </w:r>
    </w:p>
    <w:p w:rsidR="00E73A22" w:rsidRPr="00F46E92" w:rsidRDefault="00F24562" w:rsidP="00C03563">
      <w:pPr>
        <w:spacing w:after="0" w:line="276" w:lineRule="auto"/>
        <w:ind w:left="706" w:right="324" w:hanging="562"/>
        <w:rPr>
          <w:szCs w:val="24"/>
        </w:rPr>
      </w:pPr>
      <w:r w:rsidRPr="00F46E92">
        <w:rPr>
          <w:b/>
          <w:szCs w:val="24"/>
        </w:rPr>
        <w:t>2</w:t>
      </w:r>
      <w:r w:rsidR="002A4FAB">
        <w:rPr>
          <w:b/>
          <w:szCs w:val="24"/>
        </w:rPr>
        <w:t>8</w:t>
      </w:r>
      <w:r w:rsidR="00873A2E" w:rsidRPr="00F46E92">
        <w:rPr>
          <w:b/>
          <w:szCs w:val="24"/>
        </w:rPr>
        <w:t>.</w:t>
      </w:r>
      <w:r w:rsidR="00667DD3" w:rsidRPr="00F46E92">
        <w:rPr>
          <w:b/>
          <w:szCs w:val="24"/>
        </w:rPr>
        <w:t xml:space="preserve"> </w:t>
      </w:r>
      <w:r w:rsidR="00AA6417" w:rsidRPr="00AA6417">
        <w:rPr>
          <w:b/>
          <w:szCs w:val="24"/>
          <w:u w:val="single"/>
        </w:rPr>
        <w:t>Bid or modification to bids received after closing date and time</w:t>
      </w:r>
      <w:r w:rsidR="006C5D93" w:rsidRPr="00F46E92">
        <w:rPr>
          <w:b/>
          <w:szCs w:val="24"/>
          <w:u w:val="single" w:color="000000"/>
        </w:rPr>
        <w:t>:</w:t>
      </w:r>
      <w:r w:rsidR="00E87F94" w:rsidRPr="00F46E92">
        <w:rPr>
          <w:b/>
          <w:szCs w:val="24"/>
          <w:u w:val="single" w:color="000000"/>
        </w:rPr>
        <w:t xml:space="preserve"> </w:t>
      </w:r>
      <w:r w:rsidR="00AA6417">
        <w:rPr>
          <w:bCs/>
          <w:szCs w:val="24"/>
          <w:u w:color="000000"/>
        </w:rPr>
        <w:t xml:space="preserve">shall not be considered. Such modified bid together with original bid will be summarily rejected. </w:t>
      </w:r>
      <w:r w:rsidR="00AA6417">
        <w:rPr>
          <w:bCs/>
          <w:szCs w:val="24"/>
          <w:u w:color="000000"/>
        </w:rPr>
        <w:lastRenderedPageBreak/>
        <w:t>Modification to the bid after opening the bid will not be considered unless specifically requested for by NIOT.</w:t>
      </w:r>
      <w:r w:rsidR="006C5D93" w:rsidRPr="00F46E92">
        <w:rPr>
          <w:szCs w:val="24"/>
        </w:rPr>
        <w:t xml:space="preserve"> </w:t>
      </w:r>
    </w:p>
    <w:p w:rsidR="00140509" w:rsidRPr="00F46E92" w:rsidRDefault="002A4FAB" w:rsidP="00C03563">
      <w:pPr>
        <w:spacing w:after="0" w:line="276" w:lineRule="auto"/>
        <w:ind w:left="706" w:right="324" w:hanging="562"/>
        <w:rPr>
          <w:szCs w:val="24"/>
        </w:rPr>
      </w:pPr>
      <w:r>
        <w:rPr>
          <w:b/>
          <w:szCs w:val="24"/>
        </w:rPr>
        <w:t>29</w:t>
      </w:r>
      <w:r w:rsidR="00873A2E" w:rsidRPr="00F46E92">
        <w:rPr>
          <w:b/>
          <w:szCs w:val="24"/>
        </w:rPr>
        <w:t>.</w:t>
      </w:r>
      <w:r w:rsidR="00667DD3" w:rsidRPr="00F46E92">
        <w:rPr>
          <w:b/>
          <w:szCs w:val="24"/>
        </w:rPr>
        <w:t xml:space="preserve"> </w:t>
      </w:r>
      <w:r w:rsidR="006C5D93" w:rsidRPr="00F46E92">
        <w:rPr>
          <w:b/>
          <w:szCs w:val="24"/>
          <w:u w:val="single" w:color="000000"/>
        </w:rPr>
        <w:t>Commercial compliance</w:t>
      </w:r>
      <w:r w:rsidR="00873A2E" w:rsidRPr="00F46E92">
        <w:rPr>
          <w:b/>
          <w:szCs w:val="24"/>
          <w:u w:val="single" w:color="000000"/>
        </w:rPr>
        <w:t xml:space="preserve"> </w:t>
      </w:r>
      <w:r w:rsidR="006C5D93" w:rsidRPr="00F46E92">
        <w:rPr>
          <w:szCs w:val="24"/>
        </w:rPr>
        <w:t xml:space="preserve">as per the NIT </w:t>
      </w:r>
      <w:r w:rsidR="00AA6417">
        <w:rPr>
          <w:szCs w:val="24"/>
        </w:rPr>
        <w:t xml:space="preserve">commercial compliance </w:t>
      </w:r>
      <w:r w:rsidR="006C5D93" w:rsidRPr="00F46E92">
        <w:rPr>
          <w:szCs w:val="24"/>
        </w:rPr>
        <w:t xml:space="preserve">shall be furnished along with the </w:t>
      </w:r>
      <w:r w:rsidR="00AA6417">
        <w:rPr>
          <w:szCs w:val="24"/>
        </w:rPr>
        <w:t>bid</w:t>
      </w:r>
      <w:r w:rsidR="006C5D93" w:rsidRPr="00F46E92">
        <w:rPr>
          <w:szCs w:val="24"/>
        </w:rPr>
        <w:t xml:space="preserve">. </w:t>
      </w:r>
    </w:p>
    <w:p w:rsidR="007E0F16" w:rsidRPr="00F46E92" w:rsidRDefault="00EC1F0F" w:rsidP="0015297F">
      <w:pPr>
        <w:spacing w:after="240" w:line="276" w:lineRule="auto"/>
        <w:ind w:left="709" w:right="324" w:hanging="567"/>
        <w:rPr>
          <w:szCs w:val="24"/>
        </w:rPr>
      </w:pPr>
      <w:r w:rsidRPr="00F46E92">
        <w:rPr>
          <w:b/>
          <w:szCs w:val="24"/>
        </w:rPr>
        <w:t>3</w:t>
      </w:r>
      <w:r w:rsidR="002A4FAB">
        <w:rPr>
          <w:b/>
          <w:szCs w:val="24"/>
        </w:rPr>
        <w:t>0</w:t>
      </w:r>
      <w:r w:rsidR="00667DD3" w:rsidRPr="00F46E92">
        <w:rPr>
          <w:b/>
          <w:szCs w:val="24"/>
        </w:rPr>
        <w:t xml:space="preserve">. </w:t>
      </w:r>
      <w:r w:rsidR="006C5D93" w:rsidRPr="00F46E92">
        <w:rPr>
          <w:b/>
          <w:szCs w:val="24"/>
          <w:u w:val="single" w:color="000000"/>
        </w:rPr>
        <w:t>Unrealistic bids</w:t>
      </w:r>
      <w:r w:rsidR="00FD49CA" w:rsidRPr="00F46E92">
        <w:rPr>
          <w:b/>
          <w:szCs w:val="24"/>
          <w:u w:val="single" w:color="000000"/>
        </w:rPr>
        <w:t xml:space="preserve"> </w:t>
      </w:r>
      <w:r w:rsidR="006C5D93" w:rsidRPr="00F46E92">
        <w:rPr>
          <w:szCs w:val="24"/>
        </w:rPr>
        <w:t xml:space="preserve">with either cost which is impossible to achieve or for bidders who show that they are completely inexperienced or have completely inappropriate equipment will be rejected. </w:t>
      </w:r>
    </w:p>
    <w:p w:rsidR="00C35995" w:rsidRPr="00F46E92" w:rsidRDefault="00C35995" w:rsidP="0015297F">
      <w:pPr>
        <w:spacing w:after="0" w:line="276" w:lineRule="auto"/>
        <w:ind w:left="709" w:right="324" w:hanging="567"/>
        <w:jc w:val="center"/>
        <w:rPr>
          <w:b/>
          <w:szCs w:val="24"/>
          <w:u w:val="single"/>
          <w:lang w:val="en-US"/>
        </w:rPr>
      </w:pPr>
    </w:p>
    <w:p w:rsidR="00790546" w:rsidRPr="00F46E92" w:rsidRDefault="00790546" w:rsidP="0015297F">
      <w:pPr>
        <w:spacing w:after="0" w:line="276" w:lineRule="auto"/>
        <w:ind w:left="709" w:right="324" w:hanging="567"/>
        <w:jc w:val="center"/>
        <w:rPr>
          <w:b/>
          <w:szCs w:val="24"/>
          <w:u w:val="single"/>
          <w:lang w:val="en-US"/>
        </w:rPr>
      </w:pPr>
      <w:r w:rsidRPr="00F46E92">
        <w:rPr>
          <w:b/>
          <w:szCs w:val="24"/>
          <w:u w:val="single"/>
          <w:lang w:val="en-US"/>
        </w:rPr>
        <w:t>TERMS AND CONDITIONS GOVERNING THE CONTRACT</w:t>
      </w:r>
    </w:p>
    <w:p w:rsidR="00790546" w:rsidRPr="00F46E92" w:rsidRDefault="00EC1F0F" w:rsidP="0015297F">
      <w:pPr>
        <w:spacing w:after="0" w:line="276" w:lineRule="auto"/>
        <w:ind w:left="709" w:right="324" w:hanging="567"/>
        <w:rPr>
          <w:szCs w:val="24"/>
        </w:rPr>
      </w:pPr>
      <w:r w:rsidRPr="00F46E92">
        <w:rPr>
          <w:b/>
          <w:szCs w:val="24"/>
        </w:rPr>
        <w:t>3</w:t>
      </w:r>
      <w:r w:rsidR="002A4FAB">
        <w:rPr>
          <w:b/>
          <w:szCs w:val="24"/>
        </w:rPr>
        <w:t>1</w:t>
      </w:r>
      <w:r w:rsidR="00790546" w:rsidRPr="00F46E92">
        <w:rPr>
          <w:b/>
          <w:szCs w:val="24"/>
        </w:rPr>
        <w:t xml:space="preserve">. </w:t>
      </w:r>
      <w:r w:rsidR="00790546" w:rsidRPr="00F46E92">
        <w:rPr>
          <w:b/>
          <w:szCs w:val="24"/>
          <w:u w:val="single"/>
        </w:rPr>
        <w:t>Currency of bids</w:t>
      </w:r>
      <w:r w:rsidR="00790546" w:rsidRPr="00F46E92">
        <w:rPr>
          <w:szCs w:val="24"/>
          <w:u w:val="single"/>
        </w:rPr>
        <w:t>:</w:t>
      </w:r>
    </w:p>
    <w:p w:rsidR="00790546" w:rsidRDefault="00836B8B" w:rsidP="0015297F">
      <w:pPr>
        <w:spacing w:after="0" w:line="276" w:lineRule="auto"/>
        <w:ind w:left="709" w:right="324" w:firstLine="0"/>
        <w:rPr>
          <w:szCs w:val="24"/>
        </w:rPr>
      </w:pPr>
      <w:r>
        <w:rPr>
          <w:b/>
          <w:szCs w:val="24"/>
          <w:u w:val="single"/>
        </w:rPr>
        <w:t xml:space="preserve">a) Local firms inside Chennai </w:t>
      </w:r>
      <w:r w:rsidR="00790546" w:rsidRPr="00F46E92">
        <w:rPr>
          <w:b/>
          <w:szCs w:val="24"/>
          <w:u w:val="single"/>
        </w:rPr>
        <w:t>:</w:t>
      </w:r>
      <w:r w:rsidR="00790546" w:rsidRPr="00F46E92">
        <w:rPr>
          <w:b/>
          <w:szCs w:val="24"/>
        </w:rPr>
        <w:t xml:space="preserve"> </w:t>
      </w:r>
      <w:r w:rsidR="00BA43A9" w:rsidRPr="00F46E92">
        <w:rPr>
          <w:szCs w:val="24"/>
        </w:rPr>
        <w:t xml:space="preserve">Quotations should </w:t>
      </w:r>
      <w:r>
        <w:rPr>
          <w:szCs w:val="24"/>
        </w:rPr>
        <w:t>indicate the cost with free delivery upto NIOT. If quote is for Ex-Godown rate delivery charges should be indicated separately and explicitly. The word “Extra” shall be avoided.</w:t>
      </w:r>
    </w:p>
    <w:p w:rsidR="00836B8B" w:rsidRDefault="00836B8B" w:rsidP="0015297F">
      <w:pPr>
        <w:spacing w:after="0" w:line="276" w:lineRule="auto"/>
        <w:ind w:left="709" w:right="324" w:firstLine="0"/>
        <w:rPr>
          <w:szCs w:val="24"/>
        </w:rPr>
      </w:pPr>
      <w:r>
        <w:rPr>
          <w:b/>
          <w:szCs w:val="24"/>
          <w:u w:val="single"/>
        </w:rPr>
        <w:t>b) Firms outside Chennai:</w:t>
      </w:r>
      <w:r>
        <w:rPr>
          <w:szCs w:val="24"/>
        </w:rPr>
        <w:t xml:space="preserve"> Quotations should be F.O.R, NIOT, Chennai. If F.O.R. consignment freight charges by passenger train / Road transport must be indicated. If Ex-Godown, packing and forwarding and freight charges must be indicated separately. Goods should be supplied carriage paid and insured for contractor godown to consignee warehouse Chennai.</w:t>
      </w:r>
    </w:p>
    <w:p w:rsidR="003A3905" w:rsidRPr="00F46E92" w:rsidRDefault="003A3905" w:rsidP="0015297F">
      <w:pPr>
        <w:spacing w:after="0" w:line="276" w:lineRule="auto"/>
        <w:ind w:left="709" w:right="324" w:firstLine="0"/>
        <w:rPr>
          <w:szCs w:val="24"/>
        </w:rPr>
      </w:pPr>
    </w:p>
    <w:p w:rsidR="00790546" w:rsidRDefault="00AE70BD" w:rsidP="0015297F">
      <w:pPr>
        <w:spacing w:after="0" w:line="276" w:lineRule="auto"/>
        <w:ind w:left="709" w:right="324" w:hanging="567"/>
        <w:rPr>
          <w:szCs w:val="24"/>
          <w:lang w:val="en-US"/>
        </w:rPr>
      </w:pPr>
      <w:r w:rsidRPr="00F46E92">
        <w:rPr>
          <w:b/>
          <w:szCs w:val="24"/>
          <w:lang w:val="en-US"/>
        </w:rPr>
        <w:t>3</w:t>
      </w:r>
      <w:r w:rsidR="002A4FAB">
        <w:rPr>
          <w:b/>
          <w:szCs w:val="24"/>
          <w:lang w:val="en-US"/>
        </w:rPr>
        <w:t>2</w:t>
      </w:r>
      <w:r w:rsidR="00790546" w:rsidRPr="00F46E92">
        <w:rPr>
          <w:b/>
          <w:szCs w:val="24"/>
          <w:lang w:val="en-US"/>
        </w:rPr>
        <w:t>.</w:t>
      </w:r>
      <w:r w:rsidR="00790546" w:rsidRPr="00F46E92">
        <w:rPr>
          <w:b/>
          <w:szCs w:val="24"/>
          <w:u w:val="thick"/>
          <w:lang w:val="en-US"/>
        </w:rPr>
        <w:t xml:space="preserve">Guaranteed time of delivery – specific performance of </w:t>
      </w:r>
      <w:r w:rsidR="00B53506" w:rsidRPr="00F46E92">
        <w:rPr>
          <w:b/>
          <w:szCs w:val="24"/>
          <w:u w:val="thick"/>
          <w:lang w:val="en-US"/>
        </w:rPr>
        <w:t>contract;</w:t>
      </w:r>
      <w:r w:rsidR="00B53506" w:rsidRPr="00F46E92">
        <w:rPr>
          <w:szCs w:val="24"/>
          <w:lang w:val="en-US"/>
        </w:rPr>
        <w:t xml:space="preserve"> The</w:t>
      </w:r>
      <w:r w:rsidR="00790546" w:rsidRPr="00F46E92">
        <w:rPr>
          <w:szCs w:val="24"/>
          <w:lang w:val="en-US"/>
        </w:rPr>
        <w:t xml:space="preserve"> time of delivery including testing and handing over in satisfactory condition is the essence of the contract and the item should be </w:t>
      </w:r>
      <w:r w:rsidR="00836B8B">
        <w:rPr>
          <w:szCs w:val="24"/>
          <w:lang w:val="en-US"/>
        </w:rPr>
        <w:t xml:space="preserve">delivered within </w:t>
      </w:r>
      <w:r w:rsidR="00AC1BA1">
        <w:rPr>
          <w:b/>
          <w:bCs/>
          <w:szCs w:val="24"/>
          <w:lang w:val="en-US"/>
        </w:rPr>
        <w:t>20</w:t>
      </w:r>
      <w:r w:rsidR="00836B8B" w:rsidRPr="00836B8B">
        <w:rPr>
          <w:b/>
          <w:bCs/>
          <w:szCs w:val="24"/>
          <w:lang w:val="en-US"/>
        </w:rPr>
        <w:t xml:space="preserve"> weeks</w:t>
      </w:r>
      <w:r w:rsidR="00836B8B">
        <w:rPr>
          <w:b/>
          <w:bCs/>
          <w:szCs w:val="24"/>
          <w:lang w:val="en-US"/>
        </w:rPr>
        <w:t xml:space="preserve"> </w:t>
      </w:r>
      <w:r w:rsidR="00836B8B">
        <w:rPr>
          <w:szCs w:val="24"/>
          <w:lang w:val="en-US"/>
        </w:rPr>
        <w:t xml:space="preserve">from the date of receipt of </w:t>
      </w:r>
      <w:r w:rsidR="00AC1BA1">
        <w:rPr>
          <w:szCs w:val="24"/>
          <w:lang w:val="en-US"/>
        </w:rPr>
        <w:t>LOI</w:t>
      </w:r>
      <w:r w:rsidR="00836B8B">
        <w:rPr>
          <w:szCs w:val="24"/>
          <w:lang w:val="en-US"/>
        </w:rPr>
        <w:t>. In the event of part supply, NIOT shall withhold the entire payment until the whole of the supply as per the order is delivered. In case if the delivery schedule indicated in the NIT is not stipulated as essential criteria, supplier may indicate the period of delivery required for them.</w:t>
      </w:r>
    </w:p>
    <w:p w:rsidR="003A3905" w:rsidRPr="00836B8B" w:rsidRDefault="003A3905" w:rsidP="0015297F">
      <w:pPr>
        <w:spacing w:after="0" w:line="276" w:lineRule="auto"/>
        <w:ind w:left="709" w:right="324" w:hanging="567"/>
        <w:rPr>
          <w:szCs w:val="24"/>
          <w:lang w:val="en-US"/>
        </w:rPr>
      </w:pPr>
    </w:p>
    <w:p w:rsidR="00790546" w:rsidRDefault="00AE70BD" w:rsidP="00C03563">
      <w:pPr>
        <w:spacing w:after="0" w:line="276" w:lineRule="auto"/>
        <w:ind w:left="709" w:right="324" w:hanging="567"/>
        <w:rPr>
          <w:szCs w:val="24"/>
        </w:rPr>
      </w:pPr>
      <w:r w:rsidRPr="00F46E92">
        <w:rPr>
          <w:b/>
          <w:szCs w:val="24"/>
        </w:rPr>
        <w:t>3</w:t>
      </w:r>
      <w:r w:rsidR="002A4FAB">
        <w:rPr>
          <w:b/>
          <w:szCs w:val="24"/>
        </w:rPr>
        <w:t>3</w:t>
      </w:r>
      <w:r w:rsidR="00790546" w:rsidRPr="00F46E92">
        <w:rPr>
          <w:b/>
          <w:szCs w:val="24"/>
        </w:rPr>
        <w:t>.</w:t>
      </w:r>
      <w:r w:rsidR="00790546" w:rsidRPr="00F46E92">
        <w:rPr>
          <w:b/>
          <w:szCs w:val="24"/>
          <w:u w:val="thick"/>
        </w:rPr>
        <w:t>Extension of delivery period:</w:t>
      </w:r>
      <w:r w:rsidR="00790546" w:rsidRPr="00F46E92">
        <w:rPr>
          <w:b/>
          <w:szCs w:val="24"/>
        </w:rPr>
        <w:t xml:space="preserve"> </w:t>
      </w:r>
      <w:r w:rsidR="00790546" w:rsidRPr="00F46E92">
        <w:rPr>
          <w:szCs w:val="24"/>
        </w:rPr>
        <w:t>If the completion of systems / components is delayed for reasons of force majeure such as acts of God, Acts of Public enemy, acts of Government, fires, floods, epidemics, quarantine restrictions, illegal strikes and freight embargoes, the Contractor shall within 3 days from the date of such occurrence, give notice to NIOT in writing of his claim for extension of delivery period. NIOT on receipt of such notice may agree to extend the Contract delivery date as may be reasonable but without prejudice to other terms and conditions of the contract. Unless the extended delivery period is agreed by NIOT in writing, contractor cannot claim the extension of delivery time as a matter of right. NIOT shall have the right to either cancel/extend the order validity/ levy LD as appropriate.</w:t>
      </w:r>
    </w:p>
    <w:p w:rsidR="003A3905" w:rsidRPr="00F46E92" w:rsidRDefault="003A3905" w:rsidP="00C03563">
      <w:pPr>
        <w:spacing w:after="0" w:line="276" w:lineRule="auto"/>
        <w:ind w:left="709" w:right="324" w:hanging="567"/>
        <w:rPr>
          <w:szCs w:val="24"/>
        </w:rPr>
      </w:pPr>
    </w:p>
    <w:p w:rsidR="00790546" w:rsidRDefault="00AE70BD" w:rsidP="0015297F">
      <w:pPr>
        <w:spacing w:after="0" w:line="276" w:lineRule="auto"/>
        <w:ind w:left="709" w:right="324" w:hanging="567"/>
        <w:rPr>
          <w:szCs w:val="24"/>
        </w:rPr>
      </w:pPr>
      <w:r w:rsidRPr="00F46E92">
        <w:rPr>
          <w:b/>
          <w:szCs w:val="24"/>
        </w:rPr>
        <w:t>3</w:t>
      </w:r>
      <w:r w:rsidR="002A4FAB">
        <w:rPr>
          <w:b/>
          <w:szCs w:val="24"/>
        </w:rPr>
        <w:t>4</w:t>
      </w:r>
      <w:r w:rsidR="00790546" w:rsidRPr="00F46E92">
        <w:rPr>
          <w:b/>
          <w:szCs w:val="24"/>
        </w:rPr>
        <w:t>.</w:t>
      </w:r>
      <w:r w:rsidR="00B922D0" w:rsidRPr="00F46E92">
        <w:rPr>
          <w:b/>
          <w:szCs w:val="24"/>
          <w:u w:val="single"/>
        </w:rPr>
        <w:t>Delay in Completion</w:t>
      </w:r>
      <w:r w:rsidR="00790546" w:rsidRPr="00F46E92">
        <w:rPr>
          <w:b/>
          <w:szCs w:val="24"/>
          <w:u w:val="single"/>
        </w:rPr>
        <w:t>/</w:t>
      </w:r>
      <w:r w:rsidR="00B922D0" w:rsidRPr="00F46E92">
        <w:rPr>
          <w:b/>
          <w:szCs w:val="24"/>
          <w:u w:val="single"/>
        </w:rPr>
        <w:t>Liquidated Damage</w:t>
      </w:r>
      <w:r w:rsidR="00790546" w:rsidRPr="00F46E92">
        <w:rPr>
          <w:b/>
          <w:szCs w:val="24"/>
          <w:u w:val="single"/>
        </w:rPr>
        <w:t xml:space="preserve"> (LD)</w:t>
      </w:r>
      <w:r w:rsidR="00790546" w:rsidRPr="00F46E92">
        <w:rPr>
          <w:b/>
          <w:szCs w:val="24"/>
        </w:rPr>
        <w:t xml:space="preserve">: </w:t>
      </w:r>
      <w:r w:rsidR="00B922D0" w:rsidRPr="00F46E92">
        <w:rPr>
          <w:szCs w:val="24"/>
        </w:rPr>
        <w:t>If the Contractor shall fail</w:t>
      </w:r>
      <w:r w:rsidR="00790546" w:rsidRPr="00F46E92">
        <w:rPr>
          <w:szCs w:val="24"/>
        </w:rPr>
        <w:t xml:space="preserve"> to deliver the systems / components within the time specified in the Contract, NIOT shall recover from the Contractor as liquidated damages a sum of 0.5% of the Contract </w:t>
      </w:r>
      <w:r w:rsidR="00790546" w:rsidRPr="00F46E92">
        <w:rPr>
          <w:szCs w:val="24"/>
        </w:rPr>
        <w:lastRenderedPageBreak/>
        <w:t xml:space="preserve">price of the undelivered systems /components for each calendar weeks of delay. The total liquidated damages shall not exceed 5% (five percent) of the Contract price of the unit or units so delayed. Systems / components will be deemed to have been delivered only when all essential components parts are also delivered. If any essential components are not delivered in time, the entire system / components will be considered as delayed until such time the missing parts are delivered. </w:t>
      </w:r>
    </w:p>
    <w:p w:rsidR="003A3905" w:rsidRPr="00F46E92" w:rsidRDefault="003A3905" w:rsidP="0015297F">
      <w:pPr>
        <w:spacing w:after="0" w:line="276" w:lineRule="auto"/>
        <w:ind w:left="709" w:right="324" w:hanging="567"/>
        <w:rPr>
          <w:szCs w:val="24"/>
        </w:rPr>
      </w:pPr>
    </w:p>
    <w:p w:rsidR="00790546" w:rsidRDefault="00AE70BD" w:rsidP="0015297F">
      <w:pPr>
        <w:spacing w:after="0" w:line="276" w:lineRule="auto"/>
        <w:ind w:left="709" w:right="324" w:hanging="567"/>
        <w:rPr>
          <w:szCs w:val="24"/>
        </w:rPr>
      </w:pPr>
      <w:r w:rsidRPr="00F46E92">
        <w:rPr>
          <w:b/>
          <w:szCs w:val="24"/>
        </w:rPr>
        <w:t>3</w:t>
      </w:r>
      <w:r w:rsidR="002A4FAB">
        <w:rPr>
          <w:b/>
          <w:szCs w:val="24"/>
        </w:rPr>
        <w:t>5</w:t>
      </w:r>
      <w:r w:rsidR="00790546" w:rsidRPr="00F46E92">
        <w:rPr>
          <w:b/>
          <w:szCs w:val="24"/>
        </w:rPr>
        <w:t xml:space="preserve">. </w:t>
      </w:r>
      <w:r w:rsidR="00790546" w:rsidRPr="00F46E92">
        <w:rPr>
          <w:b/>
          <w:szCs w:val="24"/>
          <w:u w:val="single"/>
        </w:rPr>
        <w:t>Insurance</w:t>
      </w:r>
      <w:r w:rsidR="00790546" w:rsidRPr="00F46E92">
        <w:rPr>
          <w:b/>
          <w:szCs w:val="24"/>
        </w:rPr>
        <w:t xml:space="preserve">: </w:t>
      </w:r>
      <w:r w:rsidR="00790546" w:rsidRPr="00F46E92">
        <w:rPr>
          <w:szCs w:val="24"/>
        </w:rPr>
        <w:t>The Goods supplied under the Contract shall be fully insured against loss or damage incidental to manufacture or acquisition, transportation, storage and delivery in the manner specified in the NIT. If any such damage occurred</w:t>
      </w:r>
      <w:r w:rsidR="001878E4" w:rsidRPr="00F46E92">
        <w:rPr>
          <w:szCs w:val="24"/>
        </w:rPr>
        <w:t>,</w:t>
      </w:r>
      <w:r w:rsidR="00790546" w:rsidRPr="00F46E92">
        <w:rPr>
          <w:szCs w:val="24"/>
        </w:rPr>
        <w:t xml:space="preserve"> the goods shall be replaced within in the Contract price immediately without waiting for the insurance claim. The cost of insurance shall be in the scope of the bidder. </w:t>
      </w:r>
    </w:p>
    <w:p w:rsidR="003A3905" w:rsidRPr="00F46E92" w:rsidRDefault="003A3905" w:rsidP="0015297F">
      <w:pPr>
        <w:spacing w:after="0" w:line="276" w:lineRule="auto"/>
        <w:ind w:left="709" w:right="324" w:hanging="567"/>
        <w:rPr>
          <w:szCs w:val="24"/>
        </w:rPr>
      </w:pPr>
    </w:p>
    <w:p w:rsidR="00790546" w:rsidRDefault="00AE70BD" w:rsidP="0015297F">
      <w:pPr>
        <w:spacing w:after="0" w:line="276" w:lineRule="auto"/>
        <w:ind w:left="709" w:right="324" w:hanging="567"/>
        <w:rPr>
          <w:szCs w:val="24"/>
        </w:rPr>
      </w:pPr>
      <w:r w:rsidRPr="00F46E92">
        <w:rPr>
          <w:b/>
          <w:szCs w:val="24"/>
        </w:rPr>
        <w:t>3</w:t>
      </w:r>
      <w:r w:rsidR="002A4FAB">
        <w:rPr>
          <w:b/>
          <w:szCs w:val="24"/>
        </w:rPr>
        <w:t>6</w:t>
      </w:r>
      <w:r w:rsidR="00790546" w:rsidRPr="00F46E92">
        <w:rPr>
          <w:b/>
          <w:szCs w:val="24"/>
        </w:rPr>
        <w:t xml:space="preserve">. </w:t>
      </w:r>
      <w:r w:rsidR="00790546" w:rsidRPr="00F46E92">
        <w:rPr>
          <w:b/>
          <w:szCs w:val="24"/>
          <w:u w:val="single"/>
        </w:rPr>
        <w:t xml:space="preserve">Risk Purchase: </w:t>
      </w:r>
      <w:r w:rsidR="00790546" w:rsidRPr="00F46E92">
        <w:rPr>
          <w:szCs w:val="24"/>
        </w:rPr>
        <w:t>If the Contractor fails to deliver the stores or any instalment thereof within the period fixed for such delivery or at any time repudiates the Contract before expiry of such period, NIOT is entitled to cancel the Contract and source remaining items from any parties the stores not delivered at the risk and cost of the defaulting Contractor. No payment claimed for any part supplies made.</w:t>
      </w:r>
    </w:p>
    <w:p w:rsidR="003A3905" w:rsidRPr="00F46E92" w:rsidRDefault="003A3905" w:rsidP="0015297F">
      <w:pPr>
        <w:spacing w:after="0" w:line="276" w:lineRule="auto"/>
        <w:ind w:left="709" w:right="324" w:hanging="567"/>
        <w:rPr>
          <w:szCs w:val="24"/>
        </w:rPr>
      </w:pPr>
    </w:p>
    <w:p w:rsidR="00790546" w:rsidRDefault="00AE70BD" w:rsidP="0015297F">
      <w:pPr>
        <w:spacing w:after="0" w:line="276" w:lineRule="auto"/>
        <w:ind w:left="709" w:right="324" w:hanging="567"/>
        <w:rPr>
          <w:szCs w:val="24"/>
        </w:rPr>
      </w:pPr>
      <w:r w:rsidRPr="00F46E92">
        <w:rPr>
          <w:b/>
          <w:szCs w:val="24"/>
        </w:rPr>
        <w:t>3</w:t>
      </w:r>
      <w:r w:rsidR="002A4FAB">
        <w:rPr>
          <w:b/>
          <w:szCs w:val="24"/>
        </w:rPr>
        <w:t>7</w:t>
      </w:r>
      <w:r w:rsidR="00790546" w:rsidRPr="00F46E92">
        <w:rPr>
          <w:b/>
          <w:szCs w:val="24"/>
        </w:rPr>
        <w:t xml:space="preserve">. </w:t>
      </w:r>
      <w:r w:rsidR="00790546" w:rsidRPr="00F46E92">
        <w:rPr>
          <w:b/>
          <w:szCs w:val="24"/>
          <w:u w:val="single"/>
        </w:rPr>
        <w:t>Warranty</w:t>
      </w:r>
      <w:r w:rsidR="00790546" w:rsidRPr="00F46E92">
        <w:rPr>
          <w:b/>
          <w:szCs w:val="24"/>
        </w:rPr>
        <w:t xml:space="preserve">: </w:t>
      </w:r>
      <w:r w:rsidR="00790546" w:rsidRPr="00F46E92">
        <w:rPr>
          <w:szCs w:val="24"/>
        </w:rPr>
        <w:t xml:space="preserve">The Contract warrants that the Goods supplied under this Contract are new, unused, of the most recent or current models and those they incorporate all recent improvements in design and materials unless provided </w:t>
      </w:r>
      <w:r w:rsidR="006C45E8" w:rsidRPr="00F46E92">
        <w:rPr>
          <w:szCs w:val="24"/>
        </w:rPr>
        <w:t>otherwise in the Contract. The c</w:t>
      </w:r>
      <w:r w:rsidR="00790546" w:rsidRPr="00F46E92">
        <w:rPr>
          <w:szCs w:val="24"/>
        </w:rPr>
        <w:t>ontractor further warrants that all Goods supplied under this Contract shall have no defect arising from design, materials or workmanship or fro</w:t>
      </w:r>
      <w:r w:rsidR="006C45E8" w:rsidRPr="00F46E92">
        <w:rPr>
          <w:szCs w:val="24"/>
        </w:rPr>
        <w:t>m any act or omission of the c</w:t>
      </w:r>
      <w:r w:rsidR="00790546" w:rsidRPr="00F46E92">
        <w:rPr>
          <w:szCs w:val="24"/>
        </w:rPr>
        <w:t xml:space="preserve">ontractor that may develop under normal use of the supplied Goods in the conditions prevailing in the country of final destination. This warranty </w:t>
      </w:r>
      <w:r w:rsidR="00A1358D" w:rsidRPr="00F46E92">
        <w:rPr>
          <w:szCs w:val="24"/>
        </w:rPr>
        <w:t xml:space="preserve">should be minimum for the </w:t>
      </w:r>
      <w:r w:rsidR="006C45E8" w:rsidRPr="00F46E92">
        <w:rPr>
          <w:szCs w:val="24"/>
        </w:rPr>
        <w:t>period for</w:t>
      </w:r>
      <w:r w:rsidR="00790546" w:rsidRPr="00F46E92">
        <w:rPr>
          <w:szCs w:val="24"/>
        </w:rPr>
        <w:t xml:space="preserve"> </w:t>
      </w:r>
      <w:r w:rsidR="00790546" w:rsidRPr="00F46E92">
        <w:rPr>
          <w:b/>
          <w:szCs w:val="24"/>
        </w:rPr>
        <w:t>12 months after acceptance of item</w:t>
      </w:r>
      <w:r w:rsidR="00790546" w:rsidRPr="00F46E92">
        <w:rPr>
          <w:szCs w:val="24"/>
        </w:rPr>
        <w:t xml:space="preserve">. The warranty certificate should be furnished in the prescribed format available on the NIOT web site at the link </w:t>
      </w:r>
      <w:r w:rsidR="00790546" w:rsidRPr="00F46E92">
        <w:rPr>
          <w:b/>
          <w:szCs w:val="24"/>
        </w:rPr>
        <w:t>https</w:t>
      </w:r>
      <w:hyperlink r:id="rId12">
        <w:r w:rsidR="00790546" w:rsidRPr="00F46E92">
          <w:rPr>
            <w:rStyle w:val="Hyperlink"/>
            <w:b/>
            <w:szCs w:val="24"/>
          </w:rPr>
          <w:t>://</w:t>
        </w:r>
      </w:hyperlink>
      <w:hyperlink r:id="rId13">
        <w:r w:rsidR="00790546" w:rsidRPr="00F46E92">
          <w:rPr>
            <w:rStyle w:val="Hyperlink"/>
            <w:b/>
            <w:szCs w:val="24"/>
          </w:rPr>
          <w:t>www</w:t>
        </w:r>
      </w:hyperlink>
      <w:hyperlink r:id="rId14">
        <w:r w:rsidR="00790546" w:rsidRPr="00F46E92">
          <w:rPr>
            <w:rStyle w:val="Hyperlink"/>
            <w:b/>
            <w:szCs w:val="24"/>
          </w:rPr>
          <w:t>.</w:t>
        </w:r>
      </w:hyperlink>
      <w:hyperlink r:id="rId15">
        <w:r w:rsidR="00790546" w:rsidRPr="00F46E92">
          <w:rPr>
            <w:rStyle w:val="Hyperlink"/>
            <w:b/>
            <w:szCs w:val="24"/>
          </w:rPr>
          <w:t>niot</w:t>
        </w:r>
      </w:hyperlink>
      <w:hyperlink r:id="rId16">
        <w:r w:rsidR="00790546" w:rsidRPr="00F46E92">
          <w:rPr>
            <w:rStyle w:val="Hyperlink"/>
            <w:b/>
            <w:szCs w:val="24"/>
          </w:rPr>
          <w:t>.</w:t>
        </w:r>
      </w:hyperlink>
      <w:hyperlink r:id="rId17">
        <w:r w:rsidR="00790546" w:rsidRPr="00F46E92">
          <w:rPr>
            <w:rStyle w:val="Hyperlink"/>
            <w:b/>
            <w:szCs w:val="24"/>
          </w:rPr>
          <w:t>res</w:t>
        </w:r>
      </w:hyperlink>
      <w:hyperlink r:id="rId18">
        <w:r w:rsidR="00790546" w:rsidRPr="00F46E92">
          <w:rPr>
            <w:rStyle w:val="Hyperlink"/>
            <w:b/>
            <w:szCs w:val="24"/>
          </w:rPr>
          <w:t>.</w:t>
        </w:r>
      </w:hyperlink>
      <w:hyperlink r:id="rId19">
        <w:r w:rsidR="00790546" w:rsidRPr="00F46E92">
          <w:rPr>
            <w:rStyle w:val="Hyperlink"/>
            <w:b/>
            <w:szCs w:val="24"/>
          </w:rPr>
          <w:t>in/index.php/v</w:t>
        </w:r>
      </w:hyperlink>
      <w:r w:rsidR="00790546" w:rsidRPr="00F46E92">
        <w:rPr>
          <w:b/>
          <w:szCs w:val="24"/>
        </w:rPr>
        <w:t xml:space="preserve">endor/login </w:t>
      </w:r>
      <w:r w:rsidR="00790546" w:rsidRPr="00F46E92">
        <w:rPr>
          <w:szCs w:val="24"/>
        </w:rPr>
        <w:t>in the Contractor letter</w:t>
      </w:r>
      <w:r w:rsidR="006C45E8" w:rsidRPr="00F46E92">
        <w:rPr>
          <w:szCs w:val="24"/>
        </w:rPr>
        <w:t xml:space="preserve"> </w:t>
      </w:r>
      <w:r w:rsidR="00790546" w:rsidRPr="00F46E92">
        <w:rPr>
          <w:szCs w:val="24"/>
        </w:rPr>
        <w:t xml:space="preserve">head. If the Manufacturer standard warranty is more than 12 months the same shall be extended to NIOT without any restriction whatsoever. NIOT shall promptly notify the Contractor in writing of any claims arising under this warranty. </w:t>
      </w:r>
      <w:r w:rsidR="00D1128D" w:rsidRPr="00F46E92">
        <w:rPr>
          <w:szCs w:val="24"/>
        </w:rPr>
        <w:t>Upon receipt</w:t>
      </w:r>
      <w:r w:rsidR="00790546" w:rsidRPr="00F46E92">
        <w:rPr>
          <w:szCs w:val="24"/>
        </w:rPr>
        <w:t xml:space="preserve"> of </w:t>
      </w:r>
      <w:r w:rsidR="00D1128D" w:rsidRPr="00F46E92">
        <w:rPr>
          <w:szCs w:val="24"/>
        </w:rPr>
        <w:t>such notice</w:t>
      </w:r>
      <w:r w:rsidR="00790546" w:rsidRPr="00F46E92">
        <w:rPr>
          <w:szCs w:val="24"/>
        </w:rPr>
        <w:t xml:space="preserve">, </w:t>
      </w:r>
      <w:r w:rsidR="00D1128D" w:rsidRPr="00F46E92">
        <w:rPr>
          <w:szCs w:val="24"/>
        </w:rPr>
        <w:t xml:space="preserve">the Contractor </w:t>
      </w:r>
      <w:r w:rsidR="00FC30BC" w:rsidRPr="00F46E92">
        <w:rPr>
          <w:szCs w:val="24"/>
        </w:rPr>
        <w:t>shall, with all reasonable</w:t>
      </w:r>
      <w:r w:rsidR="00790546" w:rsidRPr="00F46E92">
        <w:rPr>
          <w:szCs w:val="24"/>
        </w:rPr>
        <w:t xml:space="preserve"> speed, repair or replace the defective Goods or parts thereof, without cost to NIOT </w:t>
      </w:r>
      <w:r w:rsidR="00FC30BC" w:rsidRPr="00F46E92">
        <w:rPr>
          <w:szCs w:val="24"/>
        </w:rPr>
        <w:t>other than, where</w:t>
      </w:r>
      <w:r w:rsidR="00790546" w:rsidRPr="00F46E92">
        <w:rPr>
          <w:szCs w:val="24"/>
        </w:rPr>
        <w:t xml:space="preserve"> applicable, the cost of inland delivery of the repaired or replaced Goods or parts from ex- works or ex-factory or ex-showroom to the final destination. If the Contractor, having been notified, fails to remedy the defect(s) within a reasonable period, NIOT may proceed to take such remedial action as may be necessary, at the Contractor's risk and expense and without prejudice to any other rights which NIOT may have against the Contractor under the Contract. </w:t>
      </w:r>
      <w:r w:rsidR="00FC30BC" w:rsidRPr="00F46E92">
        <w:rPr>
          <w:szCs w:val="24"/>
        </w:rPr>
        <w:t>Also,</w:t>
      </w:r>
      <w:r w:rsidR="00790546" w:rsidRPr="00F46E92">
        <w:rPr>
          <w:szCs w:val="24"/>
        </w:rPr>
        <w:t xml:space="preserve"> such failure shall lead to suspension of vendor from participation as deem fit by NIOT.</w:t>
      </w:r>
    </w:p>
    <w:p w:rsidR="003A3905" w:rsidRDefault="003A3905" w:rsidP="0015297F">
      <w:pPr>
        <w:spacing w:after="0" w:line="276" w:lineRule="auto"/>
        <w:ind w:left="709" w:right="324" w:hanging="567"/>
        <w:rPr>
          <w:szCs w:val="24"/>
        </w:rPr>
      </w:pPr>
    </w:p>
    <w:p w:rsidR="00842B4F" w:rsidRPr="00842B4F" w:rsidRDefault="00842B4F" w:rsidP="0015297F">
      <w:pPr>
        <w:spacing w:after="0" w:line="276" w:lineRule="auto"/>
        <w:ind w:left="709" w:right="324" w:hanging="567"/>
        <w:rPr>
          <w:szCs w:val="24"/>
        </w:rPr>
      </w:pPr>
      <w:r>
        <w:rPr>
          <w:b/>
          <w:szCs w:val="24"/>
        </w:rPr>
        <w:lastRenderedPageBreak/>
        <w:t>38.</w:t>
      </w:r>
      <w:r>
        <w:rPr>
          <w:szCs w:val="24"/>
        </w:rPr>
        <w:t xml:space="preserve"> </w:t>
      </w:r>
      <w:r w:rsidRPr="00907432">
        <w:rPr>
          <w:b/>
          <w:bCs/>
          <w:szCs w:val="24"/>
          <w:u w:val="single"/>
        </w:rPr>
        <w:t xml:space="preserve">Payment : </w:t>
      </w:r>
      <w:r w:rsidRPr="00842B4F">
        <w:rPr>
          <w:b/>
          <w:bCs/>
          <w:szCs w:val="24"/>
        </w:rPr>
        <w:t>NO ADVANCE PAYMENT WILL BE MADE</w:t>
      </w:r>
      <w:r>
        <w:rPr>
          <w:b/>
          <w:bCs/>
          <w:szCs w:val="24"/>
        </w:rPr>
        <w:t xml:space="preserve"> </w:t>
      </w:r>
      <w:r>
        <w:rPr>
          <w:szCs w:val="24"/>
        </w:rPr>
        <w:t xml:space="preserve"> 90% payment will be made after receipt and acceptance within 30 days from the date of receipt of bill / acceptance of goods along with the required documents. Warranty certificate, test certificates shall be submitted pursuant to GCC &amp; SCC Clauses and upon fulfilment of other obligations stipulated in the purchase order. Balance 10% payment will be retained towards warranty period released only after completion of warranty period.</w:t>
      </w:r>
    </w:p>
    <w:p w:rsidR="00790546" w:rsidRPr="00F46E92" w:rsidRDefault="00F24562" w:rsidP="0015297F">
      <w:pPr>
        <w:spacing w:after="0" w:line="276" w:lineRule="auto"/>
        <w:ind w:left="709" w:right="324" w:hanging="567"/>
        <w:rPr>
          <w:szCs w:val="24"/>
        </w:rPr>
      </w:pPr>
      <w:r w:rsidRPr="00F46E92">
        <w:rPr>
          <w:b/>
          <w:szCs w:val="24"/>
        </w:rPr>
        <w:t>3</w:t>
      </w:r>
      <w:r w:rsidR="00842B4F">
        <w:rPr>
          <w:b/>
          <w:szCs w:val="24"/>
        </w:rPr>
        <w:t>9</w:t>
      </w:r>
      <w:r w:rsidR="00790546" w:rsidRPr="00F46E92">
        <w:rPr>
          <w:b/>
          <w:szCs w:val="24"/>
        </w:rPr>
        <w:t xml:space="preserve">. </w:t>
      </w:r>
      <w:r w:rsidR="00790546" w:rsidRPr="00F46E92">
        <w:rPr>
          <w:b/>
          <w:szCs w:val="24"/>
          <w:u w:val="single"/>
        </w:rPr>
        <w:t>Force Majeure</w:t>
      </w:r>
      <w:r w:rsidR="00790546" w:rsidRPr="00F46E92">
        <w:rPr>
          <w:b/>
          <w:szCs w:val="24"/>
        </w:rPr>
        <w:t xml:space="preserve">: </w:t>
      </w:r>
      <w:r w:rsidR="00790546" w:rsidRPr="00F46E92">
        <w:rPr>
          <w:szCs w:val="24"/>
        </w:rPr>
        <w:t xml:space="preserve">For purposes of this Clause, "Force Majeure" means an event beyond the control of the Contractor and not involving the Contractor's fault or negligence and not foreseeable.  Such events may include, but are not limited to, acts of NIOT either in its sovereign or Contractual capacity, wars or revolutions, fires, floods, epidemics, quarantine restrictions and freight embargoes. </w:t>
      </w:r>
    </w:p>
    <w:p w:rsidR="00790546" w:rsidRDefault="00790546" w:rsidP="0015297F">
      <w:pPr>
        <w:spacing w:after="0" w:line="276" w:lineRule="auto"/>
        <w:ind w:left="709" w:right="324" w:firstLine="0"/>
        <w:rPr>
          <w:szCs w:val="24"/>
        </w:rPr>
      </w:pPr>
      <w:r w:rsidRPr="00F46E92">
        <w:rPr>
          <w:szCs w:val="24"/>
        </w:rPr>
        <w:t xml:space="preserve">If a Force Majeure situation arises, the Contractor shall promptly notify NIOT in writing of such conditions and the cause thereof. Unless otherwise directed by NIOT in writing, the Contractor shall continue to perform its obligations under the Contract as far as is reasonably practical, and shall seek all reasonable alternative means for performance not prevented by the Force Majeure event. </w:t>
      </w:r>
    </w:p>
    <w:p w:rsidR="003A3905" w:rsidRPr="00F46E92" w:rsidRDefault="003A3905" w:rsidP="0015297F">
      <w:pPr>
        <w:spacing w:after="0" w:line="276" w:lineRule="auto"/>
        <w:ind w:left="709" w:right="324" w:firstLine="0"/>
        <w:rPr>
          <w:szCs w:val="24"/>
        </w:rPr>
      </w:pPr>
    </w:p>
    <w:p w:rsidR="00790546" w:rsidRDefault="00842B4F" w:rsidP="0015297F">
      <w:pPr>
        <w:spacing w:after="0" w:line="276" w:lineRule="auto"/>
        <w:ind w:left="709" w:right="324" w:hanging="567"/>
        <w:rPr>
          <w:szCs w:val="24"/>
        </w:rPr>
      </w:pPr>
      <w:r>
        <w:rPr>
          <w:b/>
          <w:szCs w:val="24"/>
        </w:rPr>
        <w:t>40</w:t>
      </w:r>
      <w:r w:rsidR="00790546" w:rsidRPr="00F46E92">
        <w:rPr>
          <w:b/>
          <w:szCs w:val="24"/>
        </w:rPr>
        <w:t xml:space="preserve">. </w:t>
      </w:r>
      <w:r w:rsidR="00790546" w:rsidRPr="00F46E92">
        <w:rPr>
          <w:b/>
          <w:szCs w:val="24"/>
          <w:u w:val="single"/>
        </w:rPr>
        <w:t xml:space="preserve">Discounts: </w:t>
      </w:r>
      <w:r w:rsidR="00790546" w:rsidRPr="00F46E92">
        <w:rPr>
          <w:szCs w:val="24"/>
        </w:rPr>
        <w:t>Bidders are advised not to indicate separate discounts. Discounts, if any, sh</w:t>
      </w:r>
      <w:r w:rsidR="006C45E8" w:rsidRPr="00F46E92">
        <w:rPr>
          <w:szCs w:val="24"/>
        </w:rPr>
        <w:t xml:space="preserve">ould be </w:t>
      </w:r>
      <w:r>
        <w:rPr>
          <w:szCs w:val="24"/>
        </w:rPr>
        <w:t>merged in the rates against the quoted items.</w:t>
      </w:r>
      <w:r w:rsidR="00790546" w:rsidRPr="00F46E92">
        <w:rPr>
          <w:szCs w:val="24"/>
        </w:rPr>
        <w:t xml:space="preserve"> </w:t>
      </w:r>
    </w:p>
    <w:p w:rsidR="003A3905" w:rsidRPr="00F46E92" w:rsidRDefault="003A3905" w:rsidP="0015297F">
      <w:pPr>
        <w:spacing w:after="0" w:line="276" w:lineRule="auto"/>
        <w:ind w:left="709" w:right="324" w:hanging="567"/>
        <w:rPr>
          <w:szCs w:val="24"/>
        </w:rPr>
      </w:pPr>
    </w:p>
    <w:p w:rsidR="00790546" w:rsidRPr="00F46E92" w:rsidRDefault="00AE70BD" w:rsidP="0015297F">
      <w:pPr>
        <w:spacing w:after="0" w:line="276" w:lineRule="auto"/>
        <w:ind w:left="709" w:right="324" w:hanging="567"/>
        <w:rPr>
          <w:szCs w:val="24"/>
        </w:rPr>
      </w:pPr>
      <w:r w:rsidRPr="00F46E92">
        <w:rPr>
          <w:b/>
          <w:szCs w:val="24"/>
        </w:rPr>
        <w:t>4</w:t>
      </w:r>
      <w:r w:rsidR="00842B4F">
        <w:rPr>
          <w:b/>
          <w:szCs w:val="24"/>
        </w:rPr>
        <w:t>1</w:t>
      </w:r>
      <w:r w:rsidR="00790546" w:rsidRPr="00F46E92">
        <w:rPr>
          <w:b/>
          <w:szCs w:val="24"/>
        </w:rPr>
        <w:t xml:space="preserve">. </w:t>
      </w:r>
      <w:r w:rsidR="003E2F4B" w:rsidRPr="00F46E92">
        <w:rPr>
          <w:b/>
          <w:szCs w:val="24"/>
          <w:u w:val="single"/>
        </w:rPr>
        <w:t>Price</w:t>
      </w:r>
      <w:r w:rsidR="003E2F4B" w:rsidRPr="00F46E92">
        <w:rPr>
          <w:b/>
          <w:szCs w:val="24"/>
        </w:rPr>
        <w:t>:</w:t>
      </w:r>
      <w:r w:rsidR="003E2F4B" w:rsidRPr="00F46E92">
        <w:rPr>
          <w:szCs w:val="24"/>
        </w:rPr>
        <w:t xml:space="preserve"> The</w:t>
      </w:r>
      <w:r w:rsidR="00790546" w:rsidRPr="00F46E92">
        <w:rPr>
          <w:szCs w:val="24"/>
        </w:rPr>
        <w:t xml:space="preserve"> price shall include but not limited to </w:t>
      </w:r>
    </w:p>
    <w:p w:rsidR="00790546" w:rsidRPr="00F46E92" w:rsidRDefault="00790546" w:rsidP="00973180">
      <w:pPr>
        <w:numPr>
          <w:ilvl w:val="0"/>
          <w:numId w:val="2"/>
        </w:numPr>
        <w:spacing w:after="0" w:line="276" w:lineRule="auto"/>
        <w:ind w:right="324" w:hanging="296"/>
        <w:rPr>
          <w:szCs w:val="24"/>
        </w:rPr>
      </w:pPr>
      <w:r w:rsidRPr="00F46E92">
        <w:rPr>
          <w:szCs w:val="24"/>
        </w:rPr>
        <w:t xml:space="preserve">Costs of goods/ services covered in this Contract.  </w:t>
      </w:r>
    </w:p>
    <w:p w:rsidR="00790546" w:rsidRPr="00F46E92" w:rsidRDefault="00790546" w:rsidP="00973180">
      <w:pPr>
        <w:numPr>
          <w:ilvl w:val="0"/>
          <w:numId w:val="2"/>
        </w:numPr>
        <w:spacing w:after="0" w:line="276" w:lineRule="auto"/>
        <w:ind w:right="324" w:hanging="296"/>
        <w:rPr>
          <w:szCs w:val="24"/>
        </w:rPr>
      </w:pPr>
      <w:r w:rsidRPr="00F46E92">
        <w:rPr>
          <w:szCs w:val="24"/>
        </w:rPr>
        <w:t xml:space="preserve">Taxes and duties </w:t>
      </w:r>
    </w:p>
    <w:p w:rsidR="00790546" w:rsidRPr="00F46E92" w:rsidRDefault="00790546" w:rsidP="00973180">
      <w:pPr>
        <w:numPr>
          <w:ilvl w:val="0"/>
          <w:numId w:val="2"/>
        </w:numPr>
        <w:spacing w:after="0" w:line="276" w:lineRule="auto"/>
        <w:ind w:right="324" w:hanging="296"/>
        <w:rPr>
          <w:szCs w:val="24"/>
        </w:rPr>
      </w:pPr>
      <w:r w:rsidRPr="00F46E92">
        <w:rPr>
          <w:szCs w:val="24"/>
        </w:rPr>
        <w:t xml:space="preserve">Transportation and packing cost (Sea/Air worthy packing of internationally acceptable practices withstand transit and Transshipments by sea / air / road / rail) </w:t>
      </w:r>
    </w:p>
    <w:p w:rsidR="00790546" w:rsidRPr="00F46E92" w:rsidRDefault="00790546" w:rsidP="00973180">
      <w:pPr>
        <w:numPr>
          <w:ilvl w:val="0"/>
          <w:numId w:val="2"/>
        </w:numPr>
        <w:spacing w:after="0" w:line="276" w:lineRule="auto"/>
        <w:ind w:right="324" w:hanging="296"/>
        <w:rPr>
          <w:szCs w:val="24"/>
        </w:rPr>
      </w:pPr>
      <w:r w:rsidRPr="00F46E92">
        <w:rPr>
          <w:szCs w:val="24"/>
        </w:rPr>
        <w:t>Cost of handling, documentation, freight, insurance from Contractor’s warehouse up to NIOT warehouse, installation and commissioning of the equipment when part of Contractual obligation</w:t>
      </w:r>
      <w:r w:rsidR="00842B4F">
        <w:rPr>
          <w:szCs w:val="24"/>
        </w:rPr>
        <w:t xml:space="preserve"> charges for all testing</w:t>
      </w:r>
    </w:p>
    <w:p w:rsidR="00790546" w:rsidRPr="00842B4F" w:rsidRDefault="00790546" w:rsidP="00842B4F">
      <w:pPr>
        <w:numPr>
          <w:ilvl w:val="0"/>
          <w:numId w:val="2"/>
        </w:numPr>
        <w:spacing w:after="0" w:line="276" w:lineRule="auto"/>
        <w:ind w:right="324" w:hanging="296"/>
        <w:rPr>
          <w:szCs w:val="24"/>
        </w:rPr>
      </w:pPr>
      <w:r w:rsidRPr="00F46E92">
        <w:rPr>
          <w:szCs w:val="24"/>
        </w:rPr>
        <w:t xml:space="preserve">Cost towards third party inspection as set forth in the Contract for LC mode of Payment. The Bidder shall indicate on the appropriate price schedule form, the unit prices and </w:t>
      </w:r>
      <w:r w:rsidR="00075EFC" w:rsidRPr="00F46E92">
        <w:rPr>
          <w:szCs w:val="24"/>
        </w:rPr>
        <w:t xml:space="preserve">total bid prices of the </w:t>
      </w:r>
      <w:r w:rsidR="00D16EFB" w:rsidRPr="00F46E92">
        <w:rPr>
          <w:szCs w:val="24"/>
        </w:rPr>
        <w:t>goods proposes</w:t>
      </w:r>
      <w:r w:rsidRPr="00F46E92">
        <w:rPr>
          <w:szCs w:val="24"/>
        </w:rPr>
        <w:t xml:space="preserve"> to supply under the Contract strictly as per price bid format of tender. </w:t>
      </w:r>
      <w:r w:rsidRPr="00842B4F">
        <w:rPr>
          <w:b/>
          <w:szCs w:val="24"/>
        </w:rPr>
        <w:t xml:space="preserve"> </w:t>
      </w:r>
    </w:p>
    <w:p w:rsidR="00790546" w:rsidRPr="00F46E92" w:rsidRDefault="00AE70BD" w:rsidP="0015297F">
      <w:pPr>
        <w:spacing w:after="0" w:line="276" w:lineRule="auto"/>
        <w:ind w:left="709" w:right="324" w:hanging="567"/>
        <w:rPr>
          <w:szCs w:val="24"/>
        </w:rPr>
      </w:pPr>
      <w:r w:rsidRPr="00F46E92">
        <w:rPr>
          <w:b/>
          <w:szCs w:val="24"/>
        </w:rPr>
        <w:t>4</w:t>
      </w:r>
      <w:r w:rsidR="002A4FAB">
        <w:rPr>
          <w:b/>
          <w:szCs w:val="24"/>
        </w:rPr>
        <w:t>2</w:t>
      </w:r>
      <w:r w:rsidR="00790546" w:rsidRPr="00F46E92">
        <w:rPr>
          <w:b/>
          <w:szCs w:val="24"/>
        </w:rPr>
        <w:t xml:space="preserve">. </w:t>
      </w:r>
      <w:r w:rsidR="00790546" w:rsidRPr="00F46E92">
        <w:rPr>
          <w:b/>
          <w:szCs w:val="24"/>
          <w:u w:val="single"/>
        </w:rPr>
        <w:t xml:space="preserve">Taxes and duties: </w:t>
      </w:r>
      <w:r w:rsidR="00790546" w:rsidRPr="00F46E92">
        <w:rPr>
          <w:szCs w:val="24"/>
        </w:rPr>
        <w:t xml:space="preserve">The rates of taxes and duties will be as per Indian government norms: </w:t>
      </w:r>
    </w:p>
    <w:p w:rsidR="00790546" w:rsidRPr="00F46E92" w:rsidRDefault="00790546" w:rsidP="00973180">
      <w:pPr>
        <w:numPr>
          <w:ilvl w:val="1"/>
          <w:numId w:val="4"/>
        </w:numPr>
        <w:spacing w:after="0" w:line="276" w:lineRule="auto"/>
        <w:ind w:left="709" w:right="324" w:firstLine="0"/>
        <w:rPr>
          <w:szCs w:val="24"/>
        </w:rPr>
      </w:pPr>
      <w:r w:rsidRPr="00F46E92">
        <w:rPr>
          <w:b/>
          <w:szCs w:val="24"/>
        </w:rPr>
        <w:t>Customs Duty:</w:t>
      </w:r>
      <w:r w:rsidRPr="00F46E92">
        <w:rPr>
          <w:szCs w:val="24"/>
        </w:rPr>
        <w:t xml:space="preserve"> As per Notification No.51/96-(Customs) dated 23.7.1996; </w:t>
      </w:r>
      <w:r w:rsidR="005925EE">
        <w:rPr>
          <w:szCs w:val="24"/>
        </w:rPr>
        <w:t>read with amendment Notification No.42/2022-customs dated 13</w:t>
      </w:r>
      <w:r w:rsidR="005925EE" w:rsidRPr="00CB6BA7">
        <w:rPr>
          <w:szCs w:val="24"/>
          <w:vertAlign w:val="superscript"/>
        </w:rPr>
        <w:t>th</w:t>
      </w:r>
      <w:r w:rsidR="005925EE">
        <w:rPr>
          <w:szCs w:val="24"/>
        </w:rPr>
        <w:t xml:space="preserve"> July,2022 withdrawing IGST exemption applies to NIOT.</w:t>
      </w:r>
      <w:r w:rsidRPr="00F46E92">
        <w:rPr>
          <w:szCs w:val="24"/>
        </w:rPr>
        <w:t xml:space="preserve">NIOT is entitled for availing </w:t>
      </w:r>
      <w:r w:rsidR="00842B4F">
        <w:rPr>
          <w:szCs w:val="24"/>
        </w:rPr>
        <w:t xml:space="preserve">basic </w:t>
      </w:r>
      <w:r w:rsidRPr="00F46E92">
        <w:rPr>
          <w:szCs w:val="24"/>
        </w:rPr>
        <w:t>Concessional rate of Customs duty @</w:t>
      </w:r>
      <w:r w:rsidR="005925EE">
        <w:rPr>
          <w:szCs w:val="24"/>
        </w:rPr>
        <w:t>5.5</w:t>
      </w:r>
      <w:r w:rsidRPr="00F46E92">
        <w:rPr>
          <w:szCs w:val="24"/>
        </w:rPr>
        <w:t xml:space="preserve"> %. </w:t>
      </w:r>
      <w:r w:rsidR="00842B4F">
        <w:rPr>
          <w:szCs w:val="24"/>
        </w:rPr>
        <w:t xml:space="preserve">The approximate concessional rate will be 24.49% including basic duty. </w:t>
      </w:r>
      <w:r w:rsidRPr="00F46E92">
        <w:rPr>
          <w:szCs w:val="24"/>
        </w:rPr>
        <w:t>Duty Exemption Certificate</w:t>
      </w:r>
      <w:r w:rsidR="00842B4F">
        <w:rPr>
          <w:szCs w:val="24"/>
        </w:rPr>
        <w:t xml:space="preserve"> will be applicable for basic duty under notification 51/96</w:t>
      </w:r>
      <w:r w:rsidRPr="00F46E92">
        <w:rPr>
          <w:szCs w:val="24"/>
        </w:rPr>
        <w:t xml:space="preserve"> wherever applicable, and as per rules will be issued upon receipt of order acceptance and specific request.</w:t>
      </w:r>
    </w:p>
    <w:p w:rsidR="00790546" w:rsidRDefault="00790546" w:rsidP="00973180">
      <w:pPr>
        <w:numPr>
          <w:ilvl w:val="1"/>
          <w:numId w:val="4"/>
        </w:numPr>
        <w:spacing w:after="0" w:line="276" w:lineRule="auto"/>
        <w:ind w:left="709" w:right="324" w:firstLine="0"/>
        <w:rPr>
          <w:szCs w:val="24"/>
        </w:rPr>
      </w:pPr>
      <w:r w:rsidRPr="00F46E92">
        <w:rPr>
          <w:b/>
          <w:szCs w:val="24"/>
        </w:rPr>
        <w:lastRenderedPageBreak/>
        <w:t>Deduction of Indian Income Tax Deduction at Source applicable to foreign bidders</w:t>
      </w:r>
      <w:r w:rsidRPr="00F46E92">
        <w:rPr>
          <w:szCs w:val="24"/>
        </w:rPr>
        <w:t xml:space="preserve">:  Deductible for all the services rendered for India as per Indian Income Tax Act and Double Taxation Avoidance Agreement between the bidder’s </w:t>
      </w:r>
      <w:r w:rsidR="00A766BD" w:rsidRPr="00F46E92">
        <w:rPr>
          <w:szCs w:val="24"/>
        </w:rPr>
        <w:t>Country and the</w:t>
      </w:r>
      <w:r w:rsidRPr="00F46E92">
        <w:rPr>
          <w:szCs w:val="24"/>
        </w:rPr>
        <w:t xml:space="preserve"> Government of India.  The tax deduction at source will be @ 10.40% as per Income Tax Tariff of India or the rate as contained in the DTAA whichever is less, on production of a copy of the Tax Residency Certificate or Tax Identification Number. In case the Tax Residency Certificate or Tax Identification Number is not furnished, the Tax deduction at source will be 20.8% as per Indian Income Tax Act. However, the applicable taxes at the time of actual utilization of service, etc. will be deducted. </w:t>
      </w:r>
    </w:p>
    <w:p w:rsidR="00390C69" w:rsidRPr="00F46E92" w:rsidRDefault="00390C69" w:rsidP="00390C69">
      <w:pPr>
        <w:spacing w:after="0" w:line="276" w:lineRule="auto"/>
        <w:ind w:left="709" w:right="324" w:firstLine="0"/>
        <w:rPr>
          <w:szCs w:val="24"/>
        </w:rPr>
      </w:pPr>
    </w:p>
    <w:p w:rsidR="00790546" w:rsidRPr="00F46E92" w:rsidRDefault="00AE70BD" w:rsidP="0015297F">
      <w:pPr>
        <w:spacing w:after="0" w:line="276" w:lineRule="auto"/>
        <w:ind w:left="709" w:right="324" w:hanging="567"/>
        <w:rPr>
          <w:b/>
          <w:szCs w:val="24"/>
        </w:rPr>
      </w:pPr>
      <w:r w:rsidRPr="00F46E92">
        <w:rPr>
          <w:b/>
          <w:szCs w:val="24"/>
        </w:rPr>
        <w:t>4</w:t>
      </w:r>
      <w:r w:rsidR="002A4FAB">
        <w:rPr>
          <w:b/>
          <w:szCs w:val="24"/>
        </w:rPr>
        <w:t>3</w:t>
      </w:r>
      <w:r w:rsidR="00790546" w:rsidRPr="00F46E92">
        <w:rPr>
          <w:b/>
          <w:szCs w:val="24"/>
        </w:rPr>
        <w:t xml:space="preserve">. </w:t>
      </w:r>
      <w:r w:rsidR="00790546" w:rsidRPr="00F46E92">
        <w:rPr>
          <w:b/>
          <w:szCs w:val="24"/>
          <w:u w:val="single"/>
        </w:rPr>
        <w:t>Performance Security</w:t>
      </w:r>
      <w:r w:rsidR="00790546" w:rsidRPr="00F46E92">
        <w:rPr>
          <w:b/>
          <w:szCs w:val="24"/>
        </w:rPr>
        <w:t xml:space="preserve">: </w:t>
      </w:r>
    </w:p>
    <w:p w:rsidR="00790546" w:rsidRPr="00F46E92" w:rsidRDefault="00790546" w:rsidP="0015297F">
      <w:pPr>
        <w:spacing w:after="0" w:line="276" w:lineRule="auto"/>
        <w:ind w:left="709" w:right="324" w:firstLine="0"/>
        <w:rPr>
          <w:szCs w:val="24"/>
        </w:rPr>
      </w:pPr>
      <w:r w:rsidRPr="00F46E92">
        <w:rPr>
          <w:szCs w:val="24"/>
        </w:rPr>
        <w:t xml:space="preserve">The successful bidders should deposit 3% of the item value as Performance Security within two weeks from the date of issue of </w:t>
      </w:r>
      <w:r w:rsidR="00AC1BA1">
        <w:rPr>
          <w:szCs w:val="24"/>
        </w:rPr>
        <w:t>LOI</w:t>
      </w:r>
      <w:r w:rsidR="00371217">
        <w:rPr>
          <w:szCs w:val="24"/>
        </w:rPr>
        <w:t>. The Performance security shall</w:t>
      </w:r>
      <w:r w:rsidRPr="00F46E92">
        <w:rPr>
          <w:szCs w:val="24"/>
        </w:rPr>
        <w:t xml:space="preserve"> be in</w:t>
      </w:r>
      <w:r w:rsidR="00371217">
        <w:rPr>
          <w:szCs w:val="24"/>
        </w:rPr>
        <w:t xml:space="preserve"> one of </w:t>
      </w:r>
      <w:r w:rsidRPr="00F46E92">
        <w:rPr>
          <w:szCs w:val="24"/>
        </w:rPr>
        <w:t>the following form</w:t>
      </w:r>
      <w:r w:rsidR="00371217">
        <w:rPr>
          <w:szCs w:val="24"/>
        </w:rPr>
        <w:t>s:</w:t>
      </w:r>
    </w:p>
    <w:p w:rsidR="00790546" w:rsidRPr="00F46E92" w:rsidRDefault="00790546" w:rsidP="0015297F">
      <w:pPr>
        <w:spacing w:after="0" w:line="276" w:lineRule="auto"/>
        <w:ind w:left="709" w:right="324" w:firstLine="0"/>
        <w:rPr>
          <w:szCs w:val="24"/>
        </w:rPr>
      </w:pPr>
      <w:r w:rsidRPr="00F46E92">
        <w:rPr>
          <w:szCs w:val="24"/>
        </w:rPr>
        <w:t xml:space="preserve">(1) Insurance Surety Bonds, </w:t>
      </w:r>
    </w:p>
    <w:p w:rsidR="00790546" w:rsidRPr="00F46E92" w:rsidRDefault="00790546" w:rsidP="0015297F">
      <w:pPr>
        <w:spacing w:after="0" w:line="276" w:lineRule="auto"/>
        <w:ind w:left="709" w:right="324" w:firstLine="0"/>
        <w:rPr>
          <w:szCs w:val="24"/>
        </w:rPr>
      </w:pPr>
      <w:r w:rsidRPr="00F46E92">
        <w:rPr>
          <w:szCs w:val="24"/>
        </w:rPr>
        <w:t xml:space="preserve">(2) Account Payee Demand Draft (drawn in favour </w:t>
      </w:r>
      <w:r w:rsidR="00D16EFB" w:rsidRPr="00F46E92">
        <w:rPr>
          <w:szCs w:val="24"/>
        </w:rPr>
        <w:t>of” The</w:t>
      </w:r>
      <w:r w:rsidRPr="00F46E92">
        <w:rPr>
          <w:szCs w:val="24"/>
        </w:rPr>
        <w:t xml:space="preserve"> Director N.I.O.T</w:t>
      </w:r>
      <w:r w:rsidR="00D16EFB" w:rsidRPr="00F46E92">
        <w:rPr>
          <w:szCs w:val="24"/>
        </w:rPr>
        <w:t>”, Chennai in INR or in equivalent foreign currency).</w:t>
      </w:r>
      <w:r w:rsidRPr="00F46E92">
        <w:rPr>
          <w:szCs w:val="24"/>
        </w:rPr>
        <w:t xml:space="preserve"> </w:t>
      </w:r>
    </w:p>
    <w:p w:rsidR="00790546" w:rsidRPr="00F46E92" w:rsidRDefault="00790546" w:rsidP="0015297F">
      <w:pPr>
        <w:spacing w:after="0" w:line="276" w:lineRule="auto"/>
        <w:ind w:left="709" w:right="324" w:firstLine="0"/>
        <w:rPr>
          <w:szCs w:val="24"/>
        </w:rPr>
      </w:pPr>
      <w:r w:rsidRPr="00F46E92">
        <w:rPr>
          <w:szCs w:val="24"/>
        </w:rPr>
        <w:t>(3) Fixed Deposit Receipt from any Commercial Bank.</w:t>
      </w:r>
    </w:p>
    <w:p w:rsidR="00790546" w:rsidRPr="00F46E92" w:rsidRDefault="00790546" w:rsidP="0015297F">
      <w:pPr>
        <w:spacing w:after="0" w:line="276" w:lineRule="auto"/>
        <w:ind w:left="709" w:right="324" w:firstLine="0"/>
        <w:rPr>
          <w:szCs w:val="24"/>
        </w:rPr>
      </w:pPr>
      <w:r w:rsidRPr="00F46E92">
        <w:rPr>
          <w:szCs w:val="24"/>
        </w:rPr>
        <w:t>(4) Bank Guarantee from any of the Commercial Banks.</w:t>
      </w:r>
    </w:p>
    <w:p w:rsidR="00790546" w:rsidRPr="00F46E92" w:rsidRDefault="00790546" w:rsidP="0015297F">
      <w:pPr>
        <w:spacing w:after="0" w:line="276" w:lineRule="auto"/>
        <w:ind w:left="709" w:right="324" w:firstLine="0"/>
        <w:rPr>
          <w:szCs w:val="24"/>
        </w:rPr>
      </w:pPr>
      <w:r w:rsidRPr="00F46E92">
        <w:rPr>
          <w:szCs w:val="24"/>
        </w:rPr>
        <w:t>(5) Online payment in an acceptable form.</w:t>
      </w:r>
    </w:p>
    <w:p w:rsidR="00790546" w:rsidRPr="00F46E92" w:rsidRDefault="00790546" w:rsidP="0015297F">
      <w:pPr>
        <w:spacing w:after="0" w:line="276" w:lineRule="auto"/>
        <w:ind w:left="709" w:right="324" w:firstLine="0"/>
        <w:rPr>
          <w:szCs w:val="24"/>
        </w:rPr>
      </w:pPr>
      <w:r w:rsidRPr="00F46E92">
        <w:rPr>
          <w:szCs w:val="24"/>
        </w:rPr>
        <w:t>Performance security shall be forfeited in the event of breach of Contract by the Contract in terms of the Contract. If Performance Security is not paid within the specified time, NIOT reserves its right to cancel the order/ LOI and forfeit the EMD /Bid security.</w:t>
      </w:r>
    </w:p>
    <w:p w:rsidR="00790546" w:rsidRDefault="00790546" w:rsidP="00D80939">
      <w:pPr>
        <w:spacing w:after="0" w:line="276" w:lineRule="auto"/>
        <w:ind w:left="709" w:right="324" w:firstLine="0"/>
        <w:rPr>
          <w:szCs w:val="24"/>
        </w:rPr>
      </w:pPr>
      <w:r w:rsidRPr="00F46E92">
        <w:rPr>
          <w:szCs w:val="24"/>
        </w:rPr>
        <w:t xml:space="preserve">Bank Guarantee as per prescribed format issued by a </w:t>
      </w:r>
      <w:r w:rsidR="00371217">
        <w:rPr>
          <w:szCs w:val="24"/>
        </w:rPr>
        <w:t>nationalized</w:t>
      </w:r>
      <w:r w:rsidRPr="00F46E92">
        <w:rPr>
          <w:szCs w:val="24"/>
        </w:rPr>
        <w:t xml:space="preserve"> bank and valid or 60 days beyond the scheduled delivery / completion period as per </w:t>
      </w:r>
      <w:r w:rsidR="00371217">
        <w:rPr>
          <w:szCs w:val="24"/>
        </w:rPr>
        <w:t>purchase order</w:t>
      </w:r>
      <w:r w:rsidRPr="00F46E92">
        <w:rPr>
          <w:szCs w:val="24"/>
        </w:rPr>
        <w:t xml:space="preserve"> / Contract. This format can be downloaded from the link </w:t>
      </w:r>
      <w:r w:rsidRPr="00F46E92">
        <w:rPr>
          <w:bCs/>
          <w:szCs w:val="24"/>
        </w:rPr>
        <w:t>http</w:t>
      </w:r>
      <w:hyperlink r:id="rId20">
        <w:r w:rsidRPr="00F46E92">
          <w:rPr>
            <w:bCs/>
            <w:szCs w:val="24"/>
          </w:rPr>
          <w:t>s</w:t>
        </w:r>
      </w:hyperlink>
      <w:hyperlink r:id="rId21">
        <w:r w:rsidR="00A766BD" w:rsidRPr="00F46E92">
          <w:rPr>
            <w:szCs w:val="24"/>
          </w:rPr>
          <w:t>: /</w:t>
        </w:r>
        <w:r w:rsidRPr="00F46E92">
          <w:rPr>
            <w:szCs w:val="24"/>
          </w:rPr>
          <w:t>/</w:t>
        </w:r>
      </w:hyperlink>
      <w:hyperlink r:id="rId22">
        <w:r w:rsidRPr="00F46E92">
          <w:rPr>
            <w:szCs w:val="24"/>
          </w:rPr>
          <w:t>www</w:t>
        </w:r>
      </w:hyperlink>
      <w:hyperlink r:id="rId23">
        <w:r w:rsidRPr="00F46E92">
          <w:rPr>
            <w:szCs w:val="24"/>
          </w:rPr>
          <w:t>.</w:t>
        </w:r>
      </w:hyperlink>
      <w:hyperlink r:id="rId24">
        <w:r w:rsidRPr="00F46E92">
          <w:rPr>
            <w:szCs w:val="24"/>
          </w:rPr>
          <w:t>niot</w:t>
        </w:r>
      </w:hyperlink>
      <w:hyperlink r:id="rId25">
        <w:r w:rsidRPr="00F46E92">
          <w:rPr>
            <w:szCs w:val="24"/>
          </w:rPr>
          <w:t>.</w:t>
        </w:r>
      </w:hyperlink>
      <w:hyperlink r:id="rId26">
        <w:r w:rsidRPr="00F46E92">
          <w:rPr>
            <w:szCs w:val="24"/>
          </w:rPr>
          <w:t>res</w:t>
        </w:r>
      </w:hyperlink>
      <w:hyperlink r:id="rId27">
        <w:r w:rsidRPr="00F46E92">
          <w:rPr>
            <w:szCs w:val="24"/>
          </w:rPr>
          <w:t>.</w:t>
        </w:r>
      </w:hyperlink>
      <w:hyperlink r:id="rId28">
        <w:r w:rsidRPr="00F46E92">
          <w:rPr>
            <w:szCs w:val="24"/>
          </w:rPr>
          <w:t>in</w:t>
        </w:r>
      </w:hyperlink>
      <w:hyperlink r:id="rId29">
        <w:r w:rsidRPr="00F46E92">
          <w:rPr>
            <w:szCs w:val="24"/>
          </w:rPr>
          <w:t>/</w:t>
        </w:r>
      </w:hyperlink>
      <w:hyperlink r:id="rId30">
        <w:r w:rsidRPr="00F46E92">
          <w:rPr>
            <w:szCs w:val="24"/>
          </w:rPr>
          <w:t>index</w:t>
        </w:r>
      </w:hyperlink>
      <w:hyperlink r:id="rId31">
        <w:r w:rsidRPr="00F46E92">
          <w:rPr>
            <w:szCs w:val="24"/>
          </w:rPr>
          <w:t>.</w:t>
        </w:r>
      </w:hyperlink>
      <w:hyperlink r:id="rId32">
        <w:r w:rsidRPr="00F46E92">
          <w:rPr>
            <w:szCs w:val="24"/>
          </w:rPr>
          <w:t>php</w:t>
        </w:r>
      </w:hyperlink>
      <w:hyperlink r:id="rId33">
        <w:r w:rsidRPr="00F46E92">
          <w:rPr>
            <w:szCs w:val="24"/>
          </w:rPr>
          <w:t>/</w:t>
        </w:r>
      </w:hyperlink>
      <w:hyperlink r:id="rId34">
        <w:r w:rsidRPr="00F46E92">
          <w:rPr>
            <w:szCs w:val="24"/>
          </w:rPr>
          <w:t>ve</w:t>
        </w:r>
      </w:hyperlink>
      <w:r w:rsidRPr="00F46E92">
        <w:rPr>
          <w:bCs/>
          <w:szCs w:val="24"/>
        </w:rPr>
        <w:t>ndor/login</w:t>
      </w:r>
      <w:r w:rsidRPr="00F46E92">
        <w:rPr>
          <w:b/>
          <w:szCs w:val="24"/>
        </w:rPr>
        <w:t xml:space="preserve">. </w:t>
      </w:r>
      <w:r w:rsidRPr="00F46E92">
        <w:rPr>
          <w:szCs w:val="24"/>
        </w:rPr>
        <w:t xml:space="preserve">Performance </w:t>
      </w:r>
      <w:r w:rsidR="00D16EFB" w:rsidRPr="00F46E92">
        <w:rPr>
          <w:szCs w:val="24"/>
        </w:rPr>
        <w:t>security shall be forfeited in the</w:t>
      </w:r>
      <w:r w:rsidR="00D16EFB" w:rsidRPr="00F46E92">
        <w:rPr>
          <w:b/>
          <w:szCs w:val="24"/>
        </w:rPr>
        <w:t xml:space="preserve"> </w:t>
      </w:r>
      <w:r w:rsidR="00D16EFB" w:rsidRPr="00A557E5">
        <w:rPr>
          <w:bCs/>
          <w:szCs w:val="24"/>
        </w:rPr>
        <w:t>event</w:t>
      </w:r>
      <w:r w:rsidRPr="00F46E92">
        <w:rPr>
          <w:szCs w:val="24"/>
        </w:rPr>
        <w:t xml:space="preserve"> </w:t>
      </w:r>
      <w:r w:rsidR="00D16EFB" w:rsidRPr="00F46E92">
        <w:rPr>
          <w:szCs w:val="24"/>
        </w:rPr>
        <w:t>of breach of Contract by the</w:t>
      </w:r>
      <w:r w:rsidRPr="00F46E92">
        <w:rPr>
          <w:szCs w:val="24"/>
        </w:rPr>
        <w:t xml:space="preserve"> Contract </w:t>
      </w:r>
      <w:r w:rsidR="0053083C">
        <w:rPr>
          <w:szCs w:val="24"/>
        </w:rPr>
        <w:t xml:space="preserve">or </w:t>
      </w:r>
      <w:r w:rsidR="00D16EFB" w:rsidRPr="00F46E92">
        <w:rPr>
          <w:bCs/>
          <w:szCs w:val="24"/>
        </w:rPr>
        <w:t>i</w:t>
      </w:r>
      <w:r w:rsidR="00D16EFB" w:rsidRPr="00F46E92">
        <w:rPr>
          <w:szCs w:val="24"/>
        </w:rPr>
        <w:t>n terms of</w:t>
      </w:r>
      <w:r w:rsidRPr="00F46E92">
        <w:rPr>
          <w:szCs w:val="24"/>
        </w:rPr>
        <w:t xml:space="preserve"> </w:t>
      </w:r>
      <w:r w:rsidR="00D16EFB" w:rsidRPr="00F46E92">
        <w:rPr>
          <w:szCs w:val="24"/>
        </w:rPr>
        <w:t>the Contract</w:t>
      </w:r>
      <w:r w:rsidRPr="00F46E92">
        <w:rPr>
          <w:szCs w:val="24"/>
        </w:rPr>
        <w:t>.</w:t>
      </w:r>
      <w:r w:rsidR="00371217">
        <w:rPr>
          <w:szCs w:val="24"/>
        </w:rPr>
        <w:t xml:space="preserve"> The performance security will be subject to changes as per the GOI notification after 31.03.2023.</w:t>
      </w:r>
    </w:p>
    <w:p w:rsidR="00390C69" w:rsidRDefault="00390C69" w:rsidP="00D80939">
      <w:pPr>
        <w:spacing w:after="0" w:line="276" w:lineRule="auto"/>
        <w:ind w:left="709" w:right="324" w:firstLine="0"/>
        <w:rPr>
          <w:szCs w:val="24"/>
        </w:rPr>
      </w:pPr>
    </w:p>
    <w:p w:rsidR="001817CD" w:rsidRDefault="001817CD" w:rsidP="001817CD">
      <w:pPr>
        <w:spacing w:after="0" w:line="276" w:lineRule="auto"/>
        <w:ind w:left="709" w:right="324" w:hanging="567"/>
        <w:rPr>
          <w:szCs w:val="24"/>
        </w:rPr>
      </w:pPr>
      <w:r w:rsidRPr="001817CD">
        <w:rPr>
          <w:b/>
          <w:bCs/>
          <w:szCs w:val="24"/>
        </w:rPr>
        <w:t>44.</w:t>
      </w:r>
      <w:r>
        <w:rPr>
          <w:szCs w:val="24"/>
        </w:rPr>
        <w:t xml:space="preserve"> </w:t>
      </w:r>
      <w:r w:rsidRPr="006E2C0E">
        <w:rPr>
          <w:b/>
          <w:bCs/>
          <w:szCs w:val="24"/>
          <w:u w:val="single"/>
        </w:rPr>
        <w:t>Performance Bank Guarantee :</w:t>
      </w:r>
    </w:p>
    <w:p w:rsidR="006E2C0E" w:rsidRDefault="006E2C0E" w:rsidP="006E2C0E">
      <w:pPr>
        <w:spacing w:after="0" w:line="276" w:lineRule="auto"/>
        <w:ind w:left="709" w:right="324" w:firstLine="0"/>
        <w:rPr>
          <w:shd w:val="clear" w:color="auto" w:fill="FFFFFF"/>
        </w:rPr>
      </w:pPr>
      <w:r w:rsidRPr="00A1773C">
        <w:rPr>
          <w:shd w:val="clear" w:color="auto" w:fill="FFFFFF"/>
        </w:rPr>
        <w:t>Perform</w:t>
      </w:r>
      <w:r w:rsidRPr="00A1773C">
        <w:rPr>
          <w:spacing w:val="-2"/>
          <w:shd w:val="clear" w:color="auto" w:fill="FFFFFF"/>
        </w:rPr>
        <w:t>a</w:t>
      </w:r>
      <w:r w:rsidRPr="00A1773C">
        <w:rPr>
          <w:shd w:val="clear" w:color="auto" w:fill="FFFFFF"/>
        </w:rPr>
        <w:t>nce</w:t>
      </w:r>
      <w:r w:rsidRPr="00A1773C">
        <w:rPr>
          <w:spacing w:val="12"/>
          <w:shd w:val="clear" w:color="auto" w:fill="FFFFFF"/>
        </w:rPr>
        <w:t> </w:t>
      </w:r>
      <w:r w:rsidRPr="00A1773C">
        <w:rPr>
          <w:shd w:val="clear" w:color="auto" w:fill="FFFFFF"/>
        </w:rPr>
        <w:t>b</w:t>
      </w:r>
      <w:r w:rsidRPr="00A1773C">
        <w:rPr>
          <w:spacing w:val="-1"/>
          <w:shd w:val="clear" w:color="auto" w:fill="FFFFFF"/>
        </w:rPr>
        <w:t>a</w:t>
      </w:r>
      <w:r w:rsidRPr="00A1773C">
        <w:rPr>
          <w:shd w:val="clear" w:color="auto" w:fill="FFFFFF"/>
        </w:rPr>
        <w:t>nk</w:t>
      </w:r>
      <w:r w:rsidRPr="00A1773C">
        <w:rPr>
          <w:spacing w:val="12"/>
          <w:shd w:val="clear" w:color="auto" w:fill="FFFFFF"/>
        </w:rPr>
        <w:t> </w:t>
      </w:r>
      <w:r w:rsidRPr="00A1773C">
        <w:rPr>
          <w:shd w:val="clear" w:color="auto" w:fill="FFFFFF"/>
        </w:rPr>
        <w:t>gu</w:t>
      </w:r>
      <w:r w:rsidRPr="00A1773C">
        <w:rPr>
          <w:spacing w:val="-1"/>
          <w:shd w:val="clear" w:color="auto" w:fill="FFFFFF"/>
        </w:rPr>
        <w:t>a</w:t>
      </w:r>
      <w:r w:rsidRPr="00A1773C">
        <w:rPr>
          <w:shd w:val="clear" w:color="auto" w:fill="FFFFFF"/>
        </w:rPr>
        <w:t>r</w:t>
      </w:r>
      <w:r w:rsidRPr="00A1773C">
        <w:rPr>
          <w:spacing w:val="-1"/>
          <w:shd w:val="clear" w:color="auto" w:fill="FFFFFF"/>
        </w:rPr>
        <w:t>a</w:t>
      </w:r>
      <w:r w:rsidRPr="00A1773C">
        <w:rPr>
          <w:shd w:val="clear" w:color="auto" w:fill="FFFFFF"/>
        </w:rPr>
        <w:t>ntee</w:t>
      </w:r>
      <w:r w:rsidRPr="00A1773C">
        <w:rPr>
          <w:spacing w:val="12"/>
          <w:shd w:val="clear" w:color="auto" w:fill="FFFFFF"/>
        </w:rPr>
        <w:t> </w:t>
      </w:r>
      <w:r w:rsidRPr="00A1773C">
        <w:rPr>
          <w:shd w:val="clear" w:color="auto" w:fill="FFFFFF"/>
        </w:rPr>
        <w:t>for</w:t>
      </w:r>
      <w:r w:rsidRPr="00A1773C">
        <w:rPr>
          <w:spacing w:val="11"/>
          <w:shd w:val="clear" w:color="auto" w:fill="FFFFFF"/>
        </w:rPr>
        <w:t> 10</w:t>
      </w:r>
      <w:r w:rsidRPr="00A1773C">
        <w:rPr>
          <w:shd w:val="clear" w:color="auto" w:fill="FFFFFF"/>
        </w:rPr>
        <w:t>%</w:t>
      </w:r>
      <w:r w:rsidRPr="00A1773C">
        <w:rPr>
          <w:spacing w:val="12"/>
          <w:shd w:val="clear" w:color="auto" w:fill="FFFFFF"/>
        </w:rPr>
        <w:t> </w:t>
      </w:r>
      <w:r w:rsidRPr="00A1773C">
        <w:rPr>
          <w:shd w:val="clear" w:color="auto" w:fill="FFFFFF"/>
        </w:rPr>
        <w:t>of</w:t>
      </w:r>
      <w:r w:rsidRPr="00A1773C">
        <w:rPr>
          <w:spacing w:val="11"/>
          <w:shd w:val="clear" w:color="auto" w:fill="FFFFFF"/>
        </w:rPr>
        <w:t> </w:t>
      </w:r>
      <w:r w:rsidRPr="00A1773C">
        <w:rPr>
          <w:spacing w:val="-1"/>
          <w:shd w:val="clear" w:color="auto" w:fill="FFFFFF"/>
        </w:rPr>
        <w:t>t</w:t>
      </w:r>
      <w:r w:rsidRPr="00A1773C">
        <w:rPr>
          <w:shd w:val="clear" w:color="auto" w:fill="FFFFFF"/>
        </w:rPr>
        <w:t>he</w:t>
      </w:r>
      <w:r w:rsidRPr="00A1773C">
        <w:rPr>
          <w:spacing w:val="10"/>
          <w:shd w:val="clear" w:color="auto" w:fill="FFFFFF"/>
        </w:rPr>
        <w:t> </w:t>
      </w:r>
      <w:r w:rsidRPr="00A1773C">
        <w:rPr>
          <w:shd w:val="clear" w:color="auto" w:fill="FFFFFF"/>
        </w:rPr>
        <w:t>v</w:t>
      </w:r>
      <w:r w:rsidRPr="00A1773C">
        <w:rPr>
          <w:spacing w:val="-1"/>
          <w:shd w:val="clear" w:color="auto" w:fill="FFFFFF"/>
        </w:rPr>
        <w:t>a</w:t>
      </w:r>
      <w:r w:rsidRPr="00A1773C">
        <w:rPr>
          <w:shd w:val="clear" w:color="auto" w:fill="FFFFFF"/>
        </w:rPr>
        <w:t>lue</w:t>
      </w:r>
      <w:r w:rsidRPr="00A1773C">
        <w:rPr>
          <w:spacing w:val="13"/>
          <w:shd w:val="clear" w:color="auto" w:fill="FFFFFF"/>
        </w:rPr>
        <w:t> </w:t>
      </w:r>
      <w:r w:rsidRPr="00A1773C">
        <w:rPr>
          <w:spacing w:val="-3"/>
          <w:shd w:val="clear" w:color="auto" w:fill="FFFFFF"/>
        </w:rPr>
        <w:t>o</w:t>
      </w:r>
      <w:r w:rsidRPr="00A1773C">
        <w:rPr>
          <w:shd w:val="clear" w:color="auto" w:fill="FFFFFF"/>
        </w:rPr>
        <w:t>f </w:t>
      </w:r>
      <w:r w:rsidRPr="00A1773C">
        <w:rPr>
          <w:spacing w:val="1"/>
          <w:shd w:val="clear" w:color="auto" w:fill="FFFFFF"/>
        </w:rPr>
        <w:t>s</w:t>
      </w:r>
      <w:r w:rsidRPr="00A1773C">
        <w:rPr>
          <w:shd w:val="clear" w:color="auto" w:fill="FFFFFF"/>
        </w:rPr>
        <w:t>up</w:t>
      </w:r>
      <w:r w:rsidRPr="00A1773C">
        <w:rPr>
          <w:spacing w:val="-1"/>
          <w:shd w:val="clear" w:color="auto" w:fill="FFFFFF"/>
        </w:rPr>
        <w:t>p</w:t>
      </w:r>
      <w:r w:rsidRPr="00A1773C">
        <w:rPr>
          <w:shd w:val="clear" w:color="auto" w:fill="FFFFFF"/>
        </w:rPr>
        <w:t>ly</w:t>
      </w:r>
      <w:r w:rsidRPr="00A1773C">
        <w:rPr>
          <w:spacing w:val="1"/>
          <w:shd w:val="clear" w:color="auto" w:fill="FFFFFF"/>
        </w:rPr>
        <w:t> s</w:t>
      </w:r>
      <w:r w:rsidRPr="00A1773C">
        <w:rPr>
          <w:shd w:val="clear" w:color="auto" w:fill="FFFFFF"/>
        </w:rPr>
        <w:t>hould</w:t>
      </w:r>
      <w:r w:rsidRPr="00A1773C">
        <w:rPr>
          <w:spacing w:val="1"/>
          <w:shd w:val="clear" w:color="auto" w:fill="FFFFFF"/>
        </w:rPr>
        <w:t> </w:t>
      </w:r>
      <w:r w:rsidRPr="00A1773C">
        <w:rPr>
          <w:shd w:val="clear" w:color="auto" w:fill="FFFFFF"/>
        </w:rPr>
        <w:t>be</w:t>
      </w:r>
      <w:r w:rsidRPr="00A1773C">
        <w:rPr>
          <w:spacing w:val="1"/>
          <w:shd w:val="clear" w:color="auto" w:fill="FFFFFF"/>
        </w:rPr>
        <w:t> </w:t>
      </w:r>
      <w:r w:rsidRPr="00A1773C">
        <w:rPr>
          <w:shd w:val="clear" w:color="auto" w:fill="FFFFFF"/>
        </w:rPr>
        <w:t>pr</w:t>
      </w:r>
      <w:r w:rsidRPr="00A1773C">
        <w:rPr>
          <w:spacing w:val="-1"/>
          <w:shd w:val="clear" w:color="auto" w:fill="FFFFFF"/>
        </w:rPr>
        <w:t>o</w:t>
      </w:r>
      <w:r w:rsidRPr="00A1773C">
        <w:rPr>
          <w:shd w:val="clear" w:color="auto" w:fill="FFFFFF"/>
        </w:rPr>
        <w:t>v</w:t>
      </w:r>
      <w:r w:rsidRPr="00A1773C">
        <w:rPr>
          <w:spacing w:val="1"/>
          <w:shd w:val="clear" w:color="auto" w:fill="FFFFFF"/>
        </w:rPr>
        <w:t>i</w:t>
      </w:r>
      <w:r w:rsidRPr="00A1773C">
        <w:rPr>
          <w:shd w:val="clear" w:color="auto" w:fill="FFFFFF"/>
        </w:rPr>
        <w:t>ded </w:t>
      </w:r>
      <w:r w:rsidRPr="00A1773C">
        <w:rPr>
          <w:spacing w:val="-1"/>
          <w:shd w:val="clear" w:color="auto" w:fill="FFFFFF"/>
        </w:rPr>
        <w:t>a</w:t>
      </w:r>
      <w:r w:rsidRPr="00A1773C">
        <w:rPr>
          <w:shd w:val="clear" w:color="auto" w:fill="FFFFFF"/>
        </w:rPr>
        <w:t>nd</w:t>
      </w:r>
      <w:r w:rsidRPr="00A1773C">
        <w:rPr>
          <w:spacing w:val="1"/>
          <w:shd w:val="clear" w:color="auto" w:fill="FFFFFF"/>
        </w:rPr>
        <w:t> </w:t>
      </w:r>
      <w:r w:rsidRPr="00A1773C">
        <w:rPr>
          <w:shd w:val="clear" w:color="auto" w:fill="FFFFFF"/>
        </w:rPr>
        <w:t>it </w:t>
      </w:r>
      <w:r w:rsidRPr="00A1773C">
        <w:rPr>
          <w:spacing w:val="1"/>
          <w:shd w:val="clear" w:color="auto" w:fill="FFFFFF"/>
        </w:rPr>
        <w:t>s</w:t>
      </w:r>
      <w:r w:rsidRPr="00A1773C">
        <w:rPr>
          <w:shd w:val="clear" w:color="auto" w:fill="FFFFFF"/>
        </w:rPr>
        <w:t>hould</w:t>
      </w:r>
      <w:r w:rsidRPr="00A1773C">
        <w:rPr>
          <w:spacing w:val="1"/>
          <w:shd w:val="clear" w:color="auto" w:fill="FFFFFF"/>
        </w:rPr>
        <w:t> </w:t>
      </w:r>
      <w:r w:rsidRPr="00A1773C">
        <w:rPr>
          <w:shd w:val="clear" w:color="auto" w:fill="FFFFFF"/>
        </w:rPr>
        <w:t>be</w:t>
      </w:r>
      <w:r w:rsidRPr="00A1773C">
        <w:rPr>
          <w:spacing w:val="1"/>
          <w:shd w:val="clear" w:color="auto" w:fill="FFFFFF"/>
        </w:rPr>
        <w:t> </w:t>
      </w:r>
      <w:r w:rsidRPr="00A1773C">
        <w:rPr>
          <w:shd w:val="clear" w:color="auto" w:fill="FFFFFF"/>
        </w:rPr>
        <w:t>v</w:t>
      </w:r>
      <w:r w:rsidRPr="00A1773C">
        <w:rPr>
          <w:spacing w:val="-1"/>
          <w:shd w:val="clear" w:color="auto" w:fill="FFFFFF"/>
        </w:rPr>
        <w:t>a</w:t>
      </w:r>
      <w:r w:rsidRPr="00A1773C">
        <w:rPr>
          <w:shd w:val="clear" w:color="auto" w:fill="FFFFFF"/>
        </w:rPr>
        <w:t>lid</w:t>
      </w:r>
      <w:r w:rsidRPr="00A1773C">
        <w:rPr>
          <w:spacing w:val="1"/>
          <w:shd w:val="clear" w:color="auto" w:fill="FFFFFF"/>
        </w:rPr>
        <w:t> </w:t>
      </w:r>
      <w:r w:rsidRPr="00A1773C">
        <w:rPr>
          <w:spacing w:val="-1"/>
          <w:shd w:val="clear" w:color="auto" w:fill="FFFFFF"/>
        </w:rPr>
        <w:t>t</w:t>
      </w:r>
      <w:r w:rsidRPr="00A1773C">
        <w:rPr>
          <w:shd w:val="clear" w:color="auto" w:fill="FFFFFF"/>
        </w:rPr>
        <w:t>hroughout</w:t>
      </w:r>
      <w:r w:rsidRPr="00A1773C">
        <w:rPr>
          <w:spacing w:val="2"/>
          <w:shd w:val="clear" w:color="auto" w:fill="FFFFFF"/>
        </w:rPr>
        <w:t> </w:t>
      </w:r>
      <w:r w:rsidRPr="00A1773C">
        <w:rPr>
          <w:spacing w:val="-1"/>
          <w:shd w:val="clear" w:color="auto" w:fill="FFFFFF"/>
        </w:rPr>
        <w:t>t</w:t>
      </w:r>
      <w:r w:rsidRPr="00A1773C">
        <w:rPr>
          <w:shd w:val="clear" w:color="auto" w:fill="FFFFFF"/>
        </w:rPr>
        <w:t>he</w:t>
      </w:r>
      <w:r w:rsidRPr="00A1773C">
        <w:rPr>
          <w:spacing w:val="2"/>
          <w:shd w:val="clear" w:color="auto" w:fill="FFFFFF"/>
        </w:rPr>
        <w:t> </w:t>
      </w:r>
      <w:r w:rsidRPr="00A1773C">
        <w:rPr>
          <w:shd w:val="clear" w:color="auto" w:fill="FFFFFF"/>
        </w:rPr>
        <w:t>w</w:t>
      </w:r>
      <w:r w:rsidRPr="00A1773C">
        <w:rPr>
          <w:spacing w:val="-2"/>
          <w:shd w:val="clear" w:color="auto" w:fill="FFFFFF"/>
        </w:rPr>
        <w:t>a</w:t>
      </w:r>
      <w:r w:rsidRPr="00A1773C">
        <w:rPr>
          <w:shd w:val="clear" w:color="auto" w:fill="FFFFFF"/>
        </w:rPr>
        <w:t>rr</w:t>
      </w:r>
      <w:r w:rsidRPr="00A1773C">
        <w:rPr>
          <w:spacing w:val="-1"/>
          <w:shd w:val="clear" w:color="auto" w:fill="FFFFFF"/>
        </w:rPr>
        <w:t>a</w:t>
      </w:r>
      <w:r w:rsidRPr="00A1773C">
        <w:rPr>
          <w:shd w:val="clear" w:color="auto" w:fill="FFFFFF"/>
        </w:rPr>
        <w:t>nty</w:t>
      </w:r>
      <w:r w:rsidRPr="00A1773C">
        <w:rPr>
          <w:spacing w:val="1"/>
          <w:shd w:val="clear" w:color="auto" w:fill="FFFFFF"/>
        </w:rPr>
        <w:t> </w:t>
      </w:r>
      <w:r w:rsidRPr="00A1773C">
        <w:rPr>
          <w:shd w:val="clear" w:color="auto" w:fill="FFFFFF"/>
        </w:rPr>
        <w:t>peri</w:t>
      </w:r>
      <w:r w:rsidRPr="00A1773C">
        <w:rPr>
          <w:spacing w:val="2"/>
          <w:shd w:val="clear" w:color="auto" w:fill="FFFFFF"/>
        </w:rPr>
        <w:t>o</w:t>
      </w:r>
      <w:r w:rsidRPr="00A1773C">
        <w:rPr>
          <w:shd w:val="clear" w:color="auto" w:fill="FFFFFF"/>
        </w:rPr>
        <w:t>d.Perform</w:t>
      </w:r>
      <w:r w:rsidRPr="00A1773C">
        <w:rPr>
          <w:spacing w:val="-2"/>
          <w:shd w:val="clear" w:color="auto" w:fill="FFFFFF"/>
        </w:rPr>
        <w:t>a</w:t>
      </w:r>
      <w:r w:rsidRPr="00A1773C">
        <w:rPr>
          <w:shd w:val="clear" w:color="auto" w:fill="FFFFFF"/>
        </w:rPr>
        <w:t>nce</w:t>
      </w:r>
      <w:r w:rsidRPr="00A1773C">
        <w:rPr>
          <w:spacing w:val="3"/>
          <w:shd w:val="clear" w:color="auto" w:fill="FFFFFF"/>
        </w:rPr>
        <w:t> </w:t>
      </w:r>
      <w:r w:rsidRPr="00A1773C">
        <w:rPr>
          <w:shd w:val="clear" w:color="auto" w:fill="FFFFFF"/>
        </w:rPr>
        <w:t>B</w:t>
      </w:r>
      <w:r w:rsidRPr="00A1773C">
        <w:rPr>
          <w:spacing w:val="-1"/>
          <w:shd w:val="clear" w:color="auto" w:fill="FFFFFF"/>
        </w:rPr>
        <w:t>a</w:t>
      </w:r>
      <w:r w:rsidRPr="00A1773C">
        <w:rPr>
          <w:shd w:val="clear" w:color="auto" w:fill="FFFFFF"/>
        </w:rPr>
        <w:t>nk</w:t>
      </w:r>
      <w:r w:rsidRPr="00A1773C">
        <w:rPr>
          <w:spacing w:val="2"/>
          <w:shd w:val="clear" w:color="auto" w:fill="FFFFFF"/>
        </w:rPr>
        <w:t> </w:t>
      </w:r>
      <w:r w:rsidRPr="00A1773C">
        <w:rPr>
          <w:shd w:val="clear" w:color="auto" w:fill="FFFFFF"/>
        </w:rPr>
        <w:t>Gu</w:t>
      </w:r>
      <w:r w:rsidRPr="00A1773C">
        <w:rPr>
          <w:spacing w:val="-3"/>
          <w:shd w:val="clear" w:color="auto" w:fill="FFFFFF"/>
        </w:rPr>
        <w:t>a</w:t>
      </w:r>
      <w:r w:rsidRPr="00A1773C">
        <w:rPr>
          <w:shd w:val="clear" w:color="auto" w:fill="FFFFFF"/>
        </w:rPr>
        <w:t>r</w:t>
      </w:r>
      <w:r w:rsidRPr="00A1773C">
        <w:rPr>
          <w:spacing w:val="-1"/>
          <w:shd w:val="clear" w:color="auto" w:fill="FFFFFF"/>
        </w:rPr>
        <w:t>a</w:t>
      </w:r>
      <w:r w:rsidRPr="00A1773C">
        <w:rPr>
          <w:shd w:val="clear" w:color="auto" w:fill="FFFFFF"/>
        </w:rPr>
        <w:t>ntee</w:t>
      </w:r>
      <w:r w:rsidRPr="00A1773C">
        <w:rPr>
          <w:spacing w:val="3"/>
          <w:shd w:val="clear" w:color="auto" w:fill="FFFFFF"/>
        </w:rPr>
        <w:t> </w:t>
      </w:r>
      <w:r w:rsidRPr="00A1773C">
        <w:rPr>
          <w:spacing w:val="1"/>
          <w:shd w:val="clear" w:color="auto" w:fill="FFFFFF"/>
        </w:rPr>
        <w:t>s</w:t>
      </w:r>
      <w:r w:rsidRPr="00A1773C">
        <w:rPr>
          <w:shd w:val="clear" w:color="auto" w:fill="FFFFFF"/>
        </w:rPr>
        <w:t>houldbe</w:t>
      </w:r>
      <w:r w:rsidR="00186956">
        <w:rPr>
          <w:shd w:val="clear" w:color="auto" w:fill="FFFFFF"/>
        </w:rPr>
        <w:t xml:space="preserve"> from any Nationalized / commercial bank in India or </w:t>
      </w:r>
      <w:r w:rsidRPr="00A1773C">
        <w:rPr>
          <w:spacing w:val="-1"/>
          <w:shd w:val="clear" w:color="auto" w:fill="FFFFFF"/>
        </w:rPr>
        <w:t>t</w:t>
      </w:r>
      <w:r w:rsidRPr="00A1773C">
        <w:rPr>
          <w:shd w:val="clear" w:color="auto" w:fill="FFFFFF"/>
        </w:rPr>
        <w:t>h</w:t>
      </w:r>
      <w:r w:rsidRPr="00A1773C">
        <w:rPr>
          <w:spacing w:val="1"/>
          <w:shd w:val="clear" w:color="auto" w:fill="FFFFFF"/>
        </w:rPr>
        <w:t>e</w:t>
      </w:r>
      <w:r w:rsidRPr="00A1773C">
        <w:rPr>
          <w:shd w:val="clear" w:color="auto" w:fill="FFFFFF"/>
        </w:rPr>
        <w:t>ir</w:t>
      </w:r>
      <w:r w:rsidRPr="00A1773C">
        <w:rPr>
          <w:spacing w:val="7"/>
          <w:shd w:val="clear" w:color="auto" w:fill="FFFFFF"/>
        </w:rPr>
        <w:t> </w:t>
      </w:r>
      <w:r w:rsidRPr="00A1773C">
        <w:rPr>
          <w:shd w:val="clear" w:color="auto" w:fill="FFFFFF"/>
        </w:rPr>
        <w:t>br</w:t>
      </w:r>
      <w:r w:rsidRPr="00A1773C">
        <w:rPr>
          <w:spacing w:val="-2"/>
          <w:shd w:val="clear" w:color="auto" w:fill="FFFFFF"/>
        </w:rPr>
        <w:t>a</w:t>
      </w:r>
      <w:r w:rsidRPr="00A1773C">
        <w:rPr>
          <w:shd w:val="clear" w:color="auto" w:fill="FFFFFF"/>
        </w:rPr>
        <w:t>nch</w:t>
      </w:r>
      <w:r w:rsidRPr="00A1773C">
        <w:rPr>
          <w:spacing w:val="1"/>
          <w:shd w:val="clear" w:color="auto" w:fill="FFFFFF"/>
        </w:rPr>
        <w:t>e</w:t>
      </w:r>
      <w:r w:rsidRPr="00A1773C">
        <w:rPr>
          <w:shd w:val="clear" w:color="auto" w:fill="FFFFFF"/>
        </w:rPr>
        <w:t>s</w:t>
      </w:r>
      <w:r w:rsidR="00186956">
        <w:rPr>
          <w:shd w:val="clear" w:color="auto" w:fill="FFFFFF"/>
        </w:rPr>
        <w:t xml:space="preserve">  </w:t>
      </w:r>
      <w:r w:rsidRPr="00A1773C">
        <w:rPr>
          <w:shd w:val="clear" w:color="auto" w:fill="FFFFFF"/>
        </w:rPr>
        <w:t>ou</w:t>
      </w:r>
      <w:r w:rsidRPr="00A1773C">
        <w:rPr>
          <w:spacing w:val="-1"/>
          <w:shd w:val="clear" w:color="auto" w:fill="FFFFFF"/>
        </w:rPr>
        <w:t>t</w:t>
      </w:r>
      <w:r w:rsidRPr="00A1773C">
        <w:rPr>
          <w:spacing w:val="1"/>
          <w:shd w:val="clear" w:color="auto" w:fill="FFFFFF"/>
        </w:rPr>
        <w:t>s</w:t>
      </w:r>
      <w:r w:rsidRPr="00A1773C">
        <w:rPr>
          <w:shd w:val="clear" w:color="auto" w:fill="FFFFFF"/>
        </w:rPr>
        <w:t>ide</w:t>
      </w:r>
      <w:r w:rsidR="00186956">
        <w:rPr>
          <w:shd w:val="clear" w:color="auto" w:fill="FFFFFF"/>
        </w:rPr>
        <w:t xml:space="preserve"> </w:t>
      </w:r>
      <w:r w:rsidRPr="00A1773C">
        <w:rPr>
          <w:shd w:val="clear" w:color="auto" w:fill="FFFFFF"/>
        </w:rPr>
        <w:t>In</w:t>
      </w:r>
      <w:r w:rsidRPr="00A1773C">
        <w:rPr>
          <w:spacing w:val="-1"/>
          <w:shd w:val="clear" w:color="auto" w:fill="FFFFFF"/>
        </w:rPr>
        <w:t>d</w:t>
      </w:r>
      <w:r w:rsidRPr="00A1773C">
        <w:rPr>
          <w:shd w:val="clear" w:color="auto" w:fill="FFFFFF"/>
        </w:rPr>
        <w:t>i</w:t>
      </w:r>
      <w:r w:rsidRPr="00A1773C">
        <w:rPr>
          <w:spacing w:val="-1"/>
          <w:shd w:val="clear" w:color="auto" w:fill="FFFFFF"/>
        </w:rPr>
        <w:t>a</w:t>
      </w:r>
      <w:r w:rsidRPr="00A1773C">
        <w:rPr>
          <w:shd w:val="clear" w:color="auto" w:fill="FFFFFF"/>
        </w:rPr>
        <w:t>.</w:t>
      </w:r>
      <w:r w:rsidRPr="00A1773C">
        <w:rPr>
          <w:spacing w:val="8"/>
          <w:shd w:val="clear" w:color="auto" w:fill="FFFFFF"/>
        </w:rPr>
        <w:t> </w:t>
      </w:r>
      <w:r w:rsidRPr="00A1773C">
        <w:rPr>
          <w:shd w:val="clear" w:color="auto" w:fill="FFFFFF"/>
        </w:rPr>
        <w:t>In</w:t>
      </w:r>
      <w:r w:rsidRPr="00A1773C">
        <w:rPr>
          <w:spacing w:val="6"/>
          <w:shd w:val="clear" w:color="auto" w:fill="FFFFFF"/>
        </w:rPr>
        <w:t> </w:t>
      </w:r>
      <w:r w:rsidRPr="00A1773C">
        <w:rPr>
          <w:shd w:val="clear" w:color="auto" w:fill="FFFFFF"/>
        </w:rPr>
        <w:t>c</w:t>
      </w:r>
      <w:r w:rsidRPr="00A1773C">
        <w:rPr>
          <w:spacing w:val="-2"/>
          <w:shd w:val="clear" w:color="auto" w:fill="FFFFFF"/>
        </w:rPr>
        <w:t>a</w:t>
      </w:r>
      <w:r w:rsidRPr="00A1773C">
        <w:rPr>
          <w:spacing w:val="1"/>
          <w:shd w:val="clear" w:color="auto" w:fill="FFFFFF"/>
        </w:rPr>
        <w:t>s</w:t>
      </w:r>
      <w:r w:rsidRPr="00A1773C">
        <w:rPr>
          <w:shd w:val="clear" w:color="auto" w:fill="FFFFFF"/>
        </w:rPr>
        <w:t>e</w:t>
      </w:r>
      <w:r w:rsidRPr="00A1773C">
        <w:rPr>
          <w:spacing w:val="7"/>
          <w:shd w:val="clear" w:color="auto" w:fill="FFFFFF"/>
        </w:rPr>
        <w:t> </w:t>
      </w:r>
      <w:r w:rsidRPr="00A1773C">
        <w:rPr>
          <w:spacing w:val="-1"/>
          <w:shd w:val="clear" w:color="auto" w:fill="FFFFFF"/>
        </w:rPr>
        <w:t>t</w:t>
      </w:r>
      <w:r w:rsidRPr="00A1773C">
        <w:rPr>
          <w:shd w:val="clear" w:color="auto" w:fill="FFFFFF"/>
        </w:rPr>
        <w:t>he</w:t>
      </w:r>
      <w:r w:rsidRPr="00A1773C">
        <w:rPr>
          <w:spacing w:val="8"/>
          <w:shd w:val="clear" w:color="auto" w:fill="FFFFFF"/>
        </w:rPr>
        <w:t> </w:t>
      </w:r>
      <w:r w:rsidRPr="00A1773C">
        <w:rPr>
          <w:spacing w:val="2"/>
          <w:shd w:val="clear" w:color="auto" w:fill="FFFFFF"/>
        </w:rPr>
        <w:t>p</w:t>
      </w:r>
      <w:r w:rsidRPr="00A1773C">
        <w:rPr>
          <w:spacing w:val="1"/>
          <w:shd w:val="clear" w:color="auto" w:fill="FFFFFF"/>
        </w:rPr>
        <w:t>e</w:t>
      </w:r>
      <w:r w:rsidRPr="00A1773C">
        <w:rPr>
          <w:shd w:val="clear" w:color="auto" w:fill="FFFFFF"/>
        </w:rPr>
        <w:t>rfo</w:t>
      </w:r>
      <w:r w:rsidRPr="00A1773C">
        <w:rPr>
          <w:spacing w:val="5"/>
          <w:shd w:val="clear" w:color="auto" w:fill="FFFFFF"/>
        </w:rPr>
        <w:t>r</w:t>
      </w:r>
      <w:r w:rsidRPr="00A1773C">
        <w:rPr>
          <w:shd w:val="clear" w:color="auto" w:fill="FFFFFF"/>
        </w:rPr>
        <w:t>m</w:t>
      </w:r>
      <w:r w:rsidRPr="00A1773C">
        <w:rPr>
          <w:spacing w:val="-1"/>
          <w:shd w:val="clear" w:color="auto" w:fill="FFFFFF"/>
        </w:rPr>
        <w:t>a</w:t>
      </w:r>
      <w:r w:rsidRPr="00A1773C">
        <w:rPr>
          <w:shd w:val="clear" w:color="auto" w:fill="FFFFFF"/>
        </w:rPr>
        <w:t>nce</w:t>
      </w:r>
      <w:r w:rsidRPr="00A1773C">
        <w:rPr>
          <w:spacing w:val="7"/>
          <w:shd w:val="clear" w:color="auto" w:fill="FFFFFF"/>
        </w:rPr>
        <w:t> </w:t>
      </w:r>
      <w:r w:rsidRPr="00A1773C">
        <w:rPr>
          <w:shd w:val="clear" w:color="auto" w:fill="FFFFFF"/>
        </w:rPr>
        <w:t>b</w:t>
      </w:r>
      <w:r w:rsidRPr="00A1773C">
        <w:rPr>
          <w:spacing w:val="-1"/>
          <w:shd w:val="clear" w:color="auto" w:fill="FFFFFF"/>
        </w:rPr>
        <w:t>a</w:t>
      </w:r>
      <w:r w:rsidRPr="00A1773C">
        <w:rPr>
          <w:shd w:val="clear" w:color="auto" w:fill="FFFFFF"/>
        </w:rPr>
        <w:t>nk</w:t>
      </w:r>
      <w:r w:rsidRPr="00A1773C">
        <w:rPr>
          <w:spacing w:val="7"/>
          <w:shd w:val="clear" w:color="auto" w:fill="FFFFFF"/>
        </w:rPr>
        <w:t> </w:t>
      </w:r>
      <w:r w:rsidRPr="00A1773C">
        <w:rPr>
          <w:shd w:val="clear" w:color="auto" w:fill="FFFFFF"/>
        </w:rPr>
        <w:t>gu</w:t>
      </w:r>
      <w:r w:rsidRPr="00A1773C">
        <w:rPr>
          <w:spacing w:val="-1"/>
          <w:shd w:val="clear" w:color="auto" w:fill="FFFFFF"/>
        </w:rPr>
        <w:t>a</w:t>
      </w:r>
      <w:r w:rsidRPr="00A1773C">
        <w:rPr>
          <w:spacing w:val="2"/>
          <w:shd w:val="clear" w:color="auto" w:fill="FFFFFF"/>
        </w:rPr>
        <w:t>r</w:t>
      </w:r>
      <w:r w:rsidRPr="00A1773C">
        <w:rPr>
          <w:spacing w:val="-1"/>
          <w:shd w:val="clear" w:color="auto" w:fill="FFFFFF"/>
        </w:rPr>
        <w:t>a</w:t>
      </w:r>
      <w:r w:rsidRPr="00A1773C">
        <w:rPr>
          <w:shd w:val="clear" w:color="auto" w:fill="FFFFFF"/>
        </w:rPr>
        <w:t>ntee</w:t>
      </w:r>
      <w:r w:rsidRPr="00A1773C">
        <w:rPr>
          <w:spacing w:val="7"/>
          <w:shd w:val="clear" w:color="auto" w:fill="FFFFFF"/>
        </w:rPr>
        <w:t> </w:t>
      </w:r>
      <w:r w:rsidRPr="00A1773C">
        <w:rPr>
          <w:shd w:val="clear" w:color="auto" w:fill="FFFFFF"/>
        </w:rPr>
        <w:t>is</w:t>
      </w:r>
      <w:r w:rsidRPr="00A1773C">
        <w:rPr>
          <w:spacing w:val="7"/>
          <w:shd w:val="clear" w:color="auto" w:fill="FFFFFF"/>
        </w:rPr>
        <w:t> </w:t>
      </w:r>
      <w:r w:rsidRPr="00A1773C">
        <w:rPr>
          <w:shd w:val="clear" w:color="auto" w:fill="FFFFFF"/>
        </w:rPr>
        <w:t>not</w:t>
      </w:r>
      <w:r w:rsidRPr="00A1773C">
        <w:rPr>
          <w:spacing w:val="5"/>
          <w:shd w:val="clear" w:color="auto" w:fill="FFFFFF"/>
        </w:rPr>
        <w:t> </w:t>
      </w:r>
      <w:r w:rsidRPr="00A1773C">
        <w:rPr>
          <w:shd w:val="clear" w:color="auto" w:fill="FFFFFF"/>
        </w:rPr>
        <w:t>pr</w:t>
      </w:r>
      <w:r w:rsidRPr="00A1773C">
        <w:rPr>
          <w:spacing w:val="-1"/>
          <w:shd w:val="clear" w:color="auto" w:fill="FFFFFF"/>
        </w:rPr>
        <w:t>o</w:t>
      </w:r>
      <w:r w:rsidRPr="00A1773C">
        <w:rPr>
          <w:shd w:val="clear" w:color="auto" w:fill="FFFFFF"/>
        </w:rPr>
        <w:t>v</w:t>
      </w:r>
      <w:r w:rsidRPr="00A1773C">
        <w:rPr>
          <w:spacing w:val="1"/>
          <w:shd w:val="clear" w:color="auto" w:fill="FFFFFF"/>
        </w:rPr>
        <w:t>i</w:t>
      </w:r>
      <w:r w:rsidRPr="00A1773C">
        <w:rPr>
          <w:shd w:val="clear" w:color="auto" w:fill="FFFFFF"/>
        </w:rPr>
        <w:t>ded, </w:t>
      </w:r>
      <w:r w:rsidRPr="00A1773C">
        <w:rPr>
          <w:spacing w:val="1"/>
          <w:shd w:val="clear" w:color="auto" w:fill="FFFFFF"/>
        </w:rPr>
        <w:t>90</w:t>
      </w:r>
      <w:r w:rsidRPr="00A1773C">
        <w:rPr>
          <w:shd w:val="clear" w:color="auto" w:fill="FFFFFF"/>
        </w:rPr>
        <w:t>%</w:t>
      </w:r>
      <w:r w:rsidRPr="00A1773C">
        <w:rPr>
          <w:spacing w:val="3"/>
          <w:shd w:val="clear" w:color="auto" w:fill="FFFFFF"/>
        </w:rPr>
        <w:t> </w:t>
      </w:r>
      <w:r w:rsidRPr="00A1773C">
        <w:rPr>
          <w:shd w:val="clear" w:color="auto" w:fill="FFFFFF"/>
        </w:rPr>
        <w:t>p</w:t>
      </w:r>
      <w:r w:rsidRPr="00A1773C">
        <w:rPr>
          <w:spacing w:val="-2"/>
          <w:shd w:val="clear" w:color="auto" w:fill="FFFFFF"/>
        </w:rPr>
        <w:t>a</w:t>
      </w:r>
      <w:r w:rsidRPr="00A1773C">
        <w:rPr>
          <w:shd w:val="clear" w:color="auto" w:fill="FFFFFF"/>
        </w:rPr>
        <w:t>ym</w:t>
      </w:r>
      <w:r w:rsidRPr="00A1773C">
        <w:rPr>
          <w:spacing w:val="1"/>
          <w:shd w:val="clear" w:color="auto" w:fill="FFFFFF"/>
        </w:rPr>
        <w:t>e</w:t>
      </w:r>
      <w:r w:rsidRPr="00A1773C">
        <w:rPr>
          <w:shd w:val="clear" w:color="auto" w:fill="FFFFFF"/>
        </w:rPr>
        <w:t>nt</w:t>
      </w:r>
      <w:r w:rsidRPr="00A1773C">
        <w:rPr>
          <w:spacing w:val="1"/>
          <w:shd w:val="clear" w:color="auto" w:fill="FFFFFF"/>
        </w:rPr>
        <w:t> </w:t>
      </w:r>
      <w:r w:rsidRPr="00A1773C">
        <w:rPr>
          <w:shd w:val="clear" w:color="auto" w:fill="FFFFFF"/>
        </w:rPr>
        <w:t>only w</w:t>
      </w:r>
      <w:r w:rsidRPr="00A1773C">
        <w:rPr>
          <w:spacing w:val="-1"/>
          <w:shd w:val="clear" w:color="auto" w:fill="FFFFFF"/>
        </w:rPr>
        <w:t>o</w:t>
      </w:r>
      <w:r w:rsidRPr="00A1773C">
        <w:rPr>
          <w:shd w:val="clear" w:color="auto" w:fill="FFFFFF"/>
        </w:rPr>
        <w:t>uld</w:t>
      </w:r>
      <w:r w:rsidRPr="00A1773C">
        <w:rPr>
          <w:spacing w:val="2"/>
          <w:shd w:val="clear" w:color="auto" w:fill="FFFFFF"/>
        </w:rPr>
        <w:t> </w:t>
      </w:r>
      <w:r w:rsidRPr="00A1773C">
        <w:rPr>
          <w:shd w:val="clear" w:color="auto" w:fill="FFFFFF"/>
        </w:rPr>
        <w:t>be</w:t>
      </w:r>
      <w:r w:rsidRPr="00A1773C">
        <w:rPr>
          <w:spacing w:val="2"/>
          <w:shd w:val="clear" w:color="auto" w:fill="FFFFFF"/>
        </w:rPr>
        <w:t> </w:t>
      </w:r>
      <w:r w:rsidRPr="00A1773C">
        <w:rPr>
          <w:shd w:val="clear" w:color="auto" w:fill="FFFFFF"/>
        </w:rPr>
        <w:t>r</w:t>
      </w:r>
      <w:r w:rsidRPr="00A1773C">
        <w:rPr>
          <w:spacing w:val="1"/>
          <w:shd w:val="clear" w:color="auto" w:fill="FFFFFF"/>
        </w:rPr>
        <w:t>e</w:t>
      </w:r>
      <w:r w:rsidRPr="00A1773C">
        <w:rPr>
          <w:shd w:val="clear" w:color="auto" w:fill="FFFFFF"/>
        </w:rPr>
        <w:t>l</w:t>
      </w:r>
      <w:r w:rsidRPr="00A1773C">
        <w:rPr>
          <w:spacing w:val="1"/>
          <w:shd w:val="clear" w:color="auto" w:fill="FFFFFF"/>
        </w:rPr>
        <w:t>e</w:t>
      </w:r>
      <w:r w:rsidRPr="00A1773C">
        <w:rPr>
          <w:spacing w:val="-1"/>
          <w:shd w:val="clear" w:color="auto" w:fill="FFFFFF"/>
        </w:rPr>
        <w:t>a</w:t>
      </w:r>
      <w:r w:rsidRPr="00A1773C">
        <w:rPr>
          <w:spacing w:val="1"/>
          <w:shd w:val="clear" w:color="auto" w:fill="FFFFFF"/>
        </w:rPr>
        <w:t>se</w:t>
      </w:r>
      <w:r w:rsidRPr="00A1773C">
        <w:rPr>
          <w:shd w:val="clear" w:color="auto" w:fill="FFFFFF"/>
        </w:rPr>
        <w:t>d</w:t>
      </w:r>
      <w:r w:rsidRPr="00A1773C">
        <w:rPr>
          <w:spacing w:val="1"/>
          <w:shd w:val="clear" w:color="auto" w:fill="FFFFFF"/>
        </w:rPr>
        <w:t> </w:t>
      </w:r>
      <w:r w:rsidRPr="00A1773C">
        <w:rPr>
          <w:spacing w:val="-1"/>
          <w:shd w:val="clear" w:color="auto" w:fill="FFFFFF"/>
        </w:rPr>
        <w:t>a</w:t>
      </w:r>
      <w:r w:rsidRPr="00A1773C">
        <w:rPr>
          <w:shd w:val="clear" w:color="auto" w:fill="FFFFFF"/>
        </w:rPr>
        <w:t>nd</w:t>
      </w:r>
      <w:r>
        <w:rPr>
          <w:shd w:val="clear" w:color="auto" w:fill="FFFFFF"/>
        </w:rPr>
        <w:t xml:space="preserve"> b</w:t>
      </w:r>
      <w:r w:rsidRPr="00A1773C">
        <w:rPr>
          <w:spacing w:val="-2"/>
          <w:shd w:val="clear" w:color="auto" w:fill="FFFFFF"/>
        </w:rPr>
        <w:t>a</w:t>
      </w:r>
      <w:r w:rsidRPr="00A1773C">
        <w:rPr>
          <w:shd w:val="clear" w:color="auto" w:fill="FFFFFF"/>
        </w:rPr>
        <w:t>l</w:t>
      </w:r>
      <w:r w:rsidRPr="00A1773C">
        <w:rPr>
          <w:spacing w:val="-1"/>
          <w:shd w:val="clear" w:color="auto" w:fill="FFFFFF"/>
        </w:rPr>
        <w:t>a</w:t>
      </w:r>
      <w:r w:rsidRPr="00A1773C">
        <w:rPr>
          <w:shd w:val="clear" w:color="auto" w:fill="FFFFFF"/>
        </w:rPr>
        <w:t>nce</w:t>
      </w:r>
      <w:r w:rsidRPr="00A1773C">
        <w:rPr>
          <w:spacing w:val="3"/>
          <w:shd w:val="clear" w:color="auto" w:fill="FFFFFF"/>
        </w:rPr>
        <w:t> </w:t>
      </w:r>
      <w:r w:rsidRPr="00A1773C">
        <w:rPr>
          <w:spacing w:val="-1"/>
          <w:shd w:val="clear" w:color="auto" w:fill="FFFFFF"/>
        </w:rPr>
        <w:t>a</w:t>
      </w:r>
      <w:r w:rsidRPr="00A1773C">
        <w:rPr>
          <w:shd w:val="clear" w:color="auto" w:fill="FFFFFF"/>
        </w:rPr>
        <w:t>fter</w:t>
      </w:r>
      <w:r w:rsidRPr="00A1773C">
        <w:rPr>
          <w:spacing w:val="2"/>
          <w:shd w:val="clear" w:color="auto" w:fill="FFFFFF"/>
        </w:rPr>
        <w:t> </w:t>
      </w:r>
      <w:r w:rsidRPr="00A1773C">
        <w:rPr>
          <w:shd w:val="clear" w:color="auto" w:fill="FFFFFF"/>
        </w:rPr>
        <w:t>c</w:t>
      </w:r>
      <w:r w:rsidRPr="00A1773C">
        <w:rPr>
          <w:spacing w:val="-1"/>
          <w:shd w:val="clear" w:color="auto" w:fill="FFFFFF"/>
        </w:rPr>
        <w:t>o</w:t>
      </w:r>
      <w:r w:rsidRPr="00A1773C">
        <w:rPr>
          <w:shd w:val="clear" w:color="auto" w:fill="FFFFFF"/>
        </w:rPr>
        <w:t>mp</w:t>
      </w:r>
      <w:r w:rsidRPr="00A1773C">
        <w:rPr>
          <w:spacing w:val="2"/>
          <w:shd w:val="clear" w:color="auto" w:fill="FFFFFF"/>
        </w:rPr>
        <w:t>l</w:t>
      </w:r>
      <w:r w:rsidRPr="00A1773C">
        <w:rPr>
          <w:spacing w:val="1"/>
          <w:shd w:val="clear" w:color="auto" w:fill="FFFFFF"/>
        </w:rPr>
        <w:t>e</w:t>
      </w:r>
      <w:r w:rsidRPr="00A1773C">
        <w:rPr>
          <w:spacing w:val="-1"/>
          <w:shd w:val="clear" w:color="auto" w:fill="FFFFFF"/>
        </w:rPr>
        <w:t>t</w:t>
      </w:r>
      <w:r w:rsidRPr="00A1773C">
        <w:rPr>
          <w:shd w:val="clear" w:color="auto" w:fill="FFFFFF"/>
        </w:rPr>
        <w:t>ion</w:t>
      </w:r>
      <w:r w:rsidRPr="00A1773C">
        <w:rPr>
          <w:spacing w:val="2"/>
          <w:shd w:val="clear" w:color="auto" w:fill="FFFFFF"/>
        </w:rPr>
        <w:t> </w:t>
      </w:r>
      <w:r w:rsidRPr="00A1773C">
        <w:rPr>
          <w:shd w:val="clear" w:color="auto" w:fill="FFFFFF"/>
        </w:rPr>
        <w:t>of</w:t>
      </w:r>
      <w:r w:rsidRPr="00A1773C">
        <w:rPr>
          <w:spacing w:val="2"/>
          <w:shd w:val="clear" w:color="auto" w:fill="FFFFFF"/>
        </w:rPr>
        <w:t> </w:t>
      </w:r>
      <w:r w:rsidRPr="00A1773C">
        <w:rPr>
          <w:spacing w:val="-1"/>
          <w:shd w:val="clear" w:color="auto" w:fill="FFFFFF"/>
        </w:rPr>
        <w:t>t</w:t>
      </w:r>
      <w:r w:rsidRPr="00A1773C">
        <w:rPr>
          <w:shd w:val="clear" w:color="auto" w:fill="FFFFFF"/>
        </w:rPr>
        <w:t>he</w:t>
      </w:r>
      <w:r w:rsidRPr="00A1773C">
        <w:rPr>
          <w:spacing w:val="3"/>
          <w:shd w:val="clear" w:color="auto" w:fill="FFFFFF"/>
        </w:rPr>
        <w:t> </w:t>
      </w:r>
      <w:r w:rsidRPr="00A1773C">
        <w:rPr>
          <w:shd w:val="clear" w:color="auto" w:fill="FFFFFF"/>
        </w:rPr>
        <w:t>w</w:t>
      </w:r>
      <w:r w:rsidRPr="00A1773C">
        <w:rPr>
          <w:spacing w:val="-2"/>
          <w:shd w:val="clear" w:color="auto" w:fill="FFFFFF"/>
        </w:rPr>
        <w:t>a</w:t>
      </w:r>
      <w:r w:rsidRPr="00A1773C">
        <w:rPr>
          <w:shd w:val="clear" w:color="auto" w:fill="FFFFFF"/>
        </w:rPr>
        <w:t>rr</w:t>
      </w:r>
      <w:r w:rsidRPr="00A1773C">
        <w:rPr>
          <w:spacing w:val="-1"/>
          <w:shd w:val="clear" w:color="auto" w:fill="FFFFFF"/>
        </w:rPr>
        <w:t>a</w:t>
      </w:r>
      <w:r w:rsidRPr="00A1773C">
        <w:rPr>
          <w:shd w:val="clear" w:color="auto" w:fill="FFFFFF"/>
        </w:rPr>
        <w:t>nty perio</w:t>
      </w:r>
      <w:r w:rsidRPr="00A1773C">
        <w:rPr>
          <w:spacing w:val="-1"/>
          <w:shd w:val="clear" w:color="auto" w:fill="FFFFFF"/>
        </w:rPr>
        <w:t>d</w:t>
      </w:r>
      <w:r w:rsidRPr="00A1773C">
        <w:rPr>
          <w:shd w:val="clear" w:color="auto" w:fill="FFFFFF"/>
        </w:rPr>
        <w:t>. Bi</w:t>
      </w:r>
      <w:r w:rsidRPr="00A1773C">
        <w:rPr>
          <w:spacing w:val="-1"/>
          <w:shd w:val="clear" w:color="auto" w:fill="FFFFFF"/>
        </w:rPr>
        <w:t>d</w:t>
      </w:r>
      <w:r w:rsidRPr="00A1773C">
        <w:rPr>
          <w:shd w:val="clear" w:color="auto" w:fill="FFFFFF"/>
        </w:rPr>
        <w:t>der should clearly mention their acceptance to this effect in their quote.</w:t>
      </w:r>
    </w:p>
    <w:p w:rsidR="004B3821" w:rsidRDefault="004B3821" w:rsidP="006E2C0E">
      <w:pPr>
        <w:spacing w:after="0" w:line="276" w:lineRule="auto"/>
        <w:ind w:left="709" w:right="324" w:firstLine="0"/>
        <w:rPr>
          <w:shd w:val="clear" w:color="auto" w:fill="FFFFFF"/>
        </w:rPr>
      </w:pPr>
    </w:p>
    <w:p w:rsidR="004B3821" w:rsidRDefault="004B3821" w:rsidP="004B3821">
      <w:pPr>
        <w:spacing w:after="0" w:line="276" w:lineRule="auto"/>
        <w:ind w:left="709" w:right="324" w:hanging="567"/>
        <w:rPr>
          <w:color w:val="auto"/>
        </w:rPr>
      </w:pPr>
      <w:r w:rsidRPr="004B3821">
        <w:rPr>
          <w:b/>
          <w:bCs/>
          <w:color w:val="auto"/>
        </w:rPr>
        <w:lastRenderedPageBreak/>
        <w:t xml:space="preserve">45. </w:t>
      </w:r>
      <w:r w:rsidRPr="006A0948">
        <w:rPr>
          <w:b/>
          <w:bCs/>
          <w:color w:val="auto"/>
          <w:u w:val="single"/>
        </w:rPr>
        <w:t>Authorization:</w:t>
      </w:r>
      <w:r w:rsidRPr="00D8189B">
        <w:rPr>
          <w:b/>
          <w:bCs/>
          <w:color w:val="auto"/>
        </w:rPr>
        <w:t xml:space="preserve"> </w:t>
      </w:r>
      <w:r w:rsidRPr="00D8189B">
        <w:rPr>
          <w:color w:val="auto"/>
        </w:rPr>
        <w:t>The bidder is qualified only when he is the original manufacturer or established dealer with original manufacturer’s authorization letter to quote, sell and service the products offered (Model format available in the annexure) along with agency agreement.</w:t>
      </w:r>
    </w:p>
    <w:p w:rsidR="004B3821" w:rsidRDefault="004B3821" w:rsidP="006E2C0E">
      <w:pPr>
        <w:spacing w:after="0" w:line="276" w:lineRule="auto"/>
        <w:ind w:left="709" w:right="324" w:firstLine="0"/>
        <w:rPr>
          <w:color w:val="auto"/>
        </w:rPr>
      </w:pPr>
    </w:p>
    <w:p w:rsidR="004B3821" w:rsidRPr="003D2226" w:rsidRDefault="004B3821" w:rsidP="004B3821">
      <w:pPr>
        <w:autoSpaceDE w:val="0"/>
        <w:autoSpaceDN w:val="0"/>
        <w:adjustRightInd w:val="0"/>
        <w:spacing w:after="0" w:line="276" w:lineRule="auto"/>
        <w:ind w:right="605" w:hanging="348"/>
        <w:rPr>
          <w:b/>
          <w:szCs w:val="24"/>
          <w:u w:val="single"/>
        </w:rPr>
      </w:pPr>
      <w:r w:rsidRPr="004B3821">
        <w:rPr>
          <w:b/>
          <w:szCs w:val="24"/>
        </w:rPr>
        <w:t xml:space="preserve">46.  </w:t>
      </w:r>
      <w:r w:rsidRPr="006A0948">
        <w:rPr>
          <w:b/>
          <w:szCs w:val="24"/>
          <w:u w:val="single"/>
        </w:rPr>
        <w:t>Preference to Make in India</w:t>
      </w:r>
    </w:p>
    <w:p w:rsidR="004B3821" w:rsidRDefault="004B3821" w:rsidP="004B3821">
      <w:pPr>
        <w:autoSpaceDE w:val="0"/>
        <w:autoSpaceDN w:val="0"/>
        <w:adjustRightInd w:val="0"/>
        <w:spacing w:after="0" w:line="276" w:lineRule="auto"/>
        <w:ind w:left="709" w:right="605" w:firstLine="0"/>
        <w:rPr>
          <w:szCs w:val="24"/>
        </w:rPr>
      </w:pPr>
      <w:r w:rsidRPr="00D8189B">
        <w:rPr>
          <w:szCs w:val="24"/>
        </w:rPr>
        <w:t>As per DPIIT Order No. P-45021/2/2017-PP (BE-II) dated 16thSeptember 2020 issued by Ministry of Commerce, Class-I and Class-II Local suppliers are eligible to bid (as specified in Clause- 1.30.3 and Chapter-9: Part-A of Tender Document).</w:t>
      </w:r>
    </w:p>
    <w:p w:rsidR="003A3905" w:rsidRDefault="003A3905" w:rsidP="004B3821">
      <w:pPr>
        <w:autoSpaceDE w:val="0"/>
        <w:autoSpaceDN w:val="0"/>
        <w:adjustRightInd w:val="0"/>
        <w:spacing w:after="0" w:line="276" w:lineRule="auto"/>
        <w:ind w:left="709" w:right="605" w:firstLine="0"/>
        <w:rPr>
          <w:szCs w:val="24"/>
        </w:rPr>
      </w:pPr>
    </w:p>
    <w:p w:rsidR="004B3821" w:rsidRDefault="004B3821" w:rsidP="004B3821">
      <w:pPr>
        <w:autoSpaceDE w:val="0"/>
        <w:autoSpaceDN w:val="0"/>
        <w:adjustRightInd w:val="0"/>
        <w:spacing w:after="0" w:line="276" w:lineRule="auto"/>
        <w:ind w:left="709" w:right="605" w:hanging="567"/>
        <w:rPr>
          <w:b/>
          <w:szCs w:val="24"/>
          <w:u w:val="single"/>
        </w:rPr>
      </w:pPr>
      <w:r w:rsidRPr="004B3821">
        <w:rPr>
          <w:b/>
          <w:szCs w:val="24"/>
        </w:rPr>
        <w:t xml:space="preserve">47.  </w:t>
      </w:r>
      <w:r w:rsidRPr="006A0948">
        <w:rPr>
          <w:b/>
          <w:szCs w:val="24"/>
          <w:u w:val="single"/>
        </w:rPr>
        <w:t>Eligible Bidders</w:t>
      </w:r>
    </w:p>
    <w:p w:rsidR="004B3821" w:rsidRPr="00D8189B" w:rsidRDefault="004B3821" w:rsidP="004B3821">
      <w:pPr>
        <w:autoSpaceDE w:val="0"/>
        <w:autoSpaceDN w:val="0"/>
        <w:adjustRightInd w:val="0"/>
        <w:spacing w:after="0" w:line="276" w:lineRule="auto"/>
        <w:ind w:left="630" w:right="605" w:firstLine="0"/>
        <w:rPr>
          <w:szCs w:val="24"/>
        </w:rPr>
      </w:pPr>
      <w:r>
        <w:rPr>
          <w:b/>
          <w:szCs w:val="24"/>
        </w:rPr>
        <w:t>47</w:t>
      </w:r>
      <w:r w:rsidRPr="00D8189B">
        <w:rPr>
          <w:b/>
          <w:szCs w:val="24"/>
        </w:rPr>
        <w:t>.1.</w:t>
      </w:r>
      <w:r w:rsidRPr="00D8189B">
        <w:rPr>
          <w:szCs w:val="24"/>
        </w:rPr>
        <w:t xml:space="preserve"> This Invitation for Bids is open to all suppliers. However, only Class-I and Class-II local suppliers are eligible to participate in Domestic Tender.</w:t>
      </w:r>
    </w:p>
    <w:p w:rsidR="004B3821" w:rsidRPr="00D8189B" w:rsidRDefault="004B3821" w:rsidP="004B3821">
      <w:pPr>
        <w:autoSpaceDE w:val="0"/>
        <w:autoSpaceDN w:val="0"/>
        <w:adjustRightInd w:val="0"/>
        <w:spacing w:after="0" w:line="276" w:lineRule="auto"/>
        <w:ind w:left="630" w:right="605" w:firstLine="0"/>
        <w:rPr>
          <w:szCs w:val="24"/>
        </w:rPr>
      </w:pPr>
      <w:r>
        <w:rPr>
          <w:b/>
          <w:szCs w:val="24"/>
        </w:rPr>
        <w:t>47</w:t>
      </w:r>
      <w:r w:rsidRPr="00D8189B">
        <w:rPr>
          <w:b/>
          <w:szCs w:val="24"/>
        </w:rPr>
        <w:t>.2</w:t>
      </w:r>
      <w:r w:rsidRPr="00D8189B">
        <w:rPr>
          <w:szCs w:val="24"/>
        </w:rPr>
        <w:t>. Bidders should not be associated, or have been associated in the past, directly or indirectly, with a firm or any of its affiliates which have been engaged by the Purchaser to provide consulting services for the preparation of the design, specifications, and other documents to be used for the procurement of the goods to be purchased under this Invitation of Bids.</w:t>
      </w:r>
    </w:p>
    <w:p w:rsidR="004B3821" w:rsidRPr="00D8189B" w:rsidRDefault="004B3821" w:rsidP="004B3821">
      <w:pPr>
        <w:autoSpaceDE w:val="0"/>
        <w:autoSpaceDN w:val="0"/>
        <w:adjustRightInd w:val="0"/>
        <w:spacing w:after="0" w:line="276" w:lineRule="auto"/>
        <w:ind w:left="630" w:right="605" w:firstLine="0"/>
        <w:rPr>
          <w:szCs w:val="24"/>
        </w:rPr>
      </w:pPr>
      <w:r>
        <w:rPr>
          <w:b/>
          <w:szCs w:val="24"/>
        </w:rPr>
        <w:t>47</w:t>
      </w:r>
      <w:r w:rsidRPr="00D8189B">
        <w:rPr>
          <w:b/>
          <w:szCs w:val="24"/>
        </w:rPr>
        <w:t>.3</w:t>
      </w:r>
      <w:r w:rsidRPr="00D8189B">
        <w:rPr>
          <w:szCs w:val="24"/>
        </w:rPr>
        <w:t>. The bidders who have been temporarily suspended or removed from the list of registered suppliers by the purchaser or banned from Ministry/country wide procurement shall be ineligible for participation in the bidding process.</w:t>
      </w:r>
    </w:p>
    <w:p w:rsidR="004B3821" w:rsidRDefault="004B3821" w:rsidP="004B3821">
      <w:pPr>
        <w:autoSpaceDE w:val="0"/>
        <w:autoSpaceDN w:val="0"/>
        <w:adjustRightInd w:val="0"/>
        <w:spacing w:after="0" w:line="276" w:lineRule="auto"/>
        <w:ind w:left="630" w:right="605" w:firstLine="0"/>
        <w:rPr>
          <w:szCs w:val="24"/>
        </w:rPr>
      </w:pPr>
      <w:r>
        <w:rPr>
          <w:b/>
          <w:szCs w:val="24"/>
        </w:rPr>
        <w:t>47</w:t>
      </w:r>
      <w:r w:rsidRPr="00D8189B">
        <w:rPr>
          <w:b/>
          <w:szCs w:val="24"/>
        </w:rPr>
        <w:t>.4</w:t>
      </w:r>
      <w:r w:rsidRPr="00D8189B">
        <w:rPr>
          <w:szCs w:val="24"/>
        </w:rPr>
        <w:t>. Bidders who fulfil the Eligibility Criteria mentioned in NIT will be considered for Technical Evaluation of bids.</w:t>
      </w:r>
    </w:p>
    <w:p w:rsidR="004B3821" w:rsidRDefault="004B3821" w:rsidP="004B3821">
      <w:pPr>
        <w:autoSpaceDE w:val="0"/>
        <w:autoSpaceDN w:val="0"/>
        <w:adjustRightInd w:val="0"/>
        <w:spacing w:after="0" w:line="276" w:lineRule="auto"/>
        <w:ind w:left="630" w:right="605" w:firstLine="0"/>
        <w:rPr>
          <w:szCs w:val="24"/>
        </w:rPr>
      </w:pPr>
    </w:p>
    <w:p w:rsidR="004B3821" w:rsidRPr="00D8189B" w:rsidRDefault="004B3821" w:rsidP="004B3821">
      <w:pPr>
        <w:autoSpaceDE w:val="0"/>
        <w:autoSpaceDN w:val="0"/>
        <w:adjustRightInd w:val="0"/>
        <w:spacing w:after="0" w:line="276" w:lineRule="auto"/>
        <w:ind w:left="180" w:right="605" w:firstLine="0"/>
        <w:rPr>
          <w:b/>
          <w:szCs w:val="24"/>
        </w:rPr>
      </w:pPr>
      <w:r>
        <w:rPr>
          <w:b/>
          <w:szCs w:val="24"/>
        </w:rPr>
        <w:t>48</w:t>
      </w:r>
      <w:r w:rsidRPr="004B3821">
        <w:rPr>
          <w:szCs w:val="24"/>
        </w:rPr>
        <w:t>.</w:t>
      </w:r>
      <w:r>
        <w:rPr>
          <w:szCs w:val="24"/>
        </w:rPr>
        <w:t xml:space="preserve"> </w:t>
      </w:r>
      <w:r w:rsidRPr="00D8189B">
        <w:rPr>
          <w:b/>
          <w:szCs w:val="24"/>
        </w:rPr>
        <w:t>Cost of Bidding</w:t>
      </w:r>
    </w:p>
    <w:p w:rsidR="004B3821" w:rsidRDefault="004B3821" w:rsidP="004B3821">
      <w:pPr>
        <w:autoSpaceDE w:val="0"/>
        <w:autoSpaceDN w:val="0"/>
        <w:adjustRightInd w:val="0"/>
        <w:spacing w:after="0" w:line="276" w:lineRule="auto"/>
        <w:ind w:left="709" w:right="605" w:firstLine="0"/>
        <w:rPr>
          <w:szCs w:val="24"/>
        </w:rPr>
      </w:pPr>
      <w:r w:rsidRPr="00D8189B">
        <w:rPr>
          <w:szCs w:val="24"/>
        </w:rPr>
        <w:t>The Bidder shall bear all costs associated with the preparation and submission of its bid, and “the Purchaser", will in no case be responsible or liable for these costs, regardless of the conduct or outcome of the bidding process.</w:t>
      </w:r>
    </w:p>
    <w:p w:rsidR="004B3821" w:rsidRDefault="004B3821" w:rsidP="004B3821">
      <w:pPr>
        <w:autoSpaceDE w:val="0"/>
        <w:autoSpaceDN w:val="0"/>
        <w:adjustRightInd w:val="0"/>
        <w:spacing w:after="0" w:line="276" w:lineRule="auto"/>
        <w:ind w:left="709" w:right="605" w:firstLine="0"/>
        <w:rPr>
          <w:szCs w:val="24"/>
        </w:rPr>
      </w:pPr>
    </w:p>
    <w:p w:rsidR="004B3821" w:rsidRPr="00D8189B" w:rsidRDefault="004B3821" w:rsidP="004B3821">
      <w:pPr>
        <w:autoSpaceDE w:val="0"/>
        <w:autoSpaceDN w:val="0"/>
        <w:adjustRightInd w:val="0"/>
        <w:spacing w:after="0" w:line="276" w:lineRule="auto"/>
        <w:ind w:left="142" w:right="605" w:firstLine="0"/>
        <w:rPr>
          <w:b/>
          <w:szCs w:val="24"/>
        </w:rPr>
      </w:pPr>
      <w:r>
        <w:rPr>
          <w:b/>
          <w:szCs w:val="24"/>
        </w:rPr>
        <w:t xml:space="preserve"> 49.</w:t>
      </w:r>
      <w:r w:rsidRPr="00D8189B">
        <w:rPr>
          <w:b/>
          <w:szCs w:val="24"/>
        </w:rPr>
        <w:t>Code of Integrity for Public Procurement</w:t>
      </w:r>
    </w:p>
    <w:p w:rsidR="004B3821" w:rsidRDefault="004B3821" w:rsidP="004B3821">
      <w:pPr>
        <w:autoSpaceDE w:val="0"/>
        <w:autoSpaceDN w:val="0"/>
        <w:adjustRightInd w:val="0"/>
        <w:spacing w:after="0" w:line="276" w:lineRule="auto"/>
        <w:ind w:left="630" w:right="605" w:firstLine="0"/>
        <w:rPr>
          <w:szCs w:val="24"/>
        </w:rPr>
      </w:pPr>
      <w:r w:rsidRPr="00D8189B">
        <w:rPr>
          <w:szCs w:val="24"/>
        </w:rPr>
        <w:t>The purchaser requires that the bidders, suppliers and contractors observe the highest standard of ethics during the procurement and execution of such contracts.</w:t>
      </w:r>
    </w:p>
    <w:p w:rsidR="004B3821" w:rsidRPr="00D8189B" w:rsidRDefault="004B3821" w:rsidP="004B3821">
      <w:pPr>
        <w:autoSpaceDE w:val="0"/>
        <w:autoSpaceDN w:val="0"/>
        <w:adjustRightInd w:val="0"/>
        <w:spacing w:after="0" w:line="276" w:lineRule="auto"/>
        <w:ind w:left="630" w:right="605" w:firstLine="0"/>
        <w:rPr>
          <w:b/>
          <w:szCs w:val="24"/>
        </w:rPr>
      </w:pPr>
      <w:r w:rsidRPr="00D8189B">
        <w:rPr>
          <w:b/>
          <w:szCs w:val="24"/>
        </w:rPr>
        <w:t>(a) Corrupt practice</w:t>
      </w:r>
    </w:p>
    <w:p w:rsidR="004B3821" w:rsidRPr="00D8189B" w:rsidRDefault="004B3821" w:rsidP="004B3821">
      <w:pPr>
        <w:autoSpaceDE w:val="0"/>
        <w:autoSpaceDN w:val="0"/>
        <w:adjustRightInd w:val="0"/>
        <w:spacing w:after="0" w:line="276" w:lineRule="auto"/>
        <w:ind w:left="630" w:right="605" w:firstLine="0"/>
        <w:rPr>
          <w:szCs w:val="24"/>
        </w:rPr>
      </w:pPr>
      <w:r w:rsidRPr="00D8189B">
        <w:rPr>
          <w:szCs w:val="24"/>
        </w:rPr>
        <w:t>The offering, giving, receiving, or soliciting, directly or indirectly, of anything of value to influence the action of a public official in the procurement process or in contract execution.</w:t>
      </w:r>
    </w:p>
    <w:p w:rsidR="004B3821" w:rsidRPr="00D8189B" w:rsidRDefault="004B3821" w:rsidP="004B3821">
      <w:pPr>
        <w:autoSpaceDE w:val="0"/>
        <w:autoSpaceDN w:val="0"/>
        <w:adjustRightInd w:val="0"/>
        <w:spacing w:after="0" w:line="276" w:lineRule="auto"/>
        <w:ind w:left="630" w:right="605" w:firstLine="0"/>
        <w:rPr>
          <w:b/>
          <w:szCs w:val="24"/>
        </w:rPr>
      </w:pPr>
      <w:r w:rsidRPr="00D8189B">
        <w:rPr>
          <w:b/>
          <w:szCs w:val="24"/>
        </w:rPr>
        <w:t>(b) Fraudulent practice</w:t>
      </w:r>
    </w:p>
    <w:p w:rsidR="004B3821" w:rsidRPr="00D8189B" w:rsidRDefault="004B3821" w:rsidP="004B3821">
      <w:pPr>
        <w:autoSpaceDE w:val="0"/>
        <w:autoSpaceDN w:val="0"/>
        <w:adjustRightInd w:val="0"/>
        <w:spacing w:after="0" w:line="276" w:lineRule="auto"/>
        <w:ind w:left="630" w:right="605" w:firstLine="0"/>
        <w:rPr>
          <w:szCs w:val="24"/>
        </w:rPr>
      </w:pPr>
      <w:r w:rsidRPr="00D8189B">
        <w:rPr>
          <w:szCs w:val="24"/>
        </w:rPr>
        <w:t>a misrepresentation or omission of facts in order to influence a procurement process or the execution of a contract.</w:t>
      </w:r>
    </w:p>
    <w:p w:rsidR="004B3821" w:rsidRPr="00D8189B" w:rsidRDefault="004B3821" w:rsidP="004B3821">
      <w:pPr>
        <w:autoSpaceDE w:val="0"/>
        <w:autoSpaceDN w:val="0"/>
        <w:adjustRightInd w:val="0"/>
        <w:spacing w:after="0" w:line="276" w:lineRule="auto"/>
        <w:ind w:left="630" w:right="605" w:firstLine="0"/>
        <w:rPr>
          <w:b/>
          <w:szCs w:val="24"/>
        </w:rPr>
      </w:pPr>
      <w:r w:rsidRPr="00D8189B">
        <w:rPr>
          <w:b/>
          <w:szCs w:val="24"/>
        </w:rPr>
        <w:t>(c) Collusive practice</w:t>
      </w:r>
    </w:p>
    <w:p w:rsidR="004B3821" w:rsidRPr="00D8189B" w:rsidRDefault="004B3821" w:rsidP="004B3821">
      <w:pPr>
        <w:autoSpaceDE w:val="0"/>
        <w:autoSpaceDN w:val="0"/>
        <w:adjustRightInd w:val="0"/>
        <w:spacing w:after="0" w:line="276" w:lineRule="auto"/>
        <w:ind w:left="630" w:right="605" w:firstLine="0"/>
        <w:rPr>
          <w:szCs w:val="24"/>
        </w:rPr>
      </w:pPr>
      <w:r w:rsidRPr="00D8189B">
        <w:rPr>
          <w:szCs w:val="24"/>
        </w:rPr>
        <w:lastRenderedPageBreak/>
        <w:t>means a scheme or arrangement between two or more bidders, with or without the knowledge of the purchaser, designed to establish bid prices at artificial, non-competitive levels.</w:t>
      </w:r>
    </w:p>
    <w:p w:rsidR="004B3821" w:rsidRPr="00D8189B" w:rsidRDefault="004B3821" w:rsidP="004B3821">
      <w:pPr>
        <w:autoSpaceDE w:val="0"/>
        <w:autoSpaceDN w:val="0"/>
        <w:adjustRightInd w:val="0"/>
        <w:spacing w:after="0" w:line="276" w:lineRule="auto"/>
        <w:ind w:left="630" w:right="605" w:firstLine="0"/>
        <w:rPr>
          <w:b/>
          <w:szCs w:val="24"/>
        </w:rPr>
      </w:pPr>
      <w:r w:rsidRPr="00D8189B">
        <w:rPr>
          <w:b/>
          <w:szCs w:val="24"/>
        </w:rPr>
        <w:t>(d) Coercive practice</w:t>
      </w:r>
    </w:p>
    <w:p w:rsidR="004B3821" w:rsidRPr="00D8189B" w:rsidRDefault="004B3821" w:rsidP="004B3821">
      <w:pPr>
        <w:autoSpaceDE w:val="0"/>
        <w:autoSpaceDN w:val="0"/>
        <w:adjustRightInd w:val="0"/>
        <w:spacing w:after="0" w:line="276" w:lineRule="auto"/>
        <w:ind w:left="630" w:right="605" w:firstLine="0"/>
        <w:rPr>
          <w:szCs w:val="24"/>
        </w:rPr>
      </w:pPr>
      <w:r w:rsidRPr="00D8189B">
        <w:rPr>
          <w:szCs w:val="24"/>
        </w:rPr>
        <w:t>means harming or threatening to harm, directly or indirectly, persons or their property to influence their participation in the procurement process or affect the execution of a contract.</w:t>
      </w:r>
    </w:p>
    <w:p w:rsidR="004B3821" w:rsidRPr="00D8189B" w:rsidRDefault="004B3821" w:rsidP="004B3821">
      <w:pPr>
        <w:autoSpaceDE w:val="0"/>
        <w:autoSpaceDN w:val="0"/>
        <w:adjustRightInd w:val="0"/>
        <w:spacing w:after="0" w:line="276" w:lineRule="auto"/>
        <w:ind w:left="630" w:right="605" w:firstLine="0"/>
        <w:rPr>
          <w:b/>
          <w:szCs w:val="24"/>
        </w:rPr>
      </w:pPr>
      <w:r w:rsidRPr="00D8189B">
        <w:rPr>
          <w:b/>
          <w:szCs w:val="24"/>
        </w:rPr>
        <w:t>(e) Anticompetitive practice</w:t>
      </w:r>
    </w:p>
    <w:p w:rsidR="004B3821" w:rsidRDefault="004B3821" w:rsidP="004B3821">
      <w:pPr>
        <w:autoSpaceDE w:val="0"/>
        <w:autoSpaceDN w:val="0"/>
        <w:adjustRightInd w:val="0"/>
        <w:spacing w:after="0" w:line="276" w:lineRule="auto"/>
        <w:ind w:left="630" w:right="605" w:firstLine="0"/>
        <w:rPr>
          <w:szCs w:val="24"/>
        </w:rPr>
      </w:pPr>
      <w:r w:rsidRPr="00D8189B">
        <w:rPr>
          <w:szCs w:val="24"/>
        </w:rPr>
        <w:t>any collusion, bid rigging or anti-competitive arrangement, or any other practice coming under the purview of the Competition Act, 2002, between two or more bidders, with or without the knowledge of the purchaser, that may impair the transparency, fairness and the progress of the procurement process or to establish bid prices at artificial, non-competitive levels 7</w:t>
      </w:r>
    </w:p>
    <w:p w:rsidR="004B3821" w:rsidRDefault="004B3821" w:rsidP="004B3821">
      <w:pPr>
        <w:autoSpaceDE w:val="0"/>
        <w:autoSpaceDN w:val="0"/>
        <w:adjustRightInd w:val="0"/>
        <w:spacing w:after="0" w:line="276" w:lineRule="auto"/>
        <w:ind w:left="630" w:right="605" w:firstLine="0"/>
        <w:rPr>
          <w:szCs w:val="24"/>
        </w:rPr>
      </w:pPr>
    </w:p>
    <w:p w:rsidR="004B3821" w:rsidRPr="00D8189B" w:rsidRDefault="004B3821" w:rsidP="004B3821">
      <w:pPr>
        <w:autoSpaceDE w:val="0"/>
        <w:autoSpaceDN w:val="0"/>
        <w:adjustRightInd w:val="0"/>
        <w:spacing w:after="0" w:line="276" w:lineRule="auto"/>
        <w:ind w:left="630" w:right="605" w:firstLine="0"/>
        <w:rPr>
          <w:b/>
          <w:szCs w:val="24"/>
        </w:rPr>
      </w:pPr>
      <w:r w:rsidRPr="00D8189B">
        <w:rPr>
          <w:b/>
          <w:szCs w:val="24"/>
        </w:rPr>
        <w:t xml:space="preserve"> (f) Conflict of interest</w:t>
      </w:r>
    </w:p>
    <w:p w:rsidR="004B3821" w:rsidRPr="00D8189B" w:rsidRDefault="004B3821" w:rsidP="004B3821">
      <w:pPr>
        <w:autoSpaceDE w:val="0"/>
        <w:autoSpaceDN w:val="0"/>
        <w:adjustRightInd w:val="0"/>
        <w:spacing w:after="0" w:line="276" w:lineRule="auto"/>
        <w:ind w:left="630" w:right="605" w:firstLine="0"/>
        <w:rPr>
          <w:szCs w:val="24"/>
        </w:rPr>
      </w:pPr>
      <w:r w:rsidRPr="00D8189B">
        <w:rPr>
          <w:szCs w:val="24"/>
        </w:rPr>
        <w:t>participation by a bidding firm or any of its affiliates that are either involved in the consultancy contract to which this procurement is linked; or if they are part of more than one bid in the procurement; or if the bidding firm or their personnel have relationships or financial or business transactions with any official of purchaser who are directly or indirectly related to tender or execution process of contract; or improper use of information obtained by the (prospective) bidder from the purchaser with an intent to gain unfair advantage in the procurement process or for personal gain</w:t>
      </w:r>
    </w:p>
    <w:p w:rsidR="004B3821" w:rsidRPr="00D8189B" w:rsidRDefault="004B3821" w:rsidP="004B3821">
      <w:pPr>
        <w:autoSpaceDE w:val="0"/>
        <w:autoSpaceDN w:val="0"/>
        <w:adjustRightInd w:val="0"/>
        <w:spacing w:after="0" w:line="276" w:lineRule="auto"/>
        <w:ind w:left="630" w:right="605" w:firstLine="0"/>
        <w:rPr>
          <w:b/>
          <w:szCs w:val="24"/>
        </w:rPr>
      </w:pPr>
      <w:r w:rsidRPr="00D8189B">
        <w:rPr>
          <w:b/>
          <w:szCs w:val="24"/>
        </w:rPr>
        <w:t>(g) Obstructive practice</w:t>
      </w:r>
    </w:p>
    <w:p w:rsidR="004B3821" w:rsidRDefault="004B3821" w:rsidP="004B3821">
      <w:pPr>
        <w:autoSpaceDE w:val="0"/>
        <w:autoSpaceDN w:val="0"/>
        <w:adjustRightInd w:val="0"/>
        <w:spacing w:after="0" w:line="276" w:lineRule="auto"/>
        <w:ind w:left="630" w:right="605" w:firstLine="0"/>
        <w:rPr>
          <w:szCs w:val="24"/>
        </w:rPr>
      </w:pPr>
      <w:r w:rsidRPr="00D8189B">
        <w:rPr>
          <w:szCs w:val="24"/>
        </w:rPr>
        <w:t>materially impede the purchaser’s investigation into allegations of one or more of the above mentioned prohibited practices either by deliberately destroying, falsifying, altering; or by concealing of evidence material to the investigation; or by making false statements to investigators and/or by threatening, harassing or intimidating any party to prevent it from disclosing its knowledge of matters relevant to the investigation or from pursuing the investigation; or by impeding the purchaser’s Entity’s rights of audit or access to information</w:t>
      </w:r>
      <w:r>
        <w:rPr>
          <w:szCs w:val="24"/>
        </w:rPr>
        <w:t>.</w:t>
      </w:r>
    </w:p>
    <w:p w:rsidR="004B3821" w:rsidRDefault="004B3821" w:rsidP="004B3821">
      <w:pPr>
        <w:autoSpaceDE w:val="0"/>
        <w:autoSpaceDN w:val="0"/>
        <w:adjustRightInd w:val="0"/>
        <w:spacing w:after="0" w:line="276" w:lineRule="auto"/>
        <w:ind w:left="630" w:right="605" w:firstLine="0"/>
        <w:rPr>
          <w:szCs w:val="24"/>
        </w:rPr>
      </w:pPr>
      <w:r>
        <w:rPr>
          <w:b/>
          <w:szCs w:val="24"/>
        </w:rPr>
        <w:t>49</w:t>
      </w:r>
      <w:r w:rsidRPr="00D8189B">
        <w:rPr>
          <w:b/>
          <w:szCs w:val="24"/>
        </w:rPr>
        <w:t>.</w:t>
      </w:r>
      <w:r>
        <w:rPr>
          <w:b/>
          <w:szCs w:val="24"/>
        </w:rPr>
        <w:t>2</w:t>
      </w:r>
      <w:r w:rsidRPr="00D8189B">
        <w:rPr>
          <w:b/>
          <w:szCs w:val="24"/>
        </w:rPr>
        <w:t>.</w:t>
      </w:r>
      <w:r w:rsidRPr="00D8189B">
        <w:rPr>
          <w:szCs w:val="24"/>
        </w:rPr>
        <w:t xml:space="preserve"> The Purchaser will reject a proposal for award if it determines that the Bidder recommended for award has, directly or through an agent, engaged in corrupt, fraudulent, collusive or coercive practices in competing for the Contract in question.</w:t>
      </w:r>
    </w:p>
    <w:p w:rsidR="004B3821" w:rsidRPr="00D8189B" w:rsidRDefault="004B3821" w:rsidP="004B3821">
      <w:pPr>
        <w:autoSpaceDE w:val="0"/>
        <w:autoSpaceDN w:val="0"/>
        <w:adjustRightInd w:val="0"/>
        <w:spacing w:after="0" w:line="276" w:lineRule="auto"/>
        <w:ind w:left="630" w:right="605" w:firstLine="0"/>
        <w:rPr>
          <w:szCs w:val="24"/>
        </w:rPr>
      </w:pPr>
      <w:r>
        <w:rPr>
          <w:b/>
          <w:szCs w:val="24"/>
        </w:rPr>
        <w:t>49</w:t>
      </w:r>
      <w:r w:rsidRPr="00D8189B">
        <w:rPr>
          <w:b/>
          <w:szCs w:val="24"/>
        </w:rPr>
        <w:t>.</w:t>
      </w:r>
      <w:r>
        <w:rPr>
          <w:b/>
          <w:szCs w:val="24"/>
        </w:rPr>
        <w:t>3</w:t>
      </w:r>
      <w:r w:rsidRPr="00D8189B">
        <w:rPr>
          <w:b/>
          <w:szCs w:val="24"/>
        </w:rPr>
        <w:t>.</w:t>
      </w:r>
      <w:r w:rsidRPr="00D8189B">
        <w:rPr>
          <w:szCs w:val="24"/>
        </w:rPr>
        <w:t xml:space="preserve"> The bidders/suppliers should sign a declaration about abiding by the Code of Integrity for Public Procurement and submit it in the form along with bid documents. In case of any transgression of this code, the bidder is not only liable to be removed from the list of registered suppliers, but it would be liable for other punitive actions such as cancellation of contracts, banning and blacklisting or action by Competition Commission of India, and so on.</w:t>
      </w:r>
    </w:p>
    <w:p w:rsidR="004B3821" w:rsidRPr="00D8189B" w:rsidRDefault="004B3821" w:rsidP="004B3821">
      <w:pPr>
        <w:autoSpaceDE w:val="0"/>
        <w:autoSpaceDN w:val="0"/>
        <w:adjustRightInd w:val="0"/>
        <w:spacing w:after="0" w:line="276" w:lineRule="auto"/>
        <w:ind w:left="630" w:right="605" w:firstLine="0"/>
        <w:rPr>
          <w:b/>
          <w:szCs w:val="24"/>
        </w:rPr>
      </w:pPr>
      <w:r>
        <w:rPr>
          <w:b/>
          <w:szCs w:val="24"/>
        </w:rPr>
        <w:t>49</w:t>
      </w:r>
      <w:r w:rsidRPr="00D8189B">
        <w:rPr>
          <w:b/>
          <w:szCs w:val="24"/>
        </w:rPr>
        <w:t>.</w:t>
      </w:r>
      <w:r>
        <w:rPr>
          <w:b/>
          <w:szCs w:val="24"/>
        </w:rPr>
        <w:t>4</w:t>
      </w:r>
      <w:r w:rsidRPr="00D8189B">
        <w:rPr>
          <w:b/>
          <w:szCs w:val="24"/>
        </w:rPr>
        <w:t>. Obligations for Proactive disclosures</w:t>
      </w:r>
    </w:p>
    <w:p w:rsidR="004B3821" w:rsidRPr="00D8189B" w:rsidRDefault="004B3821" w:rsidP="004B3821">
      <w:pPr>
        <w:autoSpaceDE w:val="0"/>
        <w:autoSpaceDN w:val="0"/>
        <w:adjustRightInd w:val="0"/>
        <w:spacing w:after="0" w:line="276" w:lineRule="auto"/>
        <w:ind w:left="630" w:right="605" w:firstLine="0"/>
        <w:rPr>
          <w:szCs w:val="24"/>
        </w:rPr>
      </w:pPr>
      <w:r w:rsidRPr="00D8189B">
        <w:rPr>
          <w:szCs w:val="24"/>
        </w:rPr>
        <w:lastRenderedPageBreak/>
        <w:t>a) The Purchaser as well as bidders, suppliers, contractors and consultants, are obliged under Code of Integrity for Public Procurement to sue-moto proactively declare any conflicts of interest (coming under the definition mentioned above – pre-existing or as and as soon as these arise at any stage) in any procurement process or execution of contract. Failure to do so would amount to violation of this code of integrity.</w:t>
      </w:r>
    </w:p>
    <w:p w:rsidR="004B3821" w:rsidRPr="00D8189B" w:rsidRDefault="004B3821" w:rsidP="004B3821">
      <w:pPr>
        <w:autoSpaceDE w:val="0"/>
        <w:autoSpaceDN w:val="0"/>
        <w:adjustRightInd w:val="0"/>
        <w:spacing w:after="0" w:line="276" w:lineRule="auto"/>
        <w:ind w:left="630" w:right="605" w:firstLine="0"/>
        <w:rPr>
          <w:szCs w:val="24"/>
        </w:rPr>
      </w:pPr>
      <w:r w:rsidRPr="00D8189B">
        <w:rPr>
          <w:szCs w:val="24"/>
        </w:rPr>
        <w:t>b) The bidder must declare, whether asked or not in a bid document, any previous transgressions of such a code of integrity with any entity in any country during the last three years or of being debarred by any other Procuring Entity. Failure to do so would amount to violation of this code of integrity</w:t>
      </w:r>
    </w:p>
    <w:p w:rsidR="004B3821" w:rsidRDefault="004B3821" w:rsidP="004B3821">
      <w:pPr>
        <w:autoSpaceDE w:val="0"/>
        <w:autoSpaceDN w:val="0"/>
        <w:adjustRightInd w:val="0"/>
        <w:spacing w:after="0" w:line="276" w:lineRule="auto"/>
        <w:ind w:left="630" w:right="605" w:firstLine="0"/>
        <w:rPr>
          <w:szCs w:val="24"/>
        </w:rPr>
      </w:pPr>
      <w:r w:rsidRPr="00D8189B">
        <w:rPr>
          <w:szCs w:val="24"/>
        </w:rPr>
        <w:t>c) To encourage voluntary disclosures, such declarations would not mean automatic disqualification for the bidder making such declarations. The declared conflict of interest would be evaluated and mitigation steps, if possible, taken by the purchaser</w:t>
      </w:r>
    </w:p>
    <w:p w:rsidR="003A3905" w:rsidRDefault="003A3905" w:rsidP="004B3821">
      <w:pPr>
        <w:autoSpaceDE w:val="0"/>
        <w:autoSpaceDN w:val="0"/>
        <w:adjustRightInd w:val="0"/>
        <w:spacing w:after="0" w:line="276" w:lineRule="auto"/>
        <w:ind w:left="630" w:right="605" w:firstLine="0"/>
        <w:rPr>
          <w:szCs w:val="24"/>
        </w:rPr>
      </w:pPr>
    </w:p>
    <w:p w:rsidR="004B3821" w:rsidRPr="00D8189B" w:rsidRDefault="004B3821" w:rsidP="004B3821">
      <w:pPr>
        <w:autoSpaceDE w:val="0"/>
        <w:autoSpaceDN w:val="0"/>
        <w:adjustRightInd w:val="0"/>
        <w:spacing w:after="0" w:line="276" w:lineRule="auto"/>
        <w:ind w:left="630" w:right="605" w:firstLine="0"/>
        <w:rPr>
          <w:szCs w:val="24"/>
        </w:rPr>
      </w:pPr>
      <w:r w:rsidRPr="0062192F">
        <w:rPr>
          <w:b/>
          <w:bCs/>
          <w:szCs w:val="24"/>
        </w:rPr>
        <w:t>4</w:t>
      </w:r>
      <w:r>
        <w:rPr>
          <w:b/>
          <w:bCs/>
          <w:szCs w:val="24"/>
        </w:rPr>
        <w:t>9</w:t>
      </w:r>
      <w:r w:rsidRPr="0062192F">
        <w:rPr>
          <w:b/>
          <w:bCs/>
          <w:szCs w:val="24"/>
        </w:rPr>
        <w:t>.5.</w:t>
      </w:r>
      <w:r w:rsidRPr="00D8189B">
        <w:rPr>
          <w:szCs w:val="24"/>
        </w:rPr>
        <w:t xml:space="preserve"> </w:t>
      </w:r>
      <w:r w:rsidRPr="006A0948">
        <w:rPr>
          <w:b/>
          <w:bCs/>
          <w:szCs w:val="24"/>
          <w:u w:val="single"/>
        </w:rPr>
        <w:t>Punitive Provisions</w:t>
      </w:r>
    </w:p>
    <w:p w:rsidR="004B3821" w:rsidRPr="00D8189B" w:rsidRDefault="004B3821" w:rsidP="004B3821">
      <w:pPr>
        <w:autoSpaceDE w:val="0"/>
        <w:autoSpaceDN w:val="0"/>
        <w:adjustRightInd w:val="0"/>
        <w:spacing w:after="0" w:line="276" w:lineRule="auto"/>
        <w:ind w:left="630" w:right="605" w:firstLine="0"/>
        <w:rPr>
          <w:szCs w:val="24"/>
        </w:rPr>
      </w:pPr>
      <w:r w:rsidRPr="00D8189B">
        <w:rPr>
          <w:szCs w:val="24"/>
        </w:rPr>
        <w:t>Without prejudice to and in addition to the rights of the Purchaser to other penal provisions as per the bid documents or contract, if the Purchaser comes to a conclusion that a (prospective) bidder/supplier, directly or through an agent, has violated this code of integrity in competing for the contract or in executing a contract, the purchaser may take appropriate measures including one or more of the following:</w:t>
      </w:r>
    </w:p>
    <w:p w:rsidR="004B3821" w:rsidRDefault="004B3821" w:rsidP="004B3821">
      <w:pPr>
        <w:numPr>
          <w:ilvl w:val="0"/>
          <w:numId w:val="33"/>
        </w:numPr>
        <w:autoSpaceDE w:val="0"/>
        <w:autoSpaceDN w:val="0"/>
        <w:adjustRightInd w:val="0"/>
        <w:spacing w:after="0" w:line="276" w:lineRule="auto"/>
        <w:ind w:right="605"/>
        <w:rPr>
          <w:szCs w:val="24"/>
        </w:rPr>
      </w:pPr>
      <w:r w:rsidRPr="00D8189B">
        <w:rPr>
          <w:szCs w:val="24"/>
        </w:rPr>
        <w:t>If his bids are under consideration in any procurement:</w:t>
      </w:r>
    </w:p>
    <w:p w:rsidR="004B3821" w:rsidRPr="00D8189B" w:rsidRDefault="004B3821" w:rsidP="004B3821">
      <w:pPr>
        <w:autoSpaceDE w:val="0"/>
        <w:autoSpaceDN w:val="0"/>
        <w:adjustRightInd w:val="0"/>
        <w:spacing w:after="0" w:line="276" w:lineRule="auto"/>
        <w:ind w:left="1170" w:right="605" w:firstLine="0"/>
        <w:rPr>
          <w:szCs w:val="24"/>
        </w:rPr>
      </w:pPr>
      <w:r w:rsidRPr="00D8189B">
        <w:rPr>
          <w:szCs w:val="24"/>
        </w:rPr>
        <w:t>i. Forfeiture or encashment of bid security;</w:t>
      </w:r>
    </w:p>
    <w:p w:rsidR="004B3821" w:rsidRPr="00D8189B" w:rsidRDefault="004B3821" w:rsidP="004B3821">
      <w:pPr>
        <w:autoSpaceDE w:val="0"/>
        <w:autoSpaceDN w:val="0"/>
        <w:adjustRightInd w:val="0"/>
        <w:spacing w:after="0" w:line="276" w:lineRule="auto"/>
        <w:ind w:left="1170" w:right="605" w:firstLine="0"/>
        <w:rPr>
          <w:szCs w:val="24"/>
        </w:rPr>
      </w:pPr>
      <w:r w:rsidRPr="00D8189B">
        <w:rPr>
          <w:szCs w:val="24"/>
        </w:rPr>
        <w:t>ii. Calling off of any pre-contract negotiations; and</w:t>
      </w:r>
    </w:p>
    <w:p w:rsidR="004B3821" w:rsidRPr="00D8189B" w:rsidRDefault="004B3821" w:rsidP="004B3821">
      <w:pPr>
        <w:autoSpaceDE w:val="0"/>
        <w:autoSpaceDN w:val="0"/>
        <w:adjustRightInd w:val="0"/>
        <w:spacing w:after="0" w:line="276" w:lineRule="auto"/>
        <w:ind w:left="1170" w:right="605" w:firstLine="0"/>
        <w:rPr>
          <w:szCs w:val="24"/>
        </w:rPr>
      </w:pPr>
      <w:r w:rsidRPr="00D8189B">
        <w:rPr>
          <w:szCs w:val="24"/>
        </w:rPr>
        <w:t>iii. Rejection and exclusion of the bidder from the procurement process.</w:t>
      </w:r>
    </w:p>
    <w:p w:rsidR="004B3821" w:rsidRPr="00D8189B" w:rsidRDefault="004B3821" w:rsidP="004B3821">
      <w:pPr>
        <w:autoSpaceDE w:val="0"/>
        <w:autoSpaceDN w:val="0"/>
        <w:adjustRightInd w:val="0"/>
        <w:spacing w:after="0" w:line="276" w:lineRule="auto"/>
        <w:ind w:left="630" w:right="605" w:firstLine="0"/>
        <w:rPr>
          <w:szCs w:val="24"/>
        </w:rPr>
      </w:pPr>
      <w:r w:rsidRPr="00D8189B">
        <w:rPr>
          <w:szCs w:val="24"/>
        </w:rPr>
        <w:t>b) If a contract has already been awarded</w:t>
      </w:r>
    </w:p>
    <w:p w:rsidR="004B3821" w:rsidRPr="00D8189B" w:rsidRDefault="004B3821" w:rsidP="004B3821">
      <w:pPr>
        <w:autoSpaceDE w:val="0"/>
        <w:autoSpaceDN w:val="0"/>
        <w:adjustRightInd w:val="0"/>
        <w:spacing w:after="0" w:line="276" w:lineRule="auto"/>
        <w:ind w:left="1170" w:right="605" w:firstLine="0"/>
        <w:rPr>
          <w:szCs w:val="24"/>
        </w:rPr>
      </w:pPr>
      <w:r w:rsidRPr="00D8189B">
        <w:rPr>
          <w:szCs w:val="24"/>
        </w:rPr>
        <w:t>i. Cancellation of the relevant contract and recovery of compensation for loss incurred by the Purchaser;</w:t>
      </w:r>
    </w:p>
    <w:p w:rsidR="004B3821" w:rsidRPr="00D8189B" w:rsidRDefault="004B3821" w:rsidP="004B3821">
      <w:pPr>
        <w:autoSpaceDE w:val="0"/>
        <w:autoSpaceDN w:val="0"/>
        <w:adjustRightInd w:val="0"/>
        <w:spacing w:after="0" w:line="276" w:lineRule="auto"/>
        <w:ind w:left="1170" w:right="605" w:firstLine="0"/>
        <w:rPr>
          <w:szCs w:val="24"/>
        </w:rPr>
      </w:pPr>
      <w:r w:rsidRPr="00D8189B">
        <w:rPr>
          <w:szCs w:val="24"/>
        </w:rPr>
        <w:t>ii. Forfeiture or encashment of any other security or bond relating to the procurement;</w:t>
      </w:r>
    </w:p>
    <w:p w:rsidR="004B3821" w:rsidRPr="00D8189B" w:rsidRDefault="004B3821" w:rsidP="004B3821">
      <w:pPr>
        <w:autoSpaceDE w:val="0"/>
        <w:autoSpaceDN w:val="0"/>
        <w:adjustRightInd w:val="0"/>
        <w:spacing w:after="0" w:line="276" w:lineRule="auto"/>
        <w:ind w:left="1170" w:right="605" w:firstLine="0"/>
        <w:rPr>
          <w:szCs w:val="24"/>
        </w:rPr>
      </w:pPr>
      <w:r w:rsidRPr="00D8189B">
        <w:rPr>
          <w:szCs w:val="24"/>
        </w:rPr>
        <w:t>iii. Recovery of payments including advance payments, if any, made by the purchaser along with interest thereon at the prevailing rate.</w:t>
      </w:r>
    </w:p>
    <w:p w:rsidR="004B3821" w:rsidRPr="00D8189B" w:rsidRDefault="004B3821" w:rsidP="004B3821">
      <w:pPr>
        <w:autoSpaceDE w:val="0"/>
        <w:autoSpaceDN w:val="0"/>
        <w:adjustRightInd w:val="0"/>
        <w:spacing w:after="0" w:line="276" w:lineRule="auto"/>
        <w:ind w:left="630" w:right="605" w:firstLine="0"/>
        <w:rPr>
          <w:szCs w:val="24"/>
        </w:rPr>
      </w:pPr>
      <w:r w:rsidRPr="00D8189B">
        <w:rPr>
          <w:szCs w:val="24"/>
        </w:rPr>
        <w:t>c) Provisions in addition to above:</w:t>
      </w:r>
    </w:p>
    <w:p w:rsidR="004B3821" w:rsidRPr="00D8189B" w:rsidRDefault="004B3821" w:rsidP="004B3821">
      <w:pPr>
        <w:autoSpaceDE w:val="0"/>
        <w:autoSpaceDN w:val="0"/>
        <w:adjustRightInd w:val="0"/>
        <w:spacing w:after="0" w:line="276" w:lineRule="auto"/>
        <w:ind w:left="1170" w:right="605" w:firstLine="0"/>
        <w:rPr>
          <w:szCs w:val="24"/>
        </w:rPr>
      </w:pPr>
      <w:r w:rsidRPr="00D8189B">
        <w:rPr>
          <w:szCs w:val="24"/>
        </w:rPr>
        <w:t>i. Removal from the list of registered suppliers and banning/debarment of the bidder from participation in future procurements of the purchaser for a period not less than one year;</w:t>
      </w:r>
    </w:p>
    <w:p w:rsidR="004B3821" w:rsidRPr="00D8189B" w:rsidRDefault="004B3821" w:rsidP="004B3821">
      <w:pPr>
        <w:autoSpaceDE w:val="0"/>
        <w:autoSpaceDN w:val="0"/>
        <w:adjustRightInd w:val="0"/>
        <w:spacing w:after="0" w:line="276" w:lineRule="auto"/>
        <w:ind w:left="1170" w:right="605" w:firstLine="0"/>
        <w:rPr>
          <w:szCs w:val="24"/>
        </w:rPr>
      </w:pPr>
      <w:r w:rsidRPr="00D8189B">
        <w:rPr>
          <w:szCs w:val="24"/>
        </w:rPr>
        <w:t>ii. In case of anti-competitive practices, information for further processing may be filed under a signature of the Joint Secretary level officer, with the Competition Commission of India;</w:t>
      </w:r>
    </w:p>
    <w:p w:rsidR="004B3821" w:rsidRDefault="004B3821" w:rsidP="004B3821">
      <w:pPr>
        <w:autoSpaceDE w:val="0"/>
        <w:autoSpaceDN w:val="0"/>
        <w:adjustRightInd w:val="0"/>
        <w:spacing w:after="0" w:line="276" w:lineRule="auto"/>
        <w:ind w:left="1170" w:right="605" w:firstLine="0"/>
        <w:rPr>
          <w:szCs w:val="24"/>
        </w:rPr>
      </w:pPr>
      <w:r w:rsidRPr="00D8189B">
        <w:rPr>
          <w:szCs w:val="24"/>
        </w:rPr>
        <w:t>iii. Initiation of suitable disciplinary or criminal proceedings against any individual or staff found responsible.</w:t>
      </w:r>
    </w:p>
    <w:p w:rsidR="003A3905" w:rsidRDefault="003A3905" w:rsidP="004B3821">
      <w:pPr>
        <w:autoSpaceDE w:val="0"/>
        <w:autoSpaceDN w:val="0"/>
        <w:adjustRightInd w:val="0"/>
        <w:spacing w:after="0" w:line="276" w:lineRule="auto"/>
        <w:ind w:left="1170" w:right="605" w:firstLine="0"/>
        <w:rPr>
          <w:szCs w:val="24"/>
        </w:rPr>
      </w:pPr>
    </w:p>
    <w:p w:rsidR="00493744" w:rsidRPr="00D8189B" w:rsidRDefault="00493744" w:rsidP="00493744">
      <w:pPr>
        <w:autoSpaceDE w:val="0"/>
        <w:autoSpaceDN w:val="0"/>
        <w:adjustRightInd w:val="0"/>
        <w:spacing w:after="0" w:line="276" w:lineRule="auto"/>
        <w:ind w:left="180" w:right="605" w:firstLine="0"/>
        <w:rPr>
          <w:b/>
          <w:szCs w:val="24"/>
        </w:rPr>
      </w:pPr>
      <w:r>
        <w:rPr>
          <w:b/>
          <w:szCs w:val="24"/>
        </w:rPr>
        <w:lastRenderedPageBreak/>
        <w:t>50</w:t>
      </w:r>
      <w:r w:rsidRPr="00D8189B">
        <w:rPr>
          <w:b/>
          <w:szCs w:val="24"/>
        </w:rPr>
        <w:t>. Amendment to Bidding Documents</w:t>
      </w:r>
    </w:p>
    <w:p w:rsidR="00493744" w:rsidRDefault="00493744" w:rsidP="00493744">
      <w:pPr>
        <w:autoSpaceDE w:val="0"/>
        <w:autoSpaceDN w:val="0"/>
        <w:adjustRightInd w:val="0"/>
        <w:spacing w:after="0" w:line="276" w:lineRule="auto"/>
        <w:ind w:left="630" w:right="605" w:firstLine="0"/>
        <w:rPr>
          <w:szCs w:val="24"/>
        </w:rPr>
      </w:pPr>
      <w:r w:rsidRPr="00D8189B">
        <w:rPr>
          <w:szCs w:val="24"/>
        </w:rPr>
        <w:t xml:space="preserve"> In order to allow prospective bidders reasonable time to take the amendment into account while formulating their bids, the Purchaser, at its discretion, may extend the due date for the submission of bids and host the changes on the CPPP websitehttps://etenders.gov.in of the purchaser</w:t>
      </w:r>
    </w:p>
    <w:p w:rsidR="003A3905" w:rsidRDefault="003A3905" w:rsidP="00493744">
      <w:pPr>
        <w:autoSpaceDE w:val="0"/>
        <w:autoSpaceDN w:val="0"/>
        <w:adjustRightInd w:val="0"/>
        <w:spacing w:after="0" w:line="276" w:lineRule="auto"/>
        <w:ind w:left="630" w:right="605" w:firstLine="0"/>
        <w:rPr>
          <w:szCs w:val="24"/>
        </w:rPr>
      </w:pPr>
    </w:p>
    <w:p w:rsidR="00493744" w:rsidRPr="00D8189B" w:rsidRDefault="00493744" w:rsidP="00493744">
      <w:pPr>
        <w:autoSpaceDE w:val="0"/>
        <w:autoSpaceDN w:val="0"/>
        <w:adjustRightInd w:val="0"/>
        <w:spacing w:after="0" w:line="276" w:lineRule="auto"/>
        <w:ind w:left="180" w:right="605" w:firstLine="0"/>
        <w:rPr>
          <w:szCs w:val="24"/>
        </w:rPr>
      </w:pPr>
      <w:r>
        <w:rPr>
          <w:b/>
          <w:szCs w:val="24"/>
        </w:rPr>
        <w:t>51</w:t>
      </w:r>
      <w:r w:rsidRPr="00D8189B">
        <w:rPr>
          <w:b/>
          <w:szCs w:val="24"/>
        </w:rPr>
        <w:t>. Documents Establishing Goods</w:t>
      </w:r>
      <w:r w:rsidRPr="00D8189B">
        <w:rPr>
          <w:szCs w:val="24"/>
        </w:rPr>
        <w:t>' Eligibility and Conformity to Bidding Documents</w:t>
      </w:r>
    </w:p>
    <w:p w:rsidR="00493744" w:rsidRPr="00D8189B" w:rsidRDefault="00493744" w:rsidP="00493744">
      <w:pPr>
        <w:autoSpaceDE w:val="0"/>
        <w:autoSpaceDN w:val="0"/>
        <w:adjustRightInd w:val="0"/>
        <w:spacing w:after="0" w:line="276" w:lineRule="auto"/>
        <w:ind w:left="630" w:right="605" w:firstLine="0"/>
        <w:rPr>
          <w:szCs w:val="24"/>
        </w:rPr>
      </w:pPr>
      <w:r>
        <w:rPr>
          <w:szCs w:val="24"/>
        </w:rPr>
        <w:t>51.1</w:t>
      </w:r>
      <w:r w:rsidRPr="00D8189B">
        <w:rPr>
          <w:szCs w:val="24"/>
        </w:rPr>
        <w:t>. To establish the goods’ eligibility, the documentary evidence of the goods and services eligibility shall consist of a statement on the country of origin of the goods and services offered which shall be confirmed by a certificate of origin at the time of shipment.</w:t>
      </w:r>
    </w:p>
    <w:p w:rsidR="00493744" w:rsidRPr="00D8189B" w:rsidRDefault="00493744" w:rsidP="00493744">
      <w:pPr>
        <w:autoSpaceDE w:val="0"/>
        <w:autoSpaceDN w:val="0"/>
        <w:adjustRightInd w:val="0"/>
        <w:spacing w:after="0" w:line="276" w:lineRule="auto"/>
        <w:ind w:left="630" w:right="605" w:firstLine="0"/>
        <w:rPr>
          <w:szCs w:val="24"/>
        </w:rPr>
      </w:pPr>
      <w:r>
        <w:rPr>
          <w:szCs w:val="24"/>
        </w:rPr>
        <w:t>51</w:t>
      </w:r>
      <w:r w:rsidRPr="00D8189B">
        <w:rPr>
          <w:szCs w:val="24"/>
        </w:rPr>
        <w:t>.2. To establish the conformity of the goods and services to the specifications and schedule of requirements of the bidding document, the documentary evidence of conformity of the goods and services to the bidding documents may be in the form of literature, drawings and data, and shall consist of:</w:t>
      </w:r>
    </w:p>
    <w:p w:rsidR="00493744" w:rsidRPr="00D8189B" w:rsidRDefault="00493744" w:rsidP="00493744">
      <w:pPr>
        <w:numPr>
          <w:ilvl w:val="0"/>
          <w:numId w:val="9"/>
        </w:numPr>
        <w:autoSpaceDE w:val="0"/>
        <w:autoSpaceDN w:val="0"/>
        <w:adjustRightInd w:val="0"/>
        <w:spacing w:after="0" w:line="276" w:lineRule="auto"/>
        <w:ind w:right="605"/>
        <w:rPr>
          <w:szCs w:val="24"/>
        </w:rPr>
      </w:pPr>
      <w:r w:rsidRPr="00D8189B">
        <w:rPr>
          <w:szCs w:val="24"/>
        </w:rPr>
        <w:t>A detailed description of the essential technical and performance characteristics of the goods;</w:t>
      </w:r>
    </w:p>
    <w:p w:rsidR="00493744" w:rsidRPr="00381C3A" w:rsidRDefault="00493744" w:rsidP="00493744">
      <w:pPr>
        <w:numPr>
          <w:ilvl w:val="0"/>
          <w:numId w:val="9"/>
        </w:numPr>
        <w:autoSpaceDE w:val="0"/>
        <w:autoSpaceDN w:val="0"/>
        <w:adjustRightInd w:val="0"/>
        <w:spacing w:after="0" w:line="276" w:lineRule="auto"/>
        <w:ind w:right="605"/>
        <w:rPr>
          <w:szCs w:val="24"/>
        </w:rPr>
      </w:pPr>
      <w:r w:rsidRPr="00D8189B">
        <w:rPr>
          <w:szCs w:val="24"/>
        </w:rPr>
        <w:t xml:space="preserve"> A list giving full particulars, including available sources and current prices, of spare parts, special tools, etc., necessary for the proper and continuing functioning of the goods during the warranty period following commencement of the use of the goods by the Purchaser in the Price- bid; and</w:t>
      </w:r>
    </w:p>
    <w:p w:rsidR="00493744" w:rsidRPr="00D8189B" w:rsidRDefault="00493744" w:rsidP="00493744">
      <w:pPr>
        <w:numPr>
          <w:ilvl w:val="0"/>
          <w:numId w:val="9"/>
        </w:numPr>
        <w:autoSpaceDE w:val="0"/>
        <w:autoSpaceDN w:val="0"/>
        <w:adjustRightInd w:val="0"/>
        <w:spacing w:after="0" w:line="276" w:lineRule="auto"/>
        <w:ind w:right="605"/>
        <w:rPr>
          <w:szCs w:val="24"/>
        </w:rPr>
      </w:pPr>
      <w:r w:rsidRPr="00D8189B">
        <w:rPr>
          <w:szCs w:val="24"/>
        </w:rPr>
        <w:t>An item-by-item commentary on the Purchaser's Technical Specifications demonstrating substantial responsiveness of the goods and services to those specifications or a statement of deviations and exceptions to the provisions of the Technical Specifications.</w:t>
      </w:r>
    </w:p>
    <w:p w:rsidR="00493744" w:rsidRDefault="00493744" w:rsidP="00493744">
      <w:pPr>
        <w:autoSpaceDE w:val="0"/>
        <w:autoSpaceDN w:val="0"/>
        <w:adjustRightInd w:val="0"/>
        <w:spacing w:after="0" w:line="276" w:lineRule="auto"/>
        <w:ind w:left="630" w:right="605" w:firstLine="0"/>
        <w:rPr>
          <w:szCs w:val="24"/>
        </w:rPr>
      </w:pPr>
      <w:r>
        <w:rPr>
          <w:szCs w:val="24"/>
        </w:rPr>
        <w:t>51</w:t>
      </w:r>
      <w:r w:rsidRPr="00D8189B">
        <w:rPr>
          <w:szCs w:val="24"/>
        </w:rPr>
        <w:t>.3. For purposes of the commentary to be furnished pursuant to above, the Bidder shall note that standards for workmanship, material and equipment, designated by the Purchaser in its Technical Specifications are intended to be descriptive only and not restrictive. The Bidder may substitute these in its bid, provided that it demonstrates to the Purchaser's satisfaction that the substitutions ensure substantial equivalence to those designated in the Technical Specifications.</w:t>
      </w:r>
    </w:p>
    <w:p w:rsidR="003A3905" w:rsidRPr="00D8189B" w:rsidRDefault="003A3905" w:rsidP="00493744">
      <w:pPr>
        <w:autoSpaceDE w:val="0"/>
        <w:autoSpaceDN w:val="0"/>
        <w:adjustRightInd w:val="0"/>
        <w:spacing w:after="0" w:line="276" w:lineRule="auto"/>
        <w:ind w:left="630" w:right="605" w:firstLine="0"/>
        <w:rPr>
          <w:szCs w:val="24"/>
        </w:rPr>
      </w:pPr>
    </w:p>
    <w:p w:rsidR="00493744" w:rsidRPr="00D8189B" w:rsidRDefault="00493744" w:rsidP="00493744">
      <w:pPr>
        <w:autoSpaceDE w:val="0"/>
        <w:autoSpaceDN w:val="0"/>
        <w:adjustRightInd w:val="0"/>
        <w:spacing w:after="0" w:line="276" w:lineRule="auto"/>
        <w:ind w:left="180" w:right="605" w:firstLine="0"/>
        <w:rPr>
          <w:b/>
          <w:szCs w:val="24"/>
        </w:rPr>
      </w:pPr>
      <w:r>
        <w:rPr>
          <w:b/>
          <w:szCs w:val="24"/>
        </w:rPr>
        <w:t>52</w:t>
      </w:r>
      <w:r w:rsidRPr="00D8189B">
        <w:rPr>
          <w:b/>
          <w:szCs w:val="24"/>
        </w:rPr>
        <w:t>. Confidentiality</w:t>
      </w:r>
    </w:p>
    <w:p w:rsidR="00493744" w:rsidRPr="00D8189B" w:rsidRDefault="00493744" w:rsidP="00493744">
      <w:pPr>
        <w:autoSpaceDE w:val="0"/>
        <w:autoSpaceDN w:val="0"/>
        <w:adjustRightInd w:val="0"/>
        <w:spacing w:after="0" w:line="276" w:lineRule="auto"/>
        <w:ind w:left="630" w:right="605" w:firstLine="0"/>
        <w:rPr>
          <w:szCs w:val="24"/>
        </w:rPr>
      </w:pPr>
      <w:r>
        <w:rPr>
          <w:b/>
          <w:szCs w:val="24"/>
        </w:rPr>
        <w:t>52</w:t>
      </w:r>
      <w:r w:rsidRPr="00D8189B">
        <w:rPr>
          <w:b/>
          <w:szCs w:val="24"/>
        </w:rPr>
        <w:t>.1.</w:t>
      </w:r>
      <w:r w:rsidRPr="00D8189B">
        <w:rPr>
          <w:szCs w:val="24"/>
        </w:rPr>
        <w:t xml:space="preserve"> Information relating to the examination, evaluation, comparison, and post qualification of bids, and recommendation of contract award, shall not be disclosed to bidders or any other persons not officially concerned with such process until Award of the Contract. However, decisions taken during process of tender evaluation shall be hosted on e-Tenders portal.</w:t>
      </w:r>
    </w:p>
    <w:p w:rsidR="00493744" w:rsidRDefault="00493744" w:rsidP="00493744">
      <w:pPr>
        <w:autoSpaceDE w:val="0"/>
        <w:autoSpaceDN w:val="0"/>
        <w:adjustRightInd w:val="0"/>
        <w:spacing w:after="0" w:line="276" w:lineRule="auto"/>
        <w:ind w:left="630" w:right="605" w:firstLine="0"/>
        <w:rPr>
          <w:szCs w:val="24"/>
        </w:rPr>
      </w:pPr>
      <w:r>
        <w:rPr>
          <w:b/>
          <w:szCs w:val="24"/>
        </w:rPr>
        <w:t>52</w:t>
      </w:r>
      <w:r w:rsidRPr="00D8189B">
        <w:rPr>
          <w:b/>
          <w:szCs w:val="24"/>
        </w:rPr>
        <w:t>.2.</w:t>
      </w:r>
      <w:r w:rsidRPr="00D8189B">
        <w:rPr>
          <w:szCs w:val="24"/>
        </w:rPr>
        <w:t xml:space="preserve"> Any effort by a Bidder to influence the Purchaser in the examination, evaluation, comparison, and post qualification of the bids or contract award decisions may result in the rejection of its Bid.</w:t>
      </w:r>
    </w:p>
    <w:p w:rsidR="003A3905" w:rsidRDefault="003A3905" w:rsidP="00493744">
      <w:pPr>
        <w:autoSpaceDE w:val="0"/>
        <w:autoSpaceDN w:val="0"/>
        <w:adjustRightInd w:val="0"/>
        <w:spacing w:after="0" w:line="276" w:lineRule="auto"/>
        <w:ind w:left="630" w:right="605" w:firstLine="0"/>
        <w:rPr>
          <w:szCs w:val="24"/>
        </w:rPr>
      </w:pPr>
    </w:p>
    <w:p w:rsidR="00CB7DD8" w:rsidRPr="00D8189B" w:rsidRDefault="00CB7DD8" w:rsidP="00CB7DD8">
      <w:pPr>
        <w:autoSpaceDE w:val="0"/>
        <w:autoSpaceDN w:val="0"/>
        <w:adjustRightInd w:val="0"/>
        <w:spacing w:after="0" w:line="276" w:lineRule="auto"/>
        <w:ind w:left="180" w:right="605" w:firstLine="0"/>
        <w:rPr>
          <w:b/>
          <w:szCs w:val="24"/>
        </w:rPr>
      </w:pPr>
      <w:r>
        <w:rPr>
          <w:b/>
          <w:szCs w:val="24"/>
        </w:rPr>
        <w:lastRenderedPageBreak/>
        <w:t>53</w:t>
      </w:r>
      <w:r w:rsidRPr="00D8189B">
        <w:rPr>
          <w:b/>
          <w:szCs w:val="24"/>
        </w:rPr>
        <w:t>. Post qualification</w:t>
      </w:r>
    </w:p>
    <w:p w:rsidR="00CB7DD8" w:rsidRPr="00D8189B" w:rsidRDefault="00CB7DD8" w:rsidP="00CB7DD8">
      <w:pPr>
        <w:autoSpaceDE w:val="0"/>
        <w:autoSpaceDN w:val="0"/>
        <w:adjustRightInd w:val="0"/>
        <w:spacing w:after="0" w:line="276" w:lineRule="auto"/>
        <w:ind w:left="630" w:right="605" w:firstLine="0"/>
        <w:rPr>
          <w:szCs w:val="24"/>
        </w:rPr>
      </w:pPr>
      <w:r>
        <w:rPr>
          <w:b/>
          <w:szCs w:val="24"/>
        </w:rPr>
        <w:t>53</w:t>
      </w:r>
      <w:r w:rsidRPr="00D8189B">
        <w:rPr>
          <w:b/>
          <w:szCs w:val="24"/>
        </w:rPr>
        <w:t>.1</w:t>
      </w:r>
      <w:r w:rsidRPr="00D8189B">
        <w:rPr>
          <w:szCs w:val="24"/>
        </w:rPr>
        <w:t>. In the absence of pre-qualification, the Purchaser will determine to its satisfaction whether the Bidder that is selected as having submitted the lowest evaluated responsive bid is qualified to perform the contract satisfactorily, in accordance with the criteria listed in the SCC.</w:t>
      </w:r>
    </w:p>
    <w:p w:rsidR="00CB7DD8" w:rsidRPr="00D8189B" w:rsidRDefault="00CB7DD8" w:rsidP="00CB7DD8">
      <w:pPr>
        <w:autoSpaceDE w:val="0"/>
        <w:autoSpaceDN w:val="0"/>
        <w:adjustRightInd w:val="0"/>
        <w:spacing w:after="0" w:line="276" w:lineRule="auto"/>
        <w:ind w:left="630" w:right="605" w:firstLine="0"/>
        <w:rPr>
          <w:szCs w:val="24"/>
        </w:rPr>
      </w:pPr>
      <w:r>
        <w:rPr>
          <w:b/>
          <w:szCs w:val="24"/>
        </w:rPr>
        <w:t>53</w:t>
      </w:r>
      <w:r w:rsidRPr="00D8189B">
        <w:rPr>
          <w:b/>
          <w:szCs w:val="24"/>
        </w:rPr>
        <w:t>.2</w:t>
      </w:r>
      <w:r w:rsidRPr="00D8189B">
        <w:rPr>
          <w:szCs w:val="24"/>
        </w:rPr>
        <w:t xml:space="preserve">. The determination will </w:t>
      </w:r>
      <w:r>
        <w:rPr>
          <w:szCs w:val="24"/>
        </w:rPr>
        <w:t>take in to</w:t>
      </w:r>
      <w:r w:rsidRPr="00D8189B">
        <w:rPr>
          <w:szCs w:val="24"/>
        </w:rPr>
        <w:t xml:space="preserve"> the Eligibility&amp; Qualification criteria listed in the SCC of Tender document and it will be based upon an examination of the documentary evidence of the Bidder’s qualifications submitted by the Bidder, as well as such other information as the Purchaser deems necessary and appropriate.</w:t>
      </w:r>
    </w:p>
    <w:p w:rsidR="00CB7DD8" w:rsidRDefault="00CB7DD8" w:rsidP="00CB7DD8">
      <w:pPr>
        <w:autoSpaceDE w:val="0"/>
        <w:autoSpaceDN w:val="0"/>
        <w:adjustRightInd w:val="0"/>
        <w:spacing w:after="0" w:line="276" w:lineRule="auto"/>
        <w:ind w:left="630" w:right="605" w:firstLine="0"/>
        <w:rPr>
          <w:szCs w:val="24"/>
        </w:rPr>
      </w:pPr>
      <w:r>
        <w:rPr>
          <w:b/>
          <w:szCs w:val="24"/>
        </w:rPr>
        <w:t>53</w:t>
      </w:r>
      <w:r w:rsidRPr="00D8189B">
        <w:rPr>
          <w:b/>
          <w:szCs w:val="24"/>
        </w:rPr>
        <w:t>.3</w:t>
      </w:r>
      <w:r w:rsidRPr="00D8189B">
        <w:rPr>
          <w:szCs w:val="24"/>
        </w:rPr>
        <w:t>. An affirmative determination will be a prerequisite for award of the contract to the Bidder. A negative determination will result in rejection of the Bidder’s bid.</w:t>
      </w:r>
    </w:p>
    <w:p w:rsidR="003A3905" w:rsidRDefault="003A3905" w:rsidP="00CB7DD8">
      <w:pPr>
        <w:autoSpaceDE w:val="0"/>
        <w:autoSpaceDN w:val="0"/>
        <w:adjustRightInd w:val="0"/>
        <w:spacing w:after="0" w:line="276" w:lineRule="auto"/>
        <w:ind w:left="630" w:right="605" w:firstLine="0"/>
        <w:rPr>
          <w:szCs w:val="24"/>
        </w:rPr>
      </w:pPr>
    </w:p>
    <w:p w:rsidR="00CB7DD8" w:rsidRPr="00D8189B" w:rsidRDefault="00CB7DD8" w:rsidP="00CB7DD8">
      <w:pPr>
        <w:tabs>
          <w:tab w:val="left" w:pos="180"/>
        </w:tabs>
        <w:autoSpaceDE w:val="0"/>
        <w:autoSpaceDN w:val="0"/>
        <w:adjustRightInd w:val="0"/>
        <w:spacing w:after="0" w:line="276" w:lineRule="auto"/>
        <w:ind w:left="180" w:right="605" w:firstLine="0"/>
        <w:rPr>
          <w:b/>
          <w:szCs w:val="24"/>
        </w:rPr>
      </w:pPr>
      <w:r>
        <w:rPr>
          <w:b/>
          <w:szCs w:val="24"/>
        </w:rPr>
        <w:t>54</w:t>
      </w:r>
      <w:r w:rsidRPr="00D8189B">
        <w:rPr>
          <w:b/>
          <w:szCs w:val="24"/>
        </w:rPr>
        <w:t>. Bidder’s right to question rejection</w:t>
      </w:r>
    </w:p>
    <w:p w:rsidR="00CB7DD8" w:rsidRPr="00D8189B" w:rsidRDefault="00CB7DD8" w:rsidP="00CB7DD8">
      <w:pPr>
        <w:autoSpaceDE w:val="0"/>
        <w:autoSpaceDN w:val="0"/>
        <w:adjustRightInd w:val="0"/>
        <w:spacing w:after="0" w:line="276" w:lineRule="auto"/>
        <w:ind w:left="630" w:right="605" w:firstLine="0"/>
        <w:rPr>
          <w:szCs w:val="24"/>
        </w:rPr>
      </w:pPr>
      <w:r w:rsidRPr="00D8189B">
        <w:rPr>
          <w:szCs w:val="24"/>
        </w:rPr>
        <w:t>A Bidder shall have the right to be heard in case he feels that a proper procurement process is not being followed and/or his tender has been rejected wrongly. Only a directly affected bidder can represent in this regard as under:</w:t>
      </w:r>
    </w:p>
    <w:p w:rsidR="00CB7DD8" w:rsidRPr="00D8189B" w:rsidRDefault="00CB7DD8" w:rsidP="00CB7DD8">
      <w:pPr>
        <w:autoSpaceDE w:val="0"/>
        <w:autoSpaceDN w:val="0"/>
        <w:adjustRightInd w:val="0"/>
        <w:spacing w:after="0" w:line="276" w:lineRule="auto"/>
        <w:ind w:left="630" w:right="605" w:firstLine="0"/>
        <w:rPr>
          <w:szCs w:val="24"/>
        </w:rPr>
      </w:pPr>
      <w:r>
        <w:rPr>
          <w:b/>
          <w:szCs w:val="24"/>
        </w:rPr>
        <w:t>54</w:t>
      </w:r>
      <w:r w:rsidRPr="00D8189B">
        <w:rPr>
          <w:b/>
          <w:szCs w:val="24"/>
        </w:rPr>
        <w:t>.1</w:t>
      </w:r>
      <w:r w:rsidRPr="00D8189B">
        <w:rPr>
          <w:szCs w:val="24"/>
        </w:rPr>
        <w:t xml:space="preserve"> Only a bidder who has participated in the concerned procurement process i.e. pre- qualification, bidder registration or bidding, as the case may be, can make such representation.</w:t>
      </w:r>
    </w:p>
    <w:p w:rsidR="00CB7DD8" w:rsidRPr="00D8189B" w:rsidRDefault="00CB7DD8" w:rsidP="00CB7DD8">
      <w:pPr>
        <w:autoSpaceDE w:val="0"/>
        <w:autoSpaceDN w:val="0"/>
        <w:adjustRightInd w:val="0"/>
        <w:spacing w:after="0" w:line="276" w:lineRule="auto"/>
        <w:ind w:left="630" w:right="605" w:firstLine="0"/>
        <w:rPr>
          <w:szCs w:val="24"/>
        </w:rPr>
      </w:pPr>
      <w:r>
        <w:rPr>
          <w:b/>
          <w:szCs w:val="24"/>
        </w:rPr>
        <w:t>54</w:t>
      </w:r>
      <w:r w:rsidRPr="00D8189B">
        <w:rPr>
          <w:b/>
          <w:szCs w:val="24"/>
        </w:rPr>
        <w:t>.2</w:t>
      </w:r>
      <w:r w:rsidRPr="00D8189B">
        <w:rPr>
          <w:szCs w:val="24"/>
        </w:rPr>
        <w:t xml:space="preserve"> In case pre-qualification bid has been evaluated before the bidding of Technical bids, an application for review in relation to the technical bid may be filed only by a bidder who has qualified in prequalification bid.</w:t>
      </w:r>
    </w:p>
    <w:p w:rsidR="00CB7DD8" w:rsidRPr="00D8189B" w:rsidRDefault="00CB7DD8" w:rsidP="00CB7DD8">
      <w:pPr>
        <w:autoSpaceDE w:val="0"/>
        <w:autoSpaceDN w:val="0"/>
        <w:adjustRightInd w:val="0"/>
        <w:spacing w:after="0" w:line="276" w:lineRule="auto"/>
        <w:ind w:left="630" w:right="605" w:firstLine="0"/>
        <w:rPr>
          <w:szCs w:val="24"/>
        </w:rPr>
      </w:pPr>
      <w:r>
        <w:rPr>
          <w:b/>
          <w:szCs w:val="24"/>
        </w:rPr>
        <w:t>54</w:t>
      </w:r>
      <w:r w:rsidRPr="00D8189B">
        <w:rPr>
          <w:b/>
          <w:szCs w:val="24"/>
        </w:rPr>
        <w:t>.3</w:t>
      </w:r>
      <w:r w:rsidRPr="00D8189B">
        <w:rPr>
          <w:szCs w:val="24"/>
        </w:rPr>
        <w:t xml:space="preserve"> In case technical bid has been evaluated before the opening of the financial bid, an application for review in relation to the financial bid may be filed only by a bidder whose technical bid is found to be acceptable.</w:t>
      </w:r>
    </w:p>
    <w:p w:rsidR="00CB7DD8" w:rsidRPr="00D8189B" w:rsidRDefault="00CB7DD8" w:rsidP="00CB7DD8">
      <w:pPr>
        <w:autoSpaceDE w:val="0"/>
        <w:autoSpaceDN w:val="0"/>
        <w:adjustRightInd w:val="0"/>
        <w:spacing w:after="0" w:line="276" w:lineRule="auto"/>
        <w:ind w:left="630" w:right="605" w:firstLine="0"/>
        <w:rPr>
          <w:szCs w:val="24"/>
        </w:rPr>
      </w:pPr>
      <w:r>
        <w:rPr>
          <w:b/>
          <w:szCs w:val="24"/>
        </w:rPr>
        <w:t>54</w:t>
      </w:r>
      <w:r w:rsidRPr="00D8189B">
        <w:rPr>
          <w:b/>
          <w:szCs w:val="24"/>
        </w:rPr>
        <w:t>.4</w:t>
      </w:r>
      <w:r w:rsidRPr="00D8189B">
        <w:rPr>
          <w:szCs w:val="24"/>
        </w:rPr>
        <w:t xml:space="preserve"> In case a Bidder feels aggrieved by the decision of the purchaser, he may then send his representation in writing to the Purchaser’s address within 05 working days from the date of communication of the purchaser intimating the rejection for reconsideration of the decision by the purchaser.</w:t>
      </w:r>
    </w:p>
    <w:p w:rsidR="00CB7DD8" w:rsidRPr="00D8189B" w:rsidRDefault="00CB7DD8" w:rsidP="00CB7DD8">
      <w:pPr>
        <w:autoSpaceDE w:val="0"/>
        <w:autoSpaceDN w:val="0"/>
        <w:adjustRightInd w:val="0"/>
        <w:spacing w:after="0" w:line="276" w:lineRule="auto"/>
        <w:ind w:left="630" w:right="605" w:firstLine="0"/>
        <w:rPr>
          <w:szCs w:val="24"/>
        </w:rPr>
      </w:pPr>
      <w:r>
        <w:rPr>
          <w:b/>
          <w:szCs w:val="24"/>
        </w:rPr>
        <w:t>54</w:t>
      </w:r>
      <w:r w:rsidRPr="00D8189B">
        <w:rPr>
          <w:b/>
          <w:szCs w:val="24"/>
        </w:rPr>
        <w:t>.5</w:t>
      </w:r>
      <w:r w:rsidRPr="00D8189B">
        <w:rPr>
          <w:szCs w:val="24"/>
        </w:rPr>
        <w:t xml:space="preserve"> Following decisions of the purchaser in accordance with the provision of internal guidelines shall not be subject to review:</w:t>
      </w:r>
    </w:p>
    <w:p w:rsidR="00CB7DD8" w:rsidRPr="00D8189B" w:rsidRDefault="00CB7DD8" w:rsidP="00CB7DD8">
      <w:pPr>
        <w:numPr>
          <w:ilvl w:val="0"/>
          <w:numId w:val="10"/>
        </w:numPr>
        <w:autoSpaceDE w:val="0"/>
        <w:autoSpaceDN w:val="0"/>
        <w:adjustRightInd w:val="0"/>
        <w:spacing w:after="0" w:line="276" w:lineRule="auto"/>
        <w:ind w:right="605"/>
        <w:rPr>
          <w:szCs w:val="24"/>
        </w:rPr>
      </w:pPr>
      <w:r w:rsidRPr="00D8189B">
        <w:rPr>
          <w:szCs w:val="24"/>
        </w:rPr>
        <w:t>Determination of the need for procurement;</w:t>
      </w:r>
    </w:p>
    <w:p w:rsidR="00CB7DD8" w:rsidRPr="00D8189B" w:rsidRDefault="00CB7DD8" w:rsidP="00CB7DD8">
      <w:pPr>
        <w:numPr>
          <w:ilvl w:val="0"/>
          <w:numId w:val="10"/>
        </w:numPr>
        <w:autoSpaceDE w:val="0"/>
        <w:autoSpaceDN w:val="0"/>
        <w:adjustRightInd w:val="0"/>
        <w:spacing w:after="0" w:line="276" w:lineRule="auto"/>
        <w:ind w:right="605"/>
        <w:rPr>
          <w:szCs w:val="24"/>
        </w:rPr>
      </w:pPr>
      <w:r w:rsidRPr="00D8189B">
        <w:rPr>
          <w:szCs w:val="24"/>
        </w:rPr>
        <w:t>Selection of the mode of procurement or bidding system;</w:t>
      </w:r>
    </w:p>
    <w:p w:rsidR="00CB7DD8" w:rsidRPr="00D8189B" w:rsidRDefault="00CB7DD8" w:rsidP="00CB7DD8">
      <w:pPr>
        <w:numPr>
          <w:ilvl w:val="0"/>
          <w:numId w:val="10"/>
        </w:numPr>
        <w:autoSpaceDE w:val="0"/>
        <w:autoSpaceDN w:val="0"/>
        <w:adjustRightInd w:val="0"/>
        <w:spacing w:after="0" w:line="276" w:lineRule="auto"/>
        <w:ind w:right="605"/>
        <w:rPr>
          <w:szCs w:val="24"/>
        </w:rPr>
      </w:pPr>
      <w:r w:rsidRPr="00D8189B">
        <w:rPr>
          <w:szCs w:val="24"/>
        </w:rPr>
        <w:t>Choice of selection procedure;</w:t>
      </w:r>
    </w:p>
    <w:p w:rsidR="00CB7DD8" w:rsidRPr="00D8189B" w:rsidRDefault="00CB7DD8" w:rsidP="00CB7DD8">
      <w:pPr>
        <w:numPr>
          <w:ilvl w:val="0"/>
          <w:numId w:val="10"/>
        </w:numPr>
        <w:autoSpaceDE w:val="0"/>
        <w:autoSpaceDN w:val="0"/>
        <w:adjustRightInd w:val="0"/>
        <w:spacing w:after="0" w:line="276" w:lineRule="auto"/>
        <w:ind w:right="605"/>
        <w:rPr>
          <w:szCs w:val="24"/>
        </w:rPr>
      </w:pPr>
      <w:r w:rsidRPr="00D8189B">
        <w:rPr>
          <w:szCs w:val="24"/>
        </w:rPr>
        <w:t>Provisions limiting participation of bidders in the procurement process;</w:t>
      </w:r>
    </w:p>
    <w:p w:rsidR="00CB7DD8" w:rsidRPr="00D8189B" w:rsidRDefault="00CB7DD8" w:rsidP="00CB7DD8">
      <w:pPr>
        <w:numPr>
          <w:ilvl w:val="0"/>
          <w:numId w:val="10"/>
        </w:numPr>
        <w:autoSpaceDE w:val="0"/>
        <w:autoSpaceDN w:val="0"/>
        <w:adjustRightInd w:val="0"/>
        <w:spacing w:after="0" w:line="276" w:lineRule="auto"/>
        <w:ind w:right="605"/>
        <w:rPr>
          <w:szCs w:val="24"/>
        </w:rPr>
      </w:pPr>
      <w:r w:rsidRPr="00D8189B">
        <w:rPr>
          <w:szCs w:val="24"/>
        </w:rPr>
        <w:t>The decision to enter into negotiations with the L1 bidder;</w:t>
      </w:r>
    </w:p>
    <w:p w:rsidR="00CB7DD8" w:rsidRPr="00D8189B" w:rsidRDefault="00CB7DD8" w:rsidP="00CB7DD8">
      <w:pPr>
        <w:numPr>
          <w:ilvl w:val="0"/>
          <w:numId w:val="10"/>
        </w:numPr>
        <w:autoSpaceDE w:val="0"/>
        <w:autoSpaceDN w:val="0"/>
        <w:adjustRightInd w:val="0"/>
        <w:spacing w:after="0" w:line="276" w:lineRule="auto"/>
        <w:ind w:right="605"/>
        <w:rPr>
          <w:szCs w:val="24"/>
        </w:rPr>
      </w:pPr>
      <w:r w:rsidRPr="00D8189B">
        <w:rPr>
          <w:szCs w:val="24"/>
        </w:rPr>
        <w:t>Cancellation of the procurement process except where it is intended to subsequently re-tender the same requirements;</w:t>
      </w:r>
    </w:p>
    <w:p w:rsidR="00CB7DD8" w:rsidRPr="00D8189B" w:rsidRDefault="00CB7DD8" w:rsidP="00CB7DD8">
      <w:pPr>
        <w:numPr>
          <w:ilvl w:val="0"/>
          <w:numId w:val="10"/>
        </w:numPr>
        <w:autoSpaceDE w:val="0"/>
        <w:autoSpaceDN w:val="0"/>
        <w:adjustRightInd w:val="0"/>
        <w:spacing w:after="0" w:line="276" w:lineRule="auto"/>
        <w:ind w:right="605"/>
        <w:rPr>
          <w:szCs w:val="24"/>
        </w:rPr>
      </w:pPr>
      <w:r w:rsidRPr="00D8189B">
        <w:rPr>
          <w:szCs w:val="24"/>
        </w:rPr>
        <w:t>Issues related to ambiguity in contract terms may not be taken up after a contract has been signed, all such issues should be highlighted before consummation of the contract by the vendor/contractor; and</w:t>
      </w:r>
    </w:p>
    <w:p w:rsidR="00CB7DD8" w:rsidRDefault="00CB7DD8" w:rsidP="00CB7DD8">
      <w:pPr>
        <w:numPr>
          <w:ilvl w:val="0"/>
          <w:numId w:val="10"/>
        </w:numPr>
        <w:autoSpaceDE w:val="0"/>
        <w:autoSpaceDN w:val="0"/>
        <w:adjustRightInd w:val="0"/>
        <w:spacing w:after="0" w:line="276" w:lineRule="auto"/>
        <w:ind w:right="605"/>
        <w:rPr>
          <w:szCs w:val="24"/>
        </w:rPr>
      </w:pPr>
      <w:r w:rsidRPr="00D8189B">
        <w:rPr>
          <w:szCs w:val="24"/>
        </w:rPr>
        <w:lastRenderedPageBreak/>
        <w:t>Complaints against specifications except under the premise that they are either vague or too specific so as to limit competition may be permissible.</w:t>
      </w:r>
    </w:p>
    <w:p w:rsidR="00CB7DD8" w:rsidRDefault="00CB7DD8" w:rsidP="00CB7DD8">
      <w:pPr>
        <w:autoSpaceDE w:val="0"/>
        <w:autoSpaceDN w:val="0"/>
        <w:adjustRightInd w:val="0"/>
        <w:spacing w:after="0" w:line="276" w:lineRule="auto"/>
        <w:ind w:left="990" w:right="605" w:firstLine="0"/>
        <w:rPr>
          <w:szCs w:val="24"/>
        </w:rPr>
      </w:pPr>
    </w:p>
    <w:p w:rsidR="003A3905" w:rsidRPr="00D8189B" w:rsidRDefault="003A3905" w:rsidP="00CB7DD8">
      <w:pPr>
        <w:autoSpaceDE w:val="0"/>
        <w:autoSpaceDN w:val="0"/>
        <w:adjustRightInd w:val="0"/>
        <w:spacing w:after="0" w:line="276" w:lineRule="auto"/>
        <w:ind w:left="990" w:right="605" w:firstLine="0"/>
        <w:rPr>
          <w:szCs w:val="24"/>
        </w:rPr>
      </w:pPr>
    </w:p>
    <w:p w:rsidR="00CB7DD8" w:rsidRPr="00CB7DD8" w:rsidRDefault="00CB7DD8" w:rsidP="00CB7DD8">
      <w:pPr>
        <w:pStyle w:val="ListParagraph"/>
        <w:autoSpaceDE w:val="0"/>
        <w:autoSpaceDN w:val="0"/>
        <w:adjustRightInd w:val="0"/>
        <w:spacing w:after="0"/>
        <w:ind w:left="990" w:right="605" w:hanging="848"/>
        <w:rPr>
          <w:rFonts w:ascii="Tahoma" w:hAnsi="Tahoma" w:cs="Tahoma"/>
          <w:b/>
          <w:sz w:val="24"/>
          <w:szCs w:val="24"/>
        </w:rPr>
      </w:pPr>
      <w:r w:rsidRPr="00CB7DD8">
        <w:rPr>
          <w:rFonts w:ascii="Tahoma" w:hAnsi="Tahoma" w:cs="Tahoma"/>
          <w:b/>
          <w:sz w:val="24"/>
          <w:szCs w:val="24"/>
        </w:rPr>
        <w:t>5</w:t>
      </w:r>
      <w:r>
        <w:rPr>
          <w:rFonts w:ascii="Tahoma" w:hAnsi="Tahoma" w:cs="Tahoma"/>
          <w:b/>
          <w:sz w:val="24"/>
          <w:szCs w:val="24"/>
        </w:rPr>
        <w:t>5</w:t>
      </w:r>
      <w:r w:rsidRPr="00CB7DD8">
        <w:rPr>
          <w:rFonts w:ascii="Tahoma" w:hAnsi="Tahoma" w:cs="Tahoma"/>
          <w:b/>
          <w:sz w:val="24"/>
          <w:szCs w:val="24"/>
        </w:rPr>
        <w:t>. Joint Venture, Consortium or Association</w:t>
      </w:r>
    </w:p>
    <w:p w:rsidR="00CB7DD8" w:rsidRPr="00CB7DD8" w:rsidRDefault="00CB7DD8" w:rsidP="00CB7DD8">
      <w:pPr>
        <w:pStyle w:val="ListParagraph"/>
        <w:autoSpaceDE w:val="0"/>
        <w:autoSpaceDN w:val="0"/>
        <w:adjustRightInd w:val="0"/>
        <w:spacing w:after="0"/>
        <w:ind w:left="990" w:right="605"/>
        <w:jc w:val="both"/>
        <w:rPr>
          <w:rFonts w:ascii="Tahoma" w:hAnsi="Tahoma" w:cs="Tahoma"/>
          <w:sz w:val="24"/>
          <w:szCs w:val="24"/>
        </w:rPr>
      </w:pPr>
      <w:r w:rsidRPr="00CB7DD8">
        <w:rPr>
          <w:rFonts w:ascii="Tahoma" w:hAnsi="Tahoma" w:cs="Tahoma"/>
          <w:sz w:val="24"/>
          <w:szCs w:val="24"/>
        </w:rPr>
        <w:t>If the Supplier is a joint venture, consortium, or association, all of the parties shall be jointly and severally liable to the Purchaser for the fulfilment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Purchaser.</w:t>
      </w:r>
    </w:p>
    <w:p w:rsidR="00CB7DD8" w:rsidRPr="00CB7DD8" w:rsidRDefault="00CB7DD8" w:rsidP="00CB7DD8">
      <w:pPr>
        <w:pStyle w:val="ListParagraph"/>
        <w:autoSpaceDE w:val="0"/>
        <w:autoSpaceDN w:val="0"/>
        <w:adjustRightInd w:val="0"/>
        <w:spacing w:after="0"/>
        <w:ind w:left="990" w:right="605"/>
        <w:jc w:val="both"/>
        <w:rPr>
          <w:rFonts w:ascii="Tahoma" w:hAnsi="Tahoma" w:cs="Tahoma"/>
          <w:sz w:val="24"/>
          <w:szCs w:val="24"/>
        </w:rPr>
      </w:pPr>
      <w:r w:rsidRPr="00CB7DD8">
        <w:rPr>
          <w:rFonts w:ascii="Tahoma" w:hAnsi="Tahoma" w:cs="Tahoma"/>
          <w:sz w:val="24"/>
          <w:szCs w:val="24"/>
        </w:rPr>
        <w:t>Amalgamation/Acquisition etc.:</w:t>
      </w:r>
    </w:p>
    <w:p w:rsidR="00CB7DD8" w:rsidRDefault="00CB7DD8" w:rsidP="00CB7DD8">
      <w:pPr>
        <w:pStyle w:val="ListParagraph"/>
        <w:autoSpaceDE w:val="0"/>
        <w:autoSpaceDN w:val="0"/>
        <w:adjustRightInd w:val="0"/>
        <w:spacing w:after="0"/>
        <w:ind w:left="990" w:right="605"/>
        <w:jc w:val="both"/>
        <w:rPr>
          <w:rFonts w:ascii="Tahoma" w:hAnsi="Tahoma" w:cs="Tahoma"/>
          <w:sz w:val="24"/>
          <w:szCs w:val="24"/>
        </w:rPr>
      </w:pPr>
      <w:r w:rsidRPr="00CB7DD8">
        <w:rPr>
          <w:rFonts w:ascii="Tahoma" w:hAnsi="Tahoma" w:cs="Tahoma"/>
          <w:sz w:val="24"/>
          <w:szCs w:val="24"/>
        </w:rPr>
        <w:t>In the event the Manufacturer/Supplier proposes for amalgamation, acquisition or sale its business to any firm during the contract period, the Buyer/Successor of the Principal Company are liable for execution of the contract and also fulfilment of contractual obligations i.e. supply, installation, commissioning, warranty, maintenance/replacement of spares accessories etc. You may confirm this condition while submitting the bid.</w:t>
      </w:r>
    </w:p>
    <w:p w:rsidR="00CB7DD8" w:rsidRDefault="00CB7DD8" w:rsidP="00CB7DD8">
      <w:pPr>
        <w:autoSpaceDE w:val="0"/>
        <w:autoSpaceDN w:val="0"/>
        <w:adjustRightInd w:val="0"/>
        <w:spacing w:after="0"/>
        <w:ind w:right="605"/>
        <w:rPr>
          <w:szCs w:val="24"/>
        </w:rPr>
      </w:pPr>
    </w:p>
    <w:p w:rsidR="00CB7DD8" w:rsidRPr="00D8189B" w:rsidRDefault="00CB7DD8" w:rsidP="00CB7DD8">
      <w:pPr>
        <w:autoSpaceDE w:val="0"/>
        <w:autoSpaceDN w:val="0"/>
        <w:adjustRightInd w:val="0"/>
        <w:spacing w:after="0" w:line="276" w:lineRule="auto"/>
        <w:ind w:left="270" w:right="605" w:firstLine="0"/>
        <w:rPr>
          <w:b/>
          <w:szCs w:val="24"/>
        </w:rPr>
      </w:pPr>
      <w:r>
        <w:rPr>
          <w:b/>
          <w:szCs w:val="24"/>
        </w:rPr>
        <w:t>56</w:t>
      </w:r>
      <w:r w:rsidRPr="00D8189B">
        <w:rPr>
          <w:b/>
          <w:szCs w:val="24"/>
        </w:rPr>
        <w:t>. Applicability in Special Cases</w:t>
      </w:r>
    </w:p>
    <w:p w:rsidR="00CB7DD8" w:rsidRPr="00D8189B" w:rsidRDefault="00CB7DD8" w:rsidP="00CB7DD8">
      <w:pPr>
        <w:autoSpaceDE w:val="0"/>
        <w:autoSpaceDN w:val="0"/>
        <w:adjustRightInd w:val="0"/>
        <w:spacing w:after="0" w:line="276" w:lineRule="auto"/>
        <w:ind w:left="630" w:right="605" w:firstLine="0"/>
        <w:rPr>
          <w:szCs w:val="24"/>
        </w:rPr>
      </w:pPr>
      <w:r w:rsidRPr="00D8189B">
        <w:rPr>
          <w:szCs w:val="24"/>
        </w:rPr>
        <w:t>a) Applicability to ‘Make in India’</w:t>
      </w:r>
    </w:p>
    <w:p w:rsidR="00CB7DD8" w:rsidRPr="00D8189B" w:rsidRDefault="00CB7DD8" w:rsidP="00CB7DD8">
      <w:pPr>
        <w:autoSpaceDE w:val="0"/>
        <w:autoSpaceDN w:val="0"/>
        <w:adjustRightInd w:val="0"/>
        <w:spacing w:after="0" w:line="276" w:lineRule="auto"/>
        <w:ind w:left="630" w:right="605" w:firstLine="0"/>
        <w:rPr>
          <w:szCs w:val="24"/>
        </w:rPr>
      </w:pPr>
      <w:r w:rsidRPr="00D8189B">
        <w:rPr>
          <w:szCs w:val="24"/>
        </w:rPr>
        <w:t>Bidders (manufacturer or principal of authorised representative) who have a valid/approved ongoing ‘Make in India’ agreement/ program and who while meeting all other criteria above, except for any or more of sub-criteria in Experience and Past Performance above, would also be considered to be qualified provided:</w:t>
      </w:r>
    </w:p>
    <w:p w:rsidR="00CB7DD8" w:rsidRPr="00D8189B" w:rsidRDefault="00CB7DD8" w:rsidP="00CB7DD8">
      <w:pPr>
        <w:numPr>
          <w:ilvl w:val="0"/>
          <w:numId w:val="34"/>
        </w:numPr>
        <w:autoSpaceDE w:val="0"/>
        <w:autoSpaceDN w:val="0"/>
        <w:adjustRightInd w:val="0"/>
        <w:spacing w:after="0" w:line="276" w:lineRule="auto"/>
        <w:ind w:left="1170" w:right="605" w:hanging="270"/>
        <w:rPr>
          <w:szCs w:val="24"/>
        </w:rPr>
      </w:pPr>
      <w:r w:rsidRPr="00D8189B">
        <w:rPr>
          <w:szCs w:val="24"/>
        </w:rPr>
        <w:t>their foreign ‘Make-in-India’ associates meet all the criteria above without exemption, and</w:t>
      </w:r>
    </w:p>
    <w:p w:rsidR="00CB7DD8" w:rsidRPr="003D2226" w:rsidRDefault="00CB7DD8" w:rsidP="00CB7DD8">
      <w:pPr>
        <w:numPr>
          <w:ilvl w:val="0"/>
          <w:numId w:val="34"/>
        </w:numPr>
        <w:autoSpaceDE w:val="0"/>
        <w:autoSpaceDN w:val="0"/>
        <w:adjustRightInd w:val="0"/>
        <w:spacing w:after="0" w:line="276" w:lineRule="auto"/>
        <w:ind w:left="1170" w:right="605" w:hanging="270"/>
        <w:rPr>
          <w:szCs w:val="24"/>
        </w:rPr>
      </w:pPr>
      <w:r w:rsidRPr="00D8189B">
        <w:rPr>
          <w:szCs w:val="24"/>
        </w:rPr>
        <w:t>The Bidder submits appropriate documentary proof for a valid/approved ongoing ‘Make in India’ agreement/program.</w:t>
      </w:r>
    </w:p>
    <w:p w:rsidR="00CB7DD8" w:rsidRPr="00D8189B" w:rsidRDefault="00CB7DD8" w:rsidP="00CB7DD8">
      <w:pPr>
        <w:autoSpaceDE w:val="0"/>
        <w:autoSpaceDN w:val="0"/>
        <w:adjustRightInd w:val="0"/>
        <w:spacing w:after="0" w:line="276" w:lineRule="auto"/>
        <w:ind w:left="1170" w:right="605" w:hanging="270"/>
        <w:rPr>
          <w:szCs w:val="24"/>
        </w:rPr>
      </w:pPr>
      <w:r w:rsidRPr="00D8189B">
        <w:rPr>
          <w:szCs w:val="24"/>
        </w:rPr>
        <w:t xml:space="preserve">iii the bidder (manufacturer or principal of authorised representative) furnishes along with the bid a legally enforceable undertaking jointly executed by himself and such foreign Manufacturer for satisfactory manufacture, Supply (and erection, </w:t>
      </w:r>
      <w:r>
        <w:rPr>
          <w:szCs w:val="24"/>
        </w:rPr>
        <w:t xml:space="preserve">  </w:t>
      </w:r>
      <w:r w:rsidRPr="00D8189B">
        <w:rPr>
          <w:szCs w:val="24"/>
        </w:rPr>
        <w:t>commissioning if applicable) and performance of ‘The Product’ offered including all warranty obligations as per the general and special conditions of contract.</w:t>
      </w:r>
    </w:p>
    <w:p w:rsidR="00CB7DD8" w:rsidRPr="00D8189B" w:rsidRDefault="00CB7DD8" w:rsidP="00CB7DD8">
      <w:pPr>
        <w:autoSpaceDE w:val="0"/>
        <w:autoSpaceDN w:val="0"/>
        <w:adjustRightInd w:val="0"/>
        <w:spacing w:after="0" w:line="276" w:lineRule="auto"/>
        <w:ind w:left="630" w:right="605" w:firstLine="0"/>
        <w:rPr>
          <w:szCs w:val="24"/>
        </w:rPr>
      </w:pPr>
      <w:r w:rsidRPr="00D8189B">
        <w:rPr>
          <w:szCs w:val="24"/>
        </w:rPr>
        <w:t>b) Authorized Representatives Bids of bidders quoting as authorised representative of a principal manufacturer would also be considered to be qualified, provided:</w:t>
      </w:r>
    </w:p>
    <w:p w:rsidR="00CB7DD8" w:rsidRPr="00D8189B" w:rsidRDefault="00CB7DD8" w:rsidP="00CB7DD8">
      <w:pPr>
        <w:numPr>
          <w:ilvl w:val="0"/>
          <w:numId w:val="35"/>
        </w:numPr>
        <w:autoSpaceDE w:val="0"/>
        <w:autoSpaceDN w:val="0"/>
        <w:adjustRightInd w:val="0"/>
        <w:spacing w:after="0" w:line="276" w:lineRule="auto"/>
        <w:ind w:right="605" w:hanging="270"/>
        <w:rPr>
          <w:szCs w:val="24"/>
        </w:rPr>
      </w:pPr>
      <w:r w:rsidRPr="00D8189B">
        <w:rPr>
          <w:szCs w:val="24"/>
        </w:rPr>
        <w:t>their principal manufacturer meets all the criteria above without exemption, and</w:t>
      </w:r>
    </w:p>
    <w:p w:rsidR="00CB7DD8" w:rsidRPr="00D8189B" w:rsidRDefault="00CB7DD8" w:rsidP="00CB7DD8">
      <w:pPr>
        <w:numPr>
          <w:ilvl w:val="0"/>
          <w:numId w:val="35"/>
        </w:numPr>
        <w:autoSpaceDE w:val="0"/>
        <w:autoSpaceDN w:val="0"/>
        <w:adjustRightInd w:val="0"/>
        <w:spacing w:after="0" w:line="276" w:lineRule="auto"/>
        <w:ind w:right="605" w:hanging="270"/>
        <w:rPr>
          <w:szCs w:val="24"/>
        </w:rPr>
      </w:pPr>
      <w:r w:rsidRPr="00D8189B">
        <w:rPr>
          <w:szCs w:val="24"/>
        </w:rPr>
        <w:t xml:space="preserve"> the principal manufacturer furnishes a legally enforceable tender-specific authorisation in the prescribed form assuring full guarantee and warranty obligations as per the general and special conditions of contract; and</w:t>
      </w:r>
    </w:p>
    <w:p w:rsidR="00CB7DD8" w:rsidRDefault="00CB7DD8" w:rsidP="00CB7DD8">
      <w:pPr>
        <w:numPr>
          <w:ilvl w:val="0"/>
          <w:numId w:val="35"/>
        </w:numPr>
        <w:autoSpaceDE w:val="0"/>
        <w:autoSpaceDN w:val="0"/>
        <w:adjustRightInd w:val="0"/>
        <w:spacing w:after="0" w:line="276" w:lineRule="auto"/>
        <w:ind w:right="605" w:hanging="270"/>
        <w:rPr>
          <w:szCs w:val="24"/>
        </w:rPr>
      </w:pPr>
      <w:r w:rsidRPr="00D8189B">
        <w:rPr>
          <w:szCs w:val="24"/>
        </w:rPr>
        <w:lastRenderedPageBreak/>
        <w:t>the bidder himself should have been associated, as authorised representative of the same or other Principal Manufacturer for same set of services as in present bid (supply, installation, satisfactorily commissioning, after sales service as the case may be) for same or similar ‘Product’ for past three years ending on ‘The Relevant Date’.</w:t>
      </w:r>
    </w:p>
    <w:p w:rsidR="00CB7DD8" w:rsidRPr="00D8189B" w:rsidRDefault="00CB7DD8" w:rsidP="00CB7DD8">
      <w:pPr>
        <w:autoSpaceDE w:val="0"/>
        <w:autoSpaceDN w:val="0"/>
        <w:adjustRightInd w:val="0"/>
        <w:spacing w:after="0" w:line="276" w:lineRule="auto"/>
        <w:ind w:left="630" w:right="605" w:firstLine="0"/>
        <w:rPr>
          <w:szCs w:val="24"/>
        </w:rPr>
      </w:pPr>
      <w:r w:rsidRPr="00D8189B">
        <w:rPr>
          <w:szCs w:val="24"/>
        </w:rPr>
        <w:t>c) For Existing Successful Past Suppliers</w:t>
      </w:r>
    </w:p>
    <w:p w:rsidR="00CB7DD8" w:rsidRPr="00D8189B" w:rsidRDefault="00CB7DD8" w:rsidP="00CB7DD8">
      <w:pPr>
        <w:autoSpaceDE w:val="0"/>
        <w:autoSpaceDN w:val="0"/>
        <w:adjustRightInd w:val="0"/>
        <w:spacing w:after="0" w:line="276" w:lineRule="auto"/>
        <w:ind w:left="630" w:right="605" w:firstLine="0"/>
        <w:rPr>
          <w:szCs w:val="24"/>
        </w:rPr>
      </w:pPr>
      <w:r w:rsidRPr="00D8189B">
        <w:rPr>
          <w:szCs w:val="24"/>
        </w:rPr>
        <w:t>In case the bidder (manufacturer or principal of authorised representative) who is a successful past supplier of ‘The Product’ in at least one of the recent past ______ procurements, who do not meet any or more of requirements above, would also be considered to be qualified in view of their proven credentials, for the maximum quantity supplied by him in such recent past.</w:t>
      </w:r>
    </w:p>
    <w:p w:rsidR="00CB7DD8" w:rsidRPr="00D8189B" w:rsidRDefault="00CB7DD8" w:rsidP="00CB7DD8">
      <w:pPr>
        <w:autoSpaceDE w:val="0"/>
        <w:autoSpaceDN w:val="0"/>
        <w:adjustRightInd w:val="0"/>
        <w:spacing w:after="0" w:line="276" w:lineRule="auto"/>
        <w:ind w:left="630" w:right="605" w:firstLine="0"/>
        <w:rPr>
          <w:szCs w:val="24"/>
        </w:rPr>
      </w:pPr>
      <w:r w:rsidRPr="00D8189B">
        <w:rPr>
          <w:szCs w:val="24"/>
        </w:rPr>
        <w:t>d) Joint Ventures and Holding Companies</w:t>
      </w:r>
    </w:p>
    <w:p w:rsidR="00CB7DD8" w:rsidRPr="00D8189B" w:rsidRDefault="00CB7DD8" w:rsidP="00CB7DD8">
      <w:pPr>
        <w:autoSpaceDE w:val="0"/>
        <w:autoSpaceDN w:val="0"/>
        <w:adjustRightInd w:val="0"/>
        <w:spacing w:after="0" w:line="276" w:lineRule="auto"/>
        <w:ind w:left="630" w:right="605" w:firstLine="0"/>
        <w:rPr>
          <w:szCs w:val="24"/>
        </w:rPr>
      </w:pPr>
      <w:r w:rsidRPr="00D8189B">
        <w:rPr>
          <w:szCs w:val="24"/>
        </w:rPr>
        <w:t>Credentials of the partners of Joint ventures cannot (repeat cannot) be clubbed for the purpose of compliance of PQC in supply of Goods/Equipment, and each partner must comply with all the PQC criteria independently. However for the purpose of qualifying the Financial Standing Criteria, the Financial Standing credentials of a Holding Company can be clubbed with only one of the fully owned subsidiary bidding company, with appropriate legal documents proving such ownership.</w:t>
      </w:r>
    </w:p>
    <w:p w:rsidR="00CB7DD8" w:rsidRPr="00CB7DD8" w:rsidRDefault="00CB7DD8" w:rsidP="00CB7DD8">
      <w:pPr>
        <w:autoSpaceDE w:val="0"/>
        <w:autoSpaceDN w:val="0"/>
        <w:adjustRightInd w:val="0"/>
        <w:spacing w:after="0"/>
        <w:ind w:right="605"/>
        <w:rPr>
          <w:szCs w:val="24"/>
        </w:rPr>
      </w:pPr>
    </w:p>
    <w:p w:rsidR="00790546" w:rsidRPr="00F46E92" w:rsidRDefault="00CB7DD8" w:rsidP="0015297F">
      <w:pPr>
        <w:spacing w:after="0" w:line="276" w:lineRule="auto"/>
        <w:ind w:left="709" w:right="324" w:hanging="567"/>
        <w:rPr>
          <w:szCs w:val="24"/>
        </w:rPr>
      </w:pPr>
      <w:r>
        <w:rPr>
          <w:b/>
          <w:szCs w:val="24"/>
        </w:rPr>
        <w:t>57</w:t>
      </w:r>
      <w:r w:rsidR="00790546" w:rsidRPr="00F46E92">
        <w:rPr>
          <w:b/>
          <w:szCs w:val="24"/>
        </w:rPr>
        <w:t xml:space="preserve">. </w:t>
      </w:r>
      <w:r w:rsidR="00790546" w:rsidRPr="00F46E92">
        <w:rPr>
          <w:b/>
          <w:szCs w:val="24"/>
          <w:u w:val="single"/>
        </w:rPr>
        <w:t>Arbitration</w:t>
      </w:r>
      <w:r w:rsidR="004B3821">
        <w:rPr>
          <w:b/>
          <w:szCs w:val="24"/>
          <w:u w:val="single"/>
        </w:rPr>
        <w:t>s</w:t>
      </w:r>
      <w:r w:rsidR="00790546" w:rsidRPr="00F46E92">
        <w:rPr>
          <w:b/>
          <w:szCs w:val="24"/>
        </w:rPr>
        <w:t xml:space="preserve">: </w:t>
      </w:r>
    </w:p>
    <w:p w:rsidR="0068471C" w:rsidRPr="00F46E92" w:rsidRDefault="00790546" w:rsidP="0015297F">
      <w:pPr>
        <w:spacing w:after="0" w:line="276" w:lineRule="auto"/>
        <w:ind w:left="709" w:right="324" w:hanging="567"/>
        <w:rPr>
          <w:szCs w:val="24"/>
        </w:rPr>
      </w:pPr>
      <w:r w:rsidRPr="00F46E92">
        <w:rPr>
          <w:szCs w:val="24"/>
        </w:rPr>
        <w:t xml:space="preserve">       </w:t>
      </w:r>
      <w:r w:rsidR="00A863C5" w:rsidRPr="00F46E92">
        <w:rPr>
          <w:szCs w:val="24"/>
        </w:rPr>
        <w:t xml:space="preserve">  </w:t>
      </w:r>
      <w:r w:rsidRPr="00F46E92">
        <w:rPr>
          <w:szCs w:val="24"/>
        </w:rPr>
        <w:t xml:space="preserve">In the event of any dispute, difference, interpretation or application relating to this agreement arises, the same shall be settled amicably by the parties.  In case the dispute or differences could not be settled amicably, the same shall be referred for adjudication through Arbitration by an Arbitrator to be appointed by the Director, NIOT. The Indian Arbitration shall be concluded in accordance with the provisions of Arbitration &amp; Conciliation Act, 1996 or any statutory modifications or re-enactment thereof and the rules made there under and for the time being in force shall apply to the arbitration proceedings. Venue of such arbitration shall be at Chennai in India. The language of arbitration proceedings shall be English. The Arbitrator shall make a reasoned award (the “award”), which shall be final and binding on the parties. The cost of the arbitration shall be shared equally by the parties to the Contract. However, expenses incurred by each party in connection with the preparation, presentation etc., shall be borne by each party. </w:t>
      </w:r>
    </w:p>
    <w:p w:rsidR="00790546" w:rsidRPr="00F46E92" w:rsidRDefault="00CB7DD8" w:rsidP="0015297F">
      <w:pPr>
        <w:spacing w:after="0" w:line="276" w:lineRule="auto"/>
        <w:ind w:left="709" w:right="324" w:hanging="567"/>
        <w:rPr>
          <w:szCs w:val="24"/>
        </w:rPr>
      </w:pPr>
      <w:r>
        <w:rPr>
          <w:b/>
          <w:szCs w:val="24"/>
        </w:rPr>
        <w:t>58</w:t>
      </w:r>
      <w:r w:rsidR="00790546" w:rsidRPr="00F46E92">
        <w:rPr>
          <w:b/>
          <w:szCs w:val="24"/>
        </w:rPr>
        <w:t xml:space="preserve">. </w:t>
      </w:r>
      <w:r w:rsidR="00790546" w:rsidRPr="00F46E92">
        <w:rPr>
          <w:b/>
          <w:szCs w:val="24"/>
          <w:u w:val="single"/>
        </w:rPr>
        <w:t>SUBMISSION OF TECHNICAL DOCUMENT:</w:t>
      </w:r>
      <w:r w:rsidR="00790546" w:rsidRPr="00F46E92">
        <w:rPr>
          <w:b/>
          <w:szCs w:val="24"/>
        </w:rPr>
        <w:t xml:space="preserve"> </w:t>
      </w:r>
      <w:r w:rsidR="00790546" w:rsidRPr="00F46E92">
        <w:rPr>
          <w:szCs w:val="24"/>
        </w:rPr>
        <w:t>Specifications are basic essence of the product. The broad configuration / specification of the proposed purchase are given in  the Special Conditions of the contract (SCC). It must be ensured that the offers are strictly as per our specifications as mentioned in the Annexure - I of NIT</w:t>
      </w:r>
      <w:r w:rsidR="005F42FC" w:rsidRPr="00F46E92">
        <w:rPr>
          <w:szCs w:val="24"/>
        </w:rPr>
        <w:t xml:space="preserve"> </w:t>
      </w:r>
      <w:r w:rsidR="006F6A90" w:rsidRPr="00F46E92">
        <w:rPr>
          <w:szCs w:val="24"/>
        </w:rPr>
        <w:t>(SCC)</w:t>
      </w:r>
      <w:r w:rsidR="00790546" w:rsidRPr="00F46E92">
        <w:rPr>
          <w:szCs w:val="24"/>
        </w:rPr>
        <w:t xml:space="preserve">. At the same </w:t>
      </w:r>
      <w:r w:rsidR="00D1128D" w:rsidRPr="00F46E92">
        <w:rPr>
          <w:szCs w:val="24"/>
        </w:rPr>
        <w:t>time,</w:t>
      </w:r>
      <w:r w:rsidR="00790546" w:rsidRPr="00F46E92">
        <w:rPr>
          <w:szCs w:val="24"/>
        </w:rPr>
        <w:t xml:space="preserve"> it must also be kept in mind that merely copying our specifications in their quotation shall not make firms eligible for consideration. Technically unsuitable offers and offers not confirming to tender schedule shall be rejected. </w:t>
      </w:r>
    </w:p>
    <w:p w:rsidR="00186956" w:rsidRDefault="00790546" w:rsidP="00973180">
      <w:pPr>
        <w:numPr>
          <w:ilvl w:val="1"/>
          <w:numId w:val="3"/>
        </w:numPr>
        <w:spacing w:after="0" w:line="276" w:lineRule="auto"/>
        <w:ind w:right="324"/>
        <w:rPr>
          <w:szCs w:val="24"/>
        </w:rPr>
      </w:pPr>
      <w:r w:rsidRPr="00F46E92">
        <w:rPr>
          <w:szCs w:val="24"/>
        </w:rPr>
        <w:t xml:space="preserve">The bidder is required to provide their comments item-by-item on the compliance sheet provided in the Annexure - I of </w:t>
      </w:r>
      <w:r w:rsidR="005F42FC" w:rsidRPr="00F46E92">
        <w:rPr>
          <w:szCs w:val="24"/>
        </w:rPr>
        <w:t>NIT (</w:t>
      </w:r>
      <w:r w:rsidR="006F6A90" w:rsidRPr="00F46E92">
        <w:rPr>
          <w:szCs w:val="24"/>
        </w:rPr>
        <w:t>SCC)</w:t>
      </w:r>
      <w:r w:rsidRPr="00F46E92">
        <w:rPr>
          <w:szCs w:val="24"/>
        </w:rPr>
        <w:t>. Where</w:t>
      </w:r>
      <w:r w:rsidR="00186956">
        <w:rPr>
          <w:szCs w:val="24"/>
        </w:rPr>
        <w:t xml:space="preserve"> e</w:t>
      </w:r>
      <w:r w:rsidRPr="00F46E92">
        <w:rPr>
          <w:szCs w:val="24"/>
        </w:rPr>
        <w:t xml:space="preserve">ver the specified </w:t>
      </w:r>
      <w:r w:rsidRPr="00F46E92">
        <w:rPr>
          <w:szCs w:val="24"/>
        </w:rPr>
        <w:lastRenderedPageBreak/>
        <w:t>parameter is required within a range, the calculated/ estimated value as per the vendor’s design is to be provided in the “Remarks” column. Deviations/exceptions, if any, from the specifications to be recorded in the “Remarks” column.</w:t>
      </w:r>
    </w:p>
    <w:p w:rsidR="00790546" w:rsidRPr="00F46E92" w:rsidRDefault="00186956" w:rsidP="00973180">
      <w:pPr>
        <w:numPr>
          <w:ilvl w:val="1"/>
          <w:numId w:val="3"/>
        </w:numPr>
        <w:spacing w:after="0" w:line="276" w:lineRule="auto"/>
        <w:ind w:right="324"/>
        <w:rPr>
          <w:szCs w:val="24"/>
        </w:rPr>
      </w:pPr>
      <w:r>
        <w:rPr>
          <w:szCs w:val="24"/>
        </w:rPr>
        <w:t>In the case of test procedures mentioned in Annexure of SCC, if the vendor suggest some alternate test procedure to verify the same parameter, the detailed procedure has to be provided along with the quotation. NIOT reserves the right to accept / reject such alternate procedure, if any.</w:t>
      </w:r>
      <w:r w:rsidR="00790546" w:rsidRPr="00F46E92">
        <w:rPr>
          <w:szCs w:val="24"/>
        </w:rPr>
        <w:t xml:space="preserve"> </w:t>
      </w:r>
    </w:p>
    <w:p w:rsidR="0068471C" w:rsidRDefault="00790546" w:rsidP="00194B1D">
      <w:pPr>
        <w:numPr>
          <w:ilvl w:val="1"/>
          <w:numId w:val="3"/>
        </w:numPr>
        <w:spacing w:after="0" w:line="276" w:lineRule="auto"/>
        <w:ind w:right="324"/>
        <w:rPr>
          <w:szCs w:val="24"/>
        </w:rPr>
      </w:pPr>
      <w:r w:rsidRPr="00F46E92">
        <w:rPr>
          <w:szCs w:val="24"/>
        </w:rPr>
        <w:t>Offer must contain all relevant technical details. Relevant drawings (if any) pertaining to the quoted designs, duly signed by the authorized official sh</w:t>
      </w:r>
      <w:r w:rsidR="00186956">
        <w:rPr>
          <w:szCs w:val="24"/>
        </w:rPr>
        <w:t>ould</w:t>
      </w:r>
      <w:r w:rsidRPr="00F46E92">
        <w:rPr>
          <w:szCs w:val="24"/>
        </w:rPr>
        <w:t xml:space="preserve"> be sent along with the quotation. Wher</w:t>
      </w:r>
      <w:r w:rsidR="00186956">
        <w:rPr>
          <w:szCs w:val="24"/>
        </w:rPr>
        <w:t xml:space="preserve">e </w:t>
      </w:r>
      <w:r w:rsidRPr="00F46E92">
        <w:rPr>
          <w:szCs w:val="24"/>
        </w:rPr>
        <w:t>ever mentioned, documentary evidence has to be enclosed in the quotation. Any erasures / over writing shall be counter signed by the person who is signing the bid. Any interlineations, erasures or overwriting shall be valid only if the person or persons signing the bid sign them.</w:t>
      </w:r>
      <w:r w:rsidRPr="00194B1D">
        <w:rPr>
          <w:szCs w:val="24"/>
        </w:rPr>
        <w:t xml:space="preserve">    </w:t>
      </w:r>
    </w:p>
    <w:p w:rsidR="002B1D36" w:rsidRPr="00194B1D" w:rsidRDefault="002B1D36" w:rsidP="002B1D36">
      <w:pPr>
        <w:spacing w:after="0" w:line="276" w:lineRule="auto"/>
        <w:ind w:left="710" w:right="324" w:firstLine="0"/>
        <w:rPr>
          <w:szCs w:val="24"/>
        </w:rPr>
      </w:pPr>
    </w:p>
    <w:p w:rsidR="00962826" w:rsidRDefault="00CB7DD8" w:rsidP="0015297F">
      <w:pPr>
        <w:tabs>
          <w:tab w:val="left" w:pos="567"/>
        </w:tabs>
        <w:spacing w:after="0" w:line="276" w:lineRule="auto"/>
        <w:ind w:left="576" w:right="283" w:hanging="432"/>
        <w:rPr>
          <w:szCs w:val="24"/>
        </w:rPr>
      </w:pPr>
      <w:r>
        <w:rPr>
          <w:b/>
          <w:szCs w:val="24"/>
        </w:rPr>
        <w:t>59</w:t>
      </w:r>
      <w:r w:rsidR="005B071F" w:rsidRPr="00F46E92">
        <w:rPr>
          <w:b/>
          <w:szCs w:val="24"/>
        </w:rPr>
        <w:t>.</w:t>
      </w:r>
      <w:r w:rsidR="006C5D93" w:rsidRPr="00F46E92">
        <w:rPr>
          <w:b/>
          <w:szCs w:val="24"/>
        </w:rPr>
        <w:t xml:space="preserve"> </w:t>
      </w:r>
      <w:r w:rsidR="006C5D93" w:rsidRPr="00F46E92">
        <w:rPr>
          <w:b/>
          <w:szCs w:val="24"/>
          <w:u w:val="single" w:color="000000"/>
        </w:rPr>
        <w:t>Termination</w:t>
      </w:r>
      <w:r w:rsidR="006C5D93" w:rsidRPr="00F46E92">
        <w:rPr>
          <w:b/>
          <w:szCs w:val="24"/>
        </w:rPr>
        <w:t>:</w:t>
      </w:r>
      <w:r w:rsidR="006F11DE" w:rsidRPr="00F46E92">
        <w:rPr>
          <w:b/>
          <w:szCs w:val="24"/>
        </w:rPr>
        <w:t xml:space="preserve"> </w:t>
      </w:r>
      <w:r w:rsidR="006C5D93" w:rsidRPr="00F46E92">
        <w:rPr>
          <w:szCs w:val="24"/>
        </w:rPr>
        <w:t xml:space="preserve">NIOT retain the right to terminate the </w:t>
      </w:r>
      <w:r w:rsidR="0035311C" w:rsidRPr="00F46E92">
        <w:rPr>
          <w:szCs w:val="24"/>
        </w:rPr>
        <w:t>purchase order</w:t>
      </w:r>
      <w:r w:rsidR="006C5D93" w:rsidRPr="00F46E92">
        <w:rPr>
          <w:szCs w:val="24"/>
        </w:rPr>
        <w:t xml:space="preserve"> in case of violations of any of the terms of the </w:t>
      </w:r>
      <w:r w:rsidR="0035311C" w:rsidRPr="00F46E92">
        <w:rPr>
          <w:szCs w:val="24"/>
        </w:rPr>
        <w:t>purchase order</w:t>
      </w:r>
      <w:r w:rsidR="006C5D93" w:rsidRPr="00F46E92">
        <w:rPr>
          <w:szCs w:val="24"/>
        </w:rPr>
        <w:t xml:space="preserve"> by giving 15 days notice to the </w:t>
      </w:r>
      <w:r w:rsidR="0035311C" w:rsidRPr="00F46E92">
        <w:rPr>
          <w:szCs w:val="24"/>
        </w:rPr>
        <w:t>purchase order</w:t>
      </w:r>
      <w:r w:rsidR="006C5D93" w:rsidRPr="00F46E92">
        <w:rPr>
          <w:szCs w:val="24"/>
        </w:rPr>
        <w:t xml:space="preserve">. Upon such termination, the </w:t>
      </w:r>
      <w:r w:rsidR="0035311C" w:rsidRPr="00F46E92">
        <w:rPr>
          <w:szCs w:val="24"/>
        </w:rPr>
        <w:t>purchase order</w:t>
      </w:r>
      <w:r w:rsidR="006C5D93" w:rsidRPr="00F46E92">
        <w:rPr>
          <w:szCs w:val="24"/>
        </w:rPr>
        <w:t xml:space="preserve"> shall not be entitled for any payment of consideration apart from NIOT’s right to take any lawful action to protect public interest. The LOI/ </w:t>
      </w:r>
      <w:r w:rsidR="0035311C" w:rsidRPr="00F46E92">
        <w:rPr>
          <w:szCs w:val="24"/>
        </w:rPr>
        <w:t>Purchase order</w:t>
      </w:r>
      <w:r w:rsidR="006C5D93" w:rsidRPr="00F46E92">
        <w:rPr>
          <w:szCs w:val="24"/>
        </w:rPr>
        <w:t xml:space="preserve"> placed will be cancelled and the Performance security BG or any other Bank Guarantee amount will be forfeited.</w:t>
      </w:r>
    </w:p>
    <w:p w:rsidR="002B1D36" w:rsidRPr="00F46E92" w:rsidRDefault="002B1D36" w:rsidP="0015297F">
      <w:pPr>
        <w:tabs>
          <w:tab w:val="left" w:pos="567"/>
        </w:tabs>
        <w:spacing w:after="0" w:line="276" w:lineRule="auto"/>
        <w:ind w:left="576" w:right="283" w:hanging="432"/>
        <w:rPr>
          <w:szCs w:val="24"/>
        </w:rPr>
      </w:pPr>
    </w:p>
    <w:p w:rsidR="00E73A22" w:rsidRPr="00F46E92" w:rsidRDefault="00CB7DD8" w:rsidP="0015297F">
      <w:pPr>
        <w:tabs>
          <w:tab w:val="left" w:pos="567"/>
        </w:tabs>
        <w:spacing w:after="0" w:line="276" w:lineRule="auto"/>
        <w:ind w:left="567" w:right="283" w:hanging="425"/>
        <w:rPr>
          <w:szCs w:val="24"/>
        </w:rPr>
      </w:pPr>
      <w:r>
        <w:rPr>
          <w:b/>
          <w:szCs w:val="24"/>
        </w:rPr>
        <w:t>60</w:t>
      </w:r>
      <w:r w:rsidR="00A35B4A" w:rsidRPr="00F46E92">
        <w:rPr>
          <w:b/>
          <w:szCs w:val="24"/>
        </w:rPr>
        <w:t>.</w:t>
      </w:r>
      <w:r w:rsidR="00AA7215" w:rsidRPr="00F46E92">
        <w:rPr>
          <w:b/>
          <w:szCs w:val="24"/>
        </w:rPr>
        <w:t xml:space="preserve"> </w:t>
      </w:r>
      <w:r w:rsidR="006C5D93" w:rsidRPr="00F46E92">
        <w:rPr>
          <w:b/>
          <w:szCs w:val="24"/>
          <w:u w:val="single" w:color="000000"/>
        </w:rPr>
        <w:t>INDEMNITIES</w:t>
      </w:r>
      <w:r w:rsidR="006C5D93" w:rsidRPr="00F46E92">
        <w:rPr>
          <w:b/>
          <w:szCs w:val="24"/>
        </w:rPr>
        <w:t xml:space="preserve">: </w:t>
      </w:r>
      <w:r w:rsidR="006C5D93" w:rsidRPr="00F46E92">
        <w:rPr>
          <w:szCs w:val="24"/>
        </w:rPr>
        <w:t xml:space="preserve">The </w:t>
      </w:r>
      <w:r w:rsidR="0035311C" w:rsidRPr="00F46E92">
        <w:rPr>
          <w:szCs w:val="24"/>
        </w:rPr>
        <w:t>Purchase order</w:t>
      </w:r>
      <w:r w:rsidR="006C5D93" w:rsidRPr="00F46E92">
        <w:rPr>
          <w:szCs w:val="24"/>
        </w:rPr>
        <w:t xml:space="preserve"> hereby agrees to indemnify and hold harmless NIOT and its Director, officers and employees, from and against any and all suits, losses, liabilities, damages, claims, settlements, costs and expenses, including reasonable attorneys’ fees, based on or arising, directly or indirectly, from: </w:t>
      </w:r>
    </w:p>
    <w:p w:rsidR="00E73A22" w:rsidRPr="00F46E92" w:rsidRDefault="006C5D93" w:rsidP="0015297F">
      <w:pPr>
        <w:tabs>
          <w:tab w:val="left" w:pos="567"/>
        </w:tabs>
        <w:spacing w:after="0" w:line="276" w:lineRule="auto"/>
        <w:ind w:left="567" w:right="283" w:firstLine="0"/>
        <w:rPr>
          <w:szCs w:val="24"/>
        </w:rPr>
      </w:pPr>
      <w:r w:rsidRPr="00F46E92">
        <w:rPr>
          <w:b/>
          <w:szCs w:val="24"/>
        </w:rPr>
        <w:t>i.</w:t>
      </w:r>
      <w:r w:rsidR="0064546B" w:rsidRPr="00F46E92">
        <w:rPr>
          <w:b/>
          <w:szCs w:val="24"/>
        </w:rPr>
        <w:t xml:space="preserve"> </w:t>
      </w:r>
      <w:r w:rsidRPr="00F46E92">
        <w:rPr>
          <w:szCs w:val="24"/>
        </w:rPr>
        <w:t xml:space="preserve">breach of this Agreement by the </w:t>
      </w:r>
      <w:r w:rsidR="0035311C" w:rsidRPr="00F46E92">
        <w:rPr>
          <w:szCs w:val="24"/>
        </w:rPr>
        <w:t>Purchase order</w:t>
      </w:r>
      <w:r w:rsidRPr="00F46E92">
        <w:rPr>
          <w:szCs w:val="24"/>
        </w:rPr>
        <w:t xml:space="preserve"> </w:t>
      </w:r>
    </w:p>
    <w:p w:rsidR="00AA5E10" w:rsidRPr="00F46E92" w:rsidRDefault="006C5D93" w:rsidP="0015297F">
      <w:pPr>
        <w:tabs>
          <w:tab w:val="left" w:pos="567"/>
        </w:tabs>
        <w:spacing w:after="0" w:line="276" w:lineRule="auto"/>
        <w:ind w:left="567" w:right="283" w:firstLine="0"/>
        <w:rPr>
          <w:szCs w:val="24"/>
        </w:rPr>
      </w:pPr>
      <w:r w:rsidRPr="00F46E92">
        <w:rPr>
          <w:b/>
          <w:szCs w:val="24"/>
        </w:rPr>
        <w:t>ii.</w:t>
      </w:r>
      <w:r w:rsidR="008134D8" w:rsidRPr="00F46E92">
        <w:rPr>
          <w:b/>
          <w:szCs w:val="24"/>
        </w:rPr>
        <w:t xml:space="preserve"> </w:t>
      </w:r>
      <w:r w:rsidRPr="00F46E92">
        <w:rPr>
          <w:szCs w:val="24"/>
        </w:rPr>
        <w:t xml:space="preserve">Not performing the Scope of Work or any other obligation under this Agreement or Tender in accordance with the provisions and schedules of this Agreement or the Tender </w:t>
      </w:r>
    </w:p>
    <w:p w:rsidR="00AA5E10" w:rsidRPr="00F46E92" w:rsidRDefault="006C5D93" w:rsidP="0015297F">
      <w:pPr>
        <w:tabs>
          <w:tab w:val="left" w:pos="567"/>
        </w:tabs>
        <w:spacing w:after="0" w:line="276" w:lineRule="auto"/>
        <w:ind w:left="567" w:right="283" w:firstLine="0"/>
        <w:rPr>
          <w:szCs w:val="24"/>
        </w:rPr>
      </w:pPr>
      <w:r w:rsidRPr="00F46E92">
        <w:rPr>
          <w:b/>
          <w:szCs w:val="24"/>
        </w:rPr>
        <w:t>iii.</w:t>
      </w:r>
      <w:r w:rsidR="008134D8" w:rsidRPr="00F46E92">
        <w:rPr>
          <w:b/>
          <w:szCs w:val="24"/>
        </w:rPr>
        <w:t xml:space="preserve"> </w:t>
      </w:r>
      <w:r w:rsidR="001F7552" w:rsidRPr="00F46E92">
        <w:rPr>
          <w:szCs w:val="24"/>
        </w:rPr>
        <w:t>Violation</w:t>
      </w:r>
      <w:r w:rsidRPr="00F46E92">
        <w:rPr>
          <w:szCs w:val="24"/>
        </w:rPr>
        <w:t xml:space="preserve"> or contravention of any Legislation on the part of the </w:t>
      </w:r>
      <w:r w:rsidR="0035311C" w:rsidRPr="00F46E92">
        <w:rPr>
          <w:szCs w:val="24"/>
        </w:rPr>
        <w:t>Purchase order</w:t>
      </w:r>
      <w:r w:rsidRPr="00F46E92">
        <w:rPr>
          <w:szCs w:val="24"/>
        </w:rPr>
        <w:t xml:space="preserve"> </w:t>
      </w:r>
    </w:p>
    <w:p w:rsidR="00E73A22" w:rsidRPr="00F46E92" w:rsidRDefault="006C5D93" w:rsidP="0015297F">
      <w:pPr>
        <w:tabs>
          <w:tab w:val="left" w:pos="567"/>
        </w:tabs>
        <w:spacing w:after="0" w:line="276" w:lineRule="auto"/>
        <w:ind w:left="567" w:right="283" w:firstLine="0"/>
        <w:rPr>
          <w:szCs w:val="24"/>
        </w:rPr>
      </w:pPr>
      <w:r w:rsidRPr="00F46E92">
        <w:rPr>
          <w:b/>
          <w:szCs w:val="24"/>
        </w:rPr>
        <w:t>iv</w:t>
      </w:r>
      <w:r w:rsidRPr="00F46E92">
        <w:rPr>
          <w:szCs w:val="24"/>
        </w:rPr>
        <w:t xml:space="preserve">. </w:t>
      </w:r>
      <w:r w:rsidR="001F7552" w:rsidRPr="00F46E92">
        <w:rPr>
          <w:szCs w:val="24"/>
        </w:rPr>
        <w:t>Any</w:t>
      </w:r>
      <w:r w:rsidRPr="00F46E92">
        <w:rPr>
          <w:szCs w:val="24"/>
        </w:rPr>
        <w:t xml:space="preserve"> negligence or wilful misconduct of </w:t>
      </w:r>
      <w:r w:rsidR="0035311C" w:rsidRPr="00F46E92">
        <w:rPr>
          <w:szCs w:val="24"/>
        </w:rPr>
        <w:t>Purchase order</w:t>
      </w:r>
      <w:r w:rsidRPr="00F46E92">
        <w:rPr>
          <w:szCs w:val="24"/>
        </w:rPr>
        <w:t xml:space="preserve">, which violates any provision of this Agreement </w:t>
      </w:r>
    </w:p>
    <w:p w:rsidR="00AA5E10" w:rsidRPr="00F46E92" w:rsidRDefault="006C5D93" w:rsidP="0015297F">
      <w:pPr>
        <w:tabs>
          <w:tab w:val="left" w:pos="567"/>
        </w:tabs>
        <w:spacing w:after="0" w:line="276" w:lineRule="auto"/>
        <w:ind w:left="567" w:right="283" w:firstLine="0"/>
        <w:rPr>
          <w:szCs w:val="24"/>
        </w:rPr>
      </w:pPr>
      <w:r w:rsidRPr="00F46E92">
        <w:rPr>
          <w:b/>
          <w:szCs w:val="24"/>
        </w:rPr>
        <w:t>v</w:t>
      </w:r>
      <w:r w:rsidRPr="00F46E92">
        <w:rPr>
          <w:szCs w:val="24"/>
        </w:rPr>
        <w:t xml:space="preserve">. Infringement of any intellectual property belonging to any third party by the </w:t>
      </w:r>
      <w:r w:rsidR="0035311C" w:rsidRPr="00F46E92">
        <w:rPr>
          <w:szCs w:val="24"/>
        </w:rPr>
        <w:t>Purchase order</w:t>
      </w:r>
      <w:r w:rsidRPr="00F46E92">
        <w:rPr>
          <w:szCs w:val="24"/>
        </w:rPr>
        <w:t xml:space="preserve"> </w:t>
      </w:r>
    </w:p>
    <w:p w:rsidR="001B1DD7" w:rsidRPr="00F46E92" w:rsidRDefault="006C5D93" w:rsidP="0015297F">
      <w:pPr>
        <w:tabs>
          <w:tab w:val="left" w:pos="567"/>
        </w:tabs>
        <w:spacing w:after="0" w:line="276" w:lineRule="auto"/>
        <w:ind w:left="567" w:right="283" w:firstLine="0"/>
        <w:rPr>
          <w:szCs w:val="24"/>
        </w:rPr>
      </w:pPr>
      <w:r w:rsidRPr="00F46E92">
        <w:rPr>
          <w:b/>
          <w:szCs w:val="24"/>
        </w:rPr>
        <w:t xml:space="preserve">vi. </w:t>
      </w:r>
      <w:r w:rsidR="006F11DE" w:rsidRPr="00F46E92">
        <w:rPr>
          <w:szCs w:val="24"/>
        </w:rPr>
        <w:t>Any</w:t>
      </w:r>
      <w:r w:rsidRPr="00F46E92">
        <w:rPr>
          <w:szCs w:val="24"/>
        </w:rPr>
        <w:t xml:space="preserve"> breach of an agreement or understanding between </w:t>
      </w:r>
      <w:r w:rsidR="0035311C" w:rsidRPr="00F46E92">
        <w:rPr>
          <w:szCs w:val="24"/>
        </w:rPr>
        <w:t>Purchase order</w:t>
      </w:r>
      <w:r w:rsidRPr="00F46E92">
        <w:rPr>
          <w:szCs w:val="24"/>
        </w:rPr>
        <w:t xml:space="preserve"> and any and all Third Parties due to which a liability arises on NIOT. </w:t>
      </w:r>
    </w:p>
    <w:p w:rsidR="00E73A22" w:rsidRPr="00F46E92" w:rsidRDefault="006C5D93" w:rsidP="0015297F">
      <w:pPr>
        <w:tabs>
          <w:tab w:val="left" w:pos="567"/>
        </w:tabs>
        <w:spacing w:after="0" w:line="276" w:lineRule="auto"/>
        <w:ind w:left="567" w:right="283" w:firstLine="0"/>
        <w:rPr>
          <w:szCs w:val="24"/>
        </w:rPr>
      </w:pPr>
      <w:r w:rsidRPr="00F46E92">
        <w:rPr>
          <w:b/>
          <w:szCs w:val="24"/>
        </w:rPr>
        <w:t>vii</w:t>
      </w:r>
      <w:r w:rsidRPr="00F46E92">
        <w:rPr>
          <w:szCs w:val="24"/>
        </w:rPr>
        <w:t xml:space="preserve">. </w:t>
      </w:r>
      <w:r w:rsidR="006F11DE" w:rsidRPr="00F46E92">
        <w:rPr>
          <w:szCs w:val="24"/>
        </w:rPr>
        <w:t>Any</w:t>
      </w:r>
      <w:r w:rsidRPr="00F46E92">
        <w:rPr>
          <w:szCs w:val="24"/>
        </w:rPr>
        <w:t xml:space="preserve"> claim that any representations or warranties contained herein are not true or </w:t>
      </w:r>
    </w:p>
    <w:p w:rsidR="006F11DE" w:rsidRPr="00F46E92" w:rsidRDefault="006F11DE" w:rsidP="0015297F">
      <w:pPr>
        <w:tabs>
          <w:tab w:val="left" w:pos="567"/>
        </w:tabs>
        <w:spacing w:after="0" w:line="276" w:lineRule="auto"/>
        <w:ind w:left="567" w:right="283" w:firstLine="0"/>
        <w:rPr>
          <w:szCs w:val="24"/>
        </w:rPr>
      </w:pPr>
      <w:r w:rsidRPr="00F46E92">
        <w:rPr>
          <w:szCs w:val="24"/>
        </w:rPr>
        <w:t>Any</w:t>
      </w:r>
      <w:r w:rsidR="006C5D93" w:rsidRPr="00F46E92">
        <w:rPr>
          <w:szCs w:val="24"/>
        </w:rPr>
        <w:t xml:space="preserve"> breach thereof </w:t>
      </w:r>
    </w:p>
    <w:p w:rsidR="001F7552" w:rsidRPr="00F46E92" w:rsidRDefault="006C5D93" w:rsidP="0015297F">
      <w:pPr>
        <w:tabs>
          <w:tab w:val="left" w:pos="567"/>
        </w:tabs>
        <w:spacing w:after="0" w:line="276" w:lineRule="auto"/>
        <w:ind w:left="567" w:right="283" w:firstLine="0"/>
        <w:rPr>
          <w:szCs w:val="24"/>
        </w:rPr>
      </w:pPr>
      <w:r w:rsidRPr="00F46E92">
        <w:rPr>
          <w:b/>
          <w:szCs w:val="24"/>
        </w:rPr>
        <w:t xml:space="preserve">viii. </w:t>
      </w:r>
      <w:r w:rsidR="001F7552" w:rsidRPr="00F46E92">
        <w:rPr>
          <w:szCs w:val="24"/>
        </w:rPr>
        <w:t>Any</w:t>
      </w:r>
      <w:r w:rsidRPr="00F46E92">
        <w:rPr>
          <w:szCs w:val="24"/>
        </w:rPr>
        <w:t xml:space="preserve"> loss or damage caused by the </w:t>
      </w:r>
      <w:r w:rsidR="0035311C" w:rsidRPr="00F46E92">
        <w:rPr>
          <w:szCs w:val="24"/>
        </w:rPr>
        <w:t>Purchase order</w:t>
      </w:r>
      <w:r w:rsidRPr="00F46E92">
        <w:rPr>
          <w:szCs w:val="24"/>
        </w:rPr>
        <w:t xml:space="preserve"> to </w:t>
      </w:r>
      <w:r w:rsidR="001F7552" w:rsidRPr="00F46E92">
        <w:rPr>
          <w:szCs w:val="24"/>
        </w:rPr>
        <w:t>NIOT, its personnel or property</w:t>
      </w:r>
    </w:p>
    <w:p w:rsidR="00E73A22" w:rsidRPr="00F46E92" w:rsidRDefault="006C5D93" w:rsidP="0015297F">
      <w:pPr>
        <w:tabs>
          <w:tab w:val="left" w:pos="567"/>
        </w:tabs>
        <w:spacing w:after="0" w:line="276" w:lineRule="auto"/>
        <w:ind w:left="567" w:right="283" w:firstLine="0"/>
        <w:rPr>
          <w:szCs w:val="24"/>
        </w:rPr>
      </w:pPr>
      <w:r w:rsidRPr="00F46E92">
        <w:rPr>
          <w:b/>
          <w:szCs w:val="24"/>
        </w:rPr>
        <w:t>ix.</w:t>
      </w:r>
      <w:r w:rsidR="005405FA" w:rsidRPr="00F46E92">
        <w:rPr>
          <w:b/>
          <w:szCs w:val="24"/>
        </w:rPr>
        <w:t xml:space="preserve"> </w:t>
      </w:r>
      <w:r w:rsidR="001F7552" w:rsidRPr="00F46E92">
        <w:rPr>
          <w:szCs w:val="24"/>
        </w:rPr>
        <w:t>Any</w:t>
      </w:r>
      <w:r w:rsidRPr="00F46E92">
        <w:rPr>
          <w:szCs w:val="24"/>
        </w:rPr>
        <w:t xml:space="preserve"> loss or damage caused by the </w:t>
      </w:r>
      <w:r w:rsidR="0035311C" w:rsidRPr="00F46E92">
        <w:rPr>
          <w:szCs w:val="24"/>
        </w:rPr>
        <w:t>Purchase order</w:t>
      </w:r>
      <w:r w:rsidRPr="00F46E92">
        <w:rPr>
          <w:szCs w:val="24"/>
        </w:rPr>
        <w:t xml:space="preserve"> to any and all Third Parties for which a claim against NIOT has arisen </w:t>
      </w:r>
    </w:p>
    <w:p w:rsidR="002A579E" w:rsidRPr="00F46E92" w:rsidRDefault="006C5D93" w:rsidP="0015297F">
      <w:pPr>
        <w:tabs>
          <w:tab w:val="left" w:pos="567"/>
        </w:tabs>
        <w:spacing w:after="0" w:line="276" w:lineRule="auto"/>
        <w:ind w:left="567" w:right="283" w:firstLine="0"/>
        <w:rPr>
          <w:szCs w:val="24"/>
        </w:rPr>
      </w:pPr>
      <w:r w:rsidRPr="00F46E92">
        <w:rPr>
          <w:b/>
          <w:szCs w:val="24"/>
        </w:rPr>
        <w:lastRenderedPageBreak/>
        <w:t xml:space="preserve">x. </w:t>
      </w:r>
      <w:r w:rsidR="001F7552" w:rsidRPr="00F46E92">
        <w:rPr>
          <w:szCs w:val="24"/>
        </w:rPr>
        <w:t>B</w:t>
      </w:r>
      <w:r w:rsidRPr="00F46E92">
        <w:rPr>
          <w:szCs w:val="24"/>
        </w:rPr>
        <w:t xml:space="preserve">reach, expiry, cancellation, revocation or invalidity of any and all licenses, permits, authorizations and registrations which the </w:t>
      </w:r>
      <w:r w:rsidR="0035311C" w:rsidRPr="00F46E92">
        <w:rPr>
          <w:szCs w:val="24"/>
        </w:rPr>
        <w:t>Purchase order</w:t>
      </w:r>
      <w:r w:rsidRPr="00F46E92">
        <w:rPr>
          <w:szCs w:val="24"/>
        </w:rPr>
        <w:t xml:space="preserve"> is required to obtain, keep valid and comply with under any Legislation in order to perform its obligations hereunder </w:t>
      </w:r>
    </w:p>
    <w:p w:rsidR="00530AEF" w:rsidRDefault="006C5D93" w:rsidP="0015297F">
      <w:pPr>
        <w:tabs>
          <w:tab w:val="left" w:pos="567"/>
        </w:tabs>
        <w:spacing w:after="0" w:line="276" w:lineRule="auto"/>
        <w:ind w:left="562" w:right="283" w:firstLine="0"/>
        <w:rPr>
          <w:szCs w:val="24"/>
        </w:rPr>
      </w:pPr>
      <w:r w:rsidRPr="00F46E92">
        <w:rPr>
          <w:b/>
          <w:szCs w:val="24"/>
        </w:rPr>
        <w:t>xi</w:t>
      </w:r>
      <w:r w:rsidRPr="00F46E92">
        <w:rPr>
          <w:szCs w:val="24"/>
        </w:rPr>
        <w:t xml:space="preserve">. </w:t>
      </w:r>
      <w:r w:rsidR="001F7552" w:rsidRPr="00F46E92">
        <w:rPr>
          <w:szCs w:val="24"/>
        </w:rPr>
        <w:t>Any</w:t>
      </w:r>
      <w:r w:rsidRPr="00F46E92">
        <w:rPr>
          <w:szCs w:val="24"/>
        </w:rPr>
        <w:t xml:space="preserve"> obligation of the </w:t>
      </w:r>
      <w:r w:rsidR="0035311C" w:rsidRPr="00F46E92">
        <w:rPr>
          <w:szCs w:val="24"/>
        </w:rPr>
        <w:t>Purchase order</w:t>
      </w:r>
      <w:r w:rsidRPr="00F46E92">
        <w:rPr>
          <w:szCs w:val="24"/>
        </w:rPr>
        <w:t xml:space="preserve"> performed by NIOT under this Agreement or under any Legislation. </w:t>
      </w:r>
    </w:p>
    <w:p w:rsidR="002B1D36" w:rsidRPr="00F46E92" w:rsidRDefault="002B1D36" w:rsidP="0015297F">
      <w:pPr>
        <w:tabs>
          <w:tab w:val="left" w:pos="567"/>
        </w:tabs>
        <w:spacing w:after="0" w:line="276" w:lineRule="auto"/>
        <w:ind w:left="562" w:right="283" w:firstLine="0"/>
        <w:rPr>
          <w:szCs w:val="24"/>
        </w:rPr>
      </w:pPr>
    </w:p>
    <w:p w:rsidR="00055807" w:rsidRPr="00F46E92" w:rsidRDefault="00CB7DD8" w:rsidP="00055807">
      <w:pPr>
        <w:spacing w:after="0" w:line="276" w:lineRule="auto"/>
        <w:ind w:left="567" w:right="283" w:hanging="425"/>
        <w:rPr>
          <w:szCs w:val="24"/>
        </w:rPr>
      </w:pPr>
      <w:r>
        <w:rPr>
          <w:b/>
          <w:szCs w:val="24"/>
        </w:rPr>
        <w:t>61</w:t>
      </w:r>
      <w:r w:rsidR="00A35B4A" w:rsidRPr="00F46E92">
        <w:rPr>
          <w:b/>
          <w:szCs w:val="24"/>
        </w:rPr>
        <w:t>.</w:t>
      </w:r>
      <w:r w:rsidR="00D91E1F" w:rsidRPr="00F46E92">
        <w:rPr>
          <w:b/>
          <w:szCs w:val="24"/>
        </w:rPr>
        <w:t xml:space="preserve"> </w:t>
      </w:r>
      <w:r w:rsidR="006C5D93" w:rsidRPr="00F46E92">
        <w:rPr>
          <w:b/>
          <w:szCs w:val="24"/>
          <w:u w:val="single" w:color="000000"/>
        </w:rPr>
        <w:t xml:space="preserve">Shipping </w:t>
      </w:r>
      <w:r w:rsidR="006F11DE" w:rsidRPr="00F46E92">
        <w:rPr>
          <w:b/>
          <w:szCs w:val="24"/>
          <w:u w:val="single" w:color="000000"/>
        </w:rPr>
        <w:t>Instructions:</w:t>
      </w:r>
      <w:r w:rsidR="006F11DE" w:rsidRPr="00F46E92">
        <w:rPr>
          <w:szCs w:val="24"/>
        </w:rPr>
        <w:t xml:space="preserve"> If</w:t>
      </w:r>
      <w:r w:rsidR="006C5D93" w:rsidRPr="00F46E92">
        <w:rPr>
          <w:szCs w:val="24"/>
        </w:rPr>
        <w:t xml:space="preserve"> Seller uses wood packaging materials such as pallets, crates, boxes, dunnages, cases, skids and pieces of wood used to support or brace cargo being imported  into  India,  it  shall  be  heat  treated  or  fumigated  with  methyl  bromide   in accordance  with  EPA  label  instructions  and  include  a  mark  that  certifies  the  wood completed the required treatment under the guidelines for Regulating Wood Packaging Material in International Trade,¨ISPM 15 of the International Standards of Phytosanitary Measures </w:t>
      </w:r>
      <w:r w:rsidR="00140509" w:rsidRPr="00F46E92">
        <w:rPr>
          <w:szCs w:val="24"/>
        </w:rPr>
        <w:t xml:space="preserve">  </w:t>
      </w:r>
      <w:r w:rsidR="006C5D93" w:rsidRPr="00F46E92">
        <w:rPr>
          <w:szCs w:val="24"/>
        </w:rPr>
        <w:t>(ISPM) and any associated amendments, revisions or exemption identified by the Regional Plant Quarantine Station, Chennai, India. Purchase Order number(s) must appear on all correspondence, shipping labels, and shipping documents, including all packing sheets, and invoices. All pallets must be shrink-wrapped or banded.</w:t>
      </w:r>
    </w:p>
    <w:p w:rsidR="00A863C5" w:rsidRPr="00F46E92" w:rsidRDefault="00A863C5" w:rsidP="00666C5F">
      <w:pPr>
        <w:ind w:left="1952"/>
        <w:rPr>
          <w:b/>
          <w:szCs w:val="24"/>
        </w:rPr>
      </w:pPr>
    </w:p>
    <w:p w:rsidR="00A863C5" w:rsidRPr="00F46E92" w:rsidRDefault="00A863C5" w:rsidP="00666C5F">
      <w:pPr>
        <w:ind w:left="1952"/>
        <w:rPr>
          <w:b/>
          <w:szCs w:val="24"/>
        </w:rPr>
      </w:pPr>
    </w:p>
    <w:p w:rsidR="00A863C5" w:rsidRDefault="00A863C5" w:rsidP="00666C5F">
      <w:pPr>
        <w:ind w:left="1952"/>
        <w:rPr>
          <w:b/>
          <w:szCs w:val="24"/>
        </w:rPr>
      </w:pPr>
    </w:p>
    <w:p w:rsidR="00AE71E0" w:rsidRDefault="00AE71E0" w:rsidP="00666C5F">
      <w:pPr>
        <w:ind w:left="1952"/>
        <w:rPr>
          <w:b/>
          <w:szCs w:val="24"/>
        </w:rPr>
      </w:pPr>
    </w:p>
    <w:p w:rsidR="002B1D36" w:rsidRDefault="002B1D36" w:rsidP="00666C5F">
      <w:pPr>
        <w:ind w:left="1952"/>
        <w:rPr>
          <w:b/>
          <w:szCs w:val="24"/>
        </w:rPr>
      </w:pPr>
    </w:p>
    <w:p w:rsidR="002B1D36" w:rsidRDefault="002B1D36" w:rsidP="00666C5F">
      <w:pPr>
        <w:ind w:left="1952"/>
        <w:rPr>
          <w:b/>
          <w:szCs w:val="24"/>
        </w:rPr>
      </w:pPr>
    </w:p>
    <w:p w:rsidR="002B1D36" w:rsidRDefault="002B1D36" w:rsidP="00666C5F">
      <w:pPr>
        <w:ind w:left="1952"/>
        <w:rPr>
          <w:b/>
          <w:szCs w:val="24"/>
        </w:rPr>
      </w:pPr>
    </w:p>
    <w:p w:rsidR="002B1D36" w:rsidRDefault="002B1D36" w:rsidP="00666C5F">
      <w:pPr>
        <w:ind w:left="1952"/>
        <w:rPr>
          <w:b/>
          <w:szCs w:val="24"/>
        </w:rPr>
      </w:pPr>
    </w:p>
    <w:p w:rsidR="002B1D36" w:rsidRDefault="002B1D36" w:rsidP="00666C5F">
      <w:pPr>
        <w:ind w:left="1952"/>
        <w:rPr>
          <w:b/>
          <w:szCs w:val="24"/>
        </w:rPr>
      </w:pPr>
    </w:p>
    <w:p w:rsidR="002B1D36" w:rsidRDefault="002B1D36" w:rsidP="00666C5F">
      <w:pPr>
        <w:ind w:left="1952"/>
        <w:rPr>
          <w:b/>
          <w:szCs w:val="24"/>
        </w:rPr>
      </w:pPr>
    </w:p>
    <w:p w:rsidR="002B1D36" w:rsidRDefault="002B1D36" w:rsidP="00666C5F">
      <w:pPr>
        <w:ind w:left="1952"/>
        <w:rPr>
          <w:b/>
          <w:szCs w:val="24"/>
        </w:rPr>
      </w:pPr>
    </w:p>
    <w:p w:rsidR="002B1D36" w:rsidRDefault="002B1D36" w:rsidP="00666C5F">
      <w:pPr>
        <w:ind w:left="1952"/>
        <w:rPr>
          <w:b/>
          <w:szCs w:val="24"/>
        </w:rPr>
      </w:pPr>
    </w:p>
    <w:p w:rsidR="002B1D36" w:rsidRDefault="002B1D36" w:rsidP="00666C5F">
      <w:pPr>
        <w:ind w:left="1952"/>
        <w:rPr>
          <w:b/>
          <w:szCs w:val="24"/>
        </w:rPr>
      </w:pPr>
    </w:p>
    <w:p w:rsidR="002B1D36" w:rsidRDefault="002B1D36" w:rsidP="00666C5F">
      <w:pPr>
        <w:ind w:left="1952"/>
        <w:rPr>
          <w:b/>
          <w:szCs w:val="24"/>
        </w:rPr>
      </w:pPr>
    </w:p>
    <w:p w:rsidR="002B1D36" w:rsidRDefault="002B1D36" w:rsidP="00666C5F">
      <w:pPr>
        <w:ind w:left="1952"/>
        <w:rPr>
          <w:b/>
          <w:szCs w:val="24"/>
        </w:rPr>
      </w:pPr>
    </w:p>
    <w:p w:rsidR="002B1D36" w:rsidRDefault="002B1D36" w:rsidP="00666C5F">
      <w:pPr>
        <w:ind w:left="1952"/>
        <w:rPr>
          <w:b/>
          <w:szCs w:val="24"/>
        </w:rPr>
      </w:pPr>
    </w:p>
    <w:p w:rsidR="002B1D36" w:rsidRDefault="002B1D36" w:rsidP="00666C5F">
      <w:pPr>
        <w:ind w:left="1952"/>
        <w:rPr>
          <w:b/>
          <w:szCs w:val="24"/>
        </w:rPr>
      </w:pPr>
    </w:p>
    <w:p w:rsidR="002B1D36" w:rsidRDefault="002B1D36" w:rsidP="00666C5F">
      <w:pPr>
        <w:ind w:left="1952"/>
        <w:rPr>
          <w:b/>
          <w:szCs w:val="24"/>
        </w:rPr>
      </w:pPr>
    </w:p>
    <w:p w:rsidR="002B1D36" w:rsidRDefault="002B1D36" w:rsidP="00666C5F">
      <w:pPr>
        <w:ind w:left="1952"/>
        <w:rPr>
          <w:b/>
          <w:szCs w:val="24"/>
        </w:rPr>
      </w:pPr>
    </w:p>
    <w:p w:rsidR="002B1D36" w:rsidRDefault="002B1D36" w:rsidP="00666C5F">
      <w:pPr>
        <w:ind w:left="1952"/>
        <w:rPr>
          <w:b/>
          <w:szCs w:val="24"/>
        </w:rPr>
      </w:pPr>
    </w:p>
    <w:p w:rsidR="002B1D36" w:rsidRDefault="002B1D36" w:rsidP="00666C5F">
      <w:pPr>
        <w:ind w:left="1952"/>
        <w:rPr>
          <w:b/>
          <w:szCs w:val="24"/>
        </w:rPr>
      </w:pPr>
    </w:p>
    <w:p w:rsidR="002B1D36" w:rsidRDefault="002B1D36" w:rsidP="00666C5F">
      <w:pPr>
        <w:ind w:left="1952"/>
        <w:rPr>
          <w:b/>
          <w:szCs w:val="24"/>
        </w:rPr>
      </w:pPr>
    </w:p>
    <w:p w:rsidR="002B1D36" w:rsidRDefault="002B1D36" w:rsidP="00666C5F">
      <w:pPr>
        <w:ind w:left="1952"/>
        <w:rPr>
          <w:b/>
          <w:szCs w:val="24"/>
        </w:rPr>
      </w:pPr>
    </w:p>
    <w:p w:rsidR="002B1D36" w:rsidRDefault="002B1D36" w:rsidP="00666C5F">
      <w:pPr>
        <w:ind w:left="1952"/>
        <w:rPr>
          <w:b/>
          <w:szCs w:val="24"/>
        </w:rPr>
      </w:pPr>
    </w:p>
    <w:p w:rsidR="002B1D36" w:rsidRDefault="002B1D36" w:rsidP="00666C5F">
      <w:pPr>
        <w:ind w:left="1952"/>
        <w:rPr>
          <w:b/>
          <w:szCs w:val="24"/>
        </w:rPr>
      </w:pPr>
    </w:p>
    <w:p w:rsidR="002B1D36" w:rsidRDefault="002B1D36" w:rsidP="00666C5F">
      <w:pPr>
        <w:ind w:left="1952"/>
        <w:rPr>
          <w:b/>
          <w:szCs w:val="24"/>
        </w:rPr>
      </w:pPr>
    </w:p>
    <w:p w:rsidR="002B1D36" w:rsidRDefault="002B1D36" w:rsidP="00666C5F">
      <w:pPr>
        <w:ind w:left="1952"/>
        <w:rPr>
          <w:b/>
          <w:szCs w:val="24"/>
        </w:rPr>
      </w:pPr>
    </w:p>
    <w:p w:rsidR="00923147" w:rsidRDefault="00923147" w:rsidP="00666C5F">
      <w:pPr>
        <w:ind w:left="1952"/>
        <w:rPr>
          <w:b/>
          <w:szCs w:val="24"/>
        </w:rPr>
      </w:pPr>
    </w:p>
    <w:p w:rsidR="006E19BC" w:rsidRDefault="006E19BC" w:rsidP="00666C5F">
      <w:pPr>
        <w:ind w:left="1952"/>
        <w:rPr>
          <w:b/>
          <w:szCs w:val="24"/>
        </w:rPr>
      </w:pPr>
    </w:p>
    <w:p w:rsidR="00666C5F" w:rsidRPr="00F46E92" w:rsidRDefault="00666C5F" w:rsidP="002A4FAB">
      <w:pPr>
        <w:ind w:left="0" w:firstLine="0"/>
        <w:rPr>
          <w:szCs w:val="24"/>
        </w:rPr>
      </w:pPr>
    </w:p>
    <w:p w:rsidR="004131D5" w:rsidRPr="00F46E92" w:rsidRDefault="004A6DC7" w:rsidP="009C1AAC">
      <w:pPr>
        <w:spacing w:after="120" w:line="276" w:lineRule="auto"/>
        <w:ind w:left="0" w:right="418" w:firstLine="0"/>
        <w:rPr>
          <w:b/>
          <w:bCs/>
          <w:szCs w:val="24"/>
        </w:rPr>
      </w:pPr>
      <w:r w:rsidRPr="00F46E92">
        <w:rPr>
          <w:szCs w:val="24"/>
        </w:rPr>
        <w:t>(To</w:t>
      </w:r>
      <w:r w:rsidRPr="00F46E92">
        <w:rPr>
          <w:spacing w:val="-4"/>
          <w:szCs w:val="24"/>
        </w:rPr>
        <w:t xml:space="preserve"> </w:t>
      </w:r>
      <w:r w:rsidRPr="00F46E92">
        <w:rPr>
          <w:szCs w:val="24"/>
        </w:rPr>
        <w:t>be</w:t>
      </w:r>
      <w:r w:rsidRPr="00F46E92">
        <w:rPr>
          <w:spacing w:val="-3"/>
          <w:szCs w:val="24"/>
        </w:rPr>
        <w:t xml:space="preserve"> </w:t>
      </w:r>
      <w:r w:rsidRPr="00F46E92">
        <w:rPr>
          <w:szCs w:val="24"/>
        </w:rPr>
        <w:t>filled</w:t>
      </w:r>
      <w:r w:rsidRPr="00F46E92">
        <w:rPr>
          <w:spacing w:val="-4"/>
          <w:szCs w:val="24"/>
        </w:rPr>
        <w:t xml:space="preserve"> </w:t>
      </w:r>
      <w:r w:rsidRPr="00F46E92">
        <w:rPr>
          <w:szCs w:val="24"/>
        </w:rPr>
        <w:t>by</w:t>
      </w:r>
      <w:r w:rsidRPr="00F46E92">
        <w:rPr>
          <w:spacing w:val="-3"/>
          <w:szCs w:val="24"/>
        </w:rPr>
        <w:t xml:space="preserve"> </w:t>
      </w:r>
      <w:r w:rsidR="00AA3F1F">
        <w:rPr>
          <w:spacing w:val="-3"/>
          <w:szCs w:val="24"/>
        </w:rPr>
        <w:t xml:space="preserve">the </w:t>
      </w:r>
      <w:r w:rsidRPr="00F46E92">
        <w:rPr>
          <w:szCs w:val="24"/>
        </w:rPr>
        <w:t>bidder)</w:t>
      </w:r>
    </w:p>
    <w:p w:rsidR="00C42957" w:rsidRPr="002B48F3" w:rsidRDefault="00C42957" w:rsidP="004A6DC7">
      <w:pPr>
        <w:framePr w:hSpace="180" w:wrap="around" w:vAnchor="text" w:hAnchor="text" w:x="-35" w:y="-410"/>
        <w:pBdr>
          <w:bottom w:val="single" w:sz="6" w:space="1" w:color="auto"/>
        </w:pBdr>
        <w:tabs>
          <w:tab w:val="center" w:pos="5400"/>
        </w:tabs>
        <w:spacing w:after="0" w:line="240" w:lineRule="auto"/>
        <w:ind w:right="27"/>
        <w:rPr>
          <w:b/>
          <w:sz w:val="25"/>
          <w:szCs w:val="25"/>
        </w:rPr>
      </w:pPr>
      <w:r w:rsidRPr="002B48F3">
        <w:rPr>
          <w:b/>
          <w:sz w:val="25"/>
          <w:szCs w:val="25"/>
        </w:rPr>
        <w:t>Section-II-Commercial Terms Compliance sheet</w:t>
      </w:r>
    </w:p>
    <w:tbl>
      <w:tblPr>
        <w:tblStyle w:val="TableGrid0"/>
        <w:tblW w:w="10314" w:type="dxa"/>
        <w:tblLook w:val="04A0"/>
      </w:tblPr>
      <w:tblGrid>
        <w:gridCol w:w="817"/>
        <w:gridCol w:w="6662"/>
        <w:gridCol w:w="993"/>
        <w:gridCol w:w="850"/>
        <w:gridCol w:w="992"/>
      </w:tblGrid>
      <w:tr w:rsidR="00C6103B" w:rsidTr="006E4171">
        <w:tc>
          <w:tcPr>
            <w:tcW w:w="817" w:type="dxa"/>
          </w:tcPr>
          <w:p w:rsidR="00C6103B" w:rsidRPr="00C6103B" w:rsidRDefault="00C6103B" w:rsidP="00C6103B">
            <w:pPr>
              <w:pStyle w:val="Default"/>
              <w:tabs>
                <w:tab w:val="left" w:pos="810"/>
              </w:tabs>
              <w:spacing w:line="276" w:lineRule="auto"/>
              <w:jc w:val="center"/>
              <w:rPr>
                <w:color w:val="auto"/>
              </w:rPr>
            </w:pPr>
            <w:r w:rsidRPr="00C6103B">
              <w:rPr>
                <w:color w:val="auto"/>
              </w:rPr>
              <w:t>Sl.No</w:t>
            </w:r>
          </w:p>
        </w:tc>
        <w:tc>
          <w:tcPr>
            <w:tcW w:w="6662" w:type="dxa"/>
          </w:tcPr>
          <w:p w:rsidR="00C6103B" w:rsidRPr="00C6103B" w:rsidRDefault="00C6103B" w:rsidP="00C6103B">
            <w:pPr>
              <w:pStyle w:val="Default"/>
              <w:tabs>
                <w:tab w:val="left" w:pos="810"/>
              </w:tabs>
              <w:spacing w:line="276" w:lineRule="auto"/>
              <w:jc w:val="center"/>
              <w:rPr>
                <w:color w:val="auto"/>
              </w:rPr>
            </w:pPr>
            <w:r w:rsidRPr="00C6103B">
              <w:rPr>
                <w:color w:val="auto"/>
              </w:rPr>
              <w:t>Particulars</w:t>
            </w:r>
          </w:p>
        </w:tc>
        <w:tc>
          <w:tcPr>
            <w:tcW w:w="993" w:type="dxa"/>
          </w:tcPr>
          <w:p w:rsidR="00C6103B" w:rsidRPr="00C6103B" w:rsidRDefault="00C6103B" w:rsidP="00C6103B">
            <w:pPr>
              <w:pStyle w:val="Default"/>
              <w:tabs>
                <w:tab w:val="left" w:pos="810"/>
              </w:tabs>
              <w:spacing w:line="276" w:lineRule="auto"/>
              <w:jc w:val="center"/>
              <w:rPr>
                <w:color w:val="auto"/>
              </w:rPr>
            </w:pPr>
            <w:r w:rsidRPr="00C6103B">
              <w:rPr>
                <w:color w:val="auto"/>
              </w:rPr>
              <w:t>Yes</w:t>
            </w:r>
          </w:p>
        </w:tc>
        <w:tc>
          <w:tcPr>
            <w:tcW w:w="850" w:type="dxa"/>
          </w:tcPr>
          <w:p w:rsidR="00C6103B" w:rsidRPr="00C6103B" w:rsidRDefault="00C6103B" w:rsidP="00C6103B">
            <w:pPr>
              <w:pStyle w:val="Default"/>
              <w:tabs>
                <w:tab w:val="left" w:pos="810"/>
              </w:tabs>
              <w:spacing w:line="276" w:lineRule="auto"/>
              <w:jc w:val="center"/>
              <w:rPr>
                <w:color w:val="auto"/>
              </w:rPr>
            </w:pPr>
            <w:r w:rsidRPr="00C6103B">
              <w:rPr>
                <w:color w:val="auto"/>
              </w:rPr>
              <w:t>No</w:t>
            </w:r>
          </w:p>
        </w:tc>
        <w:tc>
          <w:tcPr>
            <w:tcW w:w="992" w:type="dxa"/>
          </w:tcPr>
          <w:p w:rsidR="00C6103B" w:rsidRPr="00C6103B" w:rsidRDefault="00C6103B" w:rsidP="00C6103B">
            <w:pPr>
              <w:pStyle w:val="Default"/>
              <w:tabs>
                <w:tab w:val="left" w:pos="810"/>
              </w:tabs>
              <w:spacing w:line="276" w:lineRule="auto"/>
              <w:jc w:val="center"/>
              <w:rPr>
                <w:color w:val="auto"/>
              </w:rPr>
            </w:pPr>
            <w:r w:rsidRPr="00C6103B">
              <w:rPr>
                <w:color w:val="auto"/>
              </w:rPr>
              <w:t>Page Ref</w:t>
            </w:r>
          </w:p>
        </w:tc>
      </w:tr>
      <w:tr w:rsidR="00C6103B" w:rsidTr="006E4171">
        <w:tc>
          <w:tcPr>
            <w:tcW w:w="817" w:type="dxa"/>
          </w:tcPr>
          <w:p w:rsidR="00C6103B" w:rsidRPr="00C6103B" w:rsidRDefault="00C6103B" w:rsidP="00C6103B">
            <w:pPr>
              <w:pStyle w:val="Default"/>
              <w:tabs>
                <w:tab w:val="left" w:pos="810"/>
              </w:tabs>
              <w:spacing w:line="276" w:lineRule="auto"/>
              <w:jc w:val="center"/>
              <w:rPr>
                <w:color w:val="auto"/>
              </w:rPr>
            </w:pPr>
            <w:r w:rsidRPr="00C6103B">
              <w:rPr>
                <w:color w:val="auto"/>
              </w:rPr>
              <w:t>1</w:t>
            </w:r>
          </w:p>
        </w:tc>
        <w:tc>
          <w:tcPr>
            <w:tcW w:w="6662" w:type="dxa"/>
          </w:tcPr>
          <w:p w:rsidR="00C6103B" w:rsidRPr="00C6103B" w:rsidRDefault="00C6103B" w:rsidP="00E0475D">
            <w:pPr>
              <w:pStyle w:val="Default"/>
              <w:tabs>
                <w:tab w:val="left" w:pos="810"/>
              </w:tabs>
              <w:spacing w:line="276" w:lineRule="auto"/>
              <w:jc w:val="both"/>
              <w:rPr>
                <w:color w:val="auto"/>
              </w:rPr>
            </w:pPr>
            <w:r>
              <w:rPr>
                <w:color w:val="auto"/>
              </w:rPr>
              <w:t xml:space="preserve">Whether EMD for INR </w:t>
            </w:r>
            <w:r w:rsidR="00106959">
              <w:rPr>
                <w:b/>
                <w:bCs/>
                <w:color w:val="auto"/>
              </w:rPr>
              <w:t>4</w:t>
            </w:r>
            <w:r w:rsidRPr="001817CD">
              <w:rPr>
                <w:b/>
                <w:bCs/>
                <w:color w:val="auto"/>
              </w:rPr>
              <w:t>,</w:t>
            </w:r>
            <w:r w:rsidR="00106959">
              <w:rPr>
                <w:b/>
                <w:bCs/>
                <w:color w:val="auto"/>
              </w:rPr>
              <w:t>5</w:t>
            </w:r>
            <w:r w:rsidRPr="001817CD">
              <w:rPr>
                <w:b/>
                <w:bCs/>
                <w:color w:val="auto"/>
              </w:rPr>
              <w:t>0,</w:t>
            </w:r>
            <w:r w:rsidR="00E0475D">
              <w:rPr>
                <w:b/>
                <w:bCs/>
                <w:color w:val="auto"/>
              </w:rPr>
              <w:t>00</w:t>
            </w:r>
            <w:r w:rsidRPr="001817CD">
              <w:rPr>
                <w:b/>
                <w:bCs/>
                <w:color w:val="auto"/>
              </w:rPr>
              <w:t>0/-</w:t>
            </w:r>
            <w:r>
              <w:rPr>
                <w:color w:val="auto"/>
              </w:rPr>
              <w:t xml:space="preserve"> is scanned and uploaded along with the technical document?</w:t>
            </w:r>
          </w:p>
        </w:tc>
        <w:tc>
          <w:tcPr>
            <w:tcW w:w="993" w:type="dxa"/>
          </w:tcPr>
          <w:p w:rsidR="00C6103B" w:rsidRDefault="00C6103B" w:rsidP="00C42957">
            <w:pPr>
              <w:pStyle w:val="Default"/>
              <w:tabs>
                <w:tab w:val="left" w:pos="810"/>
              </w:tabs>
              <w:spacing w:line="276" w:lineRule="auto"/>
              <w:jc w:val="both"/>
              <w:rPr>
                <w:b/>
                <w:bCs/>
                <w:color w:val="auto"/>
              </w:rPr>
            </w:pPr>
          </w:p>
        </w:tc>
        <w:tc>
          <w:tcPr>
            <w:tcW w:w="850" w:type="dxa"/>
          </w:tcPr>
          <w:p w:rsidR="00C6103B" w:rsidRDefault="00C6103B" w:rsidP="00C42957">
            <w:pPr>
              <w:pStyle w:val="Default"/>
              <w:tabs>
                <w:tab w:val="left" w:pos="810"/>
              </w:tabs>
              <w:spacing w:line="276" w:lineRule="auto"/>
              <w:jc w:val="both"/>
              <w:rPr>
                <w:b/>
                <w:bCs/>
                <w:color w:val="auto"/>
              </w:rPr>
            </w:pPr>
          </w:p>
        </w:tc>
        <w:tc>
          <w:tcPr>
            <w:tcW w:w="992" w:type="dxa"/>
          </w:tcPr>
          <w:p w:rsidR="00C6103B" w:rsidRDefault="00C6103B" w:rsidP="00C42957">
            <w:pPr>
              <w:pStyle w:val="Default"/>
              <w:tabs>
                <w:tab w:val="left" w:pos="810"/>
              </w:tabs>
              <w:spacing w:line="276" w:lineRule="auto"/>
              <w:jc w:val="both"/>
              <w:rPr>
                <w:b/>
                <w:bCs/>
                <w:color w:val="auto"/>
              </w:rPr>
            </w:pPr>
          </w:p>
        </w:tc>
      </w:tr>
      <w:tr w:rsidR="00C6103B" w:rsidTr="006E4171">
        <w:tc>
          <w:tcPr>
            <w:tcW w:w="817" w:type="dxa"/>
          </w:tcPr>
          <w:p w:rsidR="00C6103B" w:rsidRPr="00C6103B" w:rsidRDefault="00C6103B" w:rsidP="00C6103B">
            <w:pPr>
              <w:pStyle w:val="Default"/>
              <w:tabs>
                <w:tab w:val="left" w:pos="810"/>
              </w:tabs>
              <w:spacing w:line="276" w:lineRule="auto"/>
              <w:jc w:val="center"/>
              <w:rPr>
                <w:color w:val="auto"/>
              </w:rPr>
            </w:pPr>
            <w:r w:rsidRPr="00C6103B">
              <w:rPr>
                <w:color w:val="auto"/>
              </w:rPr>
              <w:t>2</w:t>
            </w:r>
          </w:p>
        </w:tc>
        <w:tc>
          <w:tcPr>
            <w:tcW w:w="6662" w:type="dxa"/>
          </w:tcPr>
          <w:p w:rsidR="00C6103B" w:rsidRPr="00C6103B" w:rsidRDefault="00C6103B" w:rsidP="00C870A0">
            <w:pPr>
              <w:pStyle w:val="Default"/>
              <w:tabs>
                <w:tab w:val="left" w:pos="810"/>
              </w:tabs>
              <w:spacing w:line="276" w:lineRule="auto"/>
              <w:jc w:val="both"/>
              <w:rPr>
                <w:color w:val="auto"/>
              </w:rPr>
            </w:pPr>
            <w:r w:rsidRPr="00C6103B">
              <w:rPr>
                <w:color w:val="auto"/>
              </w:rPr>
              <w:t>Whether</w:t>
            </w:r>
            <w:r>
              <w:rPr>
                <w:color w:val="auto"/>
              </w:rPr>
              <w:t xml:space="preserve"> every page of the tender document is digitally signed and uploaded in the </w:t>
            </w:r>
            <w:r w:rsidR="00C870A0">
              <w:rPr>
                <w:color w:val="auto"/>
              </w:rPr>
              <w:t>GeM</w:t>
            </w:r>
            <w:r>
              <w:rPr>
                <w:color w:val="auto"/>
              </w:rPr>
              <w:t xml:space="preserve"> portal along with the other documents.</w:t>
            </w:r>
          </w:p>
        </w:tc>
        <w:tc>
          <w:tcPr>
            <w:tcW w:w="993" w:type="dxa"/>
          </w:tcPr>
          <w:p w:rsidR="00C6103B" w:rsidRDefault="00C6103B" w:rsidP="00C42957">
            <w:pPr>
              <w:pStyle w:val="Default"/>
              <w:tabs>
                <w:tab w:val="left" w:pos="810"/>
              </w:tabs>
              <w:spacing w:line="276" w:lineRule="auto"/>
              <w:jc w:val="both"/>
              <w:rPr>
                <w:b/>
                <w:bCs/>
                <w:color w:val="auto"/>
              </w:rPr>
            </w:pPr>
          </w:p>
        </w:tc>
        <w:tc>
          <w:tcPr>
            <w:tcW w:w="850" w:type="dxa"/>
          </w:tcPr>
          <w:p w:rsidR="00C6103B" w:rsidRDefault="00C6103B" w:rsidP="00C42957">
            <w:pPr>
              <w:pStyle w:val="Default"/>
              <w:tabs>
                <w:tab w:val="left" w:pos="810"/>
              </w:tabs>
              <w:spacing w:line="276" w:lineRule="auto"/>
              <w:jc w:val="both"/>
              <w:rPr>
                <w:b/>
                <w:bCs/>
                <w:color w:val="auto"/>
              </w:rPr>
            </w:pPr>
          </w:p>
        </w:tc>
        <w:tc>
          <w:tcPr>
            <w:tcW w:w="992" w:type="dxa"/>
          </w:tcPr>
          <w:p w:rsidR="00C6103B" w:rsidRDefault="00C6103B" w:rsidP="00C42957">
            <w:pPr>
              <w:pStyle w:val="Default"/>
              <w:tabs>
                <w:tab w:val="left" w:pos="810"/>
              </w:tabs>
              <w:spacing w:line="276" w:lineRule="auto"/>
              <w:jc w:val="both"/>
              <w:rPr>
                <w:b/>
                <w:bCs/>
                <w:color w:val="auto"/>
              </w:rPr>
            </w:pPr>
          </w:p>
        </w:tc>
      </w:tr>
      <w:tr w:rsidR="00C6103B" w:rsidRPr="00C6103B" w:rsidTr="006E4171">
        <w:tc>
          <w:tcPr>
            <w:tcW w:w="817" w:type="dxa"/>
          </w:tcPr>
          <w:p w:rsidR="00C6103B" w:rsidRPr="00C6103B" w:rsidRDefault="00C6103B" w:rsidP="00C6103B">
            <w:pPr>
              <w:pStyle w:val="Default"/>
              <w:tabs>
                <w:tab w:val="left" w:pos="810"/>
              </w:tabs>
              <w:spacing w:line="276" w:lineRule="auto"/>
              <w:jc w:val="center"/>
              <w:rPr>
                <w:color w:val="auto"/>
              </w:rPr>
            </w:pPr>
            <w:r w:rsidRPr="00C6103B">
              <w:rPr>
                <w:color w:val="auto"/>
              </w:rPr>
              <w:t>3</w:t>
            </w:r>
          </w:p>
        </w:tc>
        <w:tc>
          <w:tcPr>
            <w:tcW w:w="6662" w:type="dxa"/>
          </w:tcPr>
          <w:p w:rsidR="00C6103B" w:rsidRPr="00C6103B" w:rsidRDefault="00C6103B" w:rsidP="00C42957">
            <w:pPr>
              <w:pStyle w:val="Default"/>
              <w:tabs>
                <w:tab w:val="left" w:pos="810"/>
              </w:tabs>
              <w:spacing w:line="276" w:lineRule="auto"/>
              <w:jc w:val="both"/>
              <w:rPr>
                <w:color w:val="auto"/>
              </w:rPr>
            </w:pPr>
            <w:r>
              <w:rPr>
                <w:color w:val="auto"/>
              </w:rPr>
              <w:t>Whether Taxes and Duties are shown separately in the quote. (Registration numbers for claiming the same to be strictly indicated and the copy of the certificates enclosed)</w:t>
            </w:r>
          </w:p>
        </w:tc>
        <w:tc>
          <w:tcPr>
            <w:tcW w:w="993" w:type="dxa"/>
          </w:tcPr>
          <w:p w:rsidR="00C6103B" w:rsidRPr="00C6103B" w:rsidRDefault="00C6103B" w:rsidP="00C42957">
            <w:pPr>
              <w:pStyle w:val="Default"/>
              <w:tabs>
                <w:tab w:val="left" w:pos="810"/>
              </w:tabs>
              <w:spacing w:line="276" w:lineRule="auto"/>
              <w:jc w:val="both"/>
              <w:rPr>
                <w:color w:val="auto"/>
              </w:rPr>
            </w:pPr>
          </w:p>
        </w:tc>
        <w:tc>
          <w:tcPr>
            <w:tcW w:w="850" w:type="dxa"/>
          </w:tcPr>
          <w:p w:rsidR="00C6103B" w:rsidRPr="00C6103B" w:rsidRDefault="00C6103B" w:rsidP="00C42957">
            <w:pPr>
              <w:pStyle w:val="Default"/>
              <w:tabs>
                <w:tab w:val="left" w:pos="810"/>
              </w:tabs>
              <w:spacing w:line="276" w:lineRule="auto"/>
              <w:jc w:val="both"/>
              <w:rPr>
                <w:color w:val="auto"/>
              </w:rPr>
            </w:pPr>
          </w:p>
        </w:tc>
        <w:tc>
          <w:tcPr>
            <w:tcW w:w="992" w:type="dxa"/>
          </w:tcPr>
          <w:p w:rsidR="00C6103B" w:rsidRPr="00C6103B" w:rsidRDefault="00C6103B" w:rsidP="00C42957">
            <w:pPr>
              <w:pStyle w:val="Default"/>
              <w:tabs>
                <w:tab w:val="left" w:pos="810"/>
              </w:tabs>
              <w:spacing w:line="276" w:lineRule="auto"/>
              <w:jc w:val="both"/>
              <w:rPr>
                <w:color w:val="auto"/>
              </w:rPr>
            </w:pPr>
          </w:p>
        </w:tc>
      </w:tr>
      <w:tr w:rsidR="00C6103B" w:rsidRPr="00C6103B" w:rsidTr="006E4171">
        <w:tc>
          <w:tcPr>
            <w:tcW w:w="817" w:type="dxa"/>
          </w:tcPr>
          <w:p w:rsidR="00C6103B" w:rsidRPr="00C6103B" w:rsidRDefault="00C6103B" w:rsidP="00C6103B">
            <w:pPr>
              <w:pStyle w:val="Default"/>
              <w:tabs>
                <w:tab w:val="left" w:pos="810"/>
              </w:tabs>
              <w:spacing w:line="276" w:lineRule="auto"/>
              <w:jc w:val="center"/>
              <w:rPr>
                <w:color w:val="auto"/>
              </w:rPr>
            </w:pPr>
            <w:r w:rsidRPr="00C6103B">
              <w:rPr>
                <w:color w:val="auto"/>
              </w:rPr>
              <w:t>4</w:t>
            </w:r>
          </w:p>
        </w:tc>
        <w:tc>
          <w:tcPr>
            <w:tcW w:w="6662" w:type="dxa"/>
          </w:tcPr>
          <w:p w:rsidR="00C6103B" w:rsidRPr="00C6103B" w:rsidRDefault="00125049" w:rsidP="00106959">
            <w:pPr>
              <w:pStyle w:val="Default"/>
              <w:tabs>
                <w:tab w:val="left" w:pos="810"/>
              </w:tabs>
              <w:spacing w:line="276" w:lineRule="auto"/>
              <w:jc w:val="both"/>
              <w:rPr>
                <w:color w:val="auto"/>
              </w:rPr>
            </w:pPr>
            <w:r>
              <w:rPr>
                <w:color w:val="auto"/>
              </w:rPr>
              <w:t xml:space="preserve">Whether accepted to submit the order acceptance within 15 days from the date of receipt of the </w:t>
            </w:r>
            <w:r w:rsidR="00106959">
              <w:rPr>
                <w:color w:val="auto"/>
              </w:rPr>
              <w:t>LOI</w:t>
            </w:r>
            <w:r>
              <w:rPr>
                <w:color w:val="auto"/>
              </w:rPr>
              <w:t>?</w:t>
            </w:r>
          </w:p>
        </w:tc>
        <w:tc>
          <w:tcPr>
            <w:tcW w:w="993" w:type="dxa"/>
          </w:tcPr>
          <w:p w:rsidR="00C6103B" w:rsidRPr="00C6103B" w:rsidRDefault="00C6103B" w:rsidP="00C42957">
            <w:pPr>
              <w:pStyle w:val="Default"/>
              <w:tabs>
                <w:tab w:val="left" w:pos="810"/>
              </w:tabs>
              <w:spacing w:line="276" w:lineRule="auto"/>
              <w:jc w:val="both"/>
              <w:rPr>
                <w:color w:val="auto"/>
              </w:rPr>
            </w:pPr>
          </w:p>
        </w:tc>
        <w:tc>
          <w:tcPr>
            <w:tcW w:w="850" w:type="dxa"/>
          </w:tcPr>
          <w:p w:rsidR="00C6103B" w:rsidRPr="00C6103B" w:rsidRDefault="00C6103B" w:rsidP="00C42957">
            <w:pPr>
              <w:pStyle w:val="Default"/>
              <w:tabs>
                <w:tab w:val="left" w:pos="810"/>
              </w:tabs>
              <w:spacing w:line="276" w:lineRule="auto"/>
              <w:jc w:val="both"/>
              <w:rPr>
                <w:color w:val="auto"/>
              </w:rPr>
            </w:pPr>
          </w:p>
        </w:tc>
        <w:tc>
          <w:tcPr>
            <w:tcW w:w="992" w:type="dxa"/>
          </w:tcPr>
          <w:p w:rsidR="00C6103B" w:rsidRPr="00C6103B" w:rsidRDefault="00C6103B" w:rsidP="00C42957">
            <w:pPr>
              <w:pStyle w:val="Default"/>
              <w:tabs>
                <w:tab w:val="left" w:pos="810"/>
              </w:tabs>
              <w:spacing w:line="276" w:lineRule="auto"/>
              <w:jc w:val="both"/>
              <w:rPr>
                <w:color w:val="auto"/>
              </w:rPr>
            </w:pPr>
          </w:p>
        </w:tc>
      </w:tr>
      <w:tr w:rsidR="00C6103B" w:rsidRPr="00C6103B" w:rsidTr="006E4171">
        <w:tc>
          <w:tcPr>
            <w:tcW w:w="817" w:type="dxa"/>
          </w:tcPr>
          <w:p w:rsidR="00C6103B" w:rsidRPr="00C6103B" w:rsidRDefault="00C6103B" w:rsidP="00C6103B">
            <w:pPr>
              <w:pStyle w:val="Default"/>
              <w:tabs>
                <w:tab w:val="left" w:pos="810"/>
              </w:tabs>
              <w:spacing w:line="276" w:lineRule="auto"/>
              <w:jc w:val="center"/>
              <w:rPr>
                <w:color w:val="auto"/>
              </w:rPr>
            </w:pPr>
            <w:r w:rsidRPr="00C6103B">
              <w:rPr>
                <w:color w:val="auto"/>
              </w:rPr>
              <w:t>5</w:t>
            </w:r>
          </w:p>
        </w:tc>
        <w:tc>
          <w:tcPr>
            <w:tcW w:w="6662" w:type="dxa"/>
          </w:tcPr>
          <w:p w:rsidR="00C6103B" w:rsidRPr="00C6103B" w:rsidRDefault="00125049" w:rsidP="00C42957">
            <w:pPr>
              <w:pStyle w:val="Default"/>
              <w:tabs>
                <w:tab w:val="left" w:pos="810"/>
              </w:tabs>
              <w:spacing w:line="276" w:lineRule="auto"/>
              <w:jc w:val="both"/>
              <w:rPr>
                <w:color w:val="auto"/>
              </w:rPr>
            </w:pPr>
            <w:r>
              <w:rPr>
                <w:color w:val="auto"/>
              </w:rPr>
              <w:t>Whether submission of 3% of the contract value as Performance Security is acceptable?</w:t>
            </w:r>
          </w:p>
        </w:tc>
        <w:tc>
          <w:tcPr>
            <w:tcW w:w="993" w:type="dxa"/>
          </w:tcPr>
          <w:p w:rsidR="00C6103B" w:rsidRPr="00C6103B" w:rsidRDefault="00C6103B" w:rsidP="00C42957">
            <w:pPr>
              <w:pStyle w:val="Default"/>
              <w:tabs>
                <w:tab w:val="left" w:pos="810"/>
              </w:tabs>
              <w:spacing w:line="276" w:lineRule="auto"/>
              <w:jc w:val="both"/>
              <w:rPr>
                <w:color w:val="auto"/>
              </w:rPr>
            </w:pPr>
          </w:p>
        </w:tc>
        <w:tc>
          <w:tcPr>
            <w:tcW w:w="850" w:type="dxa"/>
          </w:tcPr>
          <w:p w:rsidR="00C6103B" w:rsidRPr="00C6103B" w:rsidRDefault="00C6103B" w:rsidP="00C42957">
            <w:pPr>
              <w:pStyle w:val="Default"/>
              <w:tabs>
                <w:tab w:val="left" w:pos="810"/>
              </w:tabs>
              <w:spacing w:line="276" w:lineRule="auto"/>
              <w:jc w:val="both"/>
              <w:rPr>
                <w:color w:val="auto"/>
              </w:rPr>
            </w:pPr>
          </w:p>
        </w:tc>
        <w:tc>
          <w:tcPr>
            <w:tcW w:w="992" w:type="dxa"/>
          </w:tcPr>
          <w:p w:rsidR="00C6103B" w:rsidRPr="00C6103B" w:rsidRDefault="00C6103B" w:rsidP="00C42957">
            <w:pPr>
              <w:pStyle w:val="Default"/>
              <w:tabs>
                <w:tab w:val="left" w:pos="810"/>
              </w:tabs>
              <w:spacing w:line="276" w:lineRule="auto"/>
              <w:jc w:val="both"/>
              <w:rPr>
                <w:color w:val="auto"/>
              </w:rPr>
            </w:pPr>
          </w:p>
        </w:tc>
      </w:tr>
      <w:tr w:rsidR="00C6103B" w:rsidRPr="00C6103B" w:rsidTr="006E4171">
        <w:tc>
          <w:tcPr>
            <w:tcW w:w="817" w:type="dxa"/>
          </w:tcPr>
          <w:p w:rsidR="00C6103B" w:rsidRPr="00C6103B" w:rsidRDefault="00C6103B" w:rsidP="00C6103B">
            <w:pPr>
              <w:pStyle w:val="Default"/>
              <w:tabs>
                <w:tab w:val="left" w:pos="810"/>
              </w:tabs>
              <w:spacing w:line="276" w:lineRule="auto"/>
              <w:jc w:val="center"/>
              <w:rPr>
                <w:color w:val="auto"/>
              </w:rPr>
            </w:pPr>
            <w:r w:rsidRPr="00C6103B">
              <w:rPr>
                <w:color w:val="auto"/>
              </w:rPr>
              <w:t>6</w:t>
            </w:r>
          </w:p>
        </w:tc>
        <w:tc>
          <w:tcPr>
            <w:tcW w:w="6662" w:type="dxa"/>
          </w:tcPr>
          <w:p w:rsidR="00C6103B" w:rsidRPr="00C6103B" w:rsidRDefault="00125049" w:rsidP="00C42957">
            <w:pPr>
              <w:pStyle w:val="Default"/>
              <w:tabs>
                <w:tab w:val="left" w:pos="810"/>
              </w:tabs>
              <w:spacing w:line="276" w:lineRule="auto"/>
              <w:jc w:val="both"/>
              <w:rPr>
                <w:color w:val="auto"/>
              </w:rPr>
            </w:pPr>
            <w:r>
              <w:rPr>
                <w:color w:val="auto"/>
              </w:rPr>
              <w:t xml:space="preserve">Whether Quote is valid for </w:t>
            </w:r>
            <w:r w:rsidRPr="003A3905">
              <w:rPr>
                <w:b/>
                <w:bCs/>
                <w:color w:val="auto"/>
              </w:rPr>
              <w:t>120 days</w:t>
            </w:r>
            <w:r>
              <w:rPr>
                <w:color w:val="auto"/>
              </w:rPr>
              <w:t xml:space="preserve"> from the date of tender opening or time specified in the tender document whichever is later?</w:t>
            </w:r>
          </w:p>
        </w:tc>
        <w:tc>
          <w:tcPr>
            <w:tcW w:w="993" w:type="dxa"/>
          </w:tcPr>
          <w:p w:rsidR="00C6103B" w:rsidRPr="00C6103B" w:rsidRDefault="00C6103B" w:rsidP="00C42957">
            <w:pPr>
              <w:pStyle w:val="Default"/>
              <w:tabs>
                <w:tab w:val="left" w:pos="810"/>
              </w:tabs>
              <w:spacing w:line="276" w:lineRule="auto"/>
              <w:jc w:val="both"/>
              <w:rPr>
                <w:color w:val="auto"/>
              </w:rPr>
            </w:pPr>
          </w:p>
        </w:tc>
        <w:tc>
          <w:tcPr>
            <w:tcW w:w="850" w:type="dxa"/>
          </w:tcPr>
          <w:p w:rsidR="00C6103B" w:rsidRPr="00C6103B" w:rsidRDefault="00C6103B" w:rsidP="00C42957">
            <w:pPr>
              <w:pStyle w:val="Default"/>
              <w:tabs>
                <w:tab w:val="left" w:pos="810"/>
              </w:tabs>
              <w:spacing w:line="276" w:lineRule="auto"/>
              <w:jc w:val="both"/>
              <w:rPr>
                <w:color w:val="auto"/>
              </w:rPr>
            </w:pPr>
          </w:p>
        </w:tc>
        <w:tc>
          <w:tcPr>
            <w:tcW w:w="992" w:type="dxa"/>
          </w:tcPr>
          <w:p w:rsidR="00C6103B" w:rsidRPr="00C6103B" w:rsidRDefault="00C6103B" w:rsidP="00C42957">
            <w:pPr>
              <w:pStyle w:val="Default"/>
              <w:tabs>
                <w:tab w:val="left" w:pos="810"/>
              </w:tabs>
              <w:spacing w:line="276" w:lineRule="auto"/>
              <w:jc w:val="both"/>
              <w:rPr>
                <w:color w:val="auto"/>
              </w:rPr>
            </w:pPr>
          </w:p>
        </w:tc>
      </w:tr>
      <w:tr w:rsidR="00C6103B" w:rsidRPr="00C6103B" w:rsidTr="006E4171">
        <w:tc>
          <w:tcPr>
            <w:tcW w:w="817" w:type="dxa"/>
          </w:tcPr>
          <w:p w:rsidR="00C6103B" w:rsidRPr="00C6103B" w:rsidRDefault="00C6103B" w:rsidP="00C6103B">
            <w:pPr>
              <w:pStyle w:val="Default"/>
              <w:tabs>
                <w:tab w:val="left" w:pos="810"/>
              </w:tabs>
              <w:spacing w:line="276" w:lineRule="auto"/>
              <w:jc w:val="center"/>
              <w:rPr>
                <w:color w:val="auto"/>
              </w:rPr>
            </w:pPr>
            <w:r w:rsidRPr="00C6103B">
              <w:rPr>
                <w:color w:val="auto"/>
              </w:rPr>
              <w:t>7</w:t>
            </w:r>
          </w:p>
        </w:tc>
        <w:tc>
          <w:tcPr>
            <w:tcW w:w="6662" w:type="dxa"/>
          </w:tcPr>
          <w:p w:rsidR="00C6103B" w:rsidRPr="00C6103B" w:rsidRDefault="00125049" w:rsidP="00C42957">
            <w:pPr>
              <w:pStyle w:val="Default"/>
              <w:tabs>
                <w:tab w:val="left" w:pos="810"/>
              </w:tabs>
              <w:spacing w:line="276" w:lineRule="auto"/>
              <w:jc w:val="both"/>
              <w:rPr>
                <w:color w:val="auto"/>
              </w:rPr>
            </w:pPr>
            <w:r>
              <w:rPr>
                <w:color w:val="auto"/>
              </w:rPr>
              <w:t xml:space="preserve">Whether </w:t>
            </w:r>
            <w:r w:rsidRPr="006E4171">
              <w:rPr>
                <w:b/>
                <w:bCs/>
                <w:color w:val="auto"/>
              </w:rPr>
              <w:t>Payment Terms</w:t>
            </w:r>
            <w:r>
              <w:rPr>
                <w:color w:val="auto"/>
              </w:rPr>
              <w:t xml:space="preserve"> of the tender is complied with?</w:t>
            </w:r>
          </w:p>
        </w:tc>
        <w:tc>
          <w:tcPr>
            <w:tcW w:w="993" w:type="dxa"/>
          </w:tcPr>
          <w:p w:rsidR="00C6103B" w:rsidRPr="00C6103B" w:rsidRDefault="00C6103B" w:rsidP="00C42957">
            <w:pPr>
              <w:pStyle w:val="Default"/>
              <w:tabs>
                <w:tab w:val="left" w:pos="810"/>
              </w:tabs>
              <w:spacing w:line="276" w:lineRule="auto"/>
              <w:jc w:val="both"/>
              <w:rPr>
                <w:color w:val="auto"/>
              </w:rPr>
            </w:pPr>
          </w:p>
        </w:tc>
        <w:tc>
          <w:tcPr>
            <w:tcW w:w="850" w:type="dxa"/>
          </w:tcPr>
          <w:p w:rsidR="00C6103B" w:rsidRPr="00C6103B" w:rsidRDefault="00C6103B" w:rsidP="00C42957">
            <w:pPr>
              <w:pStyle w:val="Default"/>
              <w:tabs>
                <w:tab w:val="left" w:pos="810"/>
              </w:tabs>
              <w:spacing w:line="276" w:lineRule="auto"/>
              <w:jc w:val="both"/>
              <w:rPr>
                <w:color w:val="auto"/>
              </w:rPr>
            </w:pPr>
          </w:p>
        </w:tc>
        <w:tc>
          <w:tcPr>
            <w:tcW w:w="992" w:type="dxa"/>
          </w:tcPr>
          <w:p w:rsidR="00C6103B" w:rsidRPr="00C6103B" w:rsidRDefault="00C6103B" w:rsidP="00C42957">
            <w:pPr>
              <w:pStyle w:val="Default"/>
              <w:tabs>
                <w:tab w:val="left" w:pos="810"/>
              </w:tabs>
              <w:spacing w:line="276" w:lineRule="auto"/>
              <w:jc w:val="both"/>
              <w:rPr>
                <w:color w:val="auto"/>
              </w:rPr>
            </w:pPr>
          </w:p>
        </w:tc>
      </w:tr>
      <w:tr w:rsidR="00C6103B" w:rsidRPr="00C6103B" w:rsidTr="006E4171">
        <w:tc>
          <w:tcPr>
            <w:tcW w:w="817" w:type="dxa"/>
          </w:tcPr>
          <w:p w:rsidR="00C6103B" w:rsidRPr="00C6103B" w:rsidRDefault="00C6103B" w:rsidP="00C6103B">
            <w:pPr>
              <w:pStyle w:val="Default"/>
              <w:tabs>
                <w:tab w:val="left" w:pos="810"/>
              </w:tabs>
              <w:spacing w:line="276" w:lineRule="auto"/>
              <w:jc w:val="center"/>
              <w:rPr>
                <w:color w:val="auto"/>
              </w:rPr>
            </w:pPr>
            <w:r w:rsidRPr="00C6103B">
              <w:rPr>
                <w:color w:val="auto"/>
              </w:rPr>
              <w:t>8</w:t>
            </w:r>
          </w:p>
        </w:tc>
        <w:tc>
          <w:tcPr>
            <w:tcW w:w="6662" w:type="dxa"/>
          </w:tcPr>
          <w:p w:rsidR="00C6103B" w:rsidRPr="00C6103B" w:rsidRDefault="006E4171" w:rsidP="00C42957">
            <w:pPr>
              <w:pStyle w:val="Default"/>
              <w:tabs>
                <w:tab w:val="left" w:pos="810"/>
              </w:tabs>
              <w:spacing w:line="276" w:lineRule="auto"/>
              <w:jc w:val="both"/>
              <w:rPr>
                <w:color w:val="auto"/>
              </w:rPr>
            </w:pPr>
            <w:r>
              <w:rPr>
                <w:color w:val="auto"/>
              </w:rPr>
              <w:t>Whether submission of 10% of the supply value as Performance Bank Guarantee is acceptable?</w:t>
            </w:r>
          </w:p>
        </w:tc>
        <w:tc>
          <w:tcPr>
            <w:tcW w:w="993" w:type="dxa"/>
          </w:tcPr>
          <w:p w:rsidR="00C6103B" w:rsidRPr="00C6103B" w:rsidRDefault="00C6103B" w:rsidP="00C42957">
            <w:pPr>
              <w:pStyle w:val="Default"/>
              <w:tabs>
                <w:tab w:val="left" w:pos="810"/>
              </w:tabs>
              <w:spacing w:line="276" w:lineRule="auto"/>
              <w:jc w:val="both"/>
              <w:rPr>
                <w:color w:val="auto"/>
              </w:rPr>
            </w:pPr>
          </w:p>
        </w:tc>
        <w:tc>
          <w:tcPr>
            <w:tcW w:w="850" w:type="dxa"/>
          </w:tcPr>
          <w:p w:rsidR="00C6103B" w:rsidRPr="00C6103B" w:rsidRDefault="00C6103B" w:rsidP="00C42957">
            <w:pPr>
              <w:pStyle w:val="Default"/>
              <w:tabs>
                <w:tab w:val="left" w:pos="810"/>
              </w:tabs>
              <w:spacing w:line="276" w:lineRule="auto"/>
              <w:jc w:val="both"/>
              <w:rPr>
                <w:color w:val="auto"/>
              </w:rPr>
            </w:pPr>
          </w:p>
        </w:tc>
        <w:tc>
          <w:tcPr>
            <w:tcW w:w="992" w:type="dxa"/>
          </w:tcPr>
          <w:p w:rsidR="00C6103B" w:rsidRPr="00C6103B" w:rsidRDefault="00C6103B" w:rsidP="00C42957">
            <w:pPr>
              <w:pStyle w:val="Default"/>
              <w:tabs>
                <w:tab w:val="left" w:pos="810"/>
              </w:tabs>
              <w:spacing w:line="276" w:lineRule="auto"/>
              <w:jc w:val="both"/>
              <w:rPr>
                <w:color w:val="auto"/>
              </w:rPr>
            </w:pPr>
          </w:p>
        </w:tc>
      </w:tr>
      <w:tr w:rsidR="00C6103B" w:rsidRPr="00C6103B" w:rsidTr="006E4171">
        <w:tc>
          <w:tcPr>
            <w:tcW w:w="817" w:type="dxa"/>
          </w:tcPr>
          <w:p w:rsidR="00C6103B" w:rsidRPr="00C6103B" w:rsidRDefault="00C870A0" w:rsidP="00C6103B">
            <w:pPr>
              <w:pStyle w:val="Default"/>
              <w:tabs>
                <w:tab w:val="left" w:pos="810"/>
              </w:tabs>
              <w:spacing w:line="276" w:lineRule="auto"/>
              <w:jc w:val="center"/>
              <w:rPr>
                <w:color w:val="auto"/>
              </w:rPr>
            </w:pPr>
            <w:r>
              <w:rPr>
                <w:color w:val="auto"/>
              </w:rPr>
              <w:t>9</w:t>
            </w:r>
          </w:p>
        </w:tc>
        <w:tc>
          <w:tcPr>
            <w:tcW w:w="6662" w:type="dxa"/>
          </w:tcPr>
          <w:p w:rsidR="00C6103B" w:rsidRPr="00C6103B" w:rsidRDefault="00EF0940" w:rsidP="00C42957">
            <w:pPr>
              <w:pStyle w:val="Default"/>
              <w:tabs>
                <w:tab w:val="left" w:pos="810"/>
              </w:tabs>
              <w:spacing w:line="276" w:lineRule="auto"/>
              <w:jc w:val="both"/>
              <w:rPr>
                <w:color w:val="auto"/>
              </w:rPr>
            </w:pPr>
            <w:r>
              <w:rPr>
                <w:color w:val="auto"/>
              </w:rPr>
              <w:t>Whether item-wise price is quoted as per price bid and quoted price is realistic?</w:t>
            </w:r>
          </w:p>
        </w:tc>
        <w:tc>
          <w:tcPr>
            <w:tcW w:w="993" w:type="dxa"/>
          </w:tcPr>
          <w:p w:rsidR="00C6103B" w:rsidRPr="00C6103B" w:rsidRDefault="00C6103B" w:rsidP="00C42957">
            <w:pPr>
              <w:pStyle w:val="Default"/>
              <w:tabs>
                <w:tab w:val="left" w:pos="810"/>
              </w:tabs>
              <w:spacing w:line="276" w:lineRule="auto"/>
              <w:jc w:val="both"/>
              <w:rPr>
                <w:color w:val="auto"/>
              </w:rPr>
            </w:pPr>
          </w:p>
        </w:tc>
        <w:tc>
          <w:tcPr>
            <w:tcW w:w="850" w:type="dxa"/>
          </w:tcPr>
          <w:p w:rsidR="00C6103B" w:rsidRPr="00C6103B" w:rsidRDefault="00C6103B" w:rsidP="00C42957">
            <w:pPr>
              <w:pStyle w:val="Default"/>
              <w:tabs>
                <w:tab w:val="left" w:pos="810"/>
              </w:tabs>
              <w:spacing w:line="276" w:lineRule="auto"/>
              <w:jc w:val="both"/>
              <w:rPr>
                <w:color w:val="auto"/>
              </w:rPr>
            </w:pPr>
          </w:p>
        </w:tc>
        <w:tc>
          <w:tcPr>
            <w:tcW w:w="992" w:type="dxa"/>
          </w:tcPr>
          <w:p w:rsidR="00C6103B" w:rsidRPr="00C6103B" w:rsidRDefault="00C6103B" w:rsidP="00C42957">
            <w:pPr>
              <w:pStyle w:val="Default"/>
              <w:tabs>
                <w:tab w:val="left" w:pos="810"/>
              </w:tabs>
              <w:spacing w:line="276" w:lineRule="auto"/>
              <w:jc w:val="both"/>
              <w:rPr>
                <w:color w:val="auto"/>
              </w:rPr>
            </w:pPr>
          </w:p>
        </w:tc>
      </w:tr>
      <w:tr w:rsidR="00C6103B" w:rsidRPr="00C6103B" w:rsidTr="006E4171">
        <w:tc>
          <w:tcPr>
            <w:tcW w:w="817" w:type="dxa"/>
          </w:tcPr>
          <w:p w:rsidR="00C6103B" w:rsidRPr="00C6103B" w:rsidRDefault="00C6103B" w:rsidP="00C870A0">
            <w:pPr>
              <w:pStyle w:val="Default"/>
              <w:tabs>
                <w:tab w:val="left" w:pos="810"/>
              </w:tabs>
              <w:spacing w:line="276" w:lineRule="auto"/>
              <w:jc w:val="center"/>
              <w:rPr>
                <w:color w:val="auto"/>
              </w:rPr>
            </w:pPr>
            <w:r w:rsidRPr="00C6103B">
              <w:rPr>
                <w:color w:val="auto"/>
              </w:rPr>
              <w:t>1</w:t>
            </w:r>
            <w:r w:rsidR="00C870A0">
              <w:rPr>
                <w:color w:val="auto"/>
              </w:rPr>
              <w:t>0</w:t>
            </w:r>
          </w:p>
        </w:tc>
        <w:tc>
          <w:tcPr>
            <w:tcW w:w="6662" w:type="dxa"/>
          </w:tcPr>
          <w:p w:rsidR="00C6103B" w:rsidRPr="00C6103B" w:rsidRDefault="00EF0940" w:rsidP="00C42957">
            <w:pPr>
              <w:pStyle w:val="Default"/>
              <w:tabs>
                <w:tab w:val="left" w:pos="810"/>
              </w:tabs>
              <w:spacing w:line="276" w:lineRule="auto"/>
              <w:jc w:val="both"/>
              <w:rPr>
                <w:color w:val="auto"/>
              </w:rPr>
            </w:pPr>
            <w:r>
              <w:rPr>
                <w:color w:val="auto"/>
              </w:rPr>
              <w:t>Whether liquidated damage as specified in the NIT accepted unconditionally?</w:t>
            </w:r>
          </w:p>
        </w:tc>
        <w:tc>
          <w:tcPr>
            <w:tcW w:w="993" w:type="dxa"/>
          </w:tcPr>
          <w:p w:rsidR="00C6103B" w:rsidRPr="00C6103B" w:rsidRDefault="00C6103B" w:rsidP="00C42957">
            <w:pPr>
              <w:pStyle w:val="Default"/>
              <w:tabs>
                <w:tab w:val="left" w:pos="810"/>
              </w:tabs>
              <w:spacing w:line="276" w:lineRule="auto"/>
              <w:jc w:val="both"/>
              <w:rPr>
                <w:color w:val="auto"/>
              </w:rPr>
            </w:pPr>
          </w:p>
        </w:tc>
        <w:tc>
          <w:tcPr>
            <w:tcW w:w="850" w:type="dxa"/>
          </w:tcPr>
          <w:p w:rsidR="00C6103B" w:rsidRPr="00C6103B" w:rsidRDefault="00C6103B" w:rsidP="00C42957">
            <w:pPr>
              <w:pStyle w:val="Default"/>
              <w:tabs>
                <w:tab w:val="left" w:pos="810"/>
              </w:tabs>
              <w:spacing w:line="276" w:lineRule="auto"/>
              <w:jc w:val="both"/>
              <w:rPr>
                <w:color w:val="auto"/>
              </w:rPr>
            </w:pPr>
          </w:p>
        </w:tc>
        <w:tc>
          <w:tcPr>
            <w:tcW w:w="992" w:type="dxa"/>
          </w:tcPr>
          <w:p w:rsidR="00C6103B" w:rsidRPr="00C6103B" w:rsidRDefault="00C6103B" w:rsidP="00C42957">
            <w:pPr>
              <w:pStyle w:val="Default"/>
              <w:tabs>
                <w:tab w:val="left" w:pos="810"/>
              </w:tabs>
              <w:spacing w:line="276" w:lineRule="auto"/>
              <w:jc w:val="both"/>
              <w:rPr>
                <w:color w:val="auto"/>
              </w:rPr>
            </w:pPr>
          </w:p>
        </w:tc>
      </w:tr>
      <w:tr w:rsidR="00C6103B" w:rsidRPr="00C6103B" w:rsidTr="006E4171">
        <w:tc>
          <w:tcPr>
            <w:tcW w:w="817" w:type="dxa"/>
          </w:tcPr>
          <w:p w:rsidR="00C6103B" w:rsidRPr="00C6103B" w:rsidRDefault="00C870A0" w:rsidP="00C6103B">
            <w:pPr>
              <w:pStyle w:val="Default"/>
              <w:tabs>
                <w:tab w:val="left" w:pos="810"/>
              </w:tabs>
              <w:spacing w:line="276" w:lineRule="auto"/>
              <w:jc w:val="center"/>
              <w:rPr>
                <w:color w:val="auto"/>
              </w:rPr>
            </w:pPr>
            <w:r>
              <w:rPr>
                <w:color w:val="auto"/>
              </w:rPr>
              <w:t>11</w:t>
            </w:r>
          </w:p>
        </w:tc>
        <w:tc>
          <w:tcPr>
            <w:tcW w:w="6662" w:type="dxa"/>
          </w:tcPr>
          <w:p w:rsidR="00C6103B" w:rsidRPr="00EF0940" w:rsidRDefault="00EF0940" w:rsidP="00106959">
            <w:pPr>
              <w:pStyle w:val="Default"/>
              <w:tabs>
                <w:tab w:val="left" w:pos="810"/>
              </w:tabs>
              <w:spacing w:line="276" w:lineRule="auto"/>
              <w:jc w:val="both"/>
              <w:rPr>
                <w:color w:val="auto"/>
              </w:rPr>
            </w:pPr>
            <w:r>
              <w:rPr>
                <w:color w:val="auto"/>
              </w:rPr>
              <w:t xml:space="preserve">Whether the delivery period </w:t>
            </w:r>
            <w:r w:rsidRPr="00EF0940">
              <w:rPr>
                <w:b/>
                <w:bCs/>
                <w:color w:val="auto"/>
              </w:rPr>
              <w:t>(</w:t>
            </w:r>
            <w:r w:rsidR="00106959">
              <w:rPr>
                <w:b/>
                <w:bCs/>
                <w:color w:val="auto"/>
              </w:rPr>
              <w:t>20</w:t>
            </w:r>
            <w:r w:rsidRPr="00EF0940">
              <w:rPr>
                <w:b/>
                <w:bCs/>
                <w:color w:val="auto"/>
              </w:rPr>
              <w:t xml:space="preserve"> weeks)</w:t>
            </w:r>
            <w:r>
              <w:rPr>
                <w:b/>
                <w:bCs/>
                <w:color w:val="auto"/>
              </w:rPr>
              <w:t xml:space="preserve"> </w:t>
            </w:r>
            <w:r>
              <w:rPr>
                <w:color w:val="auto"/>
              </w:rPr>
              <w:t>is acceptable as per the tender.</w:t>
            </w:r>
          </w:p>
        </w:tc>
        <w:tc>
          <w:tcPr>
            <w:tcW w:w="993" w:type="dxa"/>
          </w:tcPr>
          <w:p w:rsidR="00C6103B" w:rsidRPr="00C6103B" w:rsidRDefault="00C6103B" w:rsidP="00C42957">
            <w:pPr>
              <w:pStyle w:val="Default"/>
              <w:tabs>
                <w:tab w:val="left" w:pos="810"/>
              </w:tabs>
              <w:spacing w:line="276" w:lineRule="auto"/>
              <w:jc w:val="both"/>
              <w:rPr>
                <w:color w:val="auto"/>
              </w:rPr>
            </w:pPr>
          </w:p>
        </w:tc>
        <w:tc>
          <w:tcPr>
            <w:tcW w:w="850" w:type="dxa"/>
          </w:tcPr>
          <w:p w:rsidR="00C6103B" w:rsidRPr="00C6103B" w:rsidRDefault="00C6103B" w:rsidP="00C42957">
            <w:pPr>
              <w:pStyle w:val="Default"/>
              <w:tabs>
                <w:tab w:val="left" w:pos="810"/>
              </w:tabs>
              <w:spacing w:line="276" w:lineRule="auto"/>
              <w:jc w:val="both"/>
              <w:rPr>
                <w:color w:val="auto"/>
              </w:rPr>
            </w:pPr>
          </w:p>
        </w:tc>
        <w:tc>
          <w:tcPr>
            <w:tcW w:w="992" w:type="dxa"/>
          </w:tcPr>
          <w:p w:rsidR="00C6103B" w:rsidRPr="00C6103B" w:rsidRDefault="00C6103B" w:rsidP="00C42957">
            <w:pPr>
              <w:pStyle w:val="Default"/>
              <w:tabs>
                <w:tab w:val="left" w:pos="810"/>
              </w:tabs>
              <w:spacing w:line="276" w:lineRule="auto"/>
              <w:jc w:val="both"/>
              <w:rPr>
                <w:color w:val="auto"/>
              </w:rPr>
            </w:pPr>
          </w:p>
        </w:tc>
      </w:tr>
      <w:tr w:rsidR="00C6103B" w:rsidRPr="00C6103B" w:rsidTr="006E4171">
        <w:tc>
          <w:tcPr>
            <w:tcW w:w="817" w:type="dxa"/>
          </w:tcPr>
          <w:p w:rsidR="00C6103B" w:rsidRPr="00C6103B" w:rsidRDefault="00C870A0" w:rsidP="00C6103B">
            <w:pPr>
              <w:pStyle w:val="Default"/>
              <w:tabs>
                <w:tab w:val="left" w:pos="810"/>
              </w:tabs>
              <w:spacing w:line="276" w:lineRule="auto"/>
              <w:jc w:val="center"/>
              <w:rPr>
                <w:color w:val="auto"/>
              </w:rPr>
            </w:pPr>
            <w:r>
              <w:rPr>
                <w:color w:val="auto"/>
              </w:rPr>
              <w:t>12</w:t>
            </w:r>
          </w:p>
        </w:tc>
        <w:tc>
          <w:tcPr>
            <w:tcW w:w="6662" w:type="dxa"/>
          </w:tcPr>
          <w:p w:rsidR="00C6103B" w:rsidRPr="00C6103B" w:rsidRDefault="00EF0940" w:rsidP="00C42957">
            <w:pPr>
              <w:pStyle w:val="Default"/>
              <w:tabs>
                <w:tab w:val="left" w:pos="810"/>
              </w:tabs>
              <w:spacing w:line="276" w:lineRule="auto"/>
              <w:jc w:val="both"/>
              <w:rPr>
                <w:color w:val="auto"/>
              </w:rPr>
            </w:pPr>
            <w:r>
              <w:rPr>
                <w:color w:val="auto"/>
              </w:rPr>
              <w:t>Whether the warranty period is acceptable as per the tender.</w:t>
            </w:r>
          </w:p>
        </w:tc>
        <w:tc>
          <w:tcPr>
            <w:tcW w:w="993" w:type="dxa"/>
          </w:tcPr>
          <w:p w:rsidR="00C6103B" w:rsidRPr="00C6103B" w:rsidRDefault="00C6103B" w:rsidP="00C42957">
            <w:pPr>
              <w:pStyle w:val="Default"/>
              <w:tabs>
                <w:tab w:val="left" w:pos="810"/>
              </w:tabs>
              <w:spacing w:line="276" w:lineRule="auto"/>
              <w:jc w:val="both"/>
              <w:rPr>
                <w:color w:val="auto"/>
              </w:rPr>
            </w:pPr>
          </w:p>
        </w:tc>
        <w:tc>
          <w:tcPr>
            <w:tcW w:w="850" w:type="dxa"/>
          </w:tcPr>
          <w:p w:rsidR="00C6103B" w:rsidRPr="00C6103B" w:rsidRDefault="00C6103B" w:rsidP="00C42957">
            <w:pPr>
              <w:pStyle w:val="Default"/>
              <w:tabs>
                <w:tab w:val="left" w:pos="810"/>
              </w:tabs>
              <w:spacing w:line="276" w:lineRule="auto"/>
              <w:jc w:val="both"/>
              <w:rPr>
                <w:color w:val="auto"/>
              </w:rPr>
            </w:pPr>
          </w:p>
        </w:tc>
        <w:tc>
          <w:tcPr>
            <w:tcW w:w="992" w:type="dxa"/>
          </w:tcPr>
          <w:p w:rsidR="00C6103B" w:rsidRPr="00C6103B" w:rsidRDefault="00C6103B" w:rsidP="00C42957">
            <w:pPr>
              <w:pStyle w:val="Default"/>
              <w:tabs>
                <w:tab w:val="left" w:pos="810"/>
              </w:tabs>
              <w:spacing w:line="276" w:lineRule="auto"/>
              <w:jc w:val="both"/>
              <w:rPr>
                <w:color w:val="auto"/>
              </w:rPr>
            </w:pPr>
          </w:p>
        </w:tc>
      </w:tr>
    </w:tbl>
    <w:p w:rsidR="00C42957" w:rsidRDefault="00C42957" w:rsidP="00C42957">
      <w:pPr>
        <w:pStyle w:val="Default"/>
        <w:tabs>
          <w:tab w:val="left" w:pos="810"/>
        </w:tabs>
        <w:spacing w:line="276" w:lineRule="auto"/>
        <w:jc w:val="both"/>
        <w:rPr>
          <w:b/>
          <w:bCs/>
          <w:color w:val="auto"/>
        </w:rPr>
      </w:pPr>
    </w:p>
    <w:p w:rsidR="00C03563" w:rsidRDefault="00C03563" w:rsidP="00C42957">
      <w:pPr>
        <w:pStyle w:val="Default"/>
        <w:tabs>
          <w:tab w:val="left" w:pos="810"/>
        </w:tabs>
        <w:spacing w:line="276" w:lineRule="auto"/>
        <w:jc w:val="both"/>
        <w:rPr>
          <w:b/>
          <w:bCs/>
          <w:color w:val="auto"/>
        </w:rPr>
      </w:pPr>
    </w:p>
    <w:p w:rsidR="00C03563" w:rsidRDefault="00C03563" w:rsidP="00C42957">
      <w:pPr>
        <w:pStyle w:val="Default"/>
        <w:tabs>
          <w:tab w:val="left" w:pos="810"/>
        </w:tabs>
        <w:spacing w:line="276" w:lineRule="auto"/>
        <w:jc w:val="both"/>
        <w:rPr>
          <w:b/>
          <w:bCs/>
          <w:color w:val="auto"/>
        </w:rPr>
      </w:pPr>
    </w:p>
    <w:p w:rsidR="00EF0940" w:rsidRDefault="00EF0940" w:rsidP="00C42957">
      <w:pPr>
        <w:pStyle w:val="Default"/>
        <w:tabs>
          <w:tab w:val="left" w:pos="810"/>
        </w:tabs>
        <w:spacing w:line="276" w:lineRule="auto"/>
        <w:jc w:val="both"/>
        <w:rPr>
          <w:b/>
          <w:bCs/>
          <w:color w:val="auto"/>
        </w:rPr>
      </w:pPr>
    </w:p>
    <w:p w:rsidR="00894A0A" w:rsidRDefault="00894A0A" w:rsidP="00C42957">
      <w:pPr>
        <w:pStyle w:val="Default"/>
        <w:tabs>
          <w:tab w:val="left" w:pos="810"/>
        </w:tabs>
        <w:spacing w:line="276" w:lineRule="auto"/>
        <w:jc w:val="both"/>
        <w:rPr>
          <w:b/>
          <w:bCs/>
          <w:color w:val="auto"/>
        </w:rPr>
      </w:pPr>
    </w:p>
    <w:p w:rsidR="00894A0A" w:rsidRDefault="00894A0A" w:rsidP="00C42957">
      <w:pPr>
        <w:pStyle w:val="Default"/>
        <w:tabs>
          <w:tab w:val="left" w:pos="810"/>
        </w:tabs>
        <w:spacing w:line="276" w:lineRule="auto"/>
        <w:jc w:val="both"/>
        <w:rPr>
          <w:b/>
          <w:bCs/>
          <w:color w:val="auto"/>
        </w:rPr>
      </w:pPr>
    </w:p>
    <w:p w:rsidR="00894A0A" w:rsidRDefault="00894A0A" w:rsidP="00C42957">
      <w:pPr>
        <w:pStyle w:val="Default"/>
        <w:tabs>
          <w:tab w:val="left" w:pos="810"/>
        </w:tabs>
        <w:spacing w:line="276" w:lineRule="auto"/>
        <w:jc w:val="both"/>
        <w:rPr>
          <w:b/>
          <w:bCs/>
          <w:color w:val="auto"/>
        </w:rPr>
      </w:pPr>
    </w:p>
    <w:p w:rsidR="00894A0A" w:rsidRDefault="00894A0A" w:rsidP="00C42957">
      <w:pPr>
        <w:pStyle w:val="Default"/>
        <w:tabs>
          <w:tab w:val="left" w:pos="810"/>
        </w:tabs>
        <w:spacing w:line="276" w:lineRule="auto"/>
        <w:jc w:val="both"/>
        <w:rPr>
          <w:b/>
          <w:bCs/>
          <w:color w:val="auto"/>
        </w:rPr>
      </w:pPr>
    </w:p>
    <w:p w:rsidR="00894A0A" w:rsidRDefault="00894A0A" w:rsidP="00C42957">
      <w:pPr>
        <w:pStyle w:val="Default"/>
        <w:tabs>
          <w:tab w:val="left" w:pos="810"/>
        </w:tabs>
        <w:spacing w:line="276" w:lineRule="auto"/>
        <w:jc w:val="both"/>
        <w:rPr>
          <w:b/>
          <w:bCs/>
          <w:color w:val="auto"/>
        </w:rPr>
      </w:pPr>
    </w:p>
    <w:p w:rsidR="00894A0A" w:rsidRDefault="00894A0A" w:rsidP="00C42957">
      <w:pPr>
        <w:pStyle w:val="Default"/>
        <w:tabs>
          <w:tab w:val="left" w:pos="810"/>
        </w:tabs>
        <w:spacing w:line="276" w:lineRule="auto"/>
        <w:jc w:val="both"/>
        <w:rPr>
          <w:b/>
          <w:bCs/>
          <w:color w:val="auto"/>
        </w:rPr>
      </w:pPr>
    </w:p>
    <w:p w:rsidR="00894A0A" w:rsidRDefault="00894A0A" w:rsidP="00C42957">
      <w:pPr>
        <w:pStyle w:val="Default"/>
        <w:tabs>
          <w:tab w:val="left" w:pos="810"/>
        </w:tabs>
        <w:spacing w:line="276" w:lineRule="auto"/>
        <w:jc w:val="both"/>
        <w:rPr>
          <w:b/>
          <w:bCs/>
          <w:color w:val="auto"/>
        </w:rPr>
      </w:pPr>
    </w:p>
    <w:p w:rsidR="00894A0A" w:rsidRDefault="00894A0A" w:rsidP="00C42957">
      <w:pPr>
        <w:pStyle w:val="Default"/>
        <w:tabs>
          <w:tab w:val="left" w:pos="810"/>
        </w:tabs>
        <w:spacing w:line="276" w:lineRule="auto"/>
        <w:jc w:val="both"/>
        <w:rPr>
          <w:b/>
          <w:bCs/>
          <w:color w:val="auto"/>
        </w:rPr>
      </w:pPr>
    </w:p>
    <w:p w:rsidR="00894A0A" w:rsidRDefault="00894A0A" w:rsidP="00C42957">
      <w:pPr>
        <w:pStyle w:val="Default"/>
        <w:tabs>
          <w:tab w:val="left" w:pos="810"/>
        </w:tabs>
        <w:spacing w:line="276" w:lineRule="auto"/>
        <w:jc w:val="both"/>
        <w:rPr>
          <w:b/>
          <w:bCs/>
          <w:color w:val="auto"/>
        </w:rPr>
      </w:pPr>
    </w:p>
    <w:p w:rsidR="00894A0A" w:rsidRDefault="00894A0A" w:rsidP="00C42957">
      <w:pPr>
        <w:pStyle w:val="Default"/>
        <w:tabs>
          <w:tab w:val="left" w:pos="810"/>
        </w:tabs>
        <w:spacing w:line="276" w:lineRule="auto"/>
        <w:jc w:val="both"/>
        <w:rPr>
          <w:b/>
          <w:bCs/>
          <w:color w:val="auto"/>
        </w:rPr>
      </w:pPr>
    </w:p>
    <w:p w:rsidR="00894A0A" w:rsidRDefault="00C03950" w:rsidP="00AA3F1F">
      <w:pPr>
        <w:pStyle w:val="Default"/>
        <w:tabs>
          <w:tab w:val="left" w:pos="810"/>
        </w:tabs>
        <w:spacing w:line="276" w:lineRule="auto"/>
        <w:jc w:val="center"/>
        <w:rPr>
          <w:b/>
          <w:bCs/>
          <w:color w:val="auto"/>
        </w:rPr>
      </w:pPr>
      <w:r>
        <w:rPr>
          <w:b/>
          <w:bCs/>
          <w:color w:val="auto"/>
        </w:rPr>
        <w:t>Section III – Technical Compliance Sheet (to be filled by the bidder)</w:t>
      </w:r>
    </w:p>
    <w:tbl>
      <w:tblPr>
        <w:tblStyle w:val="TableGrid0"/>
        <w:tblW w:w="0" w:type="auto"/>
        <w:tblLook w:val="04A0"/>
      </w:tblPr>
      <w:tblGrid>
        <w:gridCol w:w="817"/>
        <w:gridCol w:w="2605"/>
        <w:gridCol w:w="2495"/>
        <w:gridCol w:w="2720"/>
        <w:gridCol w:w="1701"/>
      </w:tblGrid>
      <w:tr w:rsidR="00AA3F1F" w:rsidTr="008978D2">
        <w:tc>
          <w:tcPr>
            <w:tcW w:w="817" w:type="dxa"/>
          </w:tcPr>
          <w:p w:rsidR="00AA3F1F" w:rsidRPr="00AA3F1F" w:rsidRDefault="00AA3F1F" w:rsidP="00AA3F1F">
            <w:pPr>
              <w:pStyle w:val="Default"/>
              <w:tabs>
                <w:tab w:val="left" w:pos="810"/>
              </w:tabs>
              <w:spacing w:line="276" w:lineRule="auto"/>
              <w:jc w:val="center"/>
              <w:rPr>
                <w:color w:val="auto"/>
              </w:rPr>
            </w:pPr>
            <w:r w:rsidRPr="00AA3F1F">
              <w:rPr>
                <w:color w:val="auto"/>
              </w:rPr>
              <w:t>Sl.No</w:t>
            </w:r>
          </w:p>
        </w:tc>
        <w:tc>
          <w:tcPr>
            <w:tcW w:w="2605" w:type="dxa"/>
          </w:tcPr>
          <w:p w:rsidR="00AA3F1F" w:rsidRPr="00AA3F1F" w:rsidRDefault="00AA3F1F" w:rsidP="00AA3F1F">
            <w:pPr>
              <w:pStyle w:val="Default"/>
              <w:tabs>
                <w:tab w:val="left" w:pos="810"/>
              </w:tabs>
              <w:spacing w:line="276" w:lineRule="auto"/>
              <w:jc w:val="center"/>
              <w:rPr>
                <w:color w:val="auto"/>
              </w:rPr>
            </w:pPr>
            <w:r w:rsidRPr="00AA3F1F">
              <w:rPr>
                <w:color w:val="auto"/>
              </w:rPr>
              <w:t>Description</w:t>
            </w:r>
          </w:p>
        </w:tc>
        <w:tc>
          <w:tcPr>
            <w:tcW w:w="5215" w:type="dxa"/>
            <w:gridSpan w:val="2"/>
          </w:tcPr>
          <w:p w:rsidR="00AA3F1F" w:rsidRPr="00AA3F1F" w:rsidRDefault="00AA3F1F" w:rsidP="00AA3F1F">
            <w:pPr>
              <w:pStyle w:val="Default"/>
              <w:tabs>
                <w:tab w:val="left" w:pos="810"/>
              </w:tabs>
              <w:spacing w:line="276" w:lineRule="auto"/>
              <w:jc w:val="center"/>
              <w:rPr>
                <w:color w:val="auto"/>
              </w:rPr>
            </w:pPr>
            <w:r w:rsidRPr="00AA3F1F">
              <w:rPr>
                <w:color w:val="auto"/>
              </w:rPr>
              <w:t>Details</w:t>
            </w:r>
          </w:p>
        </w:tc>
        <w:tc>
          <w:tcPr>
            <w:tcW w:w="1701" w:type="dxa"/>
          </w:tcPr>
          <w:p w:rsidR="00AA3F1F" w:rsidRPr="00AA3F1F" w:rsidRDefault="00AA3F1F" w:rsidP="00AA3F1F">
            <w:pPr>
              <w:pStyle w:val="Default"/>
              <w:tabs>
                <w:tab w:val="left" w:pos="810"/>
              </w:tabs>
              <w:spacing w:line="276" w:lineRule="auto"/>
              <w:jc w:val="center"/>
              <w:rPr>
                <w:color w:val="auto"/>
              </w:rPr>
            </w:pPr>
            <w:r w:rsidRPr="00AA3F1F">
              <w:rPr>
                <w:color w:val="auto"/>
              </w:rPr>
              <w:t>Yes/No</w:t>
            </w:r>
          </w:p>
        </w:tc>
      </w:tr>
      <w:tr w:rsidR="00AA3F1F" w:rsidTr="008978D2">
        <w:tc>
          <w:tcPr>
            <w:tcW w:w="817" w:type="dxa"/>
          </w:tcPr>
          <w:p w:rsidR="00AA3F1F" w:rsidRPr="00AA3F1F" w:rsidRDefault="00AA3F1F" w:rsidP="00AA3F1F">
            <w:pPr>
              <w:pStyle w:val="Default"/>
              <w:tabs>
                <w:tab w:val="left" w:pos="810"/>
              </w:tabs>
              <w:spacing w:line="276" w:lineRule="auto"/>
              <w:rPr>
                <w:color w:val="auto"/>
              </w:rPr>
            </w:pPr>
            <w:r w:rsidRPr="00AA3F1F">
              <w:rPr>
                <w:color w:val="auto"/>
              </w:rPr>
              <w:t>1</w:t>
            </w:r>
          </w:p>
        </w:tc>
        <w:tc>
          <w:tcPr>
            <w:tcW w:w="2605" w:type="dxa"/>
          </w:tcPr>
          <w:p w:rsidR="00AA3F1F" w:rsidRPr="00AA3F1F" w:rsidRDefault="00AA3F1F" w:rsidP="00AA3F1F">
            <w:pPr>
              <w:pStyle w:val="Heading1"/>
              <w:tabs>
                <w:tab w:val="left" w:pos="820"/>
                <w:tab w:val="left" w:pos="821"/>
              </w:tabs>
              <w:rPr>
                <w:rFonts w:ascii="Times New Roman" w:hAnsi="Times New Roman" w:cs="Times New Roman"/>
                <w:b w:val="0"/>
                <w:sz w:val="28"/>
                <w:szCs w:val="28"/>
              </w:rPr>
            </w:pPr>
            <w:r w:rsidRPr="00BC5ED8">
              <w:rPr>
                <w:rFonts w:ascii="Times New Roman" w:hAnsi="Times New Roman" w:cs="Times New Roman"/>
                <w:b w:val="0"/>
                <w:sz w:val="28"/>
                <w:szCs w:val="28"/>
              </w:rPr>
              <w:t>Technical details</w:t>
            </w:r>
          </w:p>
        </w:tc>
        <w:tc>
          <w:tcPr>
            <w:tcW w:w="5215" w:type="dxa"/>
            <w:gridSpan w:val="2"/>
          </w:tcPr>
          <w:p w:rsidR="00AA3F1F" w:rsidRPr="00BC5ED8" w:rsidRDefault="00AA3F1F" w:rsidP="00AA3F1F">
            <w:pPr>
              <w:pStyle w:val="BodyText"/>
              <w:ind w:left="-20" w:right="109" w:firstLine="0"/>
              <w:rPr>
                <w:rFonts w:ascii="Times New Roman" w:hAnsi="Times New Roman" w:cs="Times New Roman"/>
                <w:szCs w:val="24"/>
              </w:rPr>
            </w:pPr>
            <w:r w:rsidRPr="00BC5ED8">
              <w:rPr>
                <w:rFonts w:ascii="Times New Roman" w:hAnsi="Times New Roman" w:cs="Times New Roman"/>
                <w:szCs w:val="24"/>
              </w:rPr>
              <w:t>Sensors need to be calibrated in post retrieval (as received condition) and pre-deployment (after cleaning the sensor). The supplied equipment needs to be operated in NIOT lab environment which is 24°±2, with electrical power of 220 -240VAC, 50Hz.</w:t>
            </w:r>
          </w:p>
          <w:p w:rsidR="00AA3F1F" w:rsidRPr="00BC5ED8" w:rsidRDefault="00AA3F1F" w:rsidP="00AA3F1F">
            <w:pPr>
              <w:pStyle w:val="BodyText"/>
              <w:ind w:left="-20" w:firstLine="0"/>
              <w:rPr>
                <w:rFonts w:ascii="Times New Roman" w:hAnsi="Times New Roman" w:cs="Times New Roman"/>
                <w:szCs w:val="24"/>
              </w:rPr>
            </w:pPr>
            <w:r w:rsidRPr="00BC5ED8">
              <w:rPr>
                <w:rFonts w:ascii="Times New Roman" w:hAnsi="Times New Roman" w:cs="Times New Roman"/>
                <w:szCs w:val="24"/>
              </w:rPr>
              <w:t>The following CT sensors need to be calibrated (DUT Details) using this calibration setup</w:t>
            </w:r>
          </w:p>
          <w:p w:rsidR="00AA3F1F" w:rsidRPr="00BC5ED8" w:rsidRDefault="00AA3F1F" w:rsidP="00AA3F1F">
            <w:pPr>
              <w:pStyle w:val="ListParagraph"/>
              <w:widowControl w:val="0"/>
              <w:numPr>
                <w:ilvl w:val="2"/>
                <w:numId w:val="20"/>
              </w:numPr>
              <w:tabs>
                <w:tab w:val="left" w:pos="1541"/>
              </w:tabs>
              <w:autoSpaceDE w:val="0"/>
              <w:autoSpaceDN w:val="0"/>
              <w:spacing w:after="0" w:line="240" w:lineRule="auto"/>
              <w:contextualSpacing w:val="0"/>
              <w:jc w:val="both"/>
              <w:rPr>
                <w:rFonts w:ascii="Times New Roman" w:hAnsi="Times New Roman"/>
                <w:sz w:val="24"/>
                <w:szCs w:val="24"/>
              </w:rPr>
            </w:pPr>
            <w:r w:rsidRPr="00BC5ED8">
              <w:rPr>
                <w:rFonts w:ascii="Times New Roman" w:hAnsi="Times New Roman"/>
                <w:sz w:val="24"/>
                <w:szCs w:val="24"/>
              </w:rPr>
              <w:t>SBE37SMP</w:t>
            </w:r>
          </w:p>
          <w:p w:rsidR="00AA3F1F" w:rsidRPr="00BC5ED8" w:rsidRDefault="00AA3F1F" w:rsidP="00AA3F1F">
            <w:pPr>
              <w:pStyle w:val="ListParagraph"/>
              <w:widowControl w:val="0"/>
              <w:numPr>
                <w:ilvl w:val="2"/>
                <w:numId w:val="20"/>
              </w:numPr>
              <w:tabs>
                <w:tab w:val="left" w:pos="1541"/>
              </w:tabs>
              <w:autoSpaceDE w:val="0"/>
              <w:autoSpaceDN w:val="0"/>
              <w:spacing w:before="1" w:after="0" w:line="240" w:lineRule="auto"/>
              <w:contextualSpacing w:val="0"/>
              <w:jc w:val="both"/>
              <w:rPr>
                <w:rFonts w:ascii="Times New Roman" w:hAnsi="Times New Roman"/>
                <w:sz w:val="24"/>
                <w:szCs w:val="24"/>
              </w:rPr>
            </w:pPr>
            <w:r w:rsidRPr="00BC5ED8">
              <w:rPr>
                <w:rFonts w:ascii="Times New Roman" w:hAnsi="Times New Roman"/>
                <w:sz w:val="24"/>
                <w:szCs w:val="24"/>
              </w:rPr>
              <w:t xml:space="preserve">SBE37 </w:t>
            </w:r>
            <w:r w:rsidRPr="00BC5ED8">
              <w:rPr>
                <w:rFonts w:ascii="Times New Roman" w:hAnsi="Times New Roman"/>
                <w:spacing w:val="-4"/>
                <w:sz w:val="24"/>
                <w:szCs w:val="24"/>
              </w:rPr>
              <w:t xml:space="preserve">IMP </w:t>
            </w:r>
            <w:r w:rsidRPr="00BC5ED8">
              <w:rPr>
                <w:rFonts w:ascii="Times New Roman" w:hAnsi="Times New Roman"/>
                <w:sz w:val="24"/>
                <w:szCs w:val="24"/>
              </w:rPr>
              <w:t>(Pressure rated 6000m)</w:t>
            </w:r>
          </w:p>
          <w:p w:rsidR="00AA3F1F" w:rsidRDefault="00AA3F1F" w:rsidP="00AA3F1F">
            <w:pPr>
              <w:pStyle w:val="Default"/>
              <w:numPr>
                <w:ilvl w:val="2"/>
                <w:numId w:val="20"/>
              </w:numPr>
              <w:tabs>
                <w:tab w:val="left" w:pos="810"/>
              </w:tabs>
              <w:spacing w:line="276" w:lineRule="auto"/>
              <w:rPr>
                <w:b/>
                <w:bCs/>
                <w:color w:val="auto"/>
              </w:rPr>
            </w:pPr>
            <w:r w:rsidRPr="00BC5ED8">
              <w:rPr>
                <w:rFonts w:ascii="Times New Roman" w:hAnsi="Times New Roman" w:cs="Times New Roman"/>
              </w:rPr>
              <w:t>SBE37 IM (Pressure rated 6000m)</w:t>
            </w:r>
          </w:p>
        </w:tc>
        <w:tc>
          <w:tcPr>
            <w:tcW w:w="1701" w:type="dxa"/>
          </w:tcPr>
          <w:p w:rsidR="00AA3F1F" w:rsidRDefault="00AA3F1F" w:rsidP="00AA3F1F">
            <w:pPr>
              <w:pStyle w:val="Default"/>
              <w:tabs>
                <w:tab w:val="left" w:pos="810"/>
              </w:tabs>
              <w:spacing w:line="276" w:lineRule="auto"/>
              <w:rPr>
                <w:b/>
                <w:bCs/>
                <w:color w:val="auto"/>
              </w:rPr>
            </w:pPr>
          </w:p>
        </w:tc>
      </w:tr>
      <w:tr w:rsidR="00390C69" w:rsidTr="008978D2">
        <w:tc>
          <w:tcPr>
            <w:tcW w:w="817" w:type="dxa"/>
            <w:vMerge w:val="restart"/>
          </w:tcPr>
          <w:p w:rsidR="00390C69" w:rsidRPr="00AA3F1F" w:rsidRDefault="00390C69" w:rsidP="00AA3F1F">
            <w:pPr>
              <w:pStyle w:val="Default"/>
              <w:tabs>
                <w:tab w:val="left" w:pos="810"/>
              </w:tabs>
              <w:spacing w:line="276" w:lineRule="auto"/>
              <w:rPr>
                <w:color w:val="auto"/>
              </w:rPr>
            </w:pPr>
            <w:r w:rsidRPr="00AA3F1F">
              <w:rPr>
                <w:color w:val="auto"/>
              </w:rPr>
              <w:t>2</w:t>
            </w:r>
          </w:p>
        </w:tc>
        <w:tc>
          <w:tcPr>
            <w:tcW w:w="2605" w:type="dxa"/>
            <w:vMerge w:val="restart"/>
          </w:tcPr>
          <w:p w:rsidR="00390C69" w:rsidRPr="00AA3F1F" w:rsidRDefault="00390C69" w:rsidP="00AA3F1F">
            <w:pPr>
              <w:pStyle w:val="Heading1"/>
              <w:tabs>
                <w:tab w:val="left" w:pos="811"/>
                <w:tab w:val="left" w:pos="812"/>
              </w:tabs>
              <w:ind w:right="-288"/>
              <w:jc w:val="both"/>
              <w:rPr>
                <w:rFonts w:ascii="Times New Roman" w:hAnsi="Times New Roman" w:cs="Times New Roman"/>
                <w:b w:val="0"/>
                <w:sz w:val="28"/>
                <w:szCs w:val="28"/>
              </w:rPr>
            </w:pPr>
            <w:r w:rsidRPr="00BC5ED8">
              <w:rPr>
                <w:rFonts w:ascii="Times New Roman" w:hAnsi="Times New Roman" w:cs="Times New Roman"/>
                <w:b w:val="0"/>
                <w:sz w:val="28"/>
                <w:szCs w:val="28"/>
              </w:rPr>
              <w:t>Temperature  calibration</w:t>
            </w:r>
          </w:p>
        </w:tc>
        <w:tc>
          <w:tcPr>
            <w:tcW w:w="5215" w:type="dxa"/>
            <w:gridSpan w:val="2"/>
          </w:tcPr>
          <w:p w:rsidR="00390C69" w:rsidRPr="00BC5ED8" w:rsidRDefault="00390C69" w:rsidP="00AA3F1F">
            <w:pPr>
              <w:tabs>
                <w:tab w:val="left" w:pos="812"/>
              </w:tabs>
              <w:ind w:left="0" w:hanging="20"/>
              <w:rPr>
                <w:rFonts w:ascii="Times New Roman" w:hAnsi="Times New Roman" w:cs="Times New Roman"/>
                <w:szCs w:val="24"/>
              </w:rPr>
            </w:pPr>
            <w:r w:rsidRPr="00BC5ED8">
              <w:rPr>
                <w:rFonts w:ascii="Times New Roman" w:hAnsi="Times New Roman" w:cs="Times New Roman"/>
                <w:szCs w:val="24"/>
              </w:rPr>
              <w:t>Equipment to be supplied for temperature sensor calibration</w:t>
            </w:r>
          </w:p>
          <w:p w:rsidR="00390C69" w:rsidRPr="00BC5ED8" w:rsidRDefault="00390C69" w:rsidP="00AA3F1F">
            <w:pPr>
              <w:pStyle w:val="BodyText"/>
              <w:spacing w:before="9"/>
              <w:rPr>
                <w:rFonts w:ascii="Times New Roman" w:hAnsi="Times New Roman" w:cs="Times New Roman"/>
                <w:szCs w:val="24"/>
              </w:rPr>
            </w:pPr>
          </w:p>
          <w:p w:rsidR="00390C69" w:rsidRPr="00BC5ED8" w:rsidRDefault="00390C69" w:rsidP="00AA3F1F">
            <w:pPr>
              <w:pStyle w:val="ListParagraph"/>
              <w:widowControl w:val="0"/>
              <w:numPr>
                <w:ilvl w:val="0"/>
                <w:numId w:val="21"/>
              </w:numPr>
              <w:tabs>
                <w:tab w:val="left" w:pos="1095"/>
              </w:tabs>
              <w:autoSpaceDE w:val="0"/>
              <w:autoSpaceDN w:val="0"/>
              <w:spacing w:after="0" w:line="240" w:lineRule="auto"/>
              <w:contextualSpacing w:val="0"/>
              <w:jc w:val="both"/>
              <w:rPr>
                <w:rFonts w:ascii="Times New Roman" w:hAnsi="Times New Roman"/>
                <w:sz w:val="24"/>
                <w:szCs w:val="24"/>
              </w:rPr>
            </w:pPr>
            <w:r w:rsidRPr="00BC5ED8">
              <w:rPr>
                <w:rFonts w:ascii="Times New Roman" w:hAnsi="Times New Roman"/>
                <w:sz w:val="24"/>
                <w:szCs w:val="24"/>
              </w:rPr>
              <w:t xml:space="preserve">Two numbers Standard Platinum Resistance Thermometer (SPRT) </w:t>
            </w:r>
          </w:p>
          <w:p w:rsidR="00390C69" w:rsidRPr="00BC5ED8" w:rsidRDefault="00390C69" w:rsidP="00AA3F1F">
            <w:pPr>
              <w:pStyle w:val="ListParagraph"/>
              <w:widowControl w:val="0"/>
              <w:numPr>
                <w:ilvl w:val="0"/>
                <w:numId w:val="21"/>
              </w:numPr>
              <w:tabs>
                <w:tab w:val="left" w:pos="1095"/>
              </w:tabs>
              <w:autoSpaceDE w:val="0"/>
              <w:autoSpaceDN w:val="0"/>
              <w:spacing w:after="0" w:line="240" w:lineRule="auto"/>
              <w:contextualSpacing w:val="0"/>
              <w:jc w:val="both"/>
              <w:rPr>
                <w:rFonts w:ascii="Times New Roman" w:hAnsi="Times New Roman"/>
                <w:sz w:val="24"/>
                <w:szCs w:val="24"/>
              </w:rPr>
            </w:pPr>
            <w:r w:rsidRPr="00BC5ED8">
              <w:rPr>
                <w:rFonts w:ascii="Times New Roman" w:hAnsi="Times New Roman"/>
                <w:sz w:val="24"/>
                <w:szCs w:val="24"/>
              </w:rPr>
              <w:t>One number of temperature bridge with standard resistor</w:t>
            </w:r>
          </w:p>
          <w:p w:rsidR="00390C69" w:rsidRPr="00BC5ED8" w:rsidRDefault="00390C69" w:rsidP="00AA3F1F">
            <w:pPr>
              <w:pStyle w:val="ListParagraph"/>
              <w:widowControl w:val="0"/>
              <w:numPr>
                <w:ilvl w:val="0"/>
                <w:numId w:val="21"/>
              </w:numPr>
              <w:tabs>
                <w:tab w:val="left" w:pos="1095"/>
              </w:tabs>
              <w:autoSpaceDE w:val="0"/>
              <w:autoSpaceDN w:val="0"/>
              <w:spacing w:before="1" w:after="0" w:line="252" w:lineRule="exact"/>
              <w:contextualSpacing w:val="0"/>
              <w:jc w:val="both"/>
              <w:rPr>
                <w:rFonts w:ascii="Times New Roman" w:hAnsi="Times New Roman"/>
                <w:sz w:val="24"/>
                <w:szCs w:val="24"/>
              </w:rPr>
            </w:pPr>
            <w:r w:rsidRPr="00BC5ED8">
              <w:rPr>
                <w:rFonts w:ascii="Times New Roman" w:hAnsi="Times New Roman"/>
                <w:sz w:val="24"/>
                <w:szCs w:val="24"/>
              </w:rPr>
              <w:t>Temperature controlled bath with accessories</w:t>
            </w:r>
          </w:p>
          <w:p w:rsidR="00390C69" w:rsidRPr="00BC5ED8" w:rsidRDefault="00390C69" w:rsidP="00AA3F1F">
            <w:pPr>
              <w:pStyle w:val="ListParagraph"/>
              <w:widowControl w:val="0"/>
              <w:numPr>
                <w:ilvl w:val="0"/>
                <w:numId w:val="21"/>
              </w:numPr>
              <w:tabs>
                <w:tab w:val="left" w:pos="1095"/>
              </w:tabs>
              <w:autoSpaceDE w:val="0"/>
              <w:autoSpaceDN w:val="0"/>
              <w:spacing w:after="0" w:line="252" w:lineRule="exact"/>
              <w:contextualSpacing w:val="0"/>
              <w:jc w:val="both"/>
              <w:rPr>
                <w:rFonts w:ascii="Times New Roman" w:hAnsi="Times New Roman"/>
                <w:sz w:val="24"/>
                <w:szCs w:val="24"/>
              </w:rPr>
            </w:pPr>
            <w:r w:rsidRPr="00BC5ED8">
              <w:rPr>
                <w:rFonts w:ascii="Times New Roman" w:hAnsi="Times New Roman"/>
                <w:sz w:val="24"/>
                <w:szCs w:val="24"/>
              </w:rPr>
              <w:t xml:space="preserve"> One numbers of Triple point of water cell (TPW) </w:t>
            </w:r>
          </w:p>
          <w:p w:rsidR="00390C69" w:rsidRPr="00BC5ED8" w:rsidRDefault="00390C69" w:rsidP="00AA3F1F">
            <w:pPr>
              <w:pStyle w:val="ListParagraph"/>
              <w:widowControl w:val="0"/>
              <w:numPr>
                <w:ilvl w:val="0"/>
                <w:numId w:val="21"/>
              </w:numPr>
              <w:tabs>
                <w:tab w:val="left" w:pos="1095"/>
              </w:tabs>
              <w:autoSpaceDE w:val="0"/>
              <w:autoSpaceDN w:val="0"/>
              <w:spacing w:after="0" w:line="252" w:lineRule="exact"/>
              <w:contextualSpacing w:val="0"/>
              <w:jc w:val="both"/>
              <w:rPr>
                <w:rFonts w:ascii="Times New Roman" w:hAnsi="Times New Roman"/>
                <w:sz w:val="24"/>
                <w:szCs w:val="24"/>
              </w:rPr>
            </w:pPr>
            <w:r w:rsidRPr="00BC5ED8">
              <w:rPr>
                <w:rFonts w:ascii="Times New Roman" w:hAnsi="Times New Roman"/>
                <w:sz w:val="24"/>
                <w:szCs w:val="24"/>
              </w:rPr>
              <w:t>Maintenance bath for water triple point</w:t>
            </w:r>
          </w:p>
          <w:p w:rsidR="00390C69" w:rsidRPr="00BC5ED8" w:rsidRDefault="00390C69" w:rsidP="00AA3F1F">
            <w:pPr>
              <w:pStyle w:val="ListParagraph"/>
              <w:widowControl w:val="0"/>
              <w:numPr>
                <w:ilvl w:val="0"/>
                <w:numId w:val="21"/>
              </w:numPr>
              <w:tabs>
                <w:tab w:val="left" w:pos="1095"/>
              </w:tabs>
              <w:autoSpaceDE w:val="0"/>
              <w:autoSpaceDN w:val="0"/>
              <w:spacing w:before="1" w:after="0" w:line="240" w:lineRule="auto"/>
              <w:contextualSpacing w:val="0"/>
              <w:jc w:val="both"/>
              <w:rPr>
                <w:rFonts w:ascii="Times New Roman" w:hAnsi="Times New Roman"/>
                <w:sz w:val="24"/>
                <w:szCs w:val="24"/>
              </w:rPr>
            </w:pPr>
            <w:r w:rsidRPr="00BC5ED8">
              <w:rPr>
                <w:rFonts w:ascii="Times New Roman" w:hAnsi="Times New Roman"/>
                <w:sz w:val="24"/>
                <w:szCs w:val="24"/>
              </w:rPr>
              <w:t>Gallium Melt Point Cell (GaMP)</w:t>
            </w:r>
          </w:p>
          <w:p w:rsidR="00390C69" w:rsidRDefault="00390C69" w:rsidP="00AA3F1F">
            <w:pPr>
              <w:pStyle w:val="Default"/>
              <w:numPr>
                <w:ilvl w:val="0"/>
                <w:numId w:val="21"/>
              </w:numPr>
              <w:tabs>
                <w:tab w:val="left" w:pos="810"/>
              </w:tabs>
              <w:spacing w:line="276" w:lineRule="auto"/>
              <w:ind w:left="1114" w:hanging="425"/>
              <w:rPr>
                <w:b/>
                <w:bCs/>
                <w:color w:val="auto"/>
              </w:rPr>
            </w:pPr>
            <w:r w:rsidRPr="00BC5ED8">
              <w:rPr>
                <w:rFonts w:ascii="Times New Roman" w:hAnsi="Times New Roman" w:cs="Times New Roman"/>
              </w:rPr>
              <w:t>Gallium maintenance enclosure Software tool</w:t>
            </w:r>
          </w:p>
        </w:tc>
        <w:tc>
          <w:tcPr>
            <w:tcW w:w="1701" w:type="dxa"/>
          </w:tcPr>
          <w:p w:rsidR="00390C69" w:rsidRDefault="00390C69" w:rsidP="00AA3F1F">
            <w:pPr>
              <w:pStyle w:val="Default"/>
              <w:tabs>
                <w:tab w:val="left" w:pos="810"/>
              </w:tabs>
              <w:spacing w:line="276" w:lineRule="auto"/>
              <w:rPr>
                <w:b/>
                <w:bCs/>
                <w:color w:val="auto"/>
              </w:rPr>
            </w:pPr>
          </w:p>
        </w:tc>
      </w:tr>
      <w:tr w:rsidR="00390C69" w:rsidTr="008978D2">
        <w:tc>
          <w:tcPr>
            <w:tcW w:w="817" w:type="dxa"/>
            <w:vMerge/>
          </w:tcPr>
          <w:p w:rsidR="00390C69" w:rsidRDefault="00390C69" w:rsidP="00AA3F1F">
            <w:pPr>
              <w:pStyle w:val="Default"/>
              <w:tabs>
                <w:tab w:val="left" w:pos="810"/>
              </w:tabs>
              <w:spacing w:line="276" w:lineRule="auto"/>
              <w:rPr>
                <w:b/>
                <w:bCs/>
                <w:color w:val="auto"/>
              </w:rPr>
            </w:pPr>
          </w:p>
        </w:tc>
        <w:tc>
          <w:tcPr>
            <w:tcW w:w="2605" w:type="dxa"/>
            <w:vMerge/>
          </w:tcPr>
          <w:p w:rsidR="00390C69" w:rsidRDefault="00390C69" w:rsidP="00AA3F1F">
            <w:pPr>
              <w:pStyle w:val="Default"/>
              <w:tabs>
                <w:tab w:val="left" w:pos="810"/>
              </w:tabs>
              <w:spacing w:line="276" w:lineRule="auto"/>
              <w:rPr>
                <w:b/>
                <w:bCs/>
                <w:color w:val="auto"/>
              </w:rPr>
            </w:pPr>
          </w:p>
        </w:tc>
        <w:tc>
          <w:tcPr>
            <w:tcW w:w="5215" w:type="dxa"/>
            <w:gridSpan w:val="2"/>
          </w:tcPr>
          <w:p w:rsidR="00390C69" w:rsidRPr="00BC5ED8" w:rsidRDefault="00390C69" w:rsidP="00AA3F1F">
            <w:pPr>
              <w:tabs>
                <w:tab w:val="left" w:pos="812"/>
              </w:tabs>
              <w:ind w:left="0" w:hanging="20"/>
              <w:rPr>
                <w:rFonts w:ascii="Times New Roman" w:hAnsi="Times New Roman" w:cs="Times New Roman"/>
                <w:b/>
                <w:szCs w:val="24"/>
              </w:rPr>
            </w:pPr>
            <w:r w:rsidRPr="00BC5ED8">
              <w:rPr>
                <w:rFonts w:ascii="Times New Roman" w:hAnsi="Times New Roman" w:cs="Times New Roman"/>
                <w:b/>
                <w:szCs w:val="24"/>
              </w:rPr>
              <w:t>Reference standard</w:t>
            </w:r>
            <w:r>
              <w:rPr>
                <w:rFonts w:ascii="Times New Roman" w:hAnsi="Times New Roman" w:cs="Times New Roman"/>
                <w:b/>
                <w:szCs w:val="24"/>
              </w:rPr>
              <w:t>:</w:t>
            </w:r>
          </w:p>
          <w:p w:rsidR="00390C69" w:rsidRDefault="00390C69" w:rsidP="00AA3F1F">
            <w:pPr>
              <w:pStyle w:val="BodyText"/>
              <w:spacing w:before="1"/>
              <w:ind w:left="0" w:right="119" w:hanging="20"/>
              <w:rPr>
                <w:b/>
                <w:bCs/>
                <w:color w:val="auto"/>
              </w:rPr>
            </w:pPr>
            <w:r w:rsidRPr="00BC5ED8">
              <w:rPr>
                <w:rFonts w:ascii="Times New Roman" w:hAnsi="Times New Roman" w:cs="Times New Roman"/>
                <w:szCs w:val="24"/>
              </w:rPr>
              <w:t>Reference SPRT should be calibrated against TPW and GaMP and certificate should be produced at the time of supply. Temperature Bridge, TPW and Gallium Melt cell must be calibrated and traceable to a national standards authority such as National Physical Laboratory (NPL) /National Institute for Standard and Testing (NIST) in the United States/ National laboratory of the country. Drift of SPRT can be validated against a fixed point cell before and after each calibration run.</w:t>
            </w:r>
          </w:p>
        </w:tc>
        <w:tc>
          <w:tcPr>
            <w:tcW w:w="1701" w:type="dxa"/>
          </w:tcPr>
          <w:p w:rsidR="00390C69" w:rsidRDefault="00390C69" w:rsidP="00AA3F1F">
            <w:pPr>
              <w:pStyle w:val="Default"/>
              <w:tabs>
                <w:tab w:val="left" w:pos="810"/>
              </w:tabs>
              <w:spacing w:line="276" w:lineRule="auto"/>
              <w:rPr>
                <w:b/>
                <w:bCs/>
                <w:color w:val="auto"/>
              </w:rPr>
            </w:pPr>
          </w:p>
        </w:tc>
      </w:tr>
      <w:tr w:rsidR="00390C69" w:rsidTr="008978D2">
        <w:tc>
          <w:tcPr>
            <w:tcW w:w="817" w:type="dxa"/>
            <w:vMerge/>
          </w:tcPr>
          <w:p w:rsidR="00390C69" w:rsidRDefault="00390C69" w:rsidP="00AA3F1F">
            <w:pPr>
              <w:pStyle w:val="Default"/>
              <w:tabs>
                <w:tab w:val="left" w:pos="810"/>
              </w:tabs>
              <w:spacing w:line="276" w:lineRule="auto"/>
              <w:rPr>
                <w:b/>
                <w:bCs/>
                <w:color w:val="auto"/>
              </w:rPr>
            </w:pPr>
          </w:p>
        </w:tc>
        <w:tc>
          <w:tcPr>
            <w:tcW w:w="2605" w:type="dxa"/>
            <w:vMerge/>
          </w:tcPr>
          <w:p w:rsidR="00390C69" w:rsidRDefault="00390C69" w:rsidP="00AA3F1F">
            <w:pPr>
              <w:pStyle w:val="Default"/>
              <w:tabs>
                <w:tab w:val="left" w:pos="810"/>
              </w:tabs>
              <w:spacing w:line="276" w:lineRule="auto"/>
              <w:rPr>
                <w:b/>
                <w:bCs/>
                <w:color w:val="auto"/>
              </w:rPr>
            </w:pPr>
          </w:p>
        </w:tc>
        <w:tc>
          <w:tcPr>
            <w:tcW w:w="5215" w:type="dxa"/>
            <w:gridSpan w:val="2"/>
          </w:tcPr>
          <w:p w:rsidR="00390C69" w:rsidRPr="00BC5ED8" w:rsidRDefault="00390C69" w:rsidP="00AA3F1F">
            <w:pPr>
              <w:pStyle w:val="BodyText"/>
              <w:tabs>
                <w:tab w:val="left" w:pos="811"/>
              </w:tabs>
              <w:spacing w:before="69"/>
              <w:ind w:left="0" w:hanging="20"/>
              <w:rPr>
                <w:rFonts w:ascii="Times New Roman" w:hAnsi="Times New Roman" w:cs="Times New Roman"/>
                <w:b/>
                <w:szCs w:val="24"/>
              </w:rPr>
            </w:pPr>
            <w:r w:rsidRPr="00BC5ED8">
              <w:rPr>
                <w:rFonts w:ascii="Times New Roman" w:hAnsi="Times New Roman" w:cs="Times New Roman"/>
                <w:b/>
                <w:szCs w:val="24"/>
              </w:rPr>
              <w:t>Temperature bath:</w:t>
            </w:r>
          </w:p>
          <w:p w:rsidR="00390C69" w:rsidRPr="00BC5ED8" w:rsidRDefault="00390C69" w:rsidP="00AA3F1F">
            <w:pPr>
              <w:pStyle w:val="BodyText"/>
              <w:ind w:left="0" w:hanging="20"/>
              <w:rPr>
                <w:rFonts w:ascii="Times New Roman" w:hAnsi="Times New Roman" w:cs="Times New Roman"/>
                <w:szCs w:val="24"/>
              </w:rPr>
            </w:pPr>
            <w:r w:rsidRPr="00BC5ED8">
              <w:rPr>
                <w:rFonts w:ascii="Times New Roman" w:hAnsi="Times New Roman" w:cs="Times New Roman"/>
                <w:szCs w:val="24"/>
              </w:rPr>
              <w:lastRenderedPageBreak/>
              <w:t>Range</w:t>
            </w:r>
            <w:r w:rsidRPr="00BC5ED8">
              <w:rPr>
                <w:rFonts w:ascii="Times New Roman" w:hAnsi="Times New Roman" w:cs="Times New Roman"/>
                <w:szCs w:val="24"/>
              </w:rPr>
              <w:tab/>
            </w:r>
            <w:r w:rsidRPr="00BC5ED8">
              <w:rPr>
                <w:rFonts w:ascii="Times New Roman" w:hAnsi="Times New Roman" w:cs="Times New Roman"/>
                <w:szCs w:val="24"/>
              </w:rPr>
              <w:tab/>
            </w:r>
            <w:r w:rsidRPr="00BC5ED8">
              <w:rPr>
                <w:rFonts w:ascii="Times New Roman" w:hAnsi="Times New Roman" w:cs="Times New Roman"/>
                <w:szCs w:val="24"/>
              </w:rPr>
              <w:tab/>
              <w:t>: 1.0°C to +35.0°C</w:t>
            </w:r>
          </w:p>
          <w:p w:rsidR="00390C69" w:rsidRPr="00BC5ED8" w:rsidRDefault="00390C69" w:rsidP="00AA3F1F">
            <w:pPr>
              <w:pStyle w:val="BodyText"/>
              <w:spacing w:before="1"/>
              <w:ind w:left="0" w:hanging="20"/>
              <w:rPr>
                <w:rFonts w:ascii="Times New Roman" w:hAnsi="Times New Roman" w:cs="Times New Roman"/>
                <w:szCs w:val="24"/>
              </w:rPr>
            </w:pPr>
            <w:r w:rsidRPr="00BC5ED8">
              <w:rPr>
                <w:rFonts w:ascii="Times New Roman" w:hAnsi="Times New Roman" w:cs="Times New Roman"/>
                <w:szCs w:val="24"/>
              </w:rPr>
              <w:t>Operating medium</w:t>
            </w:r>
            <w:r w:rsidRPr="00BC5ED8">
              <w:rPr>
                <w:rFonts w:ascii="Times New Roman" w:hAnsi="Times New Roman" w:cs="Times New Roman"/>
                <w:szCs w:val="24"/>
              </w:rPr>
              <w:tab/>
              <w:t>:  Seawater or Saline (NaCL) solution at 35PSU</w:t>
            </w:r>
          </w:p>
          <w:p w:rsidR="00390C69" w:rsidRPr="00BC5ED8" w:rsidRDefault="00390C69" w:rsidP="00AA3F1F">
            <w:pPr>
              <w:pStyle w:val="BodyText"/>
              <w:spacing w:before="7" w:line="250" w:lineRule="exact"/>
              <w:ind w:left="0" w:right="127" w:hanging="20"/>
              <w:rPr>
                <w:rFonts w:ascii="Times New Roman" w:hAnsi="Times New Roman" w:cs="Times New Roman"/>
                <w:szCs w:val="24"/>
              </w:rPr>
            </w:pPr>
            <w:r w:rsidRPr="00BC5ED8">
              <w:rPr>
                <w:rFonts w:ascii="Times New Roman" w:hAnsi="Times New Roman" w:cs="Times New Roman"/>
                <w:szCs w:val="24"/>
              </w:rPr>
              <w:t>Temperature Stability</w:t>
            </w:r>
            <w:r w:rsidRPr="00BC5ED8">
              <w:rPr>
                <w:rFonts w:ascii="Times New Roman" w:hAnsi="Times New Roman" w:cs="Times New Roman"/>
                <w:szCs w:val="24"/>
              </w:rPr>
              <w:tab/>
              <w:t>: ±0.001°C for a minimum of one hour (with DUT) with operating medium (including DUT and stand)</w:t>
            </w:r>
          </w:p>
          <w:p w:rsidR="00390C69" w:rsidRPr="00BC5ED8" w:rsidRDefault="00390C69" w:rsidP="00AA3F1F">
            <w:pPr>
              <w:pStyle w:val="BodyText"/>
              <w:ind w:left="0" w:right="124" w:hanging="20"/>
              <w:rPr>
                <w:rFonts w:ascii="Times New Roman" w:hAnsi="Times New Roman" w:cs="Times New Roman"/>
                <w:szCs w:val="24"/>
              </w:rPr>
            </w:pPr>
            <w:r w:rsidRPr="00BC5ED8">
              <w:rPr>
                <w:rFonts w:ascii="Times New Roman" w:hAnsi="Times New Roman" w:cs="Times New Roman"/>
                <w:szCs w:val="24"/>
              </w:rPr>
              <w:t>Temperature uniformity</w:t>
            </w:r>
            <w:r w:rsidRPr="00BC5ED8">
              <w:rPr>
                <w:rFonts w:ascii="Times New Roman" w:hAnsi="Times New Roman" w:cs="Times New Roman"/>
                <w:szCs w:val="24"/>
              </w:rPr>
              <w:tab/>
              <w:t>: ±0.002°C all areas of DUT placement in the bath with operating medium.</w:t>
            </w:r>
          </w:p>
          <w:p w:rsidR="00390C69" w:rsidRPr="00BC5ED8" w:rsidRDefault="00390C69" w:rsidP="0055718E">
            <w:pPr>
              <w:pStyle w:val="BodyText"/>
              <w:spacing w:before="3"/>
              <w:ind w:left="0" w:hanging="20"/>
              <w:rPr>
                <w:rFonts w:ascii="Times New Roman" w:hAnsi="Times New Roman" w:cs="Times New Roman"/>
                <w:szCs w:val="24"/>
              </w:rPr>
            </w:pPr>
            <w:r w:rsidRPr="00BC5ED8">
              <w:rPr>
                <w:rFonts w:ascii="Times New Roman" w:hAnsi="Times New Roman" w:cs="Times New Roman"/>
                <w:szCs w:val="24"/>
              </w:rPr>
              <w:t>Power</w:t>
            </w:r>
            <w:r w:rsidRPr="00BC5ED8">
              <w:rPr>
                <w:rFonts w:ascii="Times New Roman" w:hAnsi="Times New Roman" w:cs="Times New Roman"/>
                <w:szCs w:val="24"/>
              </w:rPr>
              <w:tab/>
            </w:r>
            <w:r w:rsidRPr="00BC5ED8">
              <w:rPr>
                <w:rFonts w:ascii="Times New Roman" w:hAnsi="Times New Roman" w:cs="Times New Roman"/>
                <w:szCs w:val="24"/>
              </w:rPr>
              <w:tab/>
            </w:r>
            <w:r w:rsidRPr="00BC5ED8">
              <w:rPr>
                <w:rFonts w:ascii="Times New Roman" w:hAnsi="Times New Roman" w:cs="Times New Roman"/>
                <w:szCs w:val="24"/>
              </w:rPr>
              <w:tab/>
              <w:t xml:space="preserve">: 220 -240VAC, 50Hz </w:t>
            </w:r>
          </w:p>
          <w:p w:rsidR="00390C69" w:rsidRPr="00BC5ED8" w:rsidRDefault="00390C69" w:rsidP="00AA3F1F">
            <w:pPr>
              <w:tabs>
                <w:tab w:val="left" w:pos="821"/>
              </w:tabs>
              <w:spacing w:before="2"/>
              <w:ind w:left="0" w:right="125" w:hanging="20"/>
              <w:rPr>
                <w:rFonts w:ascii="Times New Roman" w:hAnsi="Times New Roman" w:cs="Times New Roman"/>
                <w:szCs w:val="24"/>
              </w:rPr>
            </w:pPr>
            <w:r w:rsidRPr="00BC5ED8">
              <w:rPr>
                <w:rFonts w:ascii="Times New Roman" w:hAnsi="Times New Roman" w:cs="Times New Roman"/>
                <w:szCs w:val="24"/>
              </w:rPr>
              <w:t>Bath capacity</w:t>
            </w:r>
            <w:r w:rsidRPr="00BC5ED8">
              <w:rPr>
                <w:rFonts w:ascii="Times New Roman" w:hAnsi="Times New Roman" w:cs="Times New Roman"/>
                <w:szCs w:val="24"/>
              </w:rPr>
              <w:tab/>
            </w:r>
            <w:r w:rsidRPr="00BC5ED8">
              <w:rPr>
                <w:rFonts w:ascii="Times New Roman" w:hAnsi="Times New Roman" w:cs="Times New Roman"/>
                <w:szCs w:val="24"/>
              </w:rPr>
              <w:tab/>
              <w:t>: At least four SBE 37 (M/s. Seabird electronics) sensors to   be calibrated in the bath at once.</w:t>
            </w:r>
          </w:p>
          <w:p w:rsidR="00390C69" w:rsidRPr="00BC5ED8" w:rsidRDefault="00390C69" w:rsidP="00AA3F1F">
            <w:pPr>
              <w:tabs>
                <w:tab w:val="left" w:pos="821"/>
              </w:tabs>
              <w:spacing w:before="2"/>
              <w:ind w:left="0" w:right="125" w:hanging="20"/>
              <w:rPr>
                <w:rFonts w:ascii="Times New Roman" w:hAnsi="Times New Roman" w:cs="Times New Roman"/>
                <w:szCs w:val="24"/>
              </w:rPr>
            </w:pPr>
            <w:r w:rsidRPr="00BC5ED8">
              <w:rPr>
                <w:rFonts w:ascii="Times New Roman" w:hAnsi="Times New Roman" w:cs="Times New Roman"/>
                <w:szCs w:val="24"/>
              </w:rPr>
              <w:t xml:space="preserve">The bath should be fully Programmable through a communication port i.e., IEEE 488/RS232C etc. </w:t>
            </w:r>
          </w:p>
          <w:p w:rsidR="00390C69" w:rsidRPr="00BC5ED8" w:rsidRDefault="00390C69" w:rsidP="00AA3F1F">
            <w:pPr>
              <w:tabs>
                <w:tab w:val="left" w:pos="812"/>
              </w:tabs>
              <w:ind w:left="0" w:hanging="20"/>
              <w:rPr>
                <w:rFonts w:ascii="Times New Roman" w:hAnsi="Times New Roman" w:cs="Times New Roman"/>
                <w:b/>
                <w:szCs w:val="24"/>
              </w:rPr>
            </w:pPr>
            <w:r w:rsidRPr="00BC5ED8">
              <w:rPr>
                <w:rFonts w:ascii="Times New Roman" w:hAnsi="Times New Roman" w:cs="Times New Roman"/>
                <w:szCs w:val="24"/>
              </w:rPr>
              <w:t>Test/calibration certificate should be provided for the temperature controlled bath.</w:t>
            </w:r>
          </w:p>
        </w:tc>
        <w:tc>
          <w:tcPr>
            <w:tcW w:w="1701" w:type="dxa"/>
          </w:tcPr>
          <w:p w:rsidR="00390C69" w:rsidRDefault="00390C69" w:rsidP="00AA3F1F">
            <w:pPr>
              <w:pStyle w:val="Default"/>
              <w:tabs>
                <w:tab w:val="left" w:pos="810"/>
              </w:tabs>
              <w:spacing w:line="276" w:lineRule="auto"/>
              <w:rPr>
                <w:b/>
                <w:bCs/>
                <w:color w:val="auto"/>
              </w:rPr>
            </w:pPr>
          </w:p>
        </w:tc>
      </w:tr>
      <w:tr w:rsidR="00AA3F1F" w:rsidTr="008978D2">
        <w:tc>
          <w:tcPr>
            <w:tcW w:w="817" w:type="dxa"/>
          </w:tcPr>
          <w:p w:rsidR="00AA3F1F" w:rsidRDefault="00AA3F1F" w:rsidP="00AA3F1F">
            <w:pPr>
              <w:pStyle w:val="Default"/>
              <w:tabs>
                <w:tab w:val="left" w:pos="810"/>
              </w:tabs>
              <w:spacing w:line="276" w:lineRule="auto"/>
              <w:rPr>
                <w:b/>
                <w:bCs/>
                <w:color w:val="auto"/>
              </w:rPr>
            </w:pPr>
          </w:p>
        </w:tc>
        <w:tc>
          <w:tcPr>
            <w:tcW w:w="2605" w:type="dxa"/>
          </w:tcPr>
          <w:p w:rsidR="00AA3F1F" w:rsidRDefault="00AA3F1F" w:rsidP="00AA3F1F">
            <w:pPr>
              <w:pStyle w:val="Default"/>
              <w:tabs>
                <w:tab w:val="left" w:pos="810"/>
              </w:tabs>
              <w:spacing w:line="276" w:lineRule="auto"/>
              <w:rPr>
                <w:b/>
                <w:bCs/>
                <w:color w:val="auto"/>
              </w:rPr>
            </w:pPr>
          </w:p>
        </w:tc>
        <w:tc>
          <w:tcPr>
            <w:tcW w:w="5215" w:type="dxa"/>
            <w:gridSpan w:val="2"/>
          </w:tcPr>
          <w:p w:rsidR="00AA3F1F" w:rsidRPr="00BC5ED8" w:rsidRDefault="00AA3F1F" w:rsidP="00AA3F1F">
            <w:pPr>
              <w:tabs>
                <w:tab w:val="left" w:pos="821"/>
              </w:tabs>
              <w:ind w:left="0" w:firstLine="0"/>
              <w:rPr>
                <w:rFonts w:ascii="Times New Roman" w:hAnsi="Times New Roman" w:cs="Times New Roman"/>
                <w:szCs w:val="24"/>
              </w:rPr>
            </w:pPr>
            <w:r w:rsidRPr="00BC5ED8">
              <w:rPr>
                <w:rFonts w:ascii="Times New Roman" w:hAnsi="Times New Roman" w:cs="Times New Roman"/>
                <w:b/>
                <w:szCs w:val="24"/>
              </w:rPr>
              <w:t>Fixtures Includes stand / storage cart on wheels for ease of re-positioning</w:t>
            </w:r>
            <w:r w:rsidRPr="00BC5ED8">
              <w:rPr>
                <w:rFonts w:ascii="Times New Roman" w:hAnsi="Times New Roman" w:cs="Times New Roman"/>
                <w:szCs w:val="24"/>
              </w:rPr>
              <w:t>:</w:t>
            </w:r>
          </w:p>
          <w:p w:rsidR="00AA3F1F" w:rsidRPr="00BC5ED8" w:rsidRDefault="00AA3F1F" w:rsidP="00AA3F1F">
            <w:pPr>
              <w:tabs>
                <w:tab w:val="left" w:pos="821"/>
              </w:tabs>
              <w:ind w:left="0" w:firstLine="0"/>
              <w:rPr>
                <w:rFonts w:ascii="Times New Roman" w:hAnsi="Times New Roman" w:cs="Times New Roman"/>
                <w:szCs w:val="24"/>
              </w:rPr>
            </w:pPr>
          </w:p>
          <w:p w:rsidR="00AA3F1F" w:rsidRPr="00BC5ED8" w:rsidRDefault="00AA3F1F" w:rsidP="00AA3F1F">
            <w:pPr>
              <w:pStyle w:val="BodyText"/>
              <w:spacing w:before="1"/>
              <w:ind w:left="0" w:firstLine="0"/>
              <w:rPr>
                <w:rFonts w:ascii="Times New Roman" w:hAnsi="Times New Roman" w:cs="Times New Roman"/>
                <w:szCs w:val="24"/>
              </w:rPr>
            </w:pPr>
            <w:r w:rsidRPr="00BC5ED8">
              <w:rPr>
                <w:rFonts w:ascii="Times New Roman" w:hAnsi="Times New Roman" w:cs="Times New Roman"/>
                <w:szCs w:val="24"/>
              </w:rPr>
              <w:t>The temperature bath should be provided with proper fixtures to arrange the DUT (SBE37) in the water. The fixtures design should not affect the stability and equilibrium of the sensor and the bath. The casing material of the cables could be thermally insulated, and the base mounting could be provided with proper damping to avoid any unwanted vibrations</w:t>
            </w:r>
          </w:p>
          <w:p w:rsidR="00AA3F1F" w:rsidRPr="00BC5ED8" w:rsidRDefault="00AA3F1F" w:rsidP="00AA3F1F">
            <w:pPr>
              <w:pStyle w:val="BodyText"/>
              <w:ind w:left="0" w:right="109" w:firstLine="0"/>
              <w:rPr>
                <w:rFonts w:ascii="Times New Roman" w:hAnsi="Times New Roman" w:cs="Times New Roman"/>
                <w:szCs w:val="24"/>
              </w:rPr>
            </w:pPr>
            <w:r w:rsidRPr="00BC5ED8">
              <w:rPr>
                <w:rFonts w:ascii="Times New Roman" w:hAnsi="Times New Roman" w:cs="Times New Roman"/>
                <w:szCs w:val="24"/>
              </w:rPr>
              <w:t>Calibration of CT temperature sensors is achieved by the comparison of the Device Under Test (DUT) to a reference temperature. Bath temperature, instrument output (in counts) to be used for calculating the coefficients, similar to the certificate provided by M/s seabird USA. New co-efficient need to be find by iterative process using software.</w:t>
            </w:r>
          </w:p>
          <w:p w:rsidR="00AA3F1F" w:rsidRPr="00BC5ED8" w:rsidRDefault="00AA3F1F" w:rsidP="00AA3F1F">
            <w:pPr>
              <w:pStyle w:val="BodyText"/>
              <w:ind w:left="0" w:firstLine="0"/>
              <w:rPr>
                <w:rFonts w:ascii="Times New Roman" w:hAnsi="Times New Roman" w:cs="Times New Roman"/>
                <w:szCs w:val="24"/>
              </w:rPr>
            </w:pPr>
            <w:r w:rsidRPr="00BC5ED8">
              <w:rPr>
                <w:rFonts w:ascii="Times New Roman" w:hAnsi="Times New Roman" w:cs="Times New Roman"/>
                <w:szCs w:val="24"/>
              </w:rPr>
              <w:t>Measurement uncertainty</w:t>
            </w:r>
          </w:p>
          <w:p w:rsidR="00AA3F1F" w:rsidRPr="00BC5ED8" w:rsidRDefault="00AA3F1F" w:rsidP="00AA3F1F">
            <w:pPr>
              <w:pStyle w:val="BodyText"/>
              <w:ind w:left="0" w:firstLine="0"/>
              <w:rPr>
                <w:rFonts w:ascii="Times New Roman" w:hAnsi="Times New Roman" w:cs="Times New Roman"/>
                <w:szCs w:val="24"/>
              </w:rPr>
            </w:pPr>
            <w:r w:rsidRPr="00BC5ED8">
              <w:rPr>
                <w:rFonts w:ascii="Times New Roman" w:hAnsi="Times New Roman" w:cs="Times New Roman"/>
                <w:szCs w:val="24"/>
              </w:rPr>
              <w:t>Temperature measurement uncertainty should be ≤ ±0.0015°C</w:t>
            </w:r>
          </w:p>
        </w:tc>
        <w:tc>
          <w:tcPr>
            <w:tcW w:w="1701" w:type="dxa"/>
          </w:tcPr>
          <w:p w:rsidR="00AA3F1F" w:rsidRDefault="00AA3F1F" w:rsidP="00AA3F1F">
            <w:pPr>
              <w:pStyle w:val="Default"/>
              <w:tabs>
                <w:tab w:val="left" w:pos="810"/>
              </w:tabs>
              <w:spacing w:line="276" w:lineRule="auto"/>
              <w:rPr>
                <w:b/>
                <w:bCs/>
                <w:color w:val="auto"/>
              </w:rPr>
            </w:pPr>
          </w:p>
        </w:tc>
      </w:tr>
      <w:tr w:rsidR="00AA3F1F" w:rsidTr="008978D2">
        <w:tc>
          <w:tcPr>
            <w:tcW w:w="817" w:type="dxa"/>
          </w:tcPr>
          <w:p w:rsidR="00AA3F1F" w:rsidRPr="008978D2" w:rsidRDefault="008978D2" w:rsidP="00AA3F1F">
            <w:pPr>
              <w:pStyle w:val="Default"/>
              <w:tabs>
                <w:tab w:val="left" w:pos="810"/>
              </w:tabs>
              <w:spacing w:line="276" w:lineRule="auto"/>
              <w:rPr>
                <w:color w:val="auto"/>
              </w:rPr>
            </w:pPr>
            <w:r w:rsidRPr="008978D2">
              <w:rPr>
                <w:color w:val="auto"/>
              </w:rPr>
              <w:t>3</w:t>
            </w:r>
          </w:p>
        </w:tc>
        <w:tc>
          <w:tcPr>
            <w:tcW w:w="2605" w:type="dxa"/>
          </w:tcPr>
          <w:p w:rsidR="00AA3F1F" w:rsidRPr="00AA3F1F" w:rsidRDefault="00AA3F1F" w:rsidP="008978D2">
            <w:pPr>
              <w:pStyle w:val="Heading1"/>
              <w:tabs>
                <w:tab w:val="left" w:pos="820"/>
                <w:tab w:val="left" w:pos="821"/>
              </w:tabs>
              <w:spacing w:before="1"/>
              <w:ind w:right="-55"/>
              <w:jc w:val="both"/>
              <w:rPr>
                <w:rFonts w:ascii="Times New Roman" w:hAnsi="Times New Roman" w:cs="Times New Roman"/>
                <w:b w:val="0"/>
                <w:szCs w:val="24"/>
              </w:rPr>
            </w:pPr>
            <w:r w:rsidRPr="00BC5ED8">
              <w:rPr>
                <w:rFonts w:ascii="Times New Roman" w:hAnsi="Times New Roman" w:cs="Times New Roman"/>
                <w:b w:val="0"/>
                <w:szCs w:val="24"/>
              </w:rPr>
              <w:t>Conductivity calibration</w:t>
            </w:r>
          </w:p>
        </w:tc>
        <w:tc>
          <w:tcPr>
            <w:tcW w:w="5215" w:type="dxa"/>
            <w:gridSpan w:val="2"/>
          </w:tcPr>
          <w:p w:rsidR="00AA3F1F" w:rsidRPr="00BC5ED8" w:rsidRDefault="00AA3F1F" w:rsidP="00AA3F1F">
            <w:pPr>
              <w:tabs>
                <w:tab w:val="left" w:pos="812"/>
              </w:tabs>
              <w:ind w:left="0" w:hanging="20"/>
              <w:rPr>
                <w:rFonts w:ascii="Times New Roman" w:hAnsi="Times New Roman" w:cs="Times New Roman"/>
                <w:b/>
                <w:szCs w:val="24"/>
              </w:rPr>
            </w:pPr>
            <w:r w:rsidRPr="00BC5ED8">
              <w:rPr>
                <w:rFonts w:ascii="Times New Roman" w:hAnsi="Times New Roman" w:cs="Times New Roman"/>
                <w:szCs w:val="24"/>
              </w:rPr>
              <w:t>Salinometer is used to find the salinity of the sample water used for the calibration, which gives the ratio of salinity of the seawater sample to a standard solution. The conductivity of sea water depends strongly on temperature. Hence, the temperature variation helps to vary conductivity of the water inside the bath.</w:t>
            </w:r>
          </w:p>
        </w:tc>
        <w:tc>
          <w:tcPr>
            <w:tcW w:w="1701" w:type="dxa"/>
          </w:tcPr>
          <w:p w:rsidR="00AA3F1F" w:rsidRDefault="00AA3F1F" w:rsidP="00AA3F1F">
            <w:pPr>
              <w:pStyle w:val="Default"/>
              <w:tabs>
                <w:tab w:val="left" w:pos="810"/>
              </w:tabs>
              <w:spacing w:line="276" w:lineRule="auto"/>
              <w:rPr>
                <w:b/>
                <w:bCs/>
                <w:color w:val="auto"/>
              </w:rPr>
            </w:pPr>
          </w:p>
        </w:tc>
      </w:tr>
      <w:tr w:rsidR="00AA3F1F" w:rsidTr="008978D2">
        <w:tc>
          <w:tcPr>
            <w:tcW w:w="817" w:type="dxa"/>
          </w:tcPr>
          <w:p w:rsidR="00AA3F1F" w:rsidRDefault="00AA3F1F" w:rsidP="00AA3F1F">
            <w:pPr>
              <w:pStyle w:val="Default"/>
              <w:tabs>
                <w:tab w:val="left" w:pos="810"/>
              </w:tabs>
              <w:spacing w:line="276" w:lineRule="auto"/>
              <w:rPr>
                <w:b/>
                <w:bCs/>
                <w:color w:val="auto"/>
              </w:rPr>
            </w:pPr>
          </w:p>
        </w:tc>
        <w:tc>
          <w:tcPr>
            <w:tcW w:w="2605" w:type="dxa"/>
          </w:tcPr>
          <w:p w:rsidR="00AA3F1F" w:rsidRPr="00BC5ED8" w:rsidRDefault="00AA3F1F" w:rsidP="00AA3F1F">
            <w:pPr>
              <w:pStyle w:val="Heading1"/>
              <w:tabs>
                <w:tab w:val="left" w:pos="820"/>
                <w:tab w:val="left" w:pos="821"/>
              </w:tabs>
              <w:spacing w:before="1"/>
              <w:jc w:val="both"/>
              <w:rPr>
                <w:rFonts w:ascii="Times New Roman" w:hAnsi="Times New Roman" w:cs="Times New Roman"/>
                <w:b w:val="0"/>
                <w:szCs w:val="24"/>
              </w:rPr>
            </w:pPr>
          </w:p>
        </w:tc>
        <w:tc>
          <w:tcPr>
            <w:tcW w:w="5215" w:type="dxa"/>
            <w:gridSpan w:val="2"/>
          </w:tcPr>
          <w:p w:rsidR="00AA3F1F" w:rsidRPr="00390C69" w:rsidRDefault="00AA3F1F" w:rsidP="00390C69">
            <w:pPr>
              <w:tabs>
                <w:tab w:val="left" w:pos="812"/>
              </w:tabs>
              <w:spacing w:before="1"/>
              <w:ind w:left="-20" w:firstLine="0"/>
              <w:rPr>
                <w:rFonts w:ascii="Times New Roman" w:hAnsi="Times New Roman" w:cs="Times New Roman"/>
                <w:b/>
                <w:szCs w:val="24"/>
              </w:rPr>
            </w:pPr>
            <w:r w:rsidRPr="00BC5ED8">
              <w:rPr>
                <w:rFonts w:ascii="Times New Roman" w:hAnsi="Times New Roman" w:cs="Times New Roman"/>
                <w:b/>
                <w:szCs w:val="24"/>
              </w:rPr>
              <w:t>Equipment to be supplied for conductivity sensor calibration</w:t>
            </w:r>
          </w:p>
          <w:p w:rsidR="00AA3F1F" w:rsidRPr="00BC5ED8" w:rsidRDefault="00AA3F1F" w:rsidP="00AA3F1F">
            <w:pPr>
              <w:tabs>
                <w:tab w:val="left" w:pos="1181"/>
                <w:tab w:val="left" w:pos="1665"/>
                <w:tab w:val="left" w:pos="2734"/>
                <w:tab w:val="left" w:pos="3218"/>
                <w:tab w:val="left" w:pos="3822"/>
                <w:tab w:val="left" w:pos="5150"/>
                <w:tab w:val="left" w:pos="5922"/>
                <w:tab w:val="left" w:pos="6483"/>
                <w:tab w:val="left" w:pos="7088"/>
                <w:tab w:val="left" w:pos="8574"/>
              </w:tabs>
              <w:ind w:left="0" w:right="120" w:firstLine="0"/>
              <w:rPr>
                <w:rFonts w:ascii="Times New Roman" w:hAnsi="Times New Roman" w:cs="Times New Roman"/>
                <w:szCs w:val="24"/>
              </w:rPr>
            </w:pPr>
            <w:r w:rsidRPr="00BC5ED8">
              <w:rPr>
                <w:rFonts w:ascii="Times New Roman" w:hAnsi="Times New Roman" w:cs="Times New Roman"/>
                <w:szCs w:val="24"/>
              </w:rPr>
              <w:t xml:space="preserve">*In addition to the equipment used for the temperature </w:t>
            </w:r>
            <w:r w:rsidRPr="00BC5ED8">
              <w:rPr>
                <w:rFonts w:ascii="Times New Roman" w:hAnsi="Times New Roman" w:cs="Times New Roman"/>
                <w:spacing w:val="-1"/>
                <w:szCs w:val="24"/>
              </w:rPr>
              <w:t>calibration,</w:t>
            </w:r>
            <w:r w:rsidRPr="00BC5ED8">
              <w:rPr>
                <w:rFonts w:ascii="Times New Roman" w:hAnsi="Times New Roman" w:cs="Times New Roman"/>
                <w:szCs w:val="24"/>
              </w:rPr>
              <w:t>salinometer Guideline Autosal (Available at NIOT) is required for this calibration</w:t>
            </w:r>
          </w:p>
          <w:p w:rsidR="00AA3F1F" w:rsidRPr="00BC5ED8" w:rsidRDefault="00AA3F1F" w:rsidP="00AA3F1F">
            <w:pPr>
              <w:tabs>
                <w:tab w:val="left" w:pos="1181"/>
              </w:tabs>
              <w:spacing w:before="1"/>
              <w:ind w:left="0" w:right="970" w:firstLine="0"/>
              <w:rPr>
                <w:rFonts w:ascii="Times New Roman" w:hAnsi="Times New Roman" w:cs="Times New Roman"/>
                <w:szCs w:val="24"/>
              </w:rPr>
            </w:pPr>
            <w:r w:rsidRPr="00BC5ED8">
              <w:rPr>
                <w:rFonts w:ascii="Times New Roman" w:hAnsi="Times New Roman" w:cs="Times New Roman"/>
                <w:szCs w:val="24"/>
              </w:rPr>
              <w:t>*Software tool for converting the   temperature and salinity into the conductivity</w:t>
            </w:r>
          </w:p>
          <w:p w:rsidR="00AA3F1F" w:rsidRPr="00BC5ED8" w:rsidRDefault="00AA3F1F" w:rsidP="00AA3F1F">
            <w:pPr>
              <w:tabs>
                <w:tab w:val="left" w:pos="1181"/>
              </w:tabs>
              <w:spacing w:before="1"/>
              <w:ind w:left="0" w:right="970" w:firstLine="0"/>
              <w:rPr>
                <w:rFonts w:ascii="Times New Roman" w:hAnsi="Times New Roman" w:cs="Times New Roman"/>
                <w:szCs w:val="24"/>
              </w:rPr>
            </w:pPr>
            <w:r w:rsidRPr="00BC5ED8">
              <w:rPr>
                <w:rFonts w:ascii="Times New Roman" w:hAnsi="Times New Roman" w:cs="Times New Roman"/>
                <w:szCs w:val="24"/>
              </w:rPr>
              <w:t>* Autosal Computer Interface  Allowing real-time data collection during analysis. Data     can be collected, processed &amp; stored using OSIL’s ACI-2017 software which is included with interface box.</w:t>
            </w:r>
          </w:p>
          <w:p w:rsidR="00AA3F1F" w:rsidRPr="00BC5ED8" w:rsidRDefault="00AA3F1F" w:rsidP="00AA3F1F">
            <w:pPr>
              <w:tabs>
                <w:tab w:val="left" w:pos="1181"/>
              </w:tabs>
              <w:spacing w:before="1"/>
              <w:ind w:left="0" w:right="970" w:firstLine="0"/>
              <w:rPr>
                <w:rFonts w:ascii="Times New Roman" w:hAnsi="Times New Roman" w:cs="Times New Roman"/>
                <w:szCs w:val="24"/>
              </w:rPr>
            </w:pPr>
            <w:r w:rsidRPr="00BC5ED8">
              <w:rPr>
                <w:rFonts w:ascii="Times New Roman" w:hAnsi="Times New Roman" w:cs="Times New Roman"/>
                <w:szCs w:val="24"/>
              </w:rPr>
              <w:t>*Autosal maintenance kit</w:t>
            </w:r>
          </w:p>
          <w:p w:rsidR="00AA3F1F" w:rsidRPr="00BC5ED8" w:rsidRDefault="00AA3F1F" w:rsidP="00AA3F1F">
            <w:pPr>
              <w:tabs>
                <w:tab w:val="left" w:pos="1181"/>
              </w:tabs>
              <w:spacing w:before="1"/>
              <w:ind w:left="0" w:right="970" w:firstLine="0"/>
              <w:rPr>
                <w:rFonts w:ascii="Times New Roman" w:hAnsi="Times New Roman" w:cs="Times New Roman"/>
                <w:szCs w:val="24"/>
              </w:rPr>
            </w:pPr>
            <w:r w:rsidRPr="00BC5ED8">
              <w:rPr>
                <w:rFonts w:ascii="Times New Roman" w:hAnsi="Times New Roman" w:cs="Times New Roman"/>
                <w:szCs w:val="24"/>
              </w:rPr>
              <w:t>*OSILPP -  OSIL Salinometer Pump Comprising: Peristaltic pump  Increase sample throughput by 25% for use with Autosal.</w:t>
            </w:r>
          </w:p>
          <w:p w:rsidR="00AA3F1F" w:rsidRPr="00BC5ED8" w:rsidRDefault="00AA3F1F" w:rsidP="00AA3F1F">
            <w:pPr>
              <w:tabs>
                <w:tab w:val="left" w:pos="812"/>
              </w:tabs>
              <w:ind w:left="0" w:hanging="20"/>
              <w:rPr>
                <w:rFonts w:ascii="Times New Roman" w:hAnsi="Times New Roman" w:cs="Times New Roman"/>
                <w:b/>
                <w:szCs w:val="24"/>
              </w:rPr>
            </w:pPr>
            <w:r w:rsidRPr="00BC5ED8">
              <w:rPr>
                <w:rFonts w:ascii="Times New Roman" w:hAnsi="Times New Roman" w:cs="Times New Roman"/>
                <w:szCs w:val="24"/>
              </w:rPr>
              <w:t>Note: NIOT has the salinometer and this could be used.</w:t>
            </w:r>
          </w:p>
        </w:tc>
        <w:tc>
          <w:tcPr>
            <w:tcW w:w="1701" w:type="dxa"/>
          </w:tcPr>
          <w:p w:rsidR="00AA3F1F" w:rsidRDefault="00AA3F1F" w:rsidP="00AA3F1F">
            <w:pPr>
              <w:pStyle w:val="Default"/>
              <w:tabs>
                <w:tab w:val="left" w:pos="810"/>
              </w:tabs>
              <w:spacing w:line="276" w:lineRule="auto"/>
              <w:rPr>
                <w:b/>
                <w:bCs/>
                <w:color w:val="auto"/>
              </w:rPr>
            </w:pPr>
          </w:p>
        </w:tc>
      </w:tr>
      <w:tr w:rsidR="00AA3F1F" w:rsidTr="008978D2">
        <w:tc>
          <w:tcPr>
            <w:tcW w:w="817" w:type="dxa"/>
          </w:tcPr>
          <w:p w:rsidR="00AA3F1F" w:rsidRDefault="00AA3F1F" w:rsidP="00AA3F1F">
            <w:pPr>
              <w:pStyle w:val="Default"/>
              <w:tabs>
                <w:tab w:val="left" w:pos="810"/>
              </w:tabs>
              <w:spacing w:line="276" w:lineRule="auto"/>
              <w:rPr>
                <w:b/>
                <w:bCs/>
                <w:color w:val="auto"/>
              </w:rPr>
            </w:pPr>
          </w:p>
        </w:tc>
        <w:tc>
          <w:tcPr>
            <w:tcW w:w="2605" w:type="dxa"/>
          </w:tcPr>
          <w:p w:rsidR="00AA3F1F" w:rsidRPr="00BC5ED8" w:rsidRDefault="00AA3F1F" w:rsidP="00AA3F1F">
            <w:pPr>
              <w:pStyle w:val="Heading1"/>
              <w:tabs>
                <w:tab w:val="left" w:pos="820"/>
                <w:tab w:val="left" w:pos="821"/>
              </w:tabs>
              <w:spacing w:before="1"/>
              <w:jc w:val="both"/>
              <w:rPr>
                <w:rFonts w:ascii="Times New Roman" w:hAnsi="Times New Roman" w:cs="Times New Roman"/>
                <w:b w:val="0"/>
                <w:szCs w:val="24"/>
              </w:rPr>
            </w:pPr>
          </w:p>
        </w:tc>
        <w:tc>
          <w:tcPr>
            <w:tcW w:w="5215" w:type="dxa"/>
            <w:gridSpan w:val="2"/>
          </w:tcPr>
          <w:p w:rsidR="00AA3F1F" w:rsidRPr="00BC5ED8" w:rsidRDefault="00AA3F1F" w:rsidP="00214662">
            <w:pPr>
              <w:tabs>
                <w:tab w:val="left" w:pos="812"/>
              </w:tabs>
              <w:spacing w:before="12"/>
              <w:ind w:left="0" w:firstLine="0"/>
              <w:rPr>
                <w:rFonts w:ascii="Times New Roman" w:hAnsi="Times New Roman" w:cs="Times New Roman"/>
                <w:b/>
                <w:szCs w:val="24"/>
              </w:rPr>
            </w:pPr>
            <w:r w:rsidRPr="00BC5ED8">
              <w:rPr>
                <w:rFonts w:ascii="Times New Roman" w:hAnsi="Times New Roman" w:cs="Times New Roman"/>
                <w:b/>
                <w:szCs w:val="24"/>
              </w:rPr>
              <w:t>Procedure for calibration</w:t>
            </w:r>
          </w:p>
          <w:p w:rsidR="00AA3F1F" w:rsidRPr="00BC5ED8" w:rsidRDefault="00AA3F1F" w:rsidP="00AA3F1F">
            <w:pPr>
              <w:pStyle w:val="BodyText"/>
              <w:ind w:left="0" w:right="127" w:firstLine="0"/>
              <w:rPr>
                <w:rFonts w:ascii="Times New Roman" w:hAnsi="Times New Roman" w:cs="Times New Roman"/>
                <w:szCs w:val="24"/>
              </w:rPr>
            </w:pPr>
            <w:r w:rsidRPr="00BC5ED8">
              <w:rPr>
                <w:rFonts w:ascii="Times New Roman" w:hAnsi="Times New Roman" w:cs="Times New Roman"/>
                <w:szCs w:val="24"/>
              </w:rPr>
              <w:t>Calibration conductivity sensors is dependent on a stable bath environment and accurate temperature  measurement,  this  is  achieved  via  the  calibration  system outlined above.</w:t>
            </w:r>
          </w:p>
          <w:p w:rsidR="00AA3F1F" w:rsidRPr="00BC5ED8" w:rsidRDefault="00AA3F1F" w:rsidP="00AA3F1F">
            <w:pPr>
              <w:pStyle w:val="BodyText"/>
              <w:spacing w:before="69"/>
              <w:ind w:left="0" w:right="123" w:firstLine="0"/>
              <w:rPr>
                <w:rFonts w:ascii="Times New Roman" w:hAnsi="Times New Roman" w:cs="Times New Roman"/>
                <w:szCs w:val="24"/>
              </w:rPr>
            </w:pPr>
            <w:r w:rsidRPr="00BC5ED8">
              <w:rPr>
                <w:rFonts w:ascii="Times New Roman" w:hAnsi="Times New Roman" w:cs="Times New Roman"/>
                <w:szCs w:val="24"/>
              </w:rPr>
              <w:t>Conductivity can be calibrated by taking bottle samples at each temperature set point.</w:t>
            </w:r>
          </w:p>
          <w:p w:rsidR="00AA3F1F" w:rsidRPr="00BC5ED8" w:rsidRDefault="00AA3F1F" w:rsidP="00AA3F1F">
            <w:pPr>
              <w:pStyle w:val="BodyText"/>
              <w:ind w:left="0" w:firstLine="0"/>
              <w:rPr>
                <w:rFonts w:ascii="Times New Roman" w:hAnsi="Times New Roman" w:cs="Times New Roman"/>
                <w:szCs w:val="24"/>
              </w:rPr>
            </w:pPr>
            <w:r w:rsidRPr="00BC5ED8">
              <w:rPr>
                <w:rFonts w:ascii="Times New Roman" w:hAnsi="Times New Roman" w:cs="Times New Roman"/>
                <w:szCs w:val="24"/>
              </w:rPr>
              <w:t>Measurement uncertainty</w:t>
            </w:r>
          </w:p>
          <w:p w:rsidR="00AA3F1F" w:rsidRPr="00BC5ED8" w:rsidRDefault="00AA3F1F" w:rsidP="00AA3F1F">
            <w:pPr>
              <w:tabs>
                <w:tab w:val="left" w:pos="812"/>
              </w:tabs>
              <w:ind w:left="0" w:hanging="20"/>
              <w:rPr>
                <w:rFonts w:ascii="Times New Roman" w:hAnsi="Times New Roman" w:cs="Times New Roman"/>
                <w:b/>
                <w:szCs w:val="24"/>
              </w:rPr>
            </w:pPr>
            <w:r w:rsidRPr="00BC5ED8">
              <w:rPr>
                <w:rFonts w:ascii="Times New Roman" w:hAnsi="Times New Roman" w:cs="Times New Roman"/>
                <w:szCs w:val="24"/>
              </w:rPr>
              <w:t>Conductivity measurement uncertainty should be ≤ ±0.0005 S/m</w:t>
            </w:r>
          </w:p>
        </w:tc>
        <w:tc>
          <w:tcPr>
            <w:tcW w:w="1701" w:type="dxa"/>
          </w:tcPr>
          <w:p w:rsidR="00AA3F1F" w:rsidRDefault="00AA3F1F" w:rsidP="00AA3F1F">
            <w:pPr>
              <w:pStyle w:val="Default"/>
              <w:tabs>
                <w:tab w:val="left" w:pos="810"/>
              </w:tabs>
              <w:spacing w:line="276" w:lineRule="auto"/>
              <w:rPr>
                <w:b/>
                <w:bCs/>
                <w:color w:val="auto"/>
              </w:rPr>
            </w:pPr>
          </w:p>
        </w:tc>
      </w:tr>
      <w:tr w:rsidR="00AA3F1F" w:rsidTr="008978D2">
        <w:tc>
          <w:tcPr>
            <w:tcW w:w="817" w:type="dxa"/>
          </w:tcPr>
          <w:p w:rsidR="00AA3F1F" w:rsidRPr="008978D2" w:rsidRDefault="008978D2" w:rsidP="00AA3F1F">
            <w:pPr>
              <w:pStyle w:val="Default"/>
              <w:tabs>
                <w:tab w:val="left" w:pos="810"/>
              </w:tabs>
              <w:spacing w:line="276" w:lineRule="auto"/>
              <w:rPr>
                <w:color w:val="auto"/>
              </w:rPr>
            </w:pPr>
            <w:r w:rsidRPr="008978D2">
              <w:rPr>
                <w:color w:val="auto"/>
              </w:rPr>
              <w:t>4</w:t>
            </w:r>
          </w:p>
        </w:tc>
        <w:tc>
          <w:tcPr>
            <w:tcW w:w="2605" w:type="dxa"/>
          </w:tcPr>
          <w:p w:rsidR="00AA3F1F" w:rsidRPr="00BC5ED8" w:rsidRDefault="00AA3F1F" w:rsidP="00AA3F1F">
            <w:pPr>
              <w:pStyle w:val="Heading1"/>
              <w:tabs>
                <w:tab w:val="left" w:pos="820"/>
                <w:tab w:val="left" w:pos="821"/>
              </w:tabs>
              <w:spacing w:before="1"/>
              <w:jc w:val="both"/>
              <w:rPr>
                <w:rFonts w:ascii="Times New Roman" w:hAnsi="Times New Roman" w:cs="Times New Roman"/>
                <w:b w:val="0"/>
                <w:szCs w:val="24"/>
              </w:rPr>
            </w:pPr>
            <w:r>
              <w:rPr>
                <w:rFonts w:ascii="Times New Roman" w:hAnsi="Times New Roman" w:cs="Times New Roman"/>
                <w:b w:val="0"/>
                <w:szCs w:val="24"/>
              </w:rPr>
              <w:t>Software</w:t>
            </w:r>
          </w:p>
        </w:tc>
        <w:tc>
          <w:tcPr>
            <w:tcW w:w="5215" w:type="dxa"/>
            <w:gridSpan w:val="2"/>
          </w:tcPr>
          <w:p w:rsidR="00AA3F1F" w:rsidRPr="00BC5ED8" w:rsidRDefault="00AA3F1F" w:rsidP="00AA3F1F">
            <w:pPr>
              <w:pStyle w:val="BodyText"/>
              <w:spacing w:after="0" w:line="477" w:lineRule="auto"/>
              <w:ind w:left="-20" w:right="1593" w:firstLine="0"/>
              <w:rPr>
                <w:rFonts w:ascii="Times New Roman" w:hAnsi="Times New Roman" w:cs="Times New Roman"/>
                <w:szCs w:val="24"/>
              </w:rPr>
            </w:pPr>
            <w:r w:rsidRPr="00BC5ED8">
              <w:rPr>
                <w:rFonts w:ascii="Times New Roman" w:hAnsi="Times New Roman" w:cs="Times New Roman"/>
                <w:b/>
                <w:szCs w:val="24"/>
              </w:rPr>
              <w:t>Temperature calibration</w:t>
            </w:r>
            <w:r w:rsidRPr="00BC5ED8">
              <w:rPr>
                <w:rFonts w:ascii="Times New Roman" w:hAnsi="Times New Roman" w:cs="Times New Roman"/>
                <w:szCs w:val="24"/>
              </w:rPr>
              <w:t>:</w:t>
            </w:r>
          </w:p>
          <w:p w:rsidR="00AA3F1F" w:rsidRPr="00BC5ED8" w:rsidRDefault="00AA3F1F" w:rsidP="00AA3F1F">
            <w:pPr>
              <w:pStyle w:val="ListParagraph"/>
              <w:widowControl w:val="0"/>
              <w:numPr>
                <w:ilvl w:val="0"/>
                <w:numId w:val="16"/>
              </w:numPr>
              <w:tabs>
                <w:tab w:val="left" w:pos="1234"/>
              </w:tabs>
              <w:autoSpaceDE w:val="0"/>
              <w:autoSpaceDN w:val="0"/>
              <w:spacing w:before="12" w:after="0" w:line="240" w:lineRule="auto"/>
              <w:ind w:right="110"/>
              <w:contextualSpacing w:val="0"/>
              <w:jc w:val="both"/>
              <w:rPr>
                <w:rFonts w:ascii="Times New Roman" w:hAnsi="Times New Roman"/>
                <w:sz w:val="24"/>
                <w:szCs w:val="24"/>
              </w:rPr>
            </w:pPr>
            <w:r w:rsidRPr="00BC5ED8">
              <w:rPr>
                <w:rFonts w:ascii="Times New Roman" w:hAnsi="Times New Roman"/>
                <w:sz w:val="24"/>
                <w:szCs w:val="24"/>
              </w:rPr>
              <w:t xml:space="preserve">It should be able to communicate; display and record reference temperature from temperature bridge and Multiple DUTs </w:t>
            </w:r>
            <w:r w:rsidRPr="00BC5ED8">
              <w:rPr>
                <w:rFonts w:ascii="Times New Roman" w:hAnsi="Times New Roman"/>
                <w:spacing w:val="-3"/>
                <w:sz w:val="24"/>
                <w:szCs w:val="24"/>
              </w:rPr>
              <w:t xml:space="preserve">(Minimum </w:t>
            </w:r>
            <w:r w:rsidRPr="00BC5ED8">
              <w:rPr>
                <w:rFonts w:ascii="Times New Roman" w:hAnsi="Times New Roman"/>
                <w:sz w:val="24"/>
                <w:szCs w:val="24"/>
              </w:rPr>
              <w:t xml:space="preserve">four numbers of SBE </w:t>
            </w:r>
            <w:r w:rsidRPr="00BC5ED8">
              <w:rPr>
                <w:rFonts w:ascii="Times New Roman" w:hAnsi="Times New Roman"/>
                <w:spacing w:val="2"/>
                <w:sz w:val="24"/>
                <w:szCs w:val="24"/>
              </w:rPr>
              <w:t xml:space="preserve">37) </w:t>
            </w:r>
            <w:r w:rsidRPr="00BC5ED8">
              <w:rPr>
                <w:rFonts w:ascii="Times New Roman" w:hAnsi="Times New Roman"/>
                <w:sz w:val="24"/>
                <w:szCs w:val="24"/>
              </w:rPr>
              <w:t xml:space="preserve">sensors data and also </w:t>
            </w:r>
            <w:r w:rsidRPr="00BC5ED8">
              <w:rPr>
                <w:rFonts w:ascii="Times New Roman" w:hAnsi="Times New Roman"/>
                <w:spacing w:val="-3"/>
                <w:sz w:val="24"/>
                <w:szCs w:val="24"/>
              </w:rPr>
              <w:t xml:space="preserve">it </w:t>
            </w:r>
            <w:r w:rsidRPr="00BC5ED8">
              <w:rPr>
                <w:rFonts w:ascii="Times New Roman" w:hAnsi="Times New Roman"/>
                <w:sz w:val="24"/>
                <w:szCs w:val="24"/>
              </w:rPr>
              <w:t xml:space="preserve">should able to calculate the calibration coefficient similar to the certificate provided by </w:t>
            </w:r>
            <w:r w:rsidRPr="00BC5ED8">
              <w:rPr>
                <w:rFonts w:ascii="Times New Roman" w:hAnsi="Times New Roman"/>
                <w:spacing w:val="-3"/>
                <w:sz w:val="24"/>
                <w:szCs w:val="24"/>
              </w:rPr>
              <w:t xml:space="preserve">M/s </w:t>
            </w:r>
            <w:r w:rsidRPr="00BC5ED8">
              <w:rPr>
                <w:rFonts w:ascii="Times New Roman" w:hAnsi="Times New Roman"/>
                <w:sz w:val="24"/>
                <w:szCs w:val="24"/>
              </w:rPr>
              <w:t>Seabird electronics USA.</w:t>
            </w:r>
          </w:p>
          <w:p w:rsidR="00AA3F1F" w:rsidRPr="00BC5ED8" w:rsidRDefault="00AA3F1F" w:rsidP="00AA3F1F">
            <w:pPr>
              <w:pStyle w:val="ListParagraph"/>
              <w:widowControl w:val="0"/>
              <w:numPr>
                <w:ilvl w:val="0"/>
                <w:numId w:val="16"/>
              </w:numPr>
              <w:tabs>
                <w:tab w:val="left" w:pos="1234"/>
              </w:tabs>
              <w:autoSpaceDE w:val="0"/>
              <w:autoSpaceDN w:val="0"/>
              <w:spacing w:before="7" w:after="0" w:line="250" w:lineRule="exact"/>
              <w:ind w:right="129"/>
              <w:contextualSpacing w:val="0"/>
              <w:jc w:val="both"/>
              <w:rPr>
                <w:rFonts w:ascii="Times New Roman" w:hAnsi="Times New Roman"/>
                <w:sz w:val="24"/>
                <w:szCs w:val="24"/>
              </w:rPr>
            </w:pPr>
            <w:r w:rsidRPr="00BC5ED8">
              <w:rPr>
                <w:rFonts w:ascii="Times New Roman" w:hAnsi="Times New Roman"/>
                <w:sz w:val="24"/>
                <w:szCs w:val="24"/>
              </w:rPr>
              <w:t xml:space="preserve">It should maintain stable temperature inside </w:t>
            </w:r>
            <w:r w:rsidRPr="00BC5ED8">
              <w:rPr>
                <w:rFonts w:ascii="Times New Roman" w:hAnsi="Times New Roman"/>
                <w:spacing w:val="-3"/>
                <w:sz w:val="24"/>
                <w:szCs w:val="24"/>
              </w:rPr>
              <w:t xml:space="preserve">the </w:t>
            </w:r>
            <w:r w:rsidRPr="00BC5ED8">
              <w:rPr>
                <w:rFonts w:ascii="Times New Roman" w:hAnsi="Times New Roman"/>
                <w:sz w:val="24"/>
                <w:szCs w:val="24"/>
              </w:rPr>
              <w:t>temperature bath to calibrate the above stated sensors.</w:t>
            </w:r>
          </w:p>
          <w:p w:rsidR="00AA3F1F" w:rsidRPr="00BC5ED8" w:rsidRDefault="00AA3F1F" w:rsidP="00AA3F1F">
            <w:pPr>
              <w:pStyle w:val="ListParagraph"/>
              <w:widowControl w:val="0"/>
              <w:numPr>
                <w:ilvl w:val="0"/>
                <w:numId w:val="16"/>
              </w:numPr>
              <w:tabs>
                <w:tab w:val="left" w:pos="1234"/>
              </w:tabs>
              <w:autoSpaceDE w:val="0"/>
              <w:autoSpaceDN w:val="0"/>
              <w:spacing w:after="0" w:line="240" w:lineRule="auto"/>
              <w:ind w:right="123"/>
              <w:contextualSpacing w:val="0"/>
              <w:jc w:val="both"/>
              <w:rPr>
                <w:rFonts w:ascii="Times New Roman" w:hAnsi="Times New Roman"/>
                <w:sz w:val="24"/>
                <w:szCs w:val="24"/>
              </w:rPr>
            </w:pPr>
            <w:r w:rsidRPr="00BC5ED8">
              <w:rPr>
                <w:rFonts w:ascii="Times New Roman" w:hAnsi="Times New Roman"/>
                <w:sz w:val="24"/>
                <w:szCs w:val="24"/>
              </w:rPr>
              <w:t xml:space="preserve">It should perform the auto/manual calibration </w:t>
            </w:r>
            <w:r w:rsidRPr="00BC5ED8">
              <w:rPr>
                <w:rFonts w:ascii="Times New Roman" w:hAnsi="Times New Roman"/>
                <w:spacing w:val="-3"/>
                <w:sz w:val="24"/>
                <w:szCs w:val="24"/>
              </w:rPr>
              <w:t xml:space="preserve">if DUT </w:t>
            </w:r>
            <w:r w:rsidRPr="00BC5ED8">
              <w:rPr>
                <w:rFonts w:ascii="Times New Roman" w:hAnsi="Times New Roman"/>
                <w:sz w:val="24"/>
                <w:szCs w:val="24"/>
              </w:rPr>
              <w:t>details and calibration points are provided.</w:t>
            </w:r>
          </w:p>
          <w:p w:rsidR="00AA3F1F" w:rsidRPr="00BC5ED8" w:rsidRDefault="00AA3F1F" w:rsidP="00AA3F1F">
            <w:pPr>
              <w:pStyle w:val="ListParagraph"/>
              <w:widowControl w:val="0"/>
              <w:numPr>
                <w:ilvl w:val="0"/>
                <w:numId w:val="16"/>
              </w:numPr>
              <w:tabs>
                <w:tab w:val="left" w:pos="1234"/>
              </w:tabs>
              <w:autoSpaceDE w:val="0"/>
              <w:autoSpaceDN w:val="0"/>
              <w:spacing w:after="0" w:line="242" w:lineRule="auto"/>
              <w:ind w:right="128"/>
              <w:contextualSpacing w:val="0"/>
              <w:jc w:val="both"/>
              <w:rPr>
                <w:rFonts w:ascii="Times New Roman" w:hAnsi="Times New Roman"/>
                <w:sz w:val="24"/>
                <w:szCs w:val="24"/>
              </w:rPr>
            </w:pPr>
            <w:r w:rsidRPr="00BC5ED8">
              <w:rPr>
                <w:rFonts w:ascii="Times New Roman" w:hAnsi="Times New Roman"/>
                <w:sz w:val="24"/>
                <w:szCs w:val="24"/>
              </w:rPr>
              <w:lastRenderedPageBreak/>
              <w:t xml:space="preserve">It should have the ability to prepare the calibration report similar to the certificate provided by </w:t>
            </w:r>
            <w:r w:rsidRPr="00BC5ED8">
              <w:rPr>
                <w:rFonts w:ascii="Times New Roman" w:hAnsi="Times New Roman"/>
                <w:spacing w:val="-3"/>
                <w:sz w:val="24"/>
                <w:szCs w:val="24"/>
              </w:rPr>
              <w:t xml:space="preserve">M/s </w:t>
            </w:r>
            <w:r w:rsidRPr="00BC5ED8">
              <w:rPr>
                <w:rFonts w:ascii="Times New Roman" w:hAnsi="Times New Roman"/>
                <w:sz w:val="24"/>
                <w:szCs w:val="24"/>
              </w:rPr>
              <w:t>Seabird electronics, USA.</w:t>
            </w:r>
          </w:p>
          <w:p w:rsidR="00AA3F1F" w:rsidRPr="00BC5ED8" w:rsidRDefault="00AA3F1F" w:rsidP="00AA3F1F">
            <w:pPr>
              <w:pStyle w:val="BodyText"/>
              <w:spacing w:before="1"/>
              <w:rPr>
                <w:rFonts w:ascii="Times New Roman" w:hAnsi="Times New Roman" w:cs="Times New Roman"/>
                <w:szCs w:val="24"/>
              </w:rPr>
            </w:pPr>
          </w:p>
          <w:p w:rsidR="00AA3F1F" w:rsidRPr="008978D2" w:rsidRDefault="00AA3F1F" w:rsidP="008978D2">
            <w:pPr>
              <w:pStyle w:val="BodyText"/>
              <w:ind w:left="0" w:hanging="20"/>
              <w:rPr>
                <w:rFonts w:ascii="Times New Roman" w:hAnsi="Times New Roman" w:cs="Times New Roman"/>
                <w:b/>
                <w:szCs w:val="24"/>
              </w:rPr>
            </w:pPr>
            <w:r w:rsidRPr="00BC5ED8">
              <w:rPr>
                <w:rFonts w:ascii="Times New Roman" w:hAnsi="Times New Roman" w:cs="Times New Roman"/>
                <w:b/>
                <w:szCs w:val="24"/>
              </w:rPr>
              <w:t>Conductivity calibration:</w:t>
            </w:r>
          </w:p>
          <w:p w:rsidR="00AA3F1F" w:rsidRPr="00BC5ED8" w:rsidRDefault="00AA3F1F" w:rsidP="00AA3F1F">
            <w:pPr>
              <w:pStyle w:val="ListParagraph"/>
              <w:widowControl w:val="0"/>
              <w:numPr>
                <w:ilvl w:val="0"/>
                <w:numId w:val="16"/>
              </w:numPr>
              <w:tabs>
                <w:tab w:val="left" w:pos="1234"/>
              </w:tabs>
              <w:autoSpaceDE w:val="0"/>
              <w:autoSpaceDN w:val="0"/>
              <w:spacing w:after="0" w:line="240" w:lineRule="auto"/>
              <w:ind w:right="126"/>
              <w:contextualSpacing w:val="0"/>
              <w:jc w:val="both"/>
              <w:rPr>
                <w:rFonts w:ascii="Times New Roman" w:hAnsi="Times New Roman"/>
                <w:sz w:val="24"/>
                <w:szCs w:val="24"/>
              </w:rPr>
            </w:pPr>
            <w:r w:rsidRPr="00BC5ED8">
              <w:rPr>
                <w:rFonts w:ascii="Times New Roman" w:hAnsi="Times New Roman"/>
                <w:sz w:val="24"/>
                <w:szCs w:val="24"/>
              </w:rPr>
              <w:t>Reference conductivity will vary based on the temperature inside the bath; software should find the conductivity from the bath temperature and salinity.</w:t>
            </w:r>
          </w:p>
          <w:p w:rsidR="00AA3F1F" w:rsidRPr="00AA3F1F" w:rsidRDefault="00AA3F1F" w:rsidP="00AA3F1F">
            <w:pPr>
              <w:pStyle w:val="ListParagraph"/>
              <w:numPr>
                <w:ilvl w:val="0"/>
                <w:numId w:val="16"/>
              </w:numPr>
              <w:tabs>
                <w:tab w:val="left" w:pos="812"/>
              </w:tabs>
              <w:rPr>
                <w:rFonts w:ascii="Times New Roman" w:hAnsi="Times New Roman"/>
                <w:b/>
                <w:szCs w:val="24"/>
              </w:rPr>
            </w:pPr>
            <w:r w:rsidRPr="00AA3F1F">
              <w:rPr>
                <w:rFonts w:ascii="Times New Roman" w:hAnsi="Times New Roman"/>
                <w:szCs w:val="24"/>
              </w:rPr>
              <w:t xml:space="preserve">Software should have the ability to calculate the calibration coefficient for conductivity similar to the calibration of </w:t>
            </w:r>
            <w:r w:rsidRPr="00AA3F1F">
              <w:rPr>
                <w:rFonts w:ascii="Times New Roman" w:hAnsi="Times New Roman"/>
                <w:spacing w:val="-3"/>
                <w:szCs w:val="24"/>
              </w:rPr>
              <w:t xml:space="preserve">M/s </w:t>
            </w:r>
            <w:r w:rsidRPr="00AA3F1F">
              <w:rPr>
                <w:rFonts w:ascii="Times New Roman" w:hAnsi="Times New Roman"/>
                <w:szCs w:val="24"/>
              </w:rPr>
              <w:t>Seabird electronics USA, from the calculated reference conductivity and DUT data.</w:t>
            </w:r>
          </w:p>
        </w:tc>
        <w:tc>
          <w:tcPr>
            <w:tcW w:w="1701" w:type="dxa"/>
          </w:tcPr>
          <w:p w:rsidR="00AA3F1F" w:rsidRDefault="00AA3F1F" w:rsidP="00AA3F1F">
            <w:pPr>
              <w:pStyle w:val="Default"/>
              <w:tabs>
                <w:tab w:val="left" w:pos="810"/>
              </w:tabs>
              <w:spacing w:line="276" w:lineRule="auto"/>
              <w:rPr>
                <w:b/>
                <w:bCs/>
                <w:color w:val="auto"/>
              </w:rPr>
            </w:pPr>
          </w:p>
        </w:tc>
      </w:tr>
      <w:tr w:rsidR="008978D2" w:rsidTr="008978D2">
        <w:tc>
          <w:tcPr>
            <w:tcW w:w="817" w:type="dxa"/>
            <w:vMerge w:val="restart"/>
          </w:tcPr>
          <w:p w:rsidR="008978D2" w:rsidRPr="008978D2" w:rsidRDefault="008978D2" w:rsidP="00AA3F1F">
            <w:pPr>
              <w:pStyle w:val="Default"/>
              <w:tabs>
                <w:tab w:val="left" w:pos="810"/>
              </w:tabs>
              <w:spacing w:line="276" w:lineRule="auto"/>
              <w:rPr>
                <w:color w:val="auto"/>
              </w:rPr>
            </w:pPr>
            <w:r w:rsidRPr="008978D2">
              <w:rPr>
                <w:color w:val="auto"/>
              </w:rPr>
              <w:lastRenderedPageBreak/>
              <w:t>5</w:t>
            </w:r>
          </w:p>
        </w:tc>
        <w:tc>
          <w:tcPr>
            <w:tcW w:w="2605" w:type="dxa"/>
            <w:vMerge w:val="restart"/>
          </w:tcPr>
          <w:p w:rsidR="008978D2" w:rsidRPr="008978D2" w:rsidRDefault="008978D2" w:rsidP="00AA3F1F">
            <w:pPr>
              <w:pStyle w:val="Heading1"/>
              <w:tabs>
                <w:tab w:val="left" w:pos="820"/>
                <w:tab w:val="left" w:pos="821"/>
              </w:tabs>
              <w:spacing w:before="1"/>
              <w:jc w:val="both"/>
              <w:rPr>
                <w:rFonts w:ascii="Times New Roman" w:hAnsi="Times New Roman" w:cs="Times New Roman"/>
                <w:b w:val="0"/>
                <w:bCs/>
                <w:szCs w:val="24"/>
              </w:rPr>
            </w:pPr>
            <w:r w:rsidRPr="008978D2">
              <w:rPr>
                <w:rFonts w:ascii="Times New Roman" w:hAnsi="Times New Roman" w:cs="Times New Roman"/>
                <w:b w:val="0"/>
                <w:bCs/>
                <w:szCs w:val="24"/>
              </w:rPr>
              <w:t>Scope of supply</w:t>
            </w:r>
          </w:p>
        </w:tc>
        <w:tc>
          <w:tcPr>
            <w:tcW w:w="2495" w:type="dxa"/>
          </w:tcPr>
          <w:p w:rsidR="008978D2" w:rsidRPr="00BC5ED8" w:rsidRDefault="008978D2" w:rsidP="00AA3F1F">
            <w:pPr>
              <w:tabs>
                <w:tab w:val="left" w:pos="812"/>
              </w:tabs>
              <w:ind w:left="0" w:hanging="20"/>
              <w:rPr>
                <w:rFonts w:ascii="Times New Roman" w:hAnsi="Times New Roman" w:cs="Times New Roman"/>
                <w:b/>
                <w:szCs w:val="24"/>
              </w:rPr>
            </w:pPr>
            <w:r w:rsidRPr="00BC5ED8">
              <w:rPr>
                <w:rFonts w:ascii="Times New Roman" w:hAnsi="Times New Roman" w:cs="Times New Roman"/>
                <w:szCs w:val="24"/>
              </w:rPr>
              <w:t>Standard platinum Resistance Thermometer (Make: Isotech /Fluke)</w:t>
            </w:r>
          </w:p>
        </w:tc>
        <w:tc>
          <w:tcPr>
            <w:tcW w:w="2720" w:type="dxa"/>
          </w:tcPr>
          <w:p w:rsidR="008978D2" w:rsidRPr="00BC5ED8" w:rsidRDefault="008978D2" w:rsidP="008978D2">
            <w:pPr>
              <w:pStyle w:val="TableParagraph"/>
              <w:spacing w:line="248" w:lineRule="exact"/>
              <w:ind w:right="1229"/>
              <w:jc w:val="both"/>
              <w:rPr>
                <w:rFonts w:ascii="Times New Roman" w:hAnsi="Times New Roman" w:cs="Times New Roman"/>
                <w:sz w:val="24"/>
                <w:szCs w:val="24"/>
              </w:rPr>
            </w:pPr>
            <w:r w:rsidRPr="00BC5ED8">
              <w:rPr>
                <w:rFonts w:ascii="Times New Roman" w:hAnsi="Times New Roman" w:cs="Times New Roman"/>
                <w:sz w:val="24"/>
                <w:szCs w:val="24"/>
              </w:rPr>
              <w:t>Range: -2.0°C to +35.0°C</w:t>
            </w:r>
          </w:p>
          <w:p w:rsidR="008978D2" w:rsidRPr="00BC5ED8" w:rsidRDefault="008978D2" w:rsidP="008978D2">
            <w:pPr>
              <w:tabs>
                <w:tab w:val="left" w:pos="812"/>
              </w:tabs>
              <w:ind w:left="0" w:hanging="20"/>
              <w:rPr>
                <w:rFonts w:ascii="Times New Roman" w:hAnsi="Times New Roman" w:cs="Times New Roman"/>
                <w:b/>
                <w:szCs w:val="24"/>
              </w:rPr>
            </w:pPr>
            <w:r w:rsidRPr="00BC5ED8">
              <w:rPr>
                <w:rFonts w:ascii="Times New Roman" w:hAnsi="Times New Roman" w:cs="Times New Roman"/>
                <w:szCs w:val="24"/>
              </w:rPr>
              <w:t>Long term drift: ≤0.001°C/ year</w:t>
            </w:r>
          </w:p>
        </w:tc>
        <w:tc>
          <w:tcPr>
            <w:tcW w:w="1701" w:type="dxa"/>
          </w:tcPr>
          <w:p w:rsidR="008978D2" w:rsidRDefault="008978D2" w:rsidP="00227F4F">
            <w:pPr>
              <w:rPr>
                <w:b/>
                <w:bCs/>
                <w:color w:val="auto"/>
              </w:rPr>
            </w:pPr>
          </w:p>
        </w:tc>
      </w:tr>
      <w:tr w:rsidR="008978D2" w:rsidTr="008978D2">
        <w:tc>
          <w:tcPr>
            <w:tcW w:w="817" w:type="dxa"/>
            <w:vMerge/>
          </w:tcPr>
          <w:p w:rsidR="008978D2" w:rsidRPr="008978D2" w:rsidRDefault="008978D2" w:rsidP="00AA3F1F">
            <w:pPr>
              <w:pStyle w:val="Default"/>
              <w:tabs>
                <w:tab w:val="left" w:pos="810"/>
              </w:tabs>
              <w:spacing w:line="276" w:lineRule="auto"/>
              <w:rPr>
                <w:color w:val="auto"/>
              </w:rPr>
            </w:pPr>
          </w:p>
        </w:tc>
        <w:tc>
          <w:tcPr>
            <w:tcW w:w="2605" w:type="dxa"/>
            <w:vMerge/>
          </w:tcPr>
          <w:p w:rsidR="008978D2" w:rsidRPr="008978D2" w:rsidRDefault="008978D2" w:rsidP="00AA3F1F">
            <w:pPr>
              <w:pStyle w:val="Heading1"/>
              <w:tabs>
                <w:tab w:val="left" w:pos="820"/>
                <w:tab w:val="left" w:pos="821"/>
              </w:tabs>
              <w:spacing w:before="1"/>
              <w:jc w:val="both"/>
              <w:rPr>
                <w:rFonts w:ascii="Times New Roman" w:hAnsi="Times New Roman" w:cs="Times New Roman"/>
                <w:b w:val="0"/>
                <w:bCs/>
                <w:szCs w:val="24"/>
              </w:rPr>
            </w:pPr>
          </w:p>
        </w:tc>
        <w:tc>
          <w:tcPr>
            <w:tcW w:w="2495" w:type="dxa"/>
          </w:tcPr>
          <w:p w:rsidR="008978D2" w:rsidRPr="00BC5ED8" w:rsidRDefault="008978D2" w:rsidP="00AA3F1F">
            <w:pPr>
              <w:tabs>
                <w:tab w:val="left" w:pos="812"/>
              </w:tabs>
              <w:ind w:left="0" w:hanging="20"/>
              <w:rPr>
                <w:rFonts w:ascii="Times New Roman" w:hAnsi="Times New Roman" w:cs="Times New Roman"/>
                <w:b/>
                <w:szCs w:val="24"/>
              </w:rPr>
            </w:pPr>
            <w:r w:rsidRPr="00BC5ED8">
              <w:rPr>
                <w:rFonts w:ascii="Times New Roman" w:hAnsi="Times New Roman" w:cs="Times New Roman"/>
                <w:szCs w:val="24"/>
              </w:rPr>
              <w:t>Temperature bridge with standard resistor(Make: Isotech /Fluke)</w:t>
            </w:r>
          </w:p>
        </w:tc>
        <w:tc>
          <w:tcPr>
            <w:tcW w:w="2720" w:type="dxa"/>
          </w:tcPr>
          <w:p w:rsidR="008978D2" w:rsidRPr="00BC5ED8" w:rsidRDefault="008978D2" w:rsidP="008978D2">
            <w:pPr>
              <w:pStyle w:val="TableParagraph"/>
              <w:spacing w:line="248" w:lineRule="exact"/>
              <w:jc w:val="both"/>
              <w:rPr>
                <w:rFonts w:ascii="Times New Roman" w:hAnsi="Times New Roman" w:cs="Times New Roman"/>
                <w:sz w:val="24"/>
                <w:szCs w:val="24"/>
              </w:rPr>
            </w:pPr>
            <w:r w:rsidRPr="00BC5ED8">
              <w:rPr>
                <w:rFonts w:ascii="Times New Roman" w:hAnsi="Times New Roman" w:cs="Times New Roman"/>
                <w:sz w:val="24"/>
                <w:szCs w:val="24"/>
              </w:rPr>
              <w:t>Accuracy: ≤ 0.015ppm and Resolution: 1µA</w:t>
            </w:r>
          </w:p>
          <w:p w:rsidR="008978D2" w:rsidRPr="00BC5ED8" w:rsidRDefault="008978D2" w:rsidP="008978D2">
            <w:pPr>
              <w:tabs>
                <w:tab w:val="left" w:pos="812"/>
              </w:tabs>
              <w:ind w:left="0" w:hanging="20"/>
              <w:rPr>
                <w:rFonts w:ascii="Times New Roman" w:hAnsi="Times New Roman" w:cs="Times New Roman"/>
                <w:b/>
                <w:szCs w:val="24"/>
              </w:rPr>
            </w:pPr>
            <w:r w:rsidRPr="00BC5ED8">
              <w:rPr>
                <w:rFonts w:ascii="Times New Roman" w:eastAsia="MyriadPro-Regular" w:hAnsi="Times New Roman" w:cs="Times New Roman"/>
                <w:szCs w:val="24"/>
              </w:rPr>
              <w:t>Linearity: &lt; ± 0.01 ppm of Full Scale</w:t>
            </w:r>
          </w:p>
        </w:tc>
        <w:tc>
          <w:tcPr>
            <w:tcW w:w="1701" w:type="dxa"/>
          </w:tcPr>
          <w:p w:rsidR="008978D2" w:rsidRDefault="008978D2" w:rsidP="003213D4">
            <w:pPr>
              <w:rPr>
                <w:b/>
                <w:bCs/>
                <w:color w:val="auto"/>
              </w:rPr>
            </w:pPr>
          </w:p>
        </w:tc>
      </w:tr>
      <w:tr w:rsidR="008978D2" w:rsidTr="008978D2">
        <w:tc>
          <w:tcPr>
            <w:tcW w:w="817" w:type="dxa"/>
            <w:vMerge/>
          </w:tcPr>
          <w:p w:rsidR="008978D2" w:rsidRPr="008978D2" w:rsidRDefault="008978D2" w:rsidP="00AA3F1F">
            <w:pPr>
              <w:pStyle w:val="Default"/>
              <w:tabs>
                <w:tab w:val="left" w:pos="810"/>
              </w:tabs>
              <w:spacing w:line="276" w:lineRule="auto"/>
              <w:rPr>
                <w:color w:val="auto"/>
              </w:rPr>
            </w:pPr>
          </w:p>
        </w:tc>
        <w:tc>
          <w:tcPr>
            <w:tcW w:w="2605" w:type="dxa"/>
            <w:vMerge/>
          </w:tcPr>
          <w:p w:rsidR="008978D2" w:rsidRPr="008978D2" w:rsidRDefault="008978D2" w:rsidP="00AA3F1F">
            <w:pPr>
              <w:pStyle w:val="Heading1"/>
              <w:tabs>
                <w:tab w:val="left" w:pos="820"/>
                <w:tab w:val="left" w:pos="821"/>
              </w:tabs>
              <w:spacing w:before="1"/>
              <w:jc w:val="both"/>
              <w:rPr>
                <w:rFonts w:ascii="Times New Roman" w:hAnsi="Times New Roman" w:cs="Times New Roman"/>
                <w:b w:val="0"/>
                <w:bCs/>
                <w:szCs w:val="24"/>
              </w:rPr>
            </w:pPr>
          </w:p>
        </w:tc>
        <w:tc>
          <w:tcPr>
            <w:tcW w:w="2495" w:type="dxa"/>
          </w:tcPr>
          <w:p w:rsidR="008978D2" w:rsidRPr="00BC5ED8" w:rsidRDefault="008978D2" w:rsidP="00390C69">
            <w:pPr>
              <w:tabs>
                <w:tab w:val="left" w:pos="1095"/>
              </w:tabs>
              <w:spacing w:before="1" w:line="252" w:lineRule="exact"/>
              <w:ind w:left="0" w:hanging="20"/>
              <w:rPr>
                <w:rFonts w:ascii="Times New Roman" w:hAnsi="Times New Roman" w:cs="Times New Roman"/>
                <w:szCs w:val="24"/>
              </w:rPr>
            </w:pPr>
            <w:r w:rsidRPr="00BC5ED8">
              <w:rPr>
                <w:rFonts w:ascii="Times New Roman" w:hAnsi="Times New Roman" w:cs="Times New Roman"/>
                <w:szCs w:val="24"/>
              </w:rPr>
              <w:t>Temperature controlled bath with accessories</w:t>
            </w:r>
          </w:p>
          <w:p w:rsidR="008978D2" w:rsidRPr="00BC5ED8" w:rsidRDefault="008978D2" w:rsidP="00390C69">
            <w:pPr>
              <w:tabs>
                <w:tab w:val="left" w:pos="1095"/>
              </w:tabs>
              <w:spacing w:line="252" w:lineRule="exact"/>
              <w:ind w:left="0" w:hanging="20"/>
              <w:rPr>
                <w:rFonts w:ascii="Times New Roman" w:hAnsi="Times New Roman" w:cs="Times New Roman"/>
                <w:szCs w:val="24"/>
              </w:rPr>
            </w:pPr>
            <w:r w:rsidRPr="00BC5ED8">
              <w:rPr>
                <w:rFonts w:ascii="Times New Roman" w:hAnsi="Times New Roman" w:cs="Times New Roman"/>
                <w:szCs w:val="24"/>
              </w:rPr>
              <w:t xml:space="preserve">Triple point of water cell (TPW) </w:t>
            </w:r>
          </w:p>
          <w:p w:rsidR="008978D2" w:rsidRPr="00BC5ED8" w:rsidRDefault="008978D2" w:rsidP="008978D2">
            <w:pPr>
              <w:tabs>
                <w:tab w:val="left" w:pos="812"/>
              </w:tabs>
              <w:ind w:left="0" w:hanging="20"/>
              <w:rPr>
                <w:rFonts w:ascii="Times New Roman" w:hAnsi="Times New Roman" w:cs="Times New Roman"/>
                <w:b/>
                <w:szCs w:val="24"/>
              </w:rPr>
            </w:pPr>
            <w:r w:rsidRPr="00BC5ED8">
              <w:rPr>
                <w:rFonts w:ascii="Times New Roman" w:hAnsi="Times New Roman" w:cs="Times New Roman"/>
                <w:szCs w:val="24"/>
              </w:rPr>
              <w:t>with ice mantel maker(Make: Isotech/Fluke)</w:t>
            </w:r>
          </w:p>
        </w:tc>
        <w:tc>
          <w:tcPr>
            <w:tcW w:w="2720" w:type="dxa"/>
          </w:tcPr>
          <w:p w:rsidR="008978D2" w:rsidRPr="00BC5ED8" w:rsidRDefault="008978D2" w:rsidP="008978D2">
            <w:pPr>
              <w:pStyle w:val="TableParagraph"/>
              <w:spacing w:line="248" w:lineRule="exact"/>
              <w:jc w:val="both"/>
              <w:rPr>
                <w:rFonts w:ascii="Times New Roman" w:hAnsi="Times New Roman" w:cs="Times New Roman"/>
                <w:sz w:val="24"/>
                <w:szCs w:val="24"/>
              </w:rPr>
            </w:pPr>
            <w:r w:rsidRPr="00BC5ED8">
              <w:rPr>
                <w:rFonts w:ascii="Times New Roman" w:hAnsi="Times New Roman" w:cs="Times New Roman"/>
                <w:sz w:val="24"/>
                <w:szCs w:val="24"/>
              </w:rPr>
              <w:t xml:space="preserve">Range: 1.0°C to +35.0°C Seawater </w:t>
            </w:r>
          </w:p>
          <w:p w:rsidR="008978D2" w:rsidRPr="00BC5ED8" w:rsidRDefault="008978D2" w:rsidP="008978D2">
            <w:pPr>
              <w:pStyle w:val="TableParagraph"/>
              <w:spacing w:line="248" w:lineRule="exact"/>
              <w:jc w:val="both"/>
              <w:rPr>
                <w:rFonts w:ascii="Times New Roman" w:eastAsiaTheme="minorHAnsi" w:hAnsi="Times New Roman" w:cs="Times New Roman"/>
                <w:sz w:val="24"/>
                <w:szCs w:val="24"/>
              </w:rPr>
            </w:pPr>
            <w:r w:rsidRPr="00BC5ED8">
              <w:rPr>
                <w:rFonts w:ascii="Times New Roman" w:hAnsi="Times New Roman" w:cs="Times New Roman"/>
                <w:sz w:val="24"/>
                <w:szCs w:val="24"/>
              </w:rPr>
              <w:t>or Saline (NaCL) solution at 35PSU</w:t>
            </w:r>
            <w:r>
              <w:rPr>
                <w:rFonts w:ascii="Times New Roman" w:hAnsi="Times New Roman" w:cs="Times New Roman"/>
                <w:szCs w:val="24"/>
              </w:rPr>
              <w:t xml:space="preserve"> </w:t>
            </w:r>
            <w:r w:rsidRPr="00BC5ED8">
              <w:rPr>
                <w:rFonts w:ascii="Times New Roman" w:eastAsiaTheme="minorHAnsi" w:hAnsi="Times New Roman" w:cs="Times New Roman"/>
                <w:sz w:val="24"/>
                <w:szCs w:val="24"/>
              </w:rPr>
              <w:t>Uncertainty:  &lt;0.0001°C</w:t>
            </w:r>
          </w:p>
          <w:p w:rsidR="008978D2" w:rsidRPr="00BC5ED8" w:rsidRDefault="008978D2" w:rsidP="008978D2">
            <w:pPr>
              <w:tabs>
                <w:tab w:val="left" w:pos="812"/>
              </w:tabs>
              <w:ind w:left="0" w:hanging="20"/>
              <w:rPr>
                <w:rFonts w:ascii="Times New Roman" w:hAnsi="Times New Roman" w:cs="Times New Roman"/>
                <w:b/>
                <w:szCs w:val="24"/>
              </w:rPr>
            </w:pPr>
            <w:r w:rsidRPr="00BC5ED8">
              <w:rPr>
                <w:rFonts w:ascii="Times New Roman" w:hAnsi="Times New Roman" w:cs="Times New Roman"/>
                <w:szCs w:val="24"/>
              </w:rPr>
              <w:t>Borosilicate Glass</w:t>
            </w:r>
          </w:p>
        </w:tc>
        <w:tc>
          <w:tcPr>
            <w:tcW w:w="1701" w:type="dxa"/>
          </w:tcPr>
          <w:p w:rsidR="008978D2" w:rsidRDefault="008978D2" w:rsidP="003C5E29">
            <w:pPr>
              <w:rPr>
                <w:b/>
                <w:bCs/>
                <w:color w:val="auto"/>
              </w:rPr>
            </w:pPr>
          </w:p>
        </w:tc>
      </w:tr>
      <w:tr w:rsidR="008978D2" w:rsidTr="008978D2">
        <w:tc>
          <w:tcPr>
            <w:tcW w:w="817" w:type="dxa"/>
            <w:vMerge/>
          </w:tcPr>
          <w:p w:rsidR="008978D2" w:rsidRPr="008978D2" w:rsidRDefault="008978D2" w:rsidP="00AA3F1F">
            <w:pPr>
              <w:pStyle w:val="Default"/>
              <w:tabs>
                <w:tab w:val="left" w:pos="810"/>
              </w:tabs>
              <w:spacing w:line="276" w:lineRule="auto"/>
              <w:rPr>
                <w:color w:val="auto"/>
              </w:rPr>
            </w:pPr>
          </w:p>
        </w:tc>
        <w:tc>
          <w:tcPr>
            <w:tcW w:w="2605" w:type="dxa"/>
            <w:vMerge/>
          </w:tcPr>
          <w:p w:rsidR="008978D2" w:rsidRPr="008978D2" w:rsidRDefault="008978D2" w:rsidP="00AA3F1F">
            <w:pPr>
              <w:pStyle w:val="Heading1"/>
              <w:tabs>
                <w:tab w:val="left" w:pos="820"/>
                <w:tab w:val="left" w:pos="821"/>
              </w:tabs>
              <w:spacing w:before="1"/>
              <w:jc w:val="both"/>
              <w:rPr>
                <w:rFonts w:ascii="Times New Roman" w:hAnsi="Times New Roman" w:cs="Times New Roman"/>
                <w:b w:val="0"/>
                <w:bCs/>
                <w:szCs w:val="24"/>
              </w:rPr>
            </w:pPr>
          </w:p>
        </w:tc>
        <w:tc>
          <w:tcPr>
            <w:tcW w:w="2495" w:type="dxa"/>
          </w:tcPr>
          <w:p w:rsidR="008978D2" w:rsidRPr="00BC5ED8" w:rsidRDefault="008978D2" w:rsidP="00390C69">
            <w:pPr>
              <w:tabs>
                <w:tab w:val="left" w:pos="1095"/>
              </w:tabs>
              <w:spacing w:line="252" w:lineRule="exact"/>
              <w:ind w:left="0" w:hanging="20"/>
              <w:rPr>
                <w:rFonts w:ascii="Times New Roman" w:hAnsi="Times New Roman" w:cs="Times New Roman"/>
                <w:szCs w:val="24"/>
              </w:rPr>
            </w:pPr>
            <w:r w:rsidRPr="00BC5ED8">
              <w:rPr>
                <w:rFonts w:ascii="Times New Roman" w:hAnsi="Times New Roman" w:cs="Times New Roman"/>
                <w:szCs w:val="24"/>
              </w:rPr>
              <w:t>Maintenance bath for water triple point</w:t>
            </w:r>
          </w:p>
          <w:p w:rsidR="008978D2" w:rsidRPr="00BC5ED8" w:rsidRDefault="008978D2" w:rsidP="00390C69">
            <w:pPr>
              <w:tabs>
                <w:tab w:val="left" w:pos="1095"/>
              </w:tabs>
              <w:spacing w:before="1" w:line="252" w:lineRule="exact"/>
              <w:ind w:left="0" w:hanging="20"/>
              <w:rPr>
                <w:rFonts w:ascii="Times New Roman" w:hAnsi="Times New Roman" w:cs="Times New Roman"/>
                <w:szCs w:val="24"/>
              </w:rPr>
            </w:pPr>
            <w:r w:rsidRPr="00BC5ED8">
              <w:rPr>
                <w:rFonts w:ascii="Times New Roman" w:hAnsi="Times New Roman" w:cs="Times New Roman"/>
                <w:szCs w:val="24"/>
              </w:rPr>
              <w:t>(Make: Isotech/Fluke)</w:t>
            </w:r>
          </w:p>
        </w:tc>
        <w:tc>
          <w:tcPr>
            <w:tcW w:w="2720" w:type="dxa"/>
          </w:tcPr>
          <w:p w:rsidR="008978D2" w:rsidRPr="00BC5ED8" w:rsidRDefault="008978D2" w:rsidP="008978D2">
            <w:pPr>
              <w:pStyle w:val="TableParagraph"/>
              <w:spacing w:line="248" w:lineRule="exact"/>
              <w:jc w:val="both"/>
              <w:rPr>
                <w:rFonts w:ascii="Times New Roman" w:hAnsi="Times New Roman" w:cs="Times New Roman"/>
                <w:sz w:val="24"/>
                <w:szCs w:val="24"/>
              </w:rPr>
            </w:pPr>
            <w:r w:rsidRPr="00BC5ED8">
              <w:rPr>
                <w:rFonts w:ascii="Times New Roman" w:hAnsi="Times New Roman" w:cs="Times New Roman"/>
                <w:sz w:val="24"/>
                <w:szCs w:val="24"/>
              </w:rPr>
              <w:t xml:space="preserve">Accuracy: ≤ </w:t>
            </w:r>
            <w:r w:rsidRPr="00BC5ED8">
              <w:rPr>
                <w:rFonts w:ascii="Times New Roman" w:eastAsia="MyriadPro-Regular" w:hAnsi="Times New Roman" w:cs="Times New Roman"/>
                <w:sz w:val="24"/>
                <w:szCs w:val="24"/>
              </w:rPr>
              <w:t>± 0.0001</w:t>
            </w:r>
            <w:r w:rsidRPr="00BC5ED8">
              <w:rPr>
                <w:rFonts w:ascii="Times New Roman" w:eastAsiaTheme="minorHAnsi" w:hAnsi="Times New Roman" w:cs="Times New Roman"/>
                <w:sz w:val="24"/>
                <w:szCs w:val="24"/>
              </w:rPr>
              <w:t>°C</w:t>
            </w:r>
          </w:p>
        </w:tc>
        <w:tc>
          <w:tcPr>
            <w:tcW w:w="1701" w:type="dxa"/>
          </w:tcPr>
          <w:p w:rsidR="008978D2" w:rsidRDefault="008978D2" w:rsidP="003C5E29">
            <w:pPr>
              <w:rPr>
                <w:b/>
                <w:bCs/>
                <w:color w:val="auto"/>
              </w:rPr>
            </w:pPr>
          </w:p>
        </w:tc>
      </w:tr>
      <w:tr w:rsidR="008978D2" w:rsidTr="008978D2">
        <w:tc>
          <w:tcPr>
            <w:tcW w:w="817" w:type="dxa"/>
            <w:vMerge/>
          </w:tcPr>
          <w:p w:rsidR="008978D2" w:rsidRPr="008978D2" w:rsidRDefault="008978D2" w:rsidP="008978D2">
            <w:pPr>
              <w:pStyle w:val="Default"/>
              <w:tabs>
                <w:tab w:val="left" w:pos="810"/>
              </w:tabs>
              <w:spacing w:line="276" w:lineRule="auto"/>
              <w:rPr>
                <w:color w:val="auto"/>
              </w:rPr>
            </w:pPr>
          </w:p>
        </w:tc>
        <w:tc>
          <w:tcPr>
            <w:tcW w:w="2605" w:type="dxa"/>
            <w:vMerge/>
          </w:tcPr>
          <w:p w:rsidR="008978D2" w:rsidRPr="008978D2" w:rsidRDefault="008978D2" w:rsidP="008978D2">
            <w:pPr>
              <w:pStyle w:val="Heading1"/>
              <w:tabs>
                <w:tab w:val="left" w:pos="820"/>
                <w:tab w:val="left" w:pos="821"/>
              </w:tabs>
              <w:spacing w:before="1"/>
              <w:jc w:val="both"/>
              <w:rPr>
                <w:rFonts w:ascii="Times New Roman" w:hAnsi="Times New Roman" w:cs="Times New Roman"/>
                <w:b w:val="0"/>
                <w:bCs/>
                <w:szCs w:val="24"/>
              </w:rPr>
            </w:pPr>
          </w:p>
        </w:tc>
        <w:tc>
          <w:tcPr>
            <w:tcW w:w="2495" w:type="dxa"/>
          </w:tcPr>
          <w:p w:rsidR="008978D2" w:rsidRPr="00BC5ED8" w:rsidRDefault="008978D2" w:rsidP="00390C69">
            <w:pPr>
              <w:tabs>
                <w:tab w:val="left" w:pos="1095"/>
              </w:tabs>
              <w:spacing w:before="1"/>
              <w:ind w:left="0" w:hanging="20"/>
              <w:rPr>
                <w:rFonts w:ascii="Times New Roman" w:hAnsi="Times New Roman" w:cs="Times New Roman"/>
                <w:szCs w:val="24"/>
              </w:rPr>
            </w:pPr>
            <w:r w:rsidRPr="00BC5ED8">
              <w:rPr>
                <w:rFonts w:ascii="Times New Roman" w:hAnsi="Times New Roman" w:cs="Times New Roman"/>
                <w:szCs w:val="24"/>
              </w:rPr>
              <w:t>Gallium Melt Point Cell (GaMP)</w:t>
            </w:r>
          </w:p>
          <w:p w:rsidR="008978D2" w:rsidRPr="00BC5ED8" w:rsidRDefault="008978D2" w:rsidP="00390C69">
            <w:pPr>
              <w:tabs>
                <w:tab w:val="left" w:pos="1095"/>
              </w:tabs>
              <w:spacing w:line="252" w:lineRule="exact"/>
              <w:ind w:left="0" w:hanging="20"/>
              <w:rPr>
                <w:rFonts w:ascii="Times New Roman" w:hAnsi="Times New Roman" w:cs="Times New Roman"/>
                <w:szCs w:val="24"/>
              </w:rPr>
            </w:pPr>
            <w:r w:rsidRPr="00BC5ED8">
              <w:rPr>
                <w:rFonts w:ascii="Times New Roman" w:hAnsi="Times New Roman" w:cs="Times New Roman"/>
                <w:szCs w:val="24"/>
              </w:rPr>
              <w:t>(Make: Isotech/Fluke)</w:t>
            </w:r>
          </w:p>
        </w:tc>
        <w:tc>
          <w:tcPr>
            <w:tcW w:w="2720" w:type="dxa"/>
          </w:tcPr>
          <w:p w:rsidR="008978D2" w:rsidRPr="00BC5ED8" w:rsidRDefault="008978D2" w:rsidP="008978D2">
            <w:pPr>
              <w:pStyle w:val="TableParagraph"/>
              <w:spacing w:line="248" w:lineRule="exact"/>
              <w:jc w:val="both"/>
              <w:rPr>
                <w:rFonts w:ascii="Times New Roman" w:eastAsiaTheme="minorHAnsi" w:hAnsi="Times New Roman" w:cs="Times New Roman"/>
                <w:sz w:val="24"/>
                <w:szCs w:val="24"/>
              </w:rPr>
            </w:pPr>
            <w:r w:rsidRPr="00BC5ED8">
              <w:rPr>
                <w:rFonts w:ascii="Times New Roman" w:eastAsiaTheme="minorHAnsi" w:hAnsi="Times New Roman" w:cs="Times New Roman"/>
                <w:sz w:val="24"/>
                <w:szCs w:val="24"/>
              </w:rPr>
              <w:t xml:space="preserve">Uncertainty: </w:t>
            </w:r>
            <w:r w:rsidRPr="00BC5ED8">
              <w:rPr>
                <w:rFonts w:ascii="Times New Roman" w:hAnsi="Times New Roman" w:cs="Times New Roman"/>
                <w:sz w:val="24"/>
                <w:szCs w:val="24"/>
              </w:rPr>
              <w:t xml:space="preserve">≤ </w:t>
            </w:r>
            <w:r w:rsidRPr="00BC5ED8">
              <w:rPr>
                <w:rFonts w:ascii="Times New Roman" w:eastAsiaTheme="minorHAnsi" w:hAnsi="Times New Roman" w:cs="Times New Roman"/>
                <w:sz w:val="24"/>
                <w:szCs w:val="24"/>
              </w:rPr>
              <w:t xml:space="preserve"> 0.25mK</w:t>
            </w:r>
          </w:p>
          <w:p w:rsidR="008978D2" w:rsidRPr="00BC5ED8" w:rsidRDefault="008978D2" w:rsidP="008978D2">
            <w:pPr>
              <w:pStyle w:val="TableParagraph"/>
              <w:spacing w:line="248" w:lineRule="exact"/>
              <w:jc w:val="both"/>
              <w:rPr>
                <w:rFonts w:ascii="Times New Roman" w:hAnsi="Times New Roman" w:cs="Times New Roman"/>
                <w:sz w:val="24"/>
                <w:szCs w:val="24"/>
              </w:rPr>
            </w:pPr>
            <w:r w:rsidRPr="00BC5ED8">
              <w:rPr>
                <w:rFonts w:ascii="Times New Roman" w:hAnsi="Times New Roman" w:cs="Times New Roman"/>
                <w:sz w:val="24"/>
                <w:szCs w:val="24"/>
              </w:rPr>
              <w:t>Type: sealed cell</w:t>
            </w:r>
          </w:p>
        </w:tc>
        <w:tc>
          <w:tcPr>
            <w:tcW w:w="1701" w:type="dxa"/>
          </w:tcPr>
          <w:p w:rsidR="008978D2" w:rsidRDefault="008978D2" w:rsidP="008978D2">
            <w:pPr>
              <w:rPr>
                <w:b/>
                <w:bCs/>
                <w:color w:val="auto"/>
              </w:rPr>
            </w:pPr>
          </w:p>
        </w:tc>
      </w:tr>
      <w:tr w:rsidR="008978D2" w:rsidTr="008978D2">
        <w:tc>
          <w:tcPr>
            <w:tcW w:w="817" w:type="dxa"/>
            <w:vMerge/>
          </w:tcPr>
          <w:p w:rsidR="008978D2" w:rsidRPr="008978D2" w:rsidRDefault="008978D2" w:rsidP="008978D2">
            <w:pPr>
              <w:pStyle w:val="Default"/>
              <w:tabs>
                <w:tab w:val="left" w:pos="810"/>
              </w:tabs>
              <w:spacing w:line="276" w:lineRule="auto"/>
              <w:rPr>
                <w:color w:val="auto"/>
              </w:rPr>
            </w:pPr>
          </w:p>
        </w:tc>
        <w:tc>
          <w:tcPr>
            <w:tcW w:w="2605" w:type="dxa"/>
            <w:vMerge/>
          </w:tcPr>
          <w:p w:rsidR="008978D2" w:rsidRPr="008978D2" w:rsidRDefault="008978D2" w:rsidP="008978D2">
            <w:pPr>
              <w:pStyle w:val="Heading1"/>
              <w:tabs>
                <w:tab w:val="left" w:pos="820"/>
                <w:tab w:val="left" w:pos="821"/>
              </w:tabs>
              <w:spacing w:before="1"/>
              <w:jc w:val="both"/>
              <w:rPr>
                <w:rFonts w:ascii="Times New Roman" w:hAnsi="Times New Roman" w:cs="Times New Roman"/>
                <w:b w:val="0"/>
                <w:bCs/>
                <w:szCs w:val="24"/>
              </w:rPr>
            </w:pPr>
          </w:p>
        </w:tc>
        <w:tc>
          <w:tcPr>
            <w:tcW w:w="2495" w:type="dxa"/>
          </w:tcPr>
          <w:p w:rsidR="008978D2" w:rsidRPr="00BC5ED8" w:rsidRDefault="008978D2" w:rsidP="008978D2">
            <w:pPr>
              <w:pStyle w:val="TableParagraph"/>
              <w:jc w:val="both"/>
              <w:rPr>
                <w:rFonts w:ascii="Times New Roman" w:hAnsi="Times New Roman" w:cs="Times New Roman"/>
                <w:sz w:val="24"/>
                <w:szCs w:val="24"/>
              </w:rPr>
            </w:pPr>
            <w:r w:rsidRPr="00BC5ED8">
              <w:rPr>
                <w:rFonts w:ascii="Times New Roman" w:hAnsi="Times New Roman" w:cs="Times New Roman"/>
                <w:sz w:val="24"/>
                <w:szCs w:val="24"/>
              </w:rPr>
              <w:t>Bath fixtures</w:t>
            </w:r>
          </w:p>
        </w:tc>
        <w:tc>
          <w:tcPr>
            <w:tcW w:w="2720" w:type="dxa"/>
          </w:tcPr>
          <w:p w:rsidR="008978D2" w:rsidRPr="00BC5ED8" w:rsidRDefault="008978D2" w:rsidP="008978D2">
            <w:pPr>
              <w:pStyle w:val="TableParagraph"/>
              <w:spacing w:line="242" w:lineRule="auto"/>
              <w:jc w:val="both"/>
              <w:rPr>
                <w:rFonts w:ascii="Times New Roman" w:hAnsi="Times New Roman" w:cs="Times New Roman"/>
                <w:sz w:val="24"/>
                <w:szCs w:val="24"/>
              </w:rPr>
            </w:pPr>
            <w:r w:rsidRPr="00BC5ED8">
              <w:rPr>
                <w:rFonts w:ascii="Times New Roman" w:hAnsi="Times New Roman" w:cs="Times New Roman"/>
                <w:sz w:val="24"/>
                <w:szCs w:val="24"/>
              </w:rPr>
              <w:t xml:space="preserve"> Bath fixtures for Reference and DUT mounting</w:t>
            </w:r>
          </w:p>
        </w:tc>
        <w:tc>
          <w:tcPr>
            <w:tcW w:w="1701" w:type="dxa"/>
          </w:tcPr>
          <w:p w:rsidR="008978D2" w:rsidRDefault="008978D2" w:rsidP="008978D2">
            <w:pPr>
              <w:rPr>
                <w:b/>
                <w:bCs/>
                <w:color w:val="auto"/>
              </w:rPr>
            </w:pPr>
          </w:p>
        </w:tc>
      </w:tr>
      <w:tr w:rsidR="008978D2" w:rsidTr="008978D2">
        <w:tc>
          <w:tcPr>
            <w:tcW w:w="817" w:type="dxa"/>
            <w:vMerge/>
          </w:tcPr>
          <w:p w:rsidR="008978D2" w:rsidRPr="008978D2" w:rsidRDefault="008978D2" w:rsidP="008978D2">
            <w:pPr>
              <w:pStyle w:val="Default"/>
              <w:tabs>
                <w:tab w:val="left" w:pos="810"/>
              </w:tabs>
              <w:spacing w:line="276" w:lineRule="auto"/>
              <w:rPr>
                <w:color w:val="auto"/>
              </w:rPr>
            </w:pPr>
          </w:p>
        </w:tc>
        <w:tc>
          <w:tcPr>
            <w:tcW w:w="2605" w:type="dxa"/>
            <w:vMerge/>
          </w:tcPr>
          <w:p w:rsidR="008978D2" w:rsidRPr="008978D2" w:rsidRDefault="008978D2" w:rsidP="008978D2">
            <w:pPr>
              <w:pStyle w:val="Heading1"/>
              <w:tabs>
                <w:tab w:val="left" w:pos="820"/>
                <w:tab w:val="left" w:pos="821"/>
              </w:tabs>
              <w:spacing w:before="1"/>
              <w:jc w:val="both"/>
              <w:rPr>
                <w:rFonts w:ascii="Times New Roman" w:hAnsi="Times New Roman" w:cs="Times New Roman"/>
                <w:b w:val="0"/>
                <w:bCs/>
                <w:szCs w:val="24"/>
              </w:rPr>
            </w:pPr>
          </w:p>
        </w:tc>
        <w:tc>
          <w:tcPr>
            <w:tcW w:w="2495" w:type="dxa"/>
          </w:tcPr>
          <w:p w:rsidR="008978D2" w:rsidRPr="00BC5ED8" w:rsidRDefault="008978D2" w:rsidP="00390C69">
            <w:pPr>
              <w:pStyle w:val="TableParagraph"/>
              <w:spacing w:line="248" w:lineRule="exact"/>
              <w:ind w:left="-20" w:firstLine="17"/>
              <w:jc w:val="both"/>
              <w:rPr>
                <w:rFonts w:ascii="Times New Roman" w:hAnsi="Times New Roman" w:cs="Times New Roman"/>
                <w:sz w:val="24"/>
                <w:szCs w:val="24"/>
              </w:rPr>
            </w:pPr>
            <w:r w:rsidRPr="00BC5ED8">
              <w:rPr>
                <w:rFonts w:ascii="Times New Roman" w:hAnsi="Times New Roman" w:cs="Times New Roman"/>
                <w:sz w:val="24"/>
                <w:szCs w:val="24"/>
              </w:rPr>
              <w:t>Autosal Computer Interface box</w:t>
            </w:r>
          </w:p>
        </w:tc>
        <w:tc>
          <w:tcPr>
            <w:tcW w:w="2720" w:type="dxa"/>
          </w:tcPr>
          <w:p w:rsidR="008978D2" w:rsidRPr="00BC5ED8" w:rsidRDefault="008978D2" w:rsidP="008978D2">
            <w:pPr>
              <w:pStyle w:val="TableParagraph"/>
              <w:spacing w:line="248" w:lineRule="exact"/>
              <w:jc w:val="both"/>
              <w:rPr>
                <w:rFonts w:ascii="Times New Roman" w:hAnsi="Times New Roman" w:cs="Times New Roman"/>
                <w:sz w:val="24"/>
                <w:szCs w:val="24"/>
              </w:rPr>
            </w:pPr>
            <w:r w:rsidRPr="00BC5ED8">
              <w:rPr>
                <w:rFonts w:ascii="Times New Roman" w:hAnsi="Times New Roman" w:cs="Times New Roman"/>
                <w:sz w:val="24"/>
                <w:szCs w:val="24"/>
              </w:rPr>
              <w:t>Allowing real-time data collection during analysis</w:t>
            </w:r>
          </w:p>
        </w:tc>
        <w:tc>
          <w:tcPr>
            <w:tcW w:w="1701" w:type="dxa"/>
          </w:tcPr>
          <w:p w:rsidR="008978D2" w:rsidRDefault="008978D2" w:rsidP="008978D2">
            <w:pPr>
              <w:rPr>
                <w:b/>
                <w:bCs/>
                <w:color w:val="auto"/>
              </w:rPr>
            </w:pPr>
          </w:p>
        </w:tc>
      </w:tr>
      <w:tr w:rsidR="008978D2" w:rsidTr="008978D2">
        <w:tc>
          <w:tcPr>
            <w:tcW w:w="817" w:type="dxa"/>
            <w:vMerge/>
          </w:tcPr>
          <w:p w:rsidR="008978D2" w:rsidRPr="008978D2" w:rsidRDefault="008978D2" w:rsidP="008978D2">
            <w:pPr>
              <w:pStyle w:val="Default"/>
              <w:tabs>
                <w:tab w:val="left" w:pos="810"/>
              </w:tabs>
              <w:spacing w:line="276" w:lineRule="auto"/>
              <w:rPr>
                <w:color w:val="auto"/>
              </w:rPr>
            </w:pPr>
          </w:p>
        </w:tc>
        <w:tc>
          <w:tcPr>
            <w:tcW w:w="2605" w:type="dxa"/>
            <w:vMerge/>
          </w:tcPr>
          <w:p w:rsidR="008978D2" w:rsidRPr="008978D2" w:rsidRDefault="008978D2" w:rsidP="008978D2">
            <w:pPr>
              <w:pStyle w:val="Heading1"/>
              <w:tabs>
                <w:tab w:val="left" w:pos="820"/>
                <w:tab w:val="left" w:pos="821"/>
              </w:tabs>
              <w:spacing w:before="1"/>
              <w:jc w:val="both"/>
              <w:rPr>
                <w:rFonts w:ascii="Times New Roman" w:hAnsi="Times New Roman" w:cs="Times New Roman"/>
                <w:b w:val="0"/>
                <w:bCs/>
                <w:szCs w:val="24"/>
              </w:rPr>
            </w:pPr>
          </w:p>
        </w:tc>
        <w:tc>
          <w:tcPr>
            <w:tcW w:w="2495" w:type="dxa"/>
          </w:tcPr>
          <w:p w:rsidR="008978D2" w:rsidRPr="00BC5ED8" w:rsidRDefault="008978D2" w:rsidP="00390C69">
            <w:pPr>
              <w:pStyle w:val="TableParagraph"/>
              <w:spacing w:line="249" w:lineRule="exact"/>
              <w:ind w:left="-20" w:firstLine="17"/>
              <w:jc w:val="both"/>
              <w:rPr>
                <w:rFonts w:ascii="Times New Roman" w:hAnsi="Times New Roman" w:cs="Times New Roman"/>
                <w:sz w:val="24"/>
                <w:szCs w:val="24"/>
              </w:rPr>
            </w:pPr>
            <w:r w:rsidRPr="00BC5ED8">
              <w:rPr>
                <w:rFonts w:ascii="Times New Roman" w:hAnsi="Times New Roman" w:cs="Times New Roman"/>
                <w:sz w:val="24"/>
                <w:szCs w:val="24"/>
              </w:rPr>
              <w:t xml:space="preserve">OSIL Salinometer Pump with Autosal </w:t>
            </w:r>
            <w:r w:rsidRPr="00BC5ED8">
              <w:rPr>
                <w:rFonts w:ascii="Times New Roman" w:hAnsi="Times New Roman" w:cs="Times New Roman"/>
                <w:sz w:val="24"/>
                <w:szCs w:val="24"/>
              </w:rPr>
              <w:lastRenderedPageBreak/>
              <w:t>maintenance kit</w:t>
            </w:r>
          </w:p>
        </w:tc>
        <w:tc>
          <w:tcPr>
            <w:tcW w:w="2720" w:type="dxa"/>
          </w:tcPr>
          <w:p w:rsidR="008978D2" w:rsidRPr="00BC5ED8" w:rsidRDefault="008978D2" w:rsidP="008978D2">
            <w:pPr>
              <w:tabs>
                <w:tab w:val="left" w:pos="1181"/>
                <w:tab w:val="left" w:pos="2504"/>
              </w:tabs>
              <w:spacing w:before="1"/>
              <w:ind w:left="37" w:right="-84" w:firstLine="0"/>
              <w:rPr>
                <w:rFonts w:ascii="Times New Roman" w:hAnsi="Times New Roman" w:cs="Times New Roman"/>
                <w:szCs w:val="24"/>
              </w:rPr>
            </w:pPr>
            <w:r>
              <w:rPr>
                <w:rFonts w:ascii="Times New Roman" w:hAnsi="Times New Roman" w:cs="Times New Roman"/>
                <w:szCs w:val="24"/>
              </w:rPr>
              <w:lastRenderedPageBreak/>
              <w:t xml:space="preserve">Peristaltic </w:t>
            </w:r>
            <w:r w:rsidRPr="00BC5ED8">
              <w:rPr>
                <w:rFonts w:ascii="Times New Roman" w:hAnsi="Times New Roman" w:cs="Times New Roman"/>
                <w:szCs w:val="24"/>
              </w:rPr>
              <w:t xml:space="preserve">pump to </w:t>
            </w:r>
            <w:r w:rsidRPr="00BC5ED8">
              <w:rPr>
                <w:rFonts w:ascii="Times New Roman" w:hAnsi="Times New Roman" w:cs="Times New Roman"/>
                <w:szCs w:val="24"/>
              </w:rPr>
              <w:lastRenderedPageBreak/>
              <w:t>Increase sample throughput</w:t>
            </w:r>
          </w:p>
        </w:tc>
        <w:tc>
          <w:tcPr>
            <w:tcW w:w="1701" w:type="dxa"/>
          </w:tcPr>
          <w:p w:rsidR="008978D2" w:rsidRDefault="008978D2" w:rsidP="008978D2">
            <w:pPr>
              <w:rPr>
                <w:b/>
                <w:bCs/>
                <w:color w:val="auto"/>
              </w:rPr>
            </w:pPr>
          </w:p>
        </w:tc>
      </w:tr>
      <w:tr w:rsidR="008978D2" w:rsidTr="008978D2">
        <w:tc>
          <w:tcPr>
            <w:tcW w:w="817" w:type="dxa"/>
            <w:vMerge w:val="restart"/>
          </w:tcPr>
          <w:p w:rsidR="008978D2" w:rsidRPr="008978D2" w:rsidRDefault="008978D2" w:rsidP="008978D2">
            <w:pPr>
              <w:pStyle w:val="Default"/>
              <w:tabs>
                <w:tab w:val="left" w:pos="810"/>
              </w:tabs>
              <w:spacing w:line="276" w:lineRule="auto"/>
              <w:rPr>
                <w:color w:val="auto"/>
              </w:rPr>
            </w:pPr>
          </w:p>
        </w:tc>
        <w:tc>
          <w:tcPr>
            <w:tcW w:w="2605" w:type="dxa"/>
            <w:vMerge/>
          </w:tcPr>
          <w:p w:rsidR="008978D2" w:rsidRPr="008978D2" w:rsidRDefault="008978D2" w:rsidP="008978D2">
            <w:pPr>
              <w:pStyle w:val="Heading1"/>
              <w:tabs>
                <w:tab w:val="left" w:pos="820"/>
                <w:tab w:val="left" w:pos="821"/>
              </w:tabs>
              <w:spacing w:before="1"/>
              <w:jc w:val="both"/>
              <w:rPr>
                <w:rFonts w:ascii="Times New Roman" w:hAnsi="Times New Roman" w:cs="Times New Roman"/>
                <w:b w:val="0"/>
                <w:bCs/>
                <w:szCs w:val="24"/>
              </w:rPr>
            </w:pPr>
          </w:p>
        </w:tc>
        <w:tc>
          <w:tcPr>
            <w:tcW w:w="2495" w:type="dxa"/>
          </w:tcPr>
          <w:p w:rsidR="008978D2" w:rsidRPr="00BC5ED8" w:rsidRDefault="008978D2" w:rsidP="00390C69">
            <w:pPr>
              <w:pStyle w:val="TableParagraph"/>
              <w:ind w:left="-20" w:firstLine="17"/>
              <w:jc w:val="both"/>
              <w:rPr>
                <w:rFonts w:ascii="Times New Roman" w:hAnsi="Times New Roman" w:cs="Times New Roman"/>
                <w:sz w:val="24"/>
                <w:szCs w:val="24"/>
              </w:rPr>
            </w:pPr>
            <w:r w:rsidRPr="00BC5ED8">
              <w:rPr>
                <w:rFonts w:ascii="Times New Roman" w:hAnsi="Times New Roman" w:cs="Times New Roman"/>
                <w:sz w:val="24"/>
                <w:szCs w:val="24"/>
              </w:rPr>
              <w:t xml:space="preserve">OSIL Salinity re circulating tanks </w:t>
            </w:r>
          </w:p>
        </w:tc>
        <w:tc>
          <w:tcPr>
            <w:tcW w:w="2720" w:type="dxa"/>
          </w:tcPr>
          <w:p w:rsidR="008978D2" w:rsidRPr="00BC5ED8" w:rsidRDefault="008978D2" w:rsidP="008978D2">
            <w:pPr>
              <w:pStyle w:val="TableParagraph"/>
              <w:tabs>
                <w:tab w:val="left" w:pos="858"/>
                <w:tab w:val="left" w:pos="2248"/>
                <w:tab w:val="left" w:pos="3221"/>
              </w:tabs>
              <w:spacing w:before="6" w:line="250" w:lineRule="exact"/>
              <w:ind w:right="106"/>
              <w:jc w:val="both"/>
              <w:rPr>
                <w:rFonts w:ascii="Times New Roman" w:hAnsi="Times New Roman" w:cs="Times New Roman"/>
                <w:sz w:val="24"/>
                <w:szCs w:val="24"/>
              </w:rPr>
            </w:pPr>
            <w:r w:rsidRPr="00BC5ED8">
              <w:rPr>
                <w:rFonts w:ascii="Times New Roman" w:hAnsi="Times New Roman" w:cs="Times New Roman"/>
                <w:sz w:val="24"/>
                <w:szCs w:val="24"/>
              </w:rPr>
              <w:t>5 salinities</w:t>
            </w:r>
          </w:p>
        </w:tc>
        <w:tc>
          <w:tcPr>
            <w:tcW w:w="1701" w:type="dxa"/>
          </w:tcPr>
          <w:p w:rsidR="008978D2" w:rsidRDefault="008978D2" w:rsidP="008978D2">
            <w:pPr>
              <w:rPr>
                <w:b/>
                <w:bCs/>
                <w:color w:val="auto"/>
              </w:rPr>
            </w:pPr>
          </w:p>
        </w:tc>
      </w:tr>
      <w:tr w:rsidR="008978D2" w:rsidTr="008978D2">
        <w:tc>
          <w:tcPr>
            <w:tcW w:w="817" w:type="dxa"/>
            <w:vMerge/>
          </w:tcPr>
          <w:p w:rsidR="008978D2" w:rsidRPr="008978D2" w:rsidRDefault="008978D2" w:rsidP="008978D2">
            <w:pPr>
              <w:pStyle w:val="Default"/>
              <w:tabs>
                <w:tab w:val="left" w:pos="810"/>
              </w:tabs>
              <w:spacing w:line="276" w:lineRule="auto"/>
              <w:rPr>
                <w:color w:val="auto"/>
              </w:rPr>
            </w:pPr>
          </w:p>
        </w:tc>
        <w:tc>
          <w:tcPr>
            <w:tcW w:w="2605" w:type="dxa"/>
            <w:vMerge/>
          </w:tcPr>
          <w:p w:rsidR="008978D2" w:rsidRPr="008978D2" w:rsidRDefault="008978D2" w:rsidP="008978D2">
            <w:pPr>
              <w:pStyle w:val="Heading1"/>
              <w:tabs>
                <w:tab w:val="left" w:pos="820"/>
                <w:tab w:val="left" w:pos="821"/>
              </w:tabs>
              <w:spacing w:before="1"/>
              <w:jc w:val="both"/>
              <w:rPr>
                <w:rFonts w:ascii="Times New Roman" w:hAnsi="Times New Roman" w:cs="Times New Roman"/>
                <w:b w:val="0"/>
                <w:bCs/>
                <w:szCs w:val="24"/>
              </w:rPr>
            </w:pPr>
          </w:p>
        </w:tc>
        <w:tc>
          <w:tcPr>
            <w:tcW w:w="2495" w:type="dxa"/>
          </w:tcPr>
          <w:p w:rsidR="008978D2" w:rsidRPr="00BC5ED8" w:rsidRDefault="008978D2" w:rsidP="00390C69">
            <w:pPr>
              <w:pStyle w:val="TableParagraph"/>
              <w:tabs>
                <w:tab w:val="left" w:pos="1596"/>
              </w:tabs>
              <w:ind w:left="-20" w:right="105" w:firstLine="17"/>
              <w:jc w:val="both"/>
              <w:rPr>
                <w:rFonts w:ascii="Times New Roman" w:hAnsi="Times New Roman" w:cs="Times New Roman"/>
                <w:sz w:val="24"/>
                <w:szCs w:val="24"/>
              </w:rPr>
            </w:pPr>
            <w:r w:rsidRPr="00BC5ED8">
              <w:rPr>
                <w:rFonts w:ascii="Times New Roman" w:hAnsi="Times New Roman" w:cs="Times New Roman"/>
                <w:sz w:val="24"/>
                <w:szCs w:val="24"/>
              </w:rPr>
              <w:t>Necessary interface cable and connectors for DUT and other equipments</w:t>
            </w:r>
          </w:p>
        </w:tc>
        <w:tc>
          <w:tcPr>
            <w:tcW w:w="2720" w:type="dxa"/>
          </w:tcPr>
          <w:p w:rsidR="008978D2" w:rsidRPr="00BC5ED8" w:rsidRDefault="008978D2" w:rsidP="008978D2">
            <w:pPr>
              <w:pStyle w:val="TableParagraph"/>
              <w:jc w:val="both"/>
              <w:rPr>
                <w:rFonts w:ascii="Times New Roman" w:hAnsi="Times New Roman" w:cs="Times New Roman"/>
                <w:sz w:val="24"/>
                <w:szCs w:val="24"/>
              </w:rPr>
            </w:pPr>
            <w:r w:rsidRPr="00BC5ED8">
              <w:rPr>
                <w:rFonts w:ascii="Times New Roman" w:hAnsi="Times New Roman" w:cs="Times New Roman"/>
                <w:sz w:val="24"/>
                <w:szCs w:val="24"/>
              </w:rPr>
              <w:t>Seabird to serial/power cables x8</w:t>
            </w:r>
          </w:p>
        </w:tc>
        <w:tc>
          <w:tcPr>
            <w:tcW w:w="1701" w:type="dxa"/>
          </w:tcPr>
          <w:p w:rsidR="008978D2" w:rsidRDefault="008978D2" w:rsidP="008978D2">
            <w:pPr>
              <w:rPr>
                <w:b/>
                <w:bCs/>
                <w:color w:val="auto"/>
              </w:rPr>
            </w:pPr>
          </w:p>
        </w:tc>
      </w:tr>
      <w:tr w:rsidR="008978D2" w:rsidTr="008978D2">
        <w:tc>
          <w:tcPr>
            <w:tcW w:w="817" w:type="dxa"/>
            <w:vMerge/>
          </w:tcPr>
          <w:p w:rsidR="008978D2" w:rsidRPr="008978D2" w:rsidRDefault="008978D2" w:rsidP="008978D2">
            <w:pPr>
              <w:pStyle w:val="Default"/>
              <w:tabs>
                <w:tab w:val="left" w:pos="810"/>
              </w:tabs>
              <w:spacing w:line="276" w:lineRule="auto"/>
              <w:rPr>
                <w:color w:val="auto"/>
              </w:rPr>
            </w:pPr>
          </w:p>
        </w:tc>
        <w:tc>
          <w:tcPr>
            <w:tcW w:w="2605" w:type="dxa"/>
            <w:vMerge/>
          </w:tcPr>
          <w:p w:rsidR="008978D2" w:rsidRPr="008978D2" w:rsidRDefault="008978D2" w:rsidP="008978D2">
            <w:pPr>
              <w:pStyle w:val="Heading1"/>
              <w:tabs>
                <w:tab w:val="left" w:pos="820"/>
                <w:tab w:val="left" w:pos="821"/>
              </w:tabs>
              <w:spacing w:before="1"/>
              <w:jc w:val="both"/>
              <w:rPr>
                <w:rFonts w:ascii="Times New Roman" w:hAnsi="Times New Roman" w:cs="Times New Roman"/>
                <w:b w:val="0"/>
                <w:bCs/>
                <w:szCs w:val="24"/>
              </w:rPr>
            </w:pPr>
          </w:p>
        </w:tc>
        <w:tc>
          <w:tcPr>
            <w:tcW w:w="2495" w:type="dxa"/>
          </w:tcPr>
          <w:p w:rsidR="008978D2" w:rsidRPr="00BC5ED8" w:rsidRDefault="008978D2" w:rsidP="00390C69">
            <w:pPr>
              <w:pStyle w:val="TableParagraph"/>
              <w:jc w:val="both"/>
              <w:rPr>
                <w:rFonts w:ascii="Times New Roman" w:hAnsi="Times New Roman" w:cs="Times New Roman"/>
                <w:sz w:val="24"/>
                <w:szCs w:val="24"/>
              </w:rPr>
            </w:pPr>
            <w:r w:rsidRPr="00BC5ED8">
              <w:rPr>
                <w:rFonts w:ascii="Times New Roman" w:hAnsi="Times New Roman" w:cs="Times New Roman"/>
                <w:sz w:val="24"/>
                <w:szCs w:val="24"/>
              </w:rPr>
              <w:t>Software</w:t>
            </w:r>
          </w:p>
        </w:tc>
        <w:tc>
          <w:tcPr>
            <w:tcW w:w="2720" w:type="dxa"/>
          </w:tcPr>
          <w:p w:rsidR="008978D2" w:rsidRPr="00BC5ED8" w:rsidRDefault="008978D2" w:rsidP="008978D2">
            <w:pPr>
              <w:pStyle w:val="TableParagraph"/>
              <w:tabs>
                <w:tab w:val="left" w:pos="858"/>
                <w:tab w:val="left" w:pos="2248"/>
                <w:tab w:val="left" w:pos="3221"/>
              </w:tabs>
              <w:spacing w:before="6" w:line="250" w:lineRule="exact"/>
              <w:ind w:right="106"/>
              <w:rPr>
                <w:rFonts w:ascii="Times New Roman" w:hAnsi="Times New Roman" w:cs="Times New Roman"/>
                <w:sz w:val="24"/>
                <w:szCs w:val="24"/>
              </w:rPr>
            </w:pPr>
            <w:r w:rsidRPr="00BC5ED8">
              <w:rPr>
                <w:rFonts w:ascii="Times New Roman" w:hAnsi="Times New Roman" w:cs="Times New Roman"/>
                <w:sz w:val="24"/>
                <w:szCs w:val="24"/>
              </w:rPr>
              <w:t>Data acquisition, display, processing and CT polynomial curve fitting etc.,</w:t>
            </w:r>
          </w:p>
        </w:tc>
        <w:tc>
          <w:tcPr>
            <w:tcW w:w="1701" w:type="dxa"/>
          </w:tcPr>
          <w:p w:rsidR="008978D2" w:rsidRDefault="008978D2" w:rsidP="008978D2">
            <w:pPr>
              <w:rPr>
                <w:b/>
                <w:bCs/>
                <w:color w:val="auto"/>
              </w:rPr>
            </w:pPr>
          </w:p>
        </w:tc>
      </w:tr>
      <w:tr w:rsidR="008978D2" w:rsidTr="008978D2">
        <w:tc>
          <w:tcPr>
            <w:tcW w:w="817" w:type="dxa"/>
            <w:vMerge/>
          </w:tcPr>
          <w:p w:rsidR="008978D2" w:rsidRPr="008978D2" w:rsidRDefault="008978D2" w:rsidP="008978D2">
            <w:pPr>
              <w:pStyle w:val="Default"/>
              <w:tabs>
                <w:tab w:val="left" w:pos="810"/>
              </w:tabs>
              <w:spacing w:line="276" w:lineRule="auto"/>
              <w:rPr>
                <w:color w:val="auto"/>
              </w:rPr>
            </w:pPr>
          </w:p>
        </w:tc>
        <w:tc>
          <w:tcPr>
            <w:tcW w:w="2605" w:type="dxa"/>
            <w:vMerge/>
          </w:tcPr>
          <w:p w:rsidR="008978D2" w:rsidRPr="008978D2" w:rsidRDefault="008978D2" w:rsidP="008978D2">
            <w:pPr>
              <w:pStyle w:val="Heading1"/>
              <w:tabs>
                <w:tab w:val="left" w:pos="820"/>
                <w:tab w:val="left" w:pos="821"/>
              </w:tabs>
              <w:spacing w:before="1"/>
              <w:jc w:val="both"/>
              <w:rPr>
                <w:rFonts w:ascii="Times New Roman" w:hAnsi="Times New Roman" w:cs="Times New Roman"/>
                <w:b w:val="0"/>
                <w:bCs/>
                <w:szCs w:val="24"/>
              </w:rPr>
            </w:pPr>
          </w:p>
        </w:tc>
        <w:tc>
          <w:tcPr>
            <w:tcW w:w="2495" w:type="dxa"/>
          </w:tcPr>
          <w:p w:rsidR="008978D2" w:rsidRPr="00BC5ED8" w:rsidRDefault="008978D2" w:rsidP="00390C69">
            <w:pPr>
              <w:pStyle w:val="TableParagraph"/>
              <w:jc w:val="both"/>
              <w:rPr>
                <w:rFonts w:ascii="Times New Roman" w:hAnsi="Times New Roman" w:cs="Times New Roman"/>
                <w:sz w:val="24"/>
                <w:szCs w:val="24"/>
              </w:rPr>
            </w:pPr>
            <w:r w:rsidRPr="00BC5ED8">
              <w:rPr>
                <w:rFonts w:ascii="Times New Roman" w:hAnsi="Times New Roman" w:cs="Times New Roman"/>
                <w:sz w:val="24"/>
                <w:szCs w:val="24"/>
              </w:rPr>
              <w:t>PC/Laptop</w:t>
            </w:r>
          </w:p>
        </w:tc>
        <w:tc>
          <w:tcPr>
            <w:tcW w:w="2720" w:type="dxa"/>
          </w:tcPr>
          <w:p w:rsidR="008978D2" w:rsidRPr="00BC5ED8" w:rsidRDefault="008978D2" w:rsidP="008978D2">
            <w:pPr>
              <w:pStyle w:val="TableParagraph"/>
              <w:tabs>
                <w:tab w:val="left" w:pos="858"/>
                <w:tab w:val="left" w:pos="2248"/>
                <w:tab w:val="left" w:pos="3221"/>
              </w:tabs>
              <w:spacing w:before="6" w:line="250" w:lineRule="exact"/>
              <w:ind w:right="106"/>
              <w:jc w:val="both"/>
              <w:rPr>
                <w:rFonts w:ascii="Times New Roman" w:hAnsi="Times New Roman" w:cs="Times New Roman"/>
                <w:sz w:val="24"/>
                <w:szCs w:val="24"/>
              </w:rPr>
            </w:pPr>
            <w:r w:rsidRPr="00BC5ED8">
              <w:rPr>
                <w:rFonts w:ascii="Times New Roman" w:hAnsi="Times New Roman" w:cs="Times New Roman"/>
                <w:sz w:val="24"/>
                <w:szCs w:val="24"/>
              </w:rPr>
              <w:t xml:space="preserve">Required PC/Laptop will be provided by NIOT, </w:t>
            </w:r>
          </w:p>
          <w:p w:rsidR="008978D2" w:rsidRPr="00BC5ED8" w:rsidRDefault="008978D2" w:rsidP="008978D2">
            <w:pPr>
              <w:pStyle w:val="TableParagraph"/>
              <w:tabs>
                <w:tab w:val="left" w:pos="858"/>
                <w:tab w:val="left" w:pos="2248"/>
                <w:tab w:val="left" w:pos="3221"/>
              </w:tabs>
              <w:spacing w:before="6" w:line="250" w:lineRule="exact"/>
              <w:ind w:right="106"/>
              <w:jc w:val="both"/>
              <w:rPr>
                <w:rFonts w:ascii="Times New Roman" w:hAnsi="Times New Roman" w:cs="Times New Roman"/>
                <w:sz w:val="24"/>
                <w:szCs w:val="24"/>
              </w:rPr>
            </w:pPr>
            <w:r w:rsidRPr="00BC5ED8">
              <w:rPr>
                <w:rFonts w:ascii="Times New Roman" w:hAnsi="Times New Roman" w:cs="Times New Roman"/>
                <w:sz w:val="24"/>
                <w:szCs w:val="24"/>
              </w:rPr>
              <w:t>the bidder should specify in the bid about the required number of PC with configuration</w:t>
            </w:r>
          </w:p>
        </w:tc>
        <w:tc>
          <w:tcPr>
            <w:tcW w:w="1701" w:type="dxa"/>
          </w:tcPr>
          <w:p w:rsidR="008978D2" w:rsidRDefault="008978D2" w:rsidP="008978D2">
            <w:pPr>
              <w:rPr>
                <w:b/>
                <w:bCs/>
                <w:color w:val="auto"/>
              </w:rPr>
            </w:pPr>
          </w:p>
        </w:tc>
      </w:tr>
      <w:tr w:rsidR="00390C69" w:rsidTr="009079AD">
        <w:tc>
          <w:tcPr>
            <w:tcW w:w="817" w:type="dxa"/>
          </w:tcPr>
          <w:p w:rsidR="00390C69" w:rsidRPr="008978D2" w:rsidRDefault="00390C69" w:rsidP="008978D2">
            <w:pPr>
              <w:pStyle w:val="Default"/>
              <w:tabs>
                <w:tab w:val="left" w:pos="810"/>
              </w:tabs>
              <w:spacing w:line="276" w:lineRule="auto"/>
              <w:rPr>
                <w:color w:val="auto"/>
              </w:rPr>
            </w:pPr>
            <w:r w:rsidRPr="008978D2">
              <w:rPr>
                <w:color w:val="auto"/>
              </w:rPr>
              <w:t>6</w:t>
            </w:r>
          </w:p>
        </w:tc>
        <w:tc>
          <w:tcPr>
            <w:tcW w:w="2605" w:type="dxa"/>
          </w:tcPr>
          <w:p w:rsidR="00390C69" w:rsidRPr="008978D2" w:rsidRDefault="00390C69" w:rsidP="008978D2">
            <w:pPr>
              <w:pStyle w:val="Heading1"/>
              <w:tabs>
                <w:tab w:val="left" w:pos="820"/>
                <w:tab w:val="left" w:pos="821"/>
              </w:tabs>
              <w:spacing w:before="1"/>
              <w:ind w:right="-55"/>
              <w:jc w:val="both"/>
              <w:rPr>
                <w:rFonts w:ascii="Times New Roman" w:hAnsi="Times New Roman" w:cs="Times New Roman"/>
                <w:b w:val="0"/>
                <w:bCs/>
                <w:szCs w:val="24"/>
              </w:rPr>
            </w:pPr>
            <w:r w:rsidRPr="00BC5ED8">
              <w:rPr>
                <w:rFonts w:ascii="Times New Roman" w:hAnsi="Times New Roman" w:cs="Times New Roman"/>
                <w:szCs w:val="24"/>
              </w:rPr>
              <w:t>Acceptance procedure</w:t>
            </w:r>
          </w:p>
        </w:tc>
        <w:tc>
          <w:tcPr>
            <w:tcW w:w="5215" w:type="dxa"/>
            <w:gridSpan w:val="2"/>
          </w:tcPr>
          <w:p w:rsidR="00390C69" w:rsidRPr="00BC5ED8" w:rsidRDefault="00390C69" w:rsidP="00390C69">
            <w:pPr>
              <w:tabs>
                <w:tab w:val="left" w:pos="812"/>
              </w:tabs>
              <w:ind w:left="0" w:right="128" w:hanging="20"/>
              <w:rPr>
                <w:rFonts w:ascii="Times New Roman" w:hAnsi="Times New Roman" w:cs="Times New Roman"/>
                <w:szCs w:val="24"/>
              </w:rPr>
            </w:pPr>
            <w:r w:rsidRPr="00BC5ED8">
              <w:rPr>
                <w:rFonts w:ascii="Times New Roman" w:hAnsi="Times New Roman" w:cs="Times New Roman"/>
                <w:szCs w:val="24"/>
              </w:rPr>
              <w:t xml:space="preserve">NIOT will review the final design of the CT calibration system which include the calibration bath, control unit and other sub components as per the specification &amp; scope of </w:t>
            </w:r>
            <w:r w:rsidRPr="00BC5ED8">
              <w:rPr>
                <w:rFonts w:ascii="Times New Roman" w:hAnsi="Times New Roman" w:cs="Times New Roman"/>
                <w:spacing w:val="-3"/>
                <w:szCs w:val="24"/>
              </w:rPr>
              <w:t xml:space="preserve">the </w:t>
            </w:r>
            <w:r w:rsidRPr="00BC5ED8">
              <w:rPr>
                <w:rFonts w:ascii="Times New Roman" w:hAnsi="Times New Roman" w:cs="Times New Roman"/>
                <w:szCs w:val="24"/>
              </w:rPr>
              <w:t>tender document.</w:t>
            </w:r>
          </w:p>
          <w:p w:rsidR="00390C69" w:rsidRPr="00BC5ED8" w:rsidRDefault="00390C69" w:rsidP="00390C69">
            <w:pPr>
              <w:tabs>
                <w:tab w:val="left" w:pos="812"/>
              </w:tabs>
              <w:spacing w:before="2"/>
              <w:ind w:left="0" w:right="111" w:hanging="20"/>
              <w:rPr>
                <w:rFonts w:ascii="Times New Roman" w:eastAsia="Arial" w:hAnsi="Times New Roman" w:cs="Times New Roman"/>
                <w:szCs w:val="24"/>
              </w:rPr>
            </w:pPr>
          </w:p>
          <w:p w:rsidR="00390C69" w:rsidRPr="00BC5ED8" w:rsidRDefault="00390C69" w:rsidP="00390C69">
            <w:pPr>
              <w:tabs>
                <w:tab w:val="left" w:pos="812"/>
              </w:tabs>
              <w:spacing w:before="2"/>
              <w:ind w:left="0" w:right="111" w:hanging="20"/>
              <w:rPr>
                <w:rFonts w:ascii="Times New Roman" w:hAnsi="Times New Roman" w:cs="Times New Roman"/>
                <w:szCs w:val="24"/>
              </w:rPr>
            </w:pPr>
            <w:r w:rsidRPr="00BC5ED8">
              <w:rPr>
                <w:rFonts w:ascii="Times New Roman" w:hAnsi="Times New Roman" w:cs="Times New Roman"/>
                <w:szCs w:val="24"/>
              </w:rPr>
              <w:t xml:space="preserve">Two technical staff will be deputed from NIOT for onsite training and Factory Acceptance Test (expenditure towards travel and accommodation will be borne by NIOT).During the FAT the fully completed CT calibration system will be validated by test calibration, wherein the newly calibrated CT sensor (supplied by M/s Seabird-NIOT Scope) will be used as DUT and the residual should be within the specification limit (Temperature: ≤ ±0.002°C. conductivity: ≤ ±0.0003 S/m. After successful completion of FAT, the successful bidder should take the responsibility to shipping the complete system to NIOT, Chennai within the quoted price. </w:t>
            </w:r>
          </w:p>
          <w:p w:rsidR="00214662" w:rsidRDefault="00214662" w:rsidP="00390C69">
            <w:pPr>
              <w:tabs>
                <w:tab w:val="left" w:pos="812"/>
              </w:tabs>
              <w:ind w:left="0" w:right="109" w:hanging="20"/>
              <w:rPr>
                <w:rFonts w:ascii="Times New Roman" w:hAnsi="Times New Roman" w:cs="Times New Roman"/>
                <w:szCs w:val="24"/>
              </w:rPr>
            </w:pPr>
          </w:p>
          <w:p w:rsidR="00390C69" w:rsidRPr="00BC5ED8" w:rsidRDefault="00390C69" w:rsidP="00390C69">
            <w:pPr>
              <w:tabs>
                <w:tab w:val="left" w:pos="812"/>
              </w:tabs>
              <w:ind w:left="0" w:right="109" w:hanging="20"/>
              <w:rPr>
                <w:rFonts w:ascii="Times New Roman" w:hAnsi="Times New Roman" w:cs="Times New Roman"/>
                <w:szCs w:val="24"/>
              </w:rPr>
            </w:pPr>
            <w:r w:rsidRPr="00BC5ED8">
              <w:rPr>
                <w:rFonts w:ascii="Times New Roman" w:hAnsi="Times New Roman" w:cs="Times New Roman"/>
                <w:szCs w:val="24"/>
              </w:rPr>
              <w:t xml:space="preserve">Once the system is delivered at NIOT. Installation and commissioning to be completed within the delivery schedule. (expenditure towards travel and accommodation should be borne by supplier) NIOT will review reference sensors calibration certificate, manuals and </w:t>
            </w:r>
            <w:r w:rsidRPr="00BC5ED8">
              <w:rPr>
                <w:rFonts w:ascii="Times New Roman" w:hAnsi="Times New Roman" w:cs="Times New Roman"/>
                <w:spacing w:val="-3"/>
                <w:szCs w:val="24"/>
              </w:rPr>
              <w:t xml:space="preserve">the </w:t>
            </w:r>
            <w:r w:rsidRPr="00BC5ED8">
              <w:rPr>
                <w:rFonts w:ascii="Times New Roman" w:hAnsi="Times New Roman" w:cs="Times New Roman"/>
                <w:szCs w:val="24"/>
              </w:rPr>
              <w:t>full functionality of the complete integrated system as specified in the tender document and also the validation test briefed in point no 6.2</w:t>
            </w:r>
          </w:p>
          <w:p w:rsidR="00390C69" w:rsidRPr="00BC5ED8" w:rsidRDefault="00390C69" w:rsidP="00390C69">
            <w:pPr>
              <w:pStyle w:val="BodyText"/>
              <w:spacing w:before="9"/>
              <w:ind w:left="0" w:hanging="20"/>
              <w:rPr>
                <w:rFonts w:ascii="Times New Roman" w:hAnsi="Times New Roman" w:cs="Times New Roman"/>
                <w:szCs w:val="24"/>
              </w:rPr>
            </w:pPr>
          </w:p>
          <w:p w:rsidR="00390C69" w:rsidRPr="00BC5ED8" w:rsidRDefault="00390C69" w:rsidP="00390C69">
            <w:pPr>
              <w:pStyle w:val="TableParagraph"/>
              <w:tabs>
                <w:tab w:val="left" w:pos="858"/>
                <w:tab w:val="left" w:pos="2248"/>
                <w:tab w:val="left" w:pos="3221"/>
              </w:tabs>
              <w:spacing w:before="6" w:line="250" w:lineRule="exact"/>
              <w:ind w:right="106" w:hanging="20"/>
              <w:jc w:val="both"/>
              <w:rPr>
                <w:rFonts w:ascii="Times New Roman" w:hAnsi="Times New Roman" w:cs="Times New Roman"/>
                <w:sz w:val="24"/>
                <w:szCs w:val="24"/>
              </w:rPr>
            </w:pPr>
            <w:r w:rsidRPr="00BC5ED8">
              <w:rPr>
                <w:rFonts w:ascii="Times New Roman" w:hAnsi="Times New Roman" w:cs="Times New Roman"/>
                <w:sz w:val="24"/>
                <w:szCs w:val="24"/>
              </w:rPr>
              <w:t xml:space="preserve">After acceptance of the system Program Level </w:t>
            </w:r>
            <w:r w:rsidRPr="00BC5ED8">
              <w:rPr>
                <w:rFonts w:ascii="Times New Roman" w:hAnsi="Times New Roman" w:cs="Times New Roman"/>
                <w:sz w:val="24"/>
                <w:szCs w:val="24"/>
              </w:rPr>
              <w:lastRenderedPageBreak/>
              <w:t>Training to be provided to NIOT officials to work with calibrator which should include installation, testing, configuring, interfacing reference sensors, calibration of sensor and troubleshooting etc.</w:t>
            </w:r>
          </w:p>
        </w:tc>
        <w:tc>
          <w:tcPr>
            <w:tcW w:w="1701" w:type="dxa"/>
          </w:tcPr>
          <w:p w:rsidR="00390C69" w:rsidRDefault="00390C69" w:rsidP="008978D2">
            <w:pPr>
              <w:rPr>
                <w:b/>
                <w:bCs/>
                <w:color w:val="auto"/>
              </w:rPr>
            </w:pPr>
          </w:p>
        </w:tc>
      </w:tr>
      <w:tr w:rsidR="00390C69" w:rsidTr="009079AD">
        <w:tc>
          <w:tcPr>
            <w:tcW w:w="817" w:type="dxa"/>
          </w:tcPr>
          <w:p w:rsidR="00390C69" w:rsidRPr="008978D2" w:rsidRDefault="00390C69" w:rsidP="008978D2">
            <w:pPr>
              <w:pStyle w:val="Default"/>
              <w:tabs>
                <w:tab w:val="left" w:pos="810"/>
              </w:tabs>
              <w:spacing w:line="276" w:lineRule="auto"/>
              <w:rPr>
                <w:color w:val="auto"/>
              </w:rPr>
            </w:pPr>
            <w:r>
              <w:rPr>
                <w:color w:val="auto"/>
              </w:rPr>
              <w:lastRenderedPageBreak/>
              <w:t>7</w:t>
            </w:r>
          </w:p>
        </w:tc>
        <w:tc>
          <w:tcPr>
            <w:tcW w:w="2605" w:type="dxa"/>
          </w:tcPr>
          <w:p w:rsidR="00390C69" w:rsidRPr="00390C69" w:rsidRDefault="00390C69" w:rsidP="008978D2">
            <w:pPr>
              <w:pStyle w:val="Heading1"/>
              <w:tabs>
                <w:tab w:val="left" w:pos="820"/>
                <w:tab w:val="left" w:pos="821"/>
              </w:tabs>
              <w:spacing w:before="1"/>
              <w:ind w:right="-55"/>
              <w:jc w:val="both"/>
              <w:rPr>
                <w:rFonts w:ascii="Times New Roman" w:hAnsi="Times New Roman" w:cs="Times New Roman"/>
                <w:b w:val="0"/>
                <w:szCs w:val="24"/>
              </w:rPr>
            </w:pPr>
            <w:r w:rsidRPr="00390C69">
              <w:rPr>
                <w:rFonts w:ascii="Times New Roman" w:hAnsi="Times New Roman" w:cs="Times New Roman"/>
                <w:b w:val="0"/>
                <w:szCs w:val="24"/>
              </w:rPr>
              <w:t>Pre-qualification of Supplier</w:t>
            </w:r>
          </w:p>
        </w:tc>
        <w:tc>
          <w:tcPr>
            <w:tcW w:w="5215" w:type="dxa"/>
            <w:gridSpan w:val="2"/>
          </w:tcPr>
          <w:p w:rsidR="00390C69" w:rsidRPr="00BC5ED8" w:rsidRDefault="00390C69" w:rsidP="00390C69">
            <w:pPr>
              <w:pStyle w:val="BodyTextIndent"/>
              <w:widowControl/>
              <w:numPr>
                <w:ilvl w:val="0"/>
                <w:numId w:val="41"/>
              </w:numPr>
              <w:autoSpaceDE/>
              <w:autoSpaceDN/>
              <w:spacing w:after="0"/>
              <w:ind w:left="264" w:hanging="284"/>
              <w:contextualSpacing/>
              <w:jc w:val="both"/>
              <w:rPr>
                <w:rFonts w:ascii="Times New Roman" w:hAnsi="Times New Roman" w:cs="Times New Roman"/>
                <w:sz w:val="24"/>
                <w:szCs w:val="24"/>
              </w:rPr>
            </w:pPr>
            <w:r w:rsidRPr="00BC5ED8">
              <w:rPr>
                <w:rFonts w:ascii="Times New Roman" w:hAnsi="Times New Roman" w:cs="Times New Roman"/>
                <w:sz w:val="24"/>
                <w:szCs w:val="24"/>
              </w:rPr>
              <w:t>Technical :</w:t>
            </w:r>
          </w:p>
          <w:p w:rsidR="00390C69" w:rsidRDefault="00390C69" w:rsidP="00390C69">
            <w:pPr>
              <w:tabs>
                <w:tab w:val="left" w:pos="1299"/>
                <w:tab w:val="left" w:pos="3170"/>
                <w:tab w:val="left" w:pos="3899"/>
                <w:tab w:val="left" w:pos="5986"/>
                <w:tab w:val="left" w:pos="6558"/>
                <w:tab w:val="left" w:pos="8328"/>
              </w:tabs>
              <w:spacing w:before="93"/>
              <w:ind w:right="123"/>
              <w:rPr>
                <w:rFonts w:ascii="Times New Roman" w:hAnsi="Times New Roman" w:cs="Times New Roman"/>
                <w:szCs w:val="24"/>
              </w:rPr>
            </w:pPr>
            <w:r w:rsidRPr="00BC5ED8">
              <w:rPr>
                <w:rFonts w:ascii="Times New Roman" w:hAnsi="Times New Roman" w:cs="Times New Roman"/>
                <w:szCs w:val="24"/>
              </w:rPr>
              <w:t>The supplier should have adequate past experience in supply of the Calibration equipment for conductivity and temperature (CT) sensors to a National or International Standard laboratories such as NPL India or NPL, UK or NIST, USA or PTB, Germany or BIPM, France or any RIC lab or RMIC lab or any International data buoy operators such as National Data Buoy Center, USA, Pacific Marine Environmental Laboratory USA, Woods Hole Oceanographic Institute (WHOI) USA, Japan Agency for Marine-Earth Science and Technology (JAMSTEC), National Oceanography Centre, UK.</w:t>
            </w:r>
          </w:p>
          <w:p w:rsidR="00390C69" w:rsidRPr="00BC5ED8" w:rsidRDefault="00390C69" w:rsidP="00390C69">
            <w:pPr>
              <w:tabs>
                <w:tab w:val="left" w:pos="1299"/>
                <w:tab w:val="left" w:pos="3170"/>
                <w:tab w:val="left" w:pos="3899"/>
                <w:tab w:val="left" w:pos="5986"/>
                <w:tab w:val="left" w:pos="6558"/>
                <w:tab w:val="left" w:pos="8328"/>
              </w:tabs>
              <w:spacing w:before="93"/>
              <w:ind w:left="0" w:right="123" w:firstLine="0"/>
              <w:rPr>
                <w:rFonts w:ascii="Times New Roman" w:hAnsi="Times New Roman" w:cs="Times New Roman"/>
                <w:szCs w:val="24"/>
              </w:rPr>
            </w:pPr>
            <w:r w:rsidRPr="00BC5ED8">
              <w:rPr>
                <w:rFonts w:ascii="Times New Roman" w:hAnsi="Times New Roman" w:cs="Times New Roman"/>
                <w:szCs w:val="24"/>
              </w:rPr>
              <w:t>ii)  Financial :</w:t>
            </w:r>
            <w:r w:rsidRPr="00BC5ED8">
              <w:rPr>
                <w:rFonts w:ascii="Times New Roman" w:hAnsi="Times New Roman" w:cs="Times New Roman"/>
                <w:szCs w:val="24"/>
              </w:rPr>
              <w:tab/>
            </w:r>
          </w:p>
          <w:p w:rsidR="00390C69" w:rsidRPr="00BC5ED8" w:rsidRDefault="00390C69" w:rsidP="00390C69">
            <w:pPr>
              <w:pStyle w:val="BodyTextIndent"/>
              <w:ind w:left="0"/>
              <w:contextualSpacing/>
              <w:jc w:val="both"/>
              <w:rPr>
                <w:rFonts w:ascii="Times New Roman" w:hAnsi="Times New Roman" w:cs="Times New Roman"/>
                <w:sz w:val="24"/>
                <w:szCs w:val="24"/>
              </w:rPr>
            </w:pPr>
            <w:r w:rsidRPr="00BC5ED8">
              <w:rPr>
                <w:rFonts w:ascii="Times New Roman" w:hAnsi="Times New Roman" w:cs="Times New Roman"/>
                <w:sz w:val="24"/>
                <w:szCs w:val="24"/>
              </w:rPr>
              <w:t xml:space="preserve">(a) The average annual financial turnover of ‘The bidder’ during the last three years, ending   31.03.2022 should be at least Rs.75 lakhs (or equivalent in foreign currency at exchange rate prevalent on) as per the annual report (audited balance sheet and profit &amp; loss account) of the relevant period, duly authenticated by a Chartered Accountant/Cost Accountant in India or equivalent in relevant countries. </w:t>
            </w:r>
          </w:p>
          <w:p w:rsidR="00390C69" w:rsidRPr="00BC5ED8" w:rsidRDefault="00390C69" w:rsidP="00390C69">
            <w:pPr>
              <w:pStyle w:val="BodyTextIndent"/>
              <w:ind w:left="1440" w:hanging="360"/>
              <w:contextualSpacing/>
              <w:jc w:val="both"/>
              <w:rPr>
                <w:rFonts w:ascii="Times New Roman" w:hAnsi="Times New Roman" w:cs="Times New Roman"/>
                <w:sz w:val="24"/>
                <w:szCs w:val="24"/>
              </w:rPr>
            </w:pPr>
          </w:p>
          <w:p w:rsidR="00390C69" w:rsidRPr="00BC5ED8" w:rsidRDefault="00390C69" w:rsidP="00390C69">
            <w:pPr>
              <w:pStyle w:val="BodyTextIndent"/>
              <w:ind w:left="0"/>
              <w:contextualSpacing/>
              <w:jc w:val="both"/>
              <w:rPr>
                <w:rFonts w:ascii="Times New Roman" w:hAnsi="Times New Roman" w:cs="Times New Roman"/>
                <w:sz w:val="24"/>
                <w:szCs w:val="24"/>
              </w:rPr>
            </w:pPr>
            <w:r w:rsidRPr="00BC5ED8">
              <w:rPr>
                <w:rFonts w:ascii="Times New Roman" w:hAnsi="Times New Roman" w:cs="Times New Roman"/>
                <w:sz w:val="24"/>
                <w:szCs w:val="24"/>
              </w:rPr>
              <w:t>(b) The net worth of the Bidder firm (manufacturer or principal authorized representative) should not be negative year ending 31.03.2022 and also should not have eroded by more than 30% (thirty percent) in last three years, year  ending 31-3-2022</w:t>
            </w:r>
          </w:p>
          <w:p w:rsidR="00390C69" w:rsidRPr="00BC5ED8" w:rsidRDefault="00390C69" w:rsidP="00390C69">
            <w:pPr>
              <w:pStyle w:val="BodyTextIndent"/>
              <w:ind w:left="0"/>
              <w:contextualSpacing/>
              <w:jc w:val="both"/>
              <w:rPr>
                <w:rFonts w:ascii="Times New Roman" w:hAnsi="Times New Roman" w:cs="Times New Roman"/>
                <w:sz w:val="24"/>
                <w:szCs w:val="24"/>
              </w:rPr>
            </w:pPr>
          </w:p>
          <w:p w:rsidR="00390C69" w:rsidRPr="00BC5ED8" w:rsidRDefault="00390C69" w:rsidP="00390C69">
            <w:pPr>
              <w:pStyle w:val="BodyTextIndent"/>
              <w:ind w:left="0"/>
              <w:contextualSpacing/>
              <w:jc w:val="both"/>
              <w:rPr>
                <w:rFonts w:ascii="Times New Roman" w:hAnsi="Times New Roman" w:cs="Times New Roman"/>
                <w:sz w:val="24"/>
                <w:szCs w:val="24"/>
              </w:rPr>
            </w:pPr>
            <w:r w:rsidRPr="00BC5ED8">
              <w:rPr>
                <w:rFonts w:ascii="Times New Roman" w:hAnsi="Times New Roman" w:cs="Times New Roman"/>
                <w:sz w:val="24"/>
                <w:szCs w:val="24"/>
              </w:rPr>
              <w:t>Note for Bidders:</w:t>
            </w:r>
          </w:p>
          <w:p w:rsidR="00390C69" w:rsidRPr="00BC5ED8" w:rsidRDefault="00390C69" w:rsidP="00390C69">
            <w:pPr>
              <w:pStyle w:val="BodyTextIndent"/>
              <w:ind w:left="0"/>
              <w:contextualSpacing/>
              <w:jc w:val="both"/>
              <w:rPr>
                <w:rFonts w:ascii="Times New Roman" w:hAnsi="Times New Roman" w:cs="Times New Roman"/>
                <w:sz w:val="24"/>
                <w:szCs w:val="24"/>
              </w:rPr>
            </w:pPr>
            <w:r w:rsidRPr="00BC5ED8">
              <w:rPr>
                <w:rFonts w:ascii="Times New Roman" w:hAnsi="Times New Roman" w:cs="Times New Roman"/>
                <w:sz w:val="24"/>
                <w:szCs w:val="24"/>
              </w:rPr>
              <w:t xml:space="preserve">a) ‘Doctrine of Substantial Compliance’: The Pre-Qualification Bidding (PQB) and Pre-Qualification Criteria (PQC) are for short listing of sources who are competent to perform this contract to ensure best value for money from expenditure of Public Money. </w:t>
            </w:r>
          </w:p>
          <w:p w:rsidR="00390C69" w:rsidRPr="00BC5ED8" w:rsidRDefault="00390C69" w:rsidP="00390C69">
            <w:pPr>
              <w:pStyle w:val="BodyTextIndent"/>
              <w:ind w:left="0"/>
              <w:contextualSpacing/>
              <w:jc w:val="both"/>
              <w:rPr>
                <w:rFonts w:ascii="Times New Roman" w:hAnsi="Times New Roman" w:cs="Times New Roman"/>
                <w:sz w:val="24"/>
                <w:szCs w:val="24"/>
              </w:rPr>
            </w:pPr>
            <w:r w:rsidRPr="00BC5ED8">
              <w:rPr>
                <w:rFonts w:ascii="Times New Roman" w:hAnsi="Times New Roman" w:cs="Times New Roman"/>
                <w:sz w:val="24"/>
                <w:szCs w:val="24"/>
              </w:rPr>
              <w:t xml:space="preserve">This process is neither intended to bestow any entitlement upon nor to create any rights or privileges for the Bidders, by way of overly hair-splitting or viciously legalistic interpretations of these criteria, disregarding the very rationale of the PQB and PQC. </w:t>
            </w:r>
          </w:p>
          <w:p w:rsidR="00390C69" w:rsidRPr="00BC5ED8" w:rsidRDefault="00390C69" w:rsidP="00390C69">
            <w:pPr>
              <w:pStyle w:val="BodyTextIndent"/>
              <w:ind w:left="0"/>
              <w:contextualSpacing/>
              <w:jc w:val="both"/>
              <w:rPr>
                <w:rFonts w:ascii="Times New Roman" w:hAnsi="Times New Roman" w:cs="Times New Roman"/>
                <w:sz w:val="24"/>
                <w:szCs w:val="24"/>
              </w:rPr>
            </w:pPr>
            <w:r w:rsidRPr="00BC5ED8">
              <w:rPr>
                <w:rFonts w:ascii="Times New Roman" w:hAnsi="Times New Roman" w:cs="Times New Roman"/>
                <w:sz w:val="24"/>
                <w:szCs w:val="24"/>
              </w:rPr>
              <w:t xml:space="preserve">Keeping this caveat in view, interpretation by </w:t>
            </w:r>
            <w:r w:rsidRPr="00BC5ED8">
              <w:rPr>
                <w:rFonts w:ascii="Times New Roman" w:hAnsi="Times New Roman" w:cs="Times New Roman"/>
                <w:sz w:val="24"/>
                <w:szCs w:val="24"/>
              </w:rPr>
              <w:lastRenderedPageBreak/>
              <w:t>Procuring Entity would be based on common usage of terminologies and phrases in public procurement in accordance with the ‘Doctrine of Substantial Compliance’ and would be final.</w:t>
            </w:r>
          </w:p>
          <w:p w:rsidR="00390C69" w:rsidRPr="00BC5ED8" w:rsidRDefault="00390C69" w:rsidP="00390C69">
            <w:pPr>
              <w:pStyle w:val="BodyTextIndent"/>
              <w:ind w:left="1440" w:firstLine="720"/>
              <w:contextualSpacing/>
              <w:jc w:val="both"/>
              <w:rPr>
                <w:rFonts w:ascii="Times New Roman" w:hAnsi="Times New Roman" w:cs="Times New Roman"/>
                <w:sz w:val="24"/>
                <w:szCs w:val="24"/>
              </w:rPr>
            </w:pPr>
          </w:p>
          <w:p w:rsidR="00390C69" w:rsidRPr="00BC5ED8" w:rsidRDefault="00390C69" w:rsidP="00390C69">
            <w:pPr>
              <w:pStyle w:val="BodyTextIndent"/>
              <w:ind w:left="0"/>
              <w:contextualSpacing/>
              <w:jc w:val="both"/>
              <w:rPr>
                <w:rFonts w:ascii="Times New Roman" w:hAnsi="Times New Roman" w:cs="Times New Roman"/>
                <w:sz w:val="24"/>
                <w:szCs w:val="24"/>
              </w:rPr>
            </w:pPr>
            <w:r w:rsidRPr="00BC5ED8">
              <w:rPr>
                <w:rFonts w:ascii="Times New Roman" w:hAnsi="Times New Roman" w:cs="Times New Roman"/>
                <w:sz w:val="24"/>
                <w:szCs w:val="24"/>
              </w:rPr>
              <w:t>b) Along with all the necessary documents/certificates required as per the tender conditions,</w:t>
            </w:r>
          </w:p>
          <w:p w:rsidR="00390C69" w:rsidRPr="00BC5ED8" w:rsidRDefault="00390C69" w:rsidP="00390C69">
            <w:pPr>
              <w:pStyle w:val="BodyTextIndent"/>
              <w:ind w:left="0"/>
              <w:contextualSpacing/>
              <w:jc w:val="both"/>
              <w:rPr>
                <w:rFonts w:ascii="Times New Roman" w:hAnsi="Times New Roman" w:cs="Times New Roman"/>
                <w:sz w:val="24"/>
                <w:szCs w:val="24"/>
              </w:rPr>
            </w:pPr>
            <w:r w:rsidRPr="00BC5ED8">
              <w:rPr>
                <w:rFonts w:ascii="Times New Roman" w:hAnsi="Times New Roman" w:cs="Times New Roman"/>
                <w:sz w:val="24"/>
                <w:szCs w:val="24"/>
              </w:rPr>
              <w:t>The bidder should furnish a brief write-up, backed with adequate data, explaining his available capacity (both technical and financial), for manufacture and supply of the required goods/equipment, within the specified time of completion, after meeting all their current commitments.</w:t>
            </w:r>
          </w:p>
          <w:p w:rsidR="00390C69" w:rsidRPr="00BC5ED8" w:rsidRDefault="00390C69" w:rsidP="00390C69">
            <w:pPr>
              <w:pStyle w:val="BodyTextIndent"/>
              <w:ind w:left="0"/>
              <w:contextualSpacing/>
              <w:jc w:val="both"/>
              <w:rPr>
                <w:rFonts w:ascii="Times New Roman" w:hAnsi="Times New Roman" w:cs="Times New Roman"/>
                <w:sz w:val="24"/>
                <w:szCs w:val="24"/>
              </w:rPr>
            </w:pPr>
            <w:r w:rsidRPr="00BC5ED8">
              <w:rPr>
                <w:rFonts w:ascii="Times New Roman" w:hAnsi="Times New Roman" w:cs="Times New Roman"/>
                <w:sz w:val="24"/>
                <w:szCs w:val="24"/>
              </w:rPr>
              <w:t>c) Supporting documents submitted by the bidder must be certified as follows:</w:t>
            </w:r>
          </w:p>
          <w:p w:rsidR="00390C69" w:rsidRPr="00BC5ED8" w:rsidRDefault="00390C69" w:rsidP="00390C69">
            <w:pPr>
              <w:pStyle w:val="BodyTextIndent"/>
              <w:ind w:left="0"/>
              <w:contextualSpacing/>
              <w:jc w:val="both"/>
              <w:rPr>
                <w:rFonts w:ascii="Times New Roman" w:hAnsi="Times New Roman" w:cs="Times New Roman"/>
                <w:sz w:val="24"/>
                <w:szCs w:val="24"/>
              </w:rPr>
            </w:pPr>
            <w:r w:rsidRPr="00BC5ED8">
              <w:rPr>
                <w:rFonts w:ascii="Times New Roman" w:hAnsi="Times New Roman" w:cs="Times New Roman"/>
                <w:sz w:val="24"/>
                <w:szCs w:val="24"/>
              </w:rPr>
              <w:t>i)   All copy of supply/work order; respective completion certificate and contact details of clients; documents issued by the relevant Industries Department/National Small Industries Corporation (NSIC)/manufacturing licence; annual report, etc., in support of experience, past performance and capacity/capability should be authenticated by the by the person authorised to sign the tender on behalf of the bidder. Original Documents must be submitted for inspection, if so demanded.</w:t>
            </w:r>
          </w:p>
          <w:p w:rsidR="00390C69" w:rsidRPr="00390C69" w:rsidRDefault="00390C69" w:rsidP="00390C69">
            <w:pPr>
              <w:pStyle w:val="BodyTextIndent"/>
              <w:ind w:left="0"/>
              <w:contextualSpacing/>
              <w:jc w:val="both"/>
              <w:rPr>
                <w:rFonts w:ascii="Times New Roman" w:hAnsi="Times New Roman" w:cs="Times New Roman"/>
                <w:sz w:val="24"/>
                <w:szCs w:val="24"/>
              </w:rPr>
            </w:pPr>
            <w:r w:rsidRPr="00BC5ED8">
              <w:rPr>
                <w:rFonts w:ascii="Times New Roman" w:hAnsi="Times New Roman" w:cs="Times New Roman"/>
                <w:sz w:val="24"/>
                <w:szCs w:val="24"/>
              </w:rPr>
              <w:t>ii)    All financial standing data should be certified by certified accountants, for example, Chartered Accountants/Cost Accountants or equivalent in relevant countries; and Indian bidder or Indian counterparts of foreign bidders should furnish their Permanent Account Number (PAN).</w:t>
            </w:r>
            <w:bookmarkStart w:id="1" w:name="_GoBack"/>
            <w:bookmarkEnd w:id="1"/>
          </w:p>
        </w:tc>
        <w:tc>
          <w:tcPr>
            <w:tcW w:w="1701" w:type="dxa"/>
          </w:tcPr>
          <w:p w:rsidR="00390C69" w:rsidRDefault="00390C69" w:rsidP="008978D2">
            <w:pPr>
              <w:rPr>
                <w:b/>
                <w:bCs/>
                <w:color w:val="auto"/>
              </w:rPr>
            </w:pPr>
          </w:p>
        </w:tc>
      </w:tr>
    </w:tbl>
    <w:p w:rsidR="00AA3F1F" w:rsidRDefault="00AA3F1F" w:rsidP="00AA3F1F">
      <w:pPr>
        <w:pStyle w:val="Default"/>
        <w:tabs>
          <w:tab w:val="left" w:pos="810"/>
        </w:tabs>
        <w:spacing w:line="276" w:lineRule="auto"/>
        <w:rPr>
          <w:b/>
          <w:bCs/>
          <w:color w:val="auto"/>
        </w:rPr>
      </w:pPr>
    </w:p>
    <w:p w:rsidR="00F9624D" w:rsidRDefault="00F9624D" w:rsidP="00C42957">
      <w:pPr>
        <w:pStyle w:val="Default"/>
        <w:tabs>
          <w:tab w:val="left" w:pos="810"/>
        </w:tabs>
        <w:spacing w:line="276" w:lineRule="auto"/>
        <w:jc w:val="both"/>
        <w:rPr>
          <w:b/>
          <w:bCs/>
          <w:color w:val="auto"/>
        </w:rPr>
      </w:pPr>
    </w:p>
    <w:p w:rsidR="00F9624D" w:rsidRDefault="00F9624D" w:rsidP="00C42957">
      <w:pPr>
        <w:pStyle w:val="Default"/>
        <w:tabs>
          <w:tab w:val="left" w:pos="810"/>
        </w:tabs>
        <w:spacing w:line="276" w:lineRule="auto"/>
        <w:jc w:val="both"/>
        <w:rPr>
          <w:b/>
          <w:bCs/>
          <w:color w:val="auto"/>
        </w:rPr>
      </w:pPr>
    </w:p>
    <w:p w:rsidR="00F9624D" w:rsidRDefault="00F9624D" w:rsidP="00C42957">
      <w:pPr>
        <w:pStyle w:val="Default"/>
        <w:tabs>
          <w:tab w:val="left" w:pos="810"/>
        </w:tabs>
        <w:spacing w:line="276" w:lineRule="auto"/>
        <w:jc w:val="both"/>
        <w:rPr>
          <w:b/>
          <w:bCs/>
          <w:color w:val="auto"/>
        </w:rPr>
      </w:pPr>
    </w:p>
    <w:p w:rsidR="00F9624D" w:rsidRDefault="00F9624D" w:rsidP="00C42957">
      <w:pPr>
        <w:pStyle w:val="Default"/>
        <w:tabs>
          <w:tab w:val="left" w:pos="810"/>
        </w:tabs>
        <w:spacing w:line="276" w:lineRule="auto"/>
        <w:jc w:val="both"/>
        <w:rPr>
          <w:b/>
          <w:bCs/>
          <w:color w:val="auto"/>
        </w:rPr>
      </w:pPr>
    </w:p>
    <w:p w:rsidR="00F9624D" w:rsidRDefault="00F9624D" w:rsidP="00C42957">
      <w:pPr>
        <w:pStyle w:val="Default"/>
        <w:tabs>
          <w:tab w:val="left" w:pos="810"/>
        </w:tabs>
        <w:spacing w:line="276" w:lineRule="auto"/>
        <w:jc w:val="both"/>
        <w:rPr>
          <w:b/>
          <w:bCs/>
          <w:color w:val="auto"/>
        </w:rPr>
      </w:pPr>
    </w:p>
    <w:p w:rsidR="00F9624D" w:rsidRDefault="00F9624D" w:rsidP="00C42957">
      <w:pPr>
        <w:pStyle w:val="Default"/>
        <w:tabs>
          <w:tab w:val="left" w:pos="810"/>
        </w:tabs>
        <w:spacing w:line="276" w:lineRule="auto"/>
        <w:jc w:val="both"/>
        <w:rPr>
          <w:b/>
          <w:bCs/>
          <w:color w:val="auto"/>
        </w:rPr>
      </w:pPr>
    </w:p>
    <w:p w:rsidR="00F9624D" w:rsidRDefault="00F9624D" w:rsidP="00C42957">
      <w:pPr>
        <w:pStyle w:val="Default"/>
        <w:tabs>
          <w:tab w:val="left" w:pos="810"/>
        </w:tabs>
        <w:spacing w:line="276" w:lineRule="auto"/>
        <w:jc w:val="both"/>
        <w:rPr>
          <w:b/>
          <w:bCs/>
          <w:color w:val="auto"/>
        </w:rPr>
      </w:pPr>
    </w:p>
    <w:p w:rsidR="00F9624D" w:rsidRDefault="00F9624D" w:rsidP="00C42957">
      <w:pPr>
        <w:pStyle w:val="Default"/>
        <w:tabs>
          <w:tab w:val="left" w:pos="810"/>
        </w:tabs>
        <w:spacing w:line="276" w:lineRule="auto"/>
        <w:jc w:val="both"/>
        <w:rPr>
          <w:b/>
          <w:bCs/>
          <w:color w:val="auto"/>
        </w:rPr>
      </w:pPr>
    </w:p>
    <w:p w:rsidR="00F9624D" w:rsidRDefault="00F9624D" w:rsidP="00C42957">
      <w:pPr>
        <w:pStyle w:val="Default"/>
        <w:tabs>
          <w:tab w:val="left" w:pos="810"/>
        </w:tabs>
        <w:spacing w:line="276" w:lineRule="auto"/>
        <w:jc w:val="both"/>
        <w:rPr>
          <w:b/>
          <w:bCs/>
          <w:color w:val="auto"/>
        </w:rPr>
      </w:pPr>
    </w:p>
    <w:p w:rsidR="00F9624D" w:rsidRDefault="00F9624D" w:rsidP="00C42957">
      <w:pPr>
        <w:pStyle w:val="Default"/>
        <w:tabs>
          <w:tab w:val="left" w:pos="810"/>
        </w:tabs>
        <w:spacing w:line="276" w:lineRule="auto"/>
        <w:jc w:val="both"/>
        <w:rPr>
          <w:b/>
          <w:bCs/>
          <w:color w:val="auto"/>
        </w:rPr>
      </w:pPr>
    </w:p>
    <w:p w:rsidR="00F9624D" w:rsidRPr="002B1D36" w:rsidRDefault="00F9624D" w:rsidP="00F9624D">
      <w:pPr>
        <w:pStyle w:val="Default"/>
        <w:tabs>
          <w:tab w:val="left" w:pos="810"/>
        </w:tabs>
        <w:spacing w:line="276" w:lineRule="auto"/>
        <w:jc w:val="center"/>
        <w:rPr>
          <w:b/>
          <w:bCs/>
          <w:color w:val="auto"/>
          <w:sz w:val="25"/>
          <w:szCs w:val="25"/>
          <w:u w:val="single"/>
        </w:rPr>
      </w:pPr>
    </w:p>
    <w:p w:rsidR="00F9624D" w:rsidRDefault="00F9624D" w:rsidP="00C42957">
      <w:pPr>
        <w:pStyle w:val="Default"/>
        <w:tabs>
          <w:tab w:val="left" w:pos="810"/>
        </w:tabs>
        <w:spacing w:line="276" w:lineRule="auto"/>
        <w:jc w:val="both"/>
        <w:rPr>
          <w:b/>
          <w:bCs/>
          <w:color w:val="auto"/>
        </w:rPr>
      </w:pPr>
    </w:p>
    <w:p w:rsidR="00390C69" w:rsidRDefault="00390C69" w:rsidP="00C42957">
      <w:pPr>
        <w:pStyle w:val="Default"/>
        <w:tabs>
          <w:tab w:val="left" w:pos="810"/>
        </w:tabs>
        <w:spacing w:line="276" w:lineRule="auto"/>
        <w:jc w:val="both"/>
        <w:rPr>
          <w:b/>
          <w:bCs/>
          <w:color w:val="auto"/>
        </w:rPr>
      </w:pPr>
    </w:p>
    <w:p w:rsidR="00390C69" w:rsidRDefault="00390C69" w:rsidP="00C42957">
      <w:pPr>
        <w:pStyle w:val="Default"/>
        <w:tabs>
          <w:tab w:val="left" w:pos="810"/>
        </w:tabs>
        <w:spacing w:line="276" w:lineRule="auto"/>
        <w:jc w:val="both"/>
        <w:rPr>
          <w:b/>
          <w:bCs/>
          <w:color w:val="auto"/>
        </w:rPr>
      </w:pPr>
    </w:p>
    <w:p w:rsidR="00390C69" w:rsidRDefault="00390C69" w:rsidP="00C42957">
      <w:pPr>
        <w:pStyle w:val="Default"/>
        <w:tabs>
          <w:tab w:val="left" w:pos="810"/>
        </w:tabs>
        <w:spacing w:line="276" w:lineRule="auto"/>
        <w:jc w:val="both"/>
        <w:rPr>
          <w:b/>
          <w:bCs/>
          <w:color w:val="auto"/>
        </w:rPr>
      </w:pPr>
    </w:p>
    <w:p w:rsidR="00390C69" w:rsidRDefault="00894A0A" w:rsidP="00390C69">
      <w:pPr>
        <w:pStyle w:val="Default"/>
        <w:tabs>
          <w:tab w:val="left" w:pos="810"/>
        </w:tabs>
        <w:spacing w:line="276" w:lineRule="auto"/>
        <w:jc w:val="center"/>
        <w:rPr>
          <w:b/>
          <w:bCs/>
          <w:color w:val="auto"/>
        </w:rPr>
      </w:pPr>
      <w:r w:rsidRPr="00894A0A">
        <w:rPr>
          <w:b/>
          <w:bCs/>
          <w:color w:val="auto"/>
          <w:sz w:val="25"/>
          <w:szCs w:val="25"/>
        </w:rPr>
        <w:t xml:space="preserve">                   </w:t>
      </w:r>
      <w:r w:rsidR="00390C69" w:rsidRPr="002B1D36">
        <w:rPr>
          <w:b/>
          <w:bCs/>
          <w:color w:val="auto"/>
          <w:sz w:val="25"/>
          <w:szCs w:val="25"/>
          <w:u w:val="single"/>
        </w:rPr>
        <w:t>Section – IV Price Bid Format (Not to be filled)</w:t>
      </w:r>
    </w:p>
    <w:p w:rsidR="00F9624D" w:rsidRDefault="00F9624D" w:rsidP="00C42957">
      <w:pPr>
        <w:pStyle w:val="Default"/>
        <w:tabs>
          <w:tab w:val="left" w:pos="810"/>
        </w:tabs>
        <w:spacing w:line="276" w:lineRule="auto"/>
        <w:jc w:val="both"/>
        <w:rPr>
          <w:b/>
          <w:bCs/>
          <w:color w:val="auto"/>
        </w:rPr>
      </w:pPr>
    </w:p>
    <w:p w:rsidR="00F9624D" w:rsidRDefault="00F9624D" w:rsidP="00C42957">
      <w:pPr>
        <w:pStyle w:val="Default"/>
        <w:tabs>
          <w:tab w:val="left" w:pos="810"/>
        </w:tabs>
        <w:spacing w:line="276" w:lineRule="auto"/>
        <w:jc w:val="both"/>
        <w:rPr>
          <w:b/>
          <w:bCs/>
          <w:color w:val="auto"/>
        </w:rPr>
      </w:pPr>
    </w:p>
    <w:p w:rsidR="00F9624D" w:rsidRDefault="00F9624D" w:rsidP="00C42957">
      <w:pPr>
        <w:pStyle w:val="Default"/>
        <w:tabs>
          <w:tab w:val="left" w:pos="810"/>
        </w:tabs>
        <w:spacing w:line="276" w:lineRule="auto"/>
        <w:jc w:val="both"/>
        <w:rPr>
          <w:b/>
          <w:bCs/>
          <w:color w:val="auto"/>
        </w:rPr>
      </w:pPr>
    </w:p>
    <w:p w:rsidR="00F9624D" w:rsidRDefault="00F9624D" w:rsidP="00C42957">
      <w:pPr>
        <w:pStyle w:val="Default"/>
        <w:tabs>
          <w:tab w:val="left" w:pos="810"/>
        </w:tabs>
        <w:spacing w:line="276" w:lineRule="auto"/>
        <w:jc w:val="both"/>
        <w:rPr>
          <w:b/>
          <w:bCs/>
          <w:color w:val="auto"/>
        </w:rPr>
      </w:pPr>
    </w:p>
    <w:p w:rsidR="00F9624D" w:rsidRDefault="00F9624D" w:rsidP="00C42957">
      <w:pPr>
        <w:pStyle w:val="Default"/>
        <w:tabs>
          <w:tab w:val="left" w:pos="810"/>
        </w:tabs>
        <w:spacing w:line="276" w:lineRule="auto"/>
        <w:jc w:val="both"/>
        <w:rPr>
          <w:b/>
          <w:bCs/>
          <w:color w:val="auto"/>
        </w:rPr>
      </w:pPr>
    </w:p>
    <w:p w:rsidR="00F9624D" w:rsidRDefault="00F9624D" w:rsidP="00C42957">
      <w:pPr>
        <w:pStyle w:val="Default"/>
        <w:tabs>
          <w:tab w:val="left" w:pos="810"/>
        </w:tabs>
        <w:spacing w:line="276" w:lineRule="auto"/>
        <w:jc w:val="both"/>
        <w:rPr>
          <w:b/>
          <w:bCs/>
          <w:color w:val="auto"/>
        </w:rPr>
      </w:pPr>
    </w:p>
    <w:p w:rsidR="00F9624D" w:rsidRDefault="00F9624D" w:rsidP="00C42957">
      <w:pPr>
        <w:pStyle w:val="Default"/>
        <w:tabs>
          <w:tab w:val="left" w:pos="810"/>
        </w:tabs>
        <w:spacing w:line="276" w:lineRule="auto"/>
        <w:jc w:val="both"/>
        <w:rPr>
          <w:b/>
          <w:bCs/>
          <w:color w:val="auto"/>
        </w:rPr>
      </w:pPr>
    </w:p>
    <w:p w:rsidR="00F9624D" w:rsidRDefault="00F9624D" w:rsidP="00C42957">
      <w:pPr>
        <w:pStyle w:val="Default"/>
        <w:tabs>
          <w:tab w:val="left" w:pos="810"/>
        </w:tabs>
        <w:spacing w:line="276" w:lineRule="auto"/>
        <w:jc w:val="both"/>
        <w:rPr>
          <w:b/>
          <w:bCs/>
          <w:color w:val="auto"/>
        </w:rPr>
      </w:pPr>
    </w:p>
    <w:p w:rsidR="00F9624D" w:rsidRDefault="00F9624D" w:rsidP="00C42957">
      <w:pPr>
        <w:pStyle w:val="Default"/>
        <w:tabs>
          <w:tab w:val="left" w:pos="810"/>
        </w:tabs>
        <w:spacing w:line="276" w:lineRule="auto"/>
        <w:jc w:val="both"/>
        <w:rPr>
          <w:b/>
          <w:bCs/>
          <w:color w:val="auto"/>
        </w:rPr>
      </w:pPr>
    </w:p>
    <w:p w:rsidR="00F9624D" w:rsidRDefault="00F9624D" w:rsidP="00C42957">
      <w:pPr>
        <w:pStyle w:val="Default"/>
        <w:tabs>
          <w:tab w:val="left" w:pos="810"/>
        </w:tabs>
        <w:spacing w:line="276" w:lineRule="auto"/>
        <w:jc w:val="both"/>
        <w:rPr>
          <w:b/>
          <w:bCs/>
          <w:color w:val="auto"/>
        </w:rPr>
      </w:pPr>
    </w:p>
    <w:p w:rsidR="00F9624D" w:rsidRDefault="00F9624D" w:rsidP="00C42957">
      <w:pPr>
        <w:pStyle w:val="Default"/>
        <w:tabs>
          <w:tab w:val="left" w:pos="810"/>
        </w:tabs>
        <w:spacing w:line="276" w:lineRule="auto"/>
        <w:jc w:val="both"/>
        <w:rPr>
          <w:b/>
          <w:bCs/>
          <w:color w:val="auto"/>
        </w:rPr>
      </w:pPr>
    </w:p>
    <w:p w:rsidR="00F9624D" w:rsidRDefault="00F9624D" w:rsidP="00C42957">
      <w:pPr>
        <w:pStyle w:val="Default"/>
        <w:tabs>
          <w:tab w:val="left" w:pos="810"/>
        </w:tabs>
        <w:spacing w:line="276" w:lineRule="auto"/>
        <w:jc w:val="both"/>
        <w:rPr>
          <w:b/>
          <w:bCs/>
          <w:color w:val="auto"/>
        </w:rPr>
      </w:pPr>
    </w:p>
    <w:p w:rsidR="00F9624D" w:rsidRDefault="00F9624D" w:rsidP="00C42957">
      <w:pPr>
        <w:pStyle w:val="Default"/>
        <w:tabs>
          <w:tab w:val="left" w:pos="810"/>
        </w:tabs>
        <w:spacing w:line="276" w:lineRule="auto"/>
        <w:jc w:val="both"/>
        <w:rPr>
          <w:b/>
          <w:bCs/>
          <w:color w:val="auto"/>
        </w:rPr>
      </w:pPr>
    </w:p>
    <w:p w:rsidR="00F9624D" w:rsidRDefault="00F9624D" w:rsidP="00C42957">
      <w:pPr>
        <w:pStyle w:val="Default"/>
        <w:tabs>
          <w:tab w:val="left" w:pos="810"/>
        </w:tabs>
        <w:spacing w:line="276" w:lineRule="auto"/>
        <w:jc w:val="both"/>
        <w:rPr>
          <w:b/>
          <w:bCs/>
          <w:color w:val="auto"/>
        </w:rPr>
      </w:pPr>
    </w:p>
    <w:p w:rsidR="00F9624D" w:rsidRDefault="00F9624D" w:rsidP="00C42957">
      <w:pPr>
        <w:pStyle w:val="Default"/>
        <w:tabs>
          <w:tab w:val="left" w:pos="810"/>
        </w:tabs>
        <w:spacing w:line="276" w:lineRule="auto"/>
        <w:jc w:val="both"/>
        <w:rPr>
          <w:b/>
          <w:bCs/>
          <w:color w:val="auto"/>
        </w:rPr>
      </w:pPr>
    </w:p>
    <w:p w:rsidR="00F9624D" w:rsidRDefault="00F9624D" w:rsidP="00C42957">
      <w:pPr>
        <w:pStyle w:val="Default"/>
        <w:tabs>
          <w:tab w:val="left" w:pos="810"/>
        </w:tabs>
        <w:spacing w:line="276" w:lineRule="auto"/>
        <w:jc w:val="both"/>
        <w:rPr>
          <w:b/>
          <w:bCs/>
          <w:color w:val="auto"/>
        </w:rPr>
      </w:pPr>
    </w:p>
    <w:p w:rsidR="00894A0A" w:rsidRDefault="00894A0A" w:rsidP="00C42957">
      <w:pPr>
        <w:pStyle w:val="Default"/>
        <w:tabs>
          <w:tab w:val="left" w:pos="810"/>
        </w:tabs>
        <w:spacing w:line="276" w:lineRule="auto"/>
        <w:jc w:val="both"/>
        <w:rPr>
          <w:b/>
          <w:bCs/>
          <w:color w:val="auto"/>
        </w:rPr>
      </w:pPr>
    </w:p>
    <w:p w:rsidR="00894A0A" w:rsidRDefault="00894A0A" w:rsidP="00C42957">
      <w:pPr>
        <w:pStyle w:val="Default"/>
        <w:tabs>
          <w:tab w:val="left" w:pos="810"/>
        </w:tabs>
        <w:spacing w:line="276" w:lineRule="auto"/>
        <w:jc w:val="both"/>
        <w:rPr>
          <w:b/>
          <w:bCs/>
          <w:color w:val="auto"/>
        </w:rPr>
      </w:pPr>
    </w:p>
    <w:p w:rsidR="00894A0A" w:rsidRDefault="00894A0A" w:rsidP="00C42957">
      <w:pPr>
        <w:pStyle w:val="Default"/>
        <w:tabs>
          <w:tab w:val="left" w:pos="810"/>
        </w:tabs>
        <w:spacing w:line="276" w:lineRule="auto"/>
        <w:jc w:val="both"/>
        <w:rPr>
          <w:b/>
          <w:bCs/>
          <w:color w:val="auto"/>
        </w:rPr>
      </w:pPr>
    </w:p>
    <w:p w:rsidR="00894A0A" w:rsidRDefault="00894A0A" w:rsidP="00C42957">
      <w:pPr>
        <w:pStyle w:val="Default"/>
        <w:tabs>
          <w:tab w:val="left" w:pos="810"/>
        </w:tabs>
        <w:spacing w:line="276" w:lineRule="auto"/>
        <w:jc w:val="both"/>
        <w:rPr>
          <w:b/>
          <w:bCs/>
          <w:color w:val="auto"/>
        </w:rPr>
      </w:pPr>
    </w:p>
    <w:tbl>
      <w:tblPr>
        <w:tblStyle w:val="TableGrid0"/>
        <w:tblpPr w:leftFromText="180" w:rightFromText="180" w:vertAnchor="page" w:horzAnchor="margin" w:tblpY="3253"/>
        <w:tblW w:w="0" w:type="auto"/>
        <w:tblLook w:val="04A0"/>
      </w:tblPr>
      <w:tblGrid>
        <w:gridCol w:w="849"/>
        <w:gridCol w:w="2661"/>
        <w:gridCol w:w="1398"/>
        <w:gridCol w:w="1417"/>
        <w:gridCol w:w="1418"/>
        <w:gridCol w:w="1843"/>
      </w:tblGrid>
      <w:tr w:rsidR="00C03950" w:rsidTr="00C03950">
        <w:tc>
          <w:tcPr>
            <w:tcW w:w="849" w:type="dxa"/>
          </w:tcPr>
          <w:p w:rsidR="00C03950" w:rsidRPr="007F5BCD" w:rsidRDefault="00C03950" w:rsidP="00C03950">
            <w:pPr>
              <w:pStyle w:val="Default"/>
              <w:tabs>
                <w:tab w:val="left" w:pos="810"/>
              </w:tabs>
              <w:spacing w:line="276" w:lineRule="auto"/>
              <w:jc w:val="both"/>
              <w:rPr>
                <w:color w:val="auto"/>
              </w:rPr>
            </w:pPr>
            <w:r w:rsidRPr="007F5BCD">
              <w:rPr>
                <w:color w:val="auto"/>
              </w:rPr>
              <w:t>Sl.No</w:t>
            </w:r>
          </w:p>
        </w:tc>
        <w:tc>
          <w:tcPr>
            <w:tcW w:w="2661" w:type="dxa"/>
          </w:tcPr>
          <w:p w:rsidR="00C03950" w:rsidRPr="007F5BCD" w:rsidRDefault="00C03950" w:rsidP="00C03950">
            <w:pPr>
              <w:pStyle w:val="Default"/>
              <w:tabs>
                <w:tab w:val="left" w:pos="810"/>
              </w:tabs>
              <w:spacing w:line="276" w:lineRule="auto"/>
              <w:jc w:val="both"/>
              <w:rPr>
                <w:color w:val="auto"/>
              </w:rPr>
            </w:pPr>
            <w:r w:rsidRPr="007F5BCD">
              <w:rPr>
                <w:color w:val="auto"/>
              </w:rPr>
              <w:t>Description</w:t>
            </w:r>
          </w:p>
        </w:tc>
        <w:tc>
          <w:tcPr>
            <w:tcW w:w="1398" w:type="dxa"/>
          </w:tcPr>
          <w:p w:rsidR="00C03950" w:rsidRPr="007F5BCD" w:rsidRDefault="00C03950" w:rsidP="00C03950">
            <w:pPr>
              <w:pStyle w:val="Default"/>
              <w:tabs>
                <w:tab w:val="left" w:pos="810"/>
              </w:tabs>
              <w:spacing w:line="276" w:lineRule="auto"/>
              <w:jc w:val="both"/>
              <w:rPr>
                <w:color w:val="auto"/>
              </w:rPr>
            </w:pPr>
            <w:r w:rsidRPr="007F5BCD">
              <w:rPr>
                <w:color w:val="auto"/>
              </w:rPr>
              <w:t>Qty</w:t>
            </w:r>
          </w:p>
        </w:tc>
        <w:tc>
          <w:tcPr>
            <w:tcW w:w="1417" w:type="dxa"/>
          </w:tcPr>
          <w:p w:rsidR="00C03950" w:rsidRPr="007F5BCD" w:rsidRDefault="00C03950" w:rsidP="00C03950">
            <w:pPr>
              <w:pStyle w:val="Default"/>
              <w:tabs>
                <w:tab w:val="left" w:pos="810"/>
              </w:tabs>
              <w:spacing w:line="276" w:lineRule="auto"/>
              <w:jc w:val="both"/>
              <w:rPr>
                <w:color w:val="auto"/>
              </w:rPr>
            </w:pPr>
            <w:r w:rsidRPr="007F5BCD">
              <w:rPr>
                <w:color w:val="auto"/>
              </w:rPr>
              <w:t>Quoted currency in INR</w:t>
            </w:r>
          </w:p>
        </w:tc>
        <w:tc>
          <w:tcPr>
            <w:tcW w:w="1418" w:type="dxa"/>
          </w:tcPr>
          <w:p w:rsidR="00C03950" w:rsidRPr="007F5BCD" w:rsidRDefault="00C03950" w:rsidP="00C03950">
            <w:pPr>
              <w:pStyle w:val="Default"/>
              <w:tabs>
                <w:tab w:val="left" w:pos="810"/>
              </w:tabs>
              <w:spacing w:line="276" w:lineRule="auto"/>
              <w:ind w:right="-150"/>
              <w:jc w:val="both"/>
              <w:rPr>
                <w:color w:val="auto"/>
              </w:rPr>
            </w:pPr>
            <w:r w:rsidRPr="007F5BCD">
              <w:rPr>
                <w:color w:val="auto"/>
              </w:rPr>
              <w:t>Unit Rate</w:t>
            </w:r>
          </w:p>
        </w:tc>
        <w:tc>
          <w:tcPr>
            <w:tcW w:w="1843" w:type="dxa"/>
          </w:tcPr>
          <w:p w:rsidR="00C03950" w:rsidRPr="007F5BCD" w:rsidRDefault="00C03950" w:rsidP="00C03950">
            <w:pPr>
              <w:pStyle w:val="Default"/>
              <w:tabs>
                <w:tab w:val="left" w:pos="810"/>
              </w:tabs>
              <w:spacing w:line="276" w:lineRule="auto"/>
              <w:jc w:val="both"/>
              <w:rPr>
                <w:color w:val="auto"/>
              </w:rPr>
            </w:pPr>
            <w:r w:rsidRPr="007F5BCD">
              <w:rPr>
                <w:color w:val="auto"/>
              </w:rPr>
              <w:t>Total Amount</w:t>
            </w:r>
          </w:p>
        </w:tc>
      </w:tr>
      <w:tr w:rsidR="00C03950" w:rsidTr="00C03950">
        <w:tc>
          <w:tcPr>
            <w:tcW w:w="849" w:type="dxa"/>
          </w:tcPr>
          <w:p w:rsidR="00C03950" w:rsidRPr="007F5BCD" w:rsidRDefault="00C03950" w:rsidP="00C03950">
            <w:pPr>
              <w:pStyle w:val="Default"/>
              <w:tabs>
                <w:tab w:val="left" w:pos="810"/>
              </w:tabs>
              <w:spacing w:line="276" w:lineRule="auto"/>
              <w:jc w:val="both"/>
              <w:rPr>
                <w:color w:val="auto"/>
              </w:rPr>
            </w:pPr>
            <w:r w:rsidRPr="007F5BCD">
              <w:rPr>
                <w:color w:val="auto"/>
              </w:rPr>
              <w:t>1</w:t>
            </w:r>
          </w:p>
        </w:tc>
        <w:tc>
          <w:tcPr>
            <w:tcW w:w="2661" w:type="dxa"/>
          </w:tcPr>
          <w:p w:rsidR="00C03950" w:rsidRPr="007F5BCD" w:rsidRDefault="00C03950" w:rsidP="00C03950">
            <w:pPr>
              <w:pStyle w:val="Default"/>
              <w:tabs>
                <w:tab w:val="left" w:pos="810"/>
              </w:tabs>
              <w:spacing w:line="276" w:lineRule="auto"/>
              <w:jc w:val="both"/>
              <w:rPr>
                <w:color w:val="auto"/>
              </w:rPr>
            </w:pPr>
            <w:r w:rsidRPr="007F5BCD">
              <w:rPr>
                <w:color w:val="auto"/>
              </w:rPr>
              <w:t>Supply</w:t>
            </w:r>
            <w:r>
              <w:rPr>
                <w:color w:val="auto"/>
              </w:rPr>
              <w:t>, Installation and commissioning of calibration equipment for conductivity and temperature (CT) sensor, including training</w:t>
            </w:r>
          </w:p>
        </w:tc>
        <w:tc>
          <w:tcPr>
            <w:tcW w:w="1398" w:type="dxa"/>
          </w:tcPr>
          <w:p w:rsidR="00C03950" w:rsidRPr="007F5BCD" w:rsidRDefault="00C03950" w:rsidP="00C03950">
            <w:pPr>
              <w:pStyle w:val="Default"/>
              <w:tabs>
                <w:tab w:val="left" w:pos="810"/>
              </w:tabs>
              <w:spacing w:line="276" w:lineRule="auto"/>
              <w:jc w:val="both"/>
              <w:rPr>
                <w:color w:val="auto"/>
              </w:rPr>
            </w:pPr>
            <w:r w:rsidRPr="007F5BCD">
              <w:rPr>
                <w:color w:val="auto"/>
              </w:rPr>
              <w:t>1 Set</w:t>
            </w:r>
          </w:p>
        </w:tc>
        <w:tc>
          <w:tcPr>
            <w:tcW w:w="1417" w:type="dxa"/>
          </w:tcPr>
          <w:p w:rsidR="00C03950" w:rsidRPr="007F5BCD" w:rsidRDefault="00C03950" w:rsidP="00C03950">
            <w:pPr>
              <w:pStyle w:val="Default"/>
              <w:tabs>
                <w:tab w:val="left" w:pos="810"/>
              </w:tabs>
              <w:spacing w:line="276" w:lineRule="auto"/>
              <w:jc w:val="center"/>
              <w:rPr>
                <w:color w:val="auto"/>
              </w:rPr>
            </w:pPr>
            <w:r w:rsidRPr="007F5BCD">
              <w:rPr>
                <w:color w:val="auto"/>
              </w:rPr>
              <w:t>INR</w:t>
            </w:r>
          </w:p>
        </w:tc>
        <w:tc>
          <w:tcPr>
            <w:tcW w:w="1418" w:type="dxa"/>
          </w:tcPr>
          <w:p w:rsidR="00C03950" w:rsidRDefault="00C03950" w:rsidP="00C03950">
            <w:pPr>
              <w:pStyle w:val="Default"/>
              <w:tabs>
                <w:tab w:val="left" w:pos="810"/>
              </w:tabs>
              <w:spacing w:line="276" w:lineRule="auto"/>
              <w:jc w:val="both"/>
              <w:rPr>
                <w:b/>
                <w:bCs/>
                <w:color w:val="auto"/>
              </w:rPr>
            </w:pPr>
          </w:p>
        </w:tc>
        <w:tc>
          <w:tcPr>
            <w:tcW w:w="1843" w:type="dxa"/>
          </w:tcPr>
          <w:p w:rsidR="00C03950" w:rsidRDefault="00C03950" w:rsidP="00C03950">
            <w:pPr>
              <w:pStyle w:val="Default"/>
              <w:tabs>
                <w:tab w:val="left" w:pos="810"/>
              </w:tabs>
              <w:spacing w:line="276" w:lineRule="auto"/>
              <w:jc w:val="both"/>
              <w:rPr>
                <w:b/>
                <w:bCs/>
                <w:color w:val="auto"/>
              </w:rPr>
            </w:pPr>
          </w:p>
        </w:tc>
      </w:tr>
      <w:tr w:rsidR="00C03950" w:rsidTr="00C03950">
        <w:tc>
          <w:tcPr>
            <w:tcW w:w="849" w:type="dxa"/>
          </w:tcPr>
          <w:p w:rsidR="00C03950" w:rsidRPr="007F5BCD" w:rsidRDefault="00C03950" w:rsidP="00C03950">
            <w:pPr>
              <w:pStyle w:val="Default"/>
              <w:tabs>
                <w:tab w:val="left" w:pos="810"/>
              </w:tabs>
              <w:spacing w:line="276" w:lineRule="auto"/>
              <w:jc w:val="both"/>
              <w:rPr>
                <w:color w:val="auto"/>
              </w:rPr>
            </w:pPr>
            <w:r>
              <w:rPr>
                <w:color w:val="auto"/>
              </w:rPr>
              <w:t>2</w:t>
            </w:r>
          </w:p>
        </w:tc>
        <w:tc>
          <w:tcPr>
            <w:tcW w:w="2661" w:type="dxa"/>
          </w:tcPr>
          <w:p w:rsidR="00C03950" w:rsidRPr="007F5BCD" w:rsidRDefault="00C03950" w:rsidP="00C03950">
            <w:pPr>
              <w:pStyle w:val="Default"/>
              <w:tabs>
                <w:tab w:val="left" w:pos="810"/>
              </w:tabs>
              <w:spacing w:line="276" w:lineRule="auto"/>
              <w:rPr>
                <w:color w:val="auto"/>
              </w:rPr>
            </w:pPr>
            <w:r>
              <w:rPr>
                <w:color w:val="auto"/>
              </w:rPr>
              <w:t>Packing and Forwarding Charges</w:t>
            </w:r>
            <w:r w:rsidR="00214662">
              <w:rPr>
                <w:color w:val="auto"/>
              </w:rPr>
              <w:t xml:space="preserve"> (if any)</w:t>
            </w:r>
          </w:p>
        </w:tc>
        <w:tc>
          <w:tcPr>
            <w:tcW w:w="1398" w:type="dxa"/>
          </w:tcPr>
          <w:p w:rsidR="00C03950" w:rsidRPr="002B1D36" w:rsidRDefault="00C03950" w:rsidP="00C03950">
            <w:pPr>
              <w:pStyle w:val="Default"/>
              <w:tabs>
                <w:tab w:val="left" w:pos="810"/>
              </w:tabs>
              <w:spacing w:line="276" w:lineRule="auto"/>
              <w:jc w:val="both"/>
              <w:rPr>
                <w:color w:val="auto"/>
              </w:rPr>
            </w:pPr>
            <w:r w:rsidRPr="002B1D36">
              <w:rPr>
                <w:color w:val="auto"/>
              </w:rPr>
              <w:t>Lumpsum</w:t>
            </w:r>
          </w:p>
        </w:tc>
        <w:tc>
          <w:tcPr>
            <w:tcW w:w="1417" w:type="dxa"/>
          </w:tcPr>
          <w:p w:rsidR="00C03950" w:rsidRPr="002B1D36" w:rsidRDefault="00C03950" w:rsidP="00C03950">
            <w:pPr>
              <w:pStyle w:val="Default"/>
              <w:tabs>
                <w:tab w:val="left" w:pos="810"/>
              </w:tabs>
              <w:spacing w:line="276" w:lineRule="auto"/>
              <w:jc w:val="center"/>
              <w:rPr>
                <w:color w:val="auto"/>
              </w:rPr>
            </w:pPr>
            <w:r w:rsidRPr="002B1D36">
              <w:rPr>
                <w:color w:val="auto"/>
              </w:rPr>
              <w:t>INR</w:t>
            </w:r>
          </w:p>
        </w:tc>
        <w:tc>
          <w:tcPr>
            <w:tcW w:w="1418" w:type="dxa"/>
          </w:tcPr>
          <w:p w:rsidR="00C03950" w:rsidRDefault="00C03950" w:rsidP="00C03950">
            <w:pPr>
              <w:pStyle w:val="Default"/>
              <w:tabs>
                <w:tab w:val="left" w:pos="810"/>
              </w:tabs>
              <w:spacing w:line="276" w:lineRule="auto"/>
              <w:jc w:val="both"/>
              <w:rPr>
                <w:b/>
                <w:bCs/>
                <w:color w:val="auto"/>
              </w:rPr>
            </w:pPr>
          </w:p>
        </w:tc>
        <w:tc>
          <w:tcPr>
            <w:tcW w:w="1843" w:type="dxa"/>
          </w:tcPr>
          <w:p w:rsidR="00C03950" w:rsidRDefault="00C03950" w:rsidP="00C03950">
            <w:pPr>
              <w:pStyle w:val="Default"/>
              <w:tabs>
                <w:tab w:val="left" w:pos="810"/>
              </w:tabs>
              <w:spacing w:line="276" w:lineRule="auto"/>
              <w:jc w:val="both"/>
              <w:rPr>
                <w:b/>
                <w:bCs/>
                <w:color w:val="auto"/>
              </w:rPr>
            </w:pPr>
          </w:p>
        </w:tc>
      </w:tr>
      <w:tr w:rsidR="00C03950" w:rsidTr="00C03950">
        <w:tc>
          <w:tcPr>
            <w:tcW w:w="849" w:type="dxa"/>
          </w:tcPr>
          <w:p w:rsidR="00C03950" w:rsidRPr="007F5BCD" w:rsidRDefault="00C03950" w:rsidP="00C03950">
            <w:pPr>
              <w:pStyle w:val="Default"/>
              <w:tabs>
                <w:tab w:val="left" w:pos="810"/>
              </w:tabs>
              <w:spacing w:line="276" w:lineRule="auto"/>
              <w:jc w:val="both"/>
              <w:rPr>
                <w:color w:val="auto"/>
              </w:rPr>
            </w:pPr>
            <w:r>
              <w:rPr>
                <w:color w:val="auto"/>
              </w:rPr>
              <w:t>3</w:t>
            </w:r>
          </w:p>
        </w:tc>
        <w:tc>
          <w:tcPr>
            <w:tcW w:w="2661" w:type="dxa"/>
          </w:tcPr>
          <w:p w:rsidR="00C03950" w:rsidRPr="007F5BCD" w:rsidRDefault="00C03950" w:rsidP="00C03950">
            <w:pPr>
              <w:pStyle w:val="Default"/>
              <w:tabs>
                <w:tab w:val="left" w:pos="810"/>
              </w:tabs>
              <w:spacing w:line="276" w:lineRule="auto"/>
              <w:jc w:val="both"/>
              <w:rPr>
                <w:color w:val="auto"/>
              </w:rPr>
            </w:pPr>
            <w:r w:rsidRPr="007F5BCD">
              <w:rPr>
                <w:color w:val="auto"/>
              </w:rPr>
              <w:t>GST</w:t>
            </w:r>
          </w:p>
        </w:tc>
        <w:tc>
          <w:tcPr>
            <w:tcW w:w="1398" w:type="dxa"/>
          </w:tcPr>
          <w:p w:rsidR="00C03950" w:rsidRPr="002B1D36" w:rsidRDefault="00C03950" w:rsidP="00C03950">
            <w:pPr>
              <w:pStyle w:val="Default"/>
              <w:tabs>
                <w:tab w:val="left" w:pos="810"/>
              </w:tabs>
              <w:spacing w:line="276" w:lineRule="auto"/>
              <w:jc w:val="both"/>
              <w:rPr>
                <w:color w:val="auto"/>
              </w:rPr>
            </w:pPr>
            <w:r w:rsidRPr="002B1D36">
              <w:rPr>
                <w:color w:val="auto"/>
              </w:rPr>
              <w:t>Percentage</w:t>
            </w:r>
          </w:p>
        </w:tc>
        <w:tc>
          <w:tcPr>
            <w:tcW w:w="1417" w:type="dxa"/>
          </w:tcPr>
          <w:p w:rsidR="00C03950" w:rsidRDefault="00C03950" w:rsidP="00C03950">
            <w:pPr>
              <w:pStyle w:val="Default"/>
              <w:tabs>
                <w:tab w:val="left" w:pos="810"/>
              </w:tabs>
              <w:spacing w:line="276" w:lineRule="auto"/>
              <w:jc w:val="both"/>
              <w:rPr>
                <w:b/>
                <w:bCs/>
                <w:color w:val="auto"/>
              </w:rPr>
            </w:pPr>
          </w:p>
        </w:tc>
        <w:tc>
          <w:tcPr>
            <w:tcW w:w="1418" w:type="dxa"/>
          </w:tcPr>
          <w:p w:rsidR="00C03950" w:rsidRDefault="00C03950" w:rsidP="00C03950">
            <w:pPr>
              <w:pStyle w:val="Default"/>
              <w:tabs>
                <w:tab w:val="left" w:pos="810"/>
              </w:tabs>
              <w:spacing w:line="276" w:lineRule="auto"/>
              <w:jc w:val="both"/>
              <w:rPr>
                <w:b/>
                <w:bCs/>
                <w:color w:val="auto"/>
              </w:rPr>
            </w:pPr>
          </w:p>
        </w:tc>
        <w:tc>
          <w:tcPr>
            <w:tcW w:w="1843" w:type="dxa"/>
          </w:tcPr>
          <w:p w:rsidR="00C03950" w:rsidRDefault="00C03950" w:rsidP="00C03950">
            <w:pPr>
              <w:pStyle w:val="Default"/>
              <w:tabs>
                <w:tab w:val="left" w:pos="810"/>
              </w:tabs>
              <w:spacing w:line="276" w:lineRule="auto"/>
              <w:jc w:val="both"/>
              <w:rPr>
                <w:b/>
                <w:bCs/>
                <w:color w:val="auto"/>
              </w:rPr>
            </w:pPr>
          </w:p>
        </w:tc>
      </w:tr>
      <w:tr w:rsidR="00C03950" w:rsidTr="00C03950">
        <w:tc>
          <w:tcPr>
            <w:tcW w:w="849" w:type="dxa"/>
          </w:tcPr>
          <w:p w:rsidR="00C03950" w:rsidRDefault="00C03950" w:rsidP="00C03950">
            <w:pPr>
              <w:pStyle w:val="Default"/>
              <w:tabs>
                <w:tab w:val="left" w:pos="810"/>
              </w:tabs>
              <w:spacing w:line="276" w:lineRule="auto"/>
              <w:jc w:val="both"/>
              <w:rPr>
                <w:color w:val="auto"/>
              </w:rPr>
            </w:pPr>
          </w:p>
        </w:tc>
        <w:tc>
          <w:tcPr>
            <w:tcW w:w="6894" w:type="dxa"/>
            <w:gridSpan w:val="4"/>
          </w:tcPr>
          <w:p w:rsidR="00C03950" w:rsidRPr="00A967AB" w:rsidRDefault="00C03950" w:rsidP="00C03950">
            <w:pPr>
              <w:pStyle w:val="Default"/>
              <w:tabs>
                <w:tab w:val="left" w:pos="810"/>
              </w:tabs>
              <w:spacing w:line="276" w:lineRule="auto"/>
              <w:jc w:val="right"/>
              <w:rPr>
                <w:color w:val="auto"/>
              </w:rPr>
            </w:pPr>
            <w:r w:rsidRPr="00A967AB">
              <w:rPr>
                <w:color w:val="auto"/>
              </w:rPr>
              <w:t>Total DAP, NIOT Chennai</w:t>
            </w:r>
          </w:p>
        </w:tc>
        <w:tc>
          <w:tcPr>
            <w:tcW w:w="1843" w:type="dxa"/>
          </w:tcPr>
          <w:p w:rsidR="00C03950" w:rsidRDefault="00C03950" w:rsidP="00C03950">
            <w:pPr>
              <w:pStyle w:val="Default"/>
              <w:tabs>
                <w:tab w:val="left" w:pos="810"/>
              </w:tabs>
              <w:spacing w:line="276" w:lineRule="auto"/>
              <w:jc w:val="both"/>
              <w:rPr>
                <w:b/>
                <w:bCs/>
                <w:color w:val="auto"/>
              </w:rPr>
            </w:pPr>
          </w:p>
        </w:tc>
      </w:tr>
    </w:tbl>
    <w:p w:rsidR="00894A0A" w:rsidRDefault="00894A0A" w:rsidP="00C42957">
      <w:pPr>
        <w:pStyle w:val="Default"/>
        <w:tabs>
          <w:tab w:val="left" w:pos="810"/>
        </w:tabs>
        <w:spacing w:line="276" w:lineRule="auto"/>
        <w:jc w:val="both"/>
        <w:rPr>
          <w:b/>
          <w:bCs/>
          <w:color w:val="auto"/>
        </w:rPr>
      </w:pPr>
    </w:p>
    <w:p w:rsidR="00894A0A" w:rsidRDefault="00894A0A" w:rsidP="00C42957">
      <w:pPr>
        <w:pStyle w:val="Default"/>
        <w:tabs>
          <w:tab w:val="left" w:pos="810"/>
        </w:tabs>
        <w:spacing w:line="276" w:lineRule="auto"/>
        <w:jc w:val="both"/>
        <w:rPr>
          <w:b/>
          <w:bCs/>
          <w:color w:val="auto"/>
        </w:rPr>
      </w:pPr>
    </w:p>
    <w:p w:rsidR="00894A0A" w:rsidRDefault="00894A0A" w:rsidP="00C42957">
      <w:pPr>
        <w:pStyle w:val="Default"/>
        <w:tabs>
          <w:tab w:val="left" w:pos="810"/>
        </w:tabs>
        <w:spacing w:line="276" w:lineRule="auto"/>
        <w:jc w:val="both"/>
        <w:rPr>
          <w:b/>
          <w:bCs/>
          <w:color w:val="auto"/>
        </w:rPr>
      </w:pPr>
    </w:p>
    <w:p w:rsidR="00894A0A" w:rsidRDefault="00894A0A" w:rsidP="00C42957">
      <w:pPr>
        <w:pStyle w:val="Default"/>
        <w:tabs>
          <w:tab w:val="left" w:pos="810"/>
        </w:tabs>
        <w:spacing w:line="276" w:lineRule="auto"/>
        <w:jc w:val="both"/>
        <w:rPr>
          <w:b/>
          <w:bCs/>
          <w:color w:val="auto"/>
        </w:rPr>
      </w:pPr>
    </w:p>
    <w:p w:rsidR="00894A0A" w:rsidRDefault="00894A0A" w:rsidP="00C42957">
      <w:pPr>
        <w:pStyle w:val="Default"/>
        <w:tabs>
          <w:tab w:val="left" w:pos="810"/>
        </w:tabs>
        <w:spacing w:line="276" w:lineRule="auto"/>
        <w:jc w:val="both"/>
        <w:rPr>
          <w:b/>
          <w:bCs/>
          <w:color w:val="auto"/>
        </w:rPr>
      </w:pPr>
    </w:p>
    <w:p w:rsidR="00894A0A" w:rsidRDefault="00894A0A" w:rsidP="00C42957">
      <w:pPr>
        <w:pStyle w:val="Default"/>
        <w:tabs>
          <w:tab w:val="left" w:pos="810"/>
        </w:tabs>
        <w:spacing w:line="276" w:lineRule="auto"/>
        <w:jc w:val="both"/>
        <w:rPr>
          <w:b/>
          <w:bCs/>
          <w:color w:val="auto"/>
        </w:rPr>
      </w:pPr>
    </w:p>
    <w:p w:rsidR="00894A0A" w:rsidRDefault="00894A0A" w:rsidP="00C42957">
      <w:pPr>
        <w:pStyle w:val="Default"/>
        <w:tabs>
          <w:tab w:val="left" w:pos="810"/>
        </w:tabs>
        <w:spacing w:line="276" w:lineRule="auto"/>
        <w:jc w:val="both"/>
        <w:rPr>
          <w:b/>
          <w:bCs/>
          <w:color w:val="auto"/>
        </w:rPr>
      </w:pPr>
    </w:p>
    <w:p w:rsidR="00C03950" w:rsidRDefault="00C03950" w:rsidP="00C42957">
      <w:pPr>
        <w:pStyle w:val="Default"/>
        <w:tabs>
          <w:tab w:val="left" w:pos="810"/>
        </w:tabs>
        <w:spacing w:line="276" w:lineRule="auto"/>
        <w:jc w:val="both"/>
        <w:rPr>
          <w:b/>
          <w:bCs/>
          <w:color w:val="auto"/>
        </w:rPr>
      </w:pPr>
    </w:p>
    <w:p w:rsidR="00C03950" w:rsidRDefault="00C03950" w:rsidP="00C42957">
      <w:pPr>
        <w:pStyle w:val="Default"/>
        <w:tabs>
          <w:tab w:val="left" w:pos="810"/>
        </w:tabs>
        <w:spacing w:line="276" w:lineRule="auto"/>
        <w:jc w:val="both"/>
        <w:rPr>
          <w:b/>
          <w:bCs/>
          <w:color w:val="auto"/>
        </w:rPr>
      </w:pPr>
    </w:p>
    <w:p w:rsidR="00C03950" w:rsidRDefault="00C03950" w:rsidP="00C42957">
      <w:pPr>
        <w:pStyle w:val="Default"/>
        <w:tabs>
          <w:tab w:val="left" w:pos="810"/>
        </w:tabs>
        <w:spacing w:line="276" w:lineRule="auto"/>
        <w:jc w:val="both"/>
        <w:rPr>
          <w:b/>
          <w:bCs/>
          <w:color w:val="auto"/>
        </w:rPr>
      </w:pPr>
    </w:p>
    <w:p w:rsidR="00C03950" w:rsidRDefault="00C03950" w:rsidP="00C42957">
      <w:pPr>
        <w:pStyle w:val="Default"/>
        <w:tabs>
          <w:tab w:val="left" w:pos="810"/>
        </w:tabs>
        <w:spacing w:line="276" w:lineRule="auto"/>
        <w:jc w:val="both"/>
        <w:rPr>
          <w:b/>
          <w:bCs/>
          <w:color w:val="auto"/>
        </w:rPr>
      </w:pPr>
    </w:p>
    <w:p w:rsidR="00C03950" w:rsidRDefault="00C03950" w:rsidP="00C42957">
      <w:pPr>
        <w:pStyle w:val="Default"/>
        <w:tabs>
          <w:tab w:val="left" w:pos="810"/>
        </w:tabs>
        <w:spacing w:line="276" w:lineRule="auto"/>
        <w:jc w:val="both"/>
        <w:rPr>
          <w:b/>
          <w:bCs/>
          <w:color w:val="auto"/>
        </w:rPr>
      </w:pPr>
    </w:p>
    <w:p w:rsidR="00C03950" w:rsidRDefault="00C03950" w:rsidP="00C42957">
      <w:pPr>
        <w:pStyle w:val="Default"/>
        <w:tabs>
          <w:tab w:val="left" w:pos="810"/>
        </w:tabs>
        <w:spacing w:line="276" w:lineRule="auto"/>
        <w:jc w:val="both"/>
        <w:rPr>
          <w:b/>
          <w:bCs/>
          <w:color w:val="auto"/>
        </w:rPr>
      </w:pPr>
    </w:p>
    <w:p w:rsidR="00C03950" w:rsidRDefault="00C03950" w:rsidP="00C42957">
      <w:pPr>
        <w:pStyle w:val="Default"/>
        <w:tabs>
          <w:tab w:val="left" w:pos="810"/>
        </w:tabs>
        <w:spacing w:line="276" w:lineRule="auto"/>
        <w:jc w:val="both"/>
        <w:rPr>
          <w:b/>
          <w:bCs/>
          <w:color w:val="auto"/>
        </w:rPr>
      </w:pPr>
    </w:p>
    <w:p w:rsidR="00214662" w:rsidRDefault="00214662" w:rsidP="00C42957">
      <w:pPr>
        <w:pStyle w:val="Default"/>
        <w:tabs>
          <w:tab w:val="left" w:pos="810"/>
        </w:tabs>
        <w:spacing w:line="276" w:lineRule="auto"/>
        <w:jc w:val="both"/>
        <w:rPr>
          <w:b/>
          <w:bCs/>
          <w:color w:val="auto"/>
        </w:rPr>
      </w:pPr>
    </w:p>
    <w:p w:rsidR="00214662" w:rsidRDefault="00214662" w:rsidP="00C42957">
      <w:pPr>
        <w:pStyle w:val="Default"/>
        <w:tabs>
          <w:tab w:val="left" w:pos="810"/>
        </w:tabs>
        <w:spacing w:line="276" w:lineRule="auto"/>
        <w:jc w:val="both"/>
        <w:rPr>
          <w:b/>
          <w:bCs/>
          <w:color w:val="auto"/>
        </w:rPr>
      </w:pPr>
    </w:p>
    <w:p w:rsidR="00C03950" w:rsidRDefault="00C03950" w:rsidP="00C42957">
      <w:pPr>
        <w:pStyle w:val="Default"/>
        <w:tabs>
          <w:tab w:val="left" w:pos="810"/>
        </w:tabs>
        <w:spacing w:line="276" w:lineRule="auto"/>
        <w:jc w:val="both"/>
        <w:rPr>
          <w:b/>
          <w:bCs/>
          <w:color w:val="auto"/>
        </w:rPr>
      </w:pPr>
    </w:p>
    <w:p w:rsidR="00390C69" w:rsidRDefault="00390C69" w:rsidP="00C42957">
      <w:pPr>
        <w:pStyle w:val="Default"/>
        <w:tabs>
          <w:tab w:val="left" w:pos="810"/>
        </w:tabs>
        <w:spacing w:line="276" w:lineRule="auto"/>
        <w:jc w:val="both"/>
        <w:rPr>
          <w:b/>
          <w:bCs/>
          <w:color w:val="auto"/>
        </w:rPr>
      </w:pPr>
    </w:p>
    <w:p w:rsidR="00C03950" w:rsidRDefault="00C03950" w:rsidP="00C42957">
      <w:pPr>
        <w:pStyle w:val="Default"/>
        <w:tabs>
          <w:tab w:val="left" w:pos="810"/>
        </w:tabs>
        <w:spacing w:line="276" w:lineRule="auto"/>
        <w:jc w:val="both"/>
        <w:rPr>
          <w:b/>
          <w:bCs/>
          <w:color w:val="auto"/>
        </w:rPr>
      </w:pPr>
    </w:p>
    <w:p w:rsidR="0083580B" w:rsidRPr="00AB47F5" w:rsidRDefault="0083580B" w:rsidP="00C7608D">
      <w:pPr>
        <w:spacing w:line="276" w:lineRule="auto"/>
        <w:ind w:left="567" w:right="515" w:hanging="425"/>
        <w:jc w:val="right"/>
        <w:rPr>
          <w:b/>
          <w:bCs/>
          <w:szCs w:val="24"/>
        </w:rPr>
      </w:pPr>
      <w:r w:rsidRPr="00AB47F5">
        <w:rPr>
          <w:b/>
          <w:bCs/>
          <w:szCs w:val="24"/>
        </w:rPr>
        <w:lastRenderedPageBreak/>
        <w:t>Annexure - A</w:t>
      </w:r>
    </w:p>
    <w:p w:rsidR="0083580B" w:rsidRDefault="0083580B" w:rsidP="0083580B">
      <w:pPr>
        <w:spacing w:after="0" w:line="240" w:lineRule="auto"/>
        <w:jc w:val="center"/>
        <w:rPr>
          <w:b/>
          <w:bCs/>
          <w:sz w:val="25"/>
          <w:szCs w:val="25"/>
        </w:rPr>
      </w:pPr>
      <w:r>
        <w:rPr>
          <w:b/>
          <w:bCs/>
          <w:sz w:val="25"/>
          <w:szCs w:val="25"/>
        </w:rPr>
        <w:t>Special Condition of Contract (SCC)</w:t>
      </w:r>
    </w:p>
    <w:p w:rsidR="0083580B" w:rsidRPr="002B1D36" w:rsidRDefault="0083580B" w:rsidP="00BB3591">
      <w:pPr>
        <w:pStyle w:val="Default"/>
        <w:tabs>
          <w:tab w:val="left" w:pos="810"/>
        </w:tabs>
        <w:spacing w:line="276" w:lineRule="auto"/>
        <w:jc w:val="both"/>
        <w:rPr>
          <w:b/>
          <w:bCs/>
          <w:color w:val="auto"/>
          <w:sz w:val="22"/>
          <w:szCs w:val="22"/>
        </w:rPr>
      </w:pPr>
    </w:p>
    <w:p w:rsidR="004A0E5C" w:rsidRPr="002B1D36" w:rsidRDefault="004A0E5C" w:rsidP="004A0E5C">
      <w:pPr>
        <w:pStyle w:val="Heading1"/>
        <w:keepNext w:val="0"/>
        <w:keepLines w:val="0"/>
        <w:widowControl w:val="0"/>
        <w:numPr>
          <w:ilvl w:val="0"/>
          <w:numId w:val="22"/>
        </w:numPr>
        <w:tabs>
          <w:tab w:val="left" w:pos="820"/>
          <w:tab w:val="left" w:pos="821"/>
        </w:tabs>
        <w:autoSpaceDE w:val="0"/>
        <w:autoSpaceDN w:val="0"/>
        <w:spacing w:line="240" w:lineRule="auto"/>
        <w:ind w:left="851" w:right="0" w:hanging="751"/>
        <w:jc w:val="both"/>
        <w:rPr>
          <w:rFonts w:cs="Tahoma"/>
          <w:b w:val="0"/>
          <w:bCs/>
          <w:sz w:val="22"/>
          <w:szCs w:val="22"/>
        </w:rPr>
      </w:pPr>
      <w:r w:rsidRPr="002B1D36">
        <w:rPr>
          <w:rFonts w:cs="Tahoma"/>
          <w:sz w:val="22"/>
          <w:szCs w:val="22"/>
        </w:rPr>
        <w:t xml:space="preserve"> </w:t>
      </w:r>
      <w:r w:rsidRPr="002B1D36">
        <w:rPr>
          <w:rFonts w:cs="Tahoma"/>
          <w:b w:val="0"/>
          <w:bCs/>
          <w:sz w:val="22"/>
          <w:szCs w:val="22"/>
        </w:rPr>
        <w:t>TECHNICALDETAILS</w:t>
      </w:r>
    </w:p>
    <w:p w:rsidR="004A0E5C" w:rsidRPr="002B1D36" w:rsidRDefault="004A0E5C" w:rsidP="004A0E5C">
      <w:pPr>
        <w:pStyle w:val="BodyText"/>
        <w:spacing w:before="2"/>
        <w:rPr>
          <w:rFonts w:cs="Tahoma"/>
          <w:b/>
          <w:sz w:val="22"/>
          <w:szCs w:val="22"/>
        </w:rPr>
      </w:pPr>
    </w:p>
    <w:p w:rsidR="004A0E5C" w:rsidRPr="002B1D36" w:rsidRDefault="004A0E5C" w:rsidP="004A0E5C">
      <w:pPr>
        <w:pStyle w:val="BodyText"/>
        <w:ind w:left="821" w:right="109"/>
        <w:rPr>
          <w:rFonts w:cs="Tahoma"/>
          <w:sz w:val="22"/>
          <w:szCs w:val="22"/>
        </w:rPr>
      </w:pPr>
      <w:r w:rsidRPr="002B1D36">
        <w:rPr>
          <w:rFonts w:cs="Tahoma"/>
          <w:sz w:val="22"/>
          <w:szCs w:val="22"/>
        </w:rPr>
        <w:t>Sensors need to be calibrated in post retrieval (as received condition) and pre-deployment (after cleaning the sensor). The supplied equipment needs to be operated in NIOT lab environment which is 24°±2, with electrical power of 220 -240VAC, 50Hz.</w:t>
      </w:r>
    </w:p>
    <w:p w:rsidR="004A0E5C" w:rsidRPr="002B1D36" w:rsidRDefault="004A0E5C" w:rsidP="004A0E5C">
      <w:pPr>
        <w:pStyle w:val="BodyText"/>
        <w:ind w:left="821"/>
        <w:rPr>
          <w:rFonts w:cs="Tahoma"/>
          <w:sz w:val="22"/>
          <w:szCs w:val="22"/>
        </w:rPr>
      </w:pPr>
      <w:r w:rsidRPr="002B1D36">
        <w:rPr>
          <w:rFonts w:cs="Tahoma"/>
          <w:sz w:val="22"/>
          <w:szCs w:val="22"/>
        </w:rPr>
        <w:t>The following CT sensors need to be calibrated (DUT Details) using this calibration setup</w:t>
      </w:r>
    </w:p>
    <w:p w:rsidR="004A0E5C" w:rsidRPr="002B1D36" w:rsidRDefault="004A0E5C" w:rsidP="004A0E5C">
      <w:pPr>
        <w:pStyle w:val="ListParagraph"/>
        <w:widowControl w:val="0"/>
        <w:numPr>
          <w:ilvl w:val="2"/>
          <w:numId w:val="20"/>
        </w:numPr>
        <w:tabs>
          <w:tab w:val="left" w:pos="1541"/>
        </w:tabs>
        <w:autoSpaceDE w:val="0"/>
        <w:autoSpaceDN w:val="0"/>
        <w:spacing w:after="0" w:line="240" w:lineRule="auto"/>
        <w:contextualSpacing w:val="0"/>
        <w:jc w:val="both"/>
        <w:rPr>
          <w:rFonts w:ascii="Tahoma" w:hAnsi="Tahoma" w:cs="Tahoma"/>
          <w:sz w:val="22"/>
        </w:rPr>
      </w:pPr>
      <w:r w:rsidRPr="002B1D36">
        <w:rPr>
          <w:rFonts w:ascii="Tahoma" w:hAnsi="Tahoma" w:cs="Tahoma"/>
          <w:sz w:val="22"/>
        </w:rPr>
        <w:t>SBE37SMP</w:t>
      </w:r>
    </w:p>
    <w:p w:rsidR="004A0E5C" w:rsidRPr="002B1D36" w:rsidRDefault="004A0E5C" w:rsidP="004A0E5C">
      <w:pPr>
        <w:pStyle w:val="ListParagraph"/>
        <w:widowControl w:val="0"/>
        <w:numPr>
          <w:ilvl w:val="2"/>
          <w:numId w:val="20"/>
        </w:numPr>
        <w:tabs>
          <w:tab w:val="left" w:pos="1541"/>
        </w:tabs>
        <w:autoSpaceDE w:val="0"/>
        <w:autoSpaceDN w:val="0"/>
        <w:spacing w:before="1" w:after="0" w:line="240" w:lineRule="auto"/>
        <w:contextualSpacing w:val="0"/>
        <w:jc w:val="both"/>
        <w:rPr>
          <w:rFonts w:ascii="Tahoma" w:hAnsi="Tahoma" w:cs="Tahoma"/>
          <w:sz w:val="22"/>
        </w:rPr>
      </w:pPr>
      <w:r w:rsidRPr="002B1D36">
        <w:rPr>
          <w:rFonts w:ascii="Tahoma" w:hAnsi="Tahoma" w:cs="Tahoma"/>
          <w:sz w:val="22"/>
        </w:rPr>
        <w:t xml:space="preserve">SBE37 </w:t>
      </w:r>
      <w:r w:rsidRPr="002B1D36">
        <w:rPr>
          <w:rFonts w:ascii="Tahoma" w:hAnsi="Tahoma" w:cs="Tahoma"/>
          <w:spacing w:val="-4"/>
          <w:sz w:val="22"/>
        </w:rPr>
        <w:t xml:space="preserve">IMP </w:t>
      </w:r>
      <w:r w:rsidRPr="002B1D36">
        <w:rPr>
          <w:rFonts w:ascii="Tahoma" w:hAnsi="Tahoma" w:cs="Tahoma"/>
          <w:sz w:val="22"/>
        </w:rPr>
        <w:t>(Pressure rated 6000m)</w:t>
      </w:r>
    </w:p>
    <w:p w:rsidR="004A0E5C" w:rsidRPr="002B1D36" w:rsidRDefault="004A0E5C" w:rsidP="004A0E5C">
      <w:pPr>
        <w:pStyle w:val="ListParagraph"/>
        <w:widowControl w:val="0"/>
        <w:numPr>
          <w:ilvl w:val="2"/>
          <w:numId w:val="20"/>
        </w:numPr>
        <w:tabs>
          <w:tab w:val="left" w:pos="1541"/>
        </w:tabs>
        <w:autoSpaceDE w:val="0"/>
        <w:autoSpaceDN w:val="0"/>
        <w:spacing w:before="1" w:after="0" w:line="240" w:lineRule="auto"/>
        <w:contextualSpacing w:val="0"/>
        <w:jc w:val="both"/>
        <w:rPr>
          <w:rFonts w:ascii="Tahoma" w:hAnsi="Tahoma" w:cs="Tahoma"/>
          <w:sz w:val="22"/>
        </w:rPr>
      </w:pPr>
      <w:r w:rsidRPr="002B1D36">
        <w:rPr>
          <w:rFonts w:ascii="Tahoma" w:hAnsi="Tahoma" w:cs="Tahoma"/>
          <w:sz w:val="22"/>
        </w:rPr>
        <w:t>SBE37 IM (Pressure rated 6000m)</w:t>
      </w:r>
    </w:p>
    <w:p w:rsidR="004A0E5C" w:rsidRPr="002B1D36" w:rsidRDefault="004A0E5C" w:rsidP="004A0E5C">
      <w:pPr>
        <w:pStyle w:val="BodyText"/>
        <w:spacing w:before="4"/>
        <w:rPr>
          <w:rFonts w:cs="Tahoma"/>
          <w:sz w:val="22"/>
          <w:szCs w:val="22"/>
        </w:rPr>
      </w:pPr>
    </w:p>
    <w:p w:rsidR="004A0E5C" w:rsidRPr="002B1D36" w:rsidRDefault="004A0E5C" w:rsidP="004A0E5C">
      <w:pPr>
        <w:pStyle w:val="Heading1"/>
        <w:keepNext w:val="0"/>
        <w:keepLines w:val="0"/>
        <w:widowControl w:val="0"/>
        <w:numPr>
          <w:ilvl w:val="1"/>
          <w:numId w:val="22"/>
        </w:numPr>
        <w:tabs>
          <w:tab w:val="left" w:pos="811"/>
          <w:tab w:val="left" w:pos="812"/>
        </w:tabs>
        <w:autoSpaceDE w:val="0"/>
        <w:autoSpaceDN w:val="0"/>
        <w:spacing w:line="240" w:lineRule="auto"/>
        <w:ind w:right="0" w:hanging="1398"/>
        <w:jc w:val="both"/>
        <w:rPr>
          <w:rFonts w:cs="Tahoma"/>
          <w:b w:val="0"/>
          <w:bCs/>
          <w:sz w:val="22"/>
          <w:szCs w:val="22"/>
        </w:rPr>
      </w:pPr>
      <w:r w:rsidRPr="002B1D36">
        <w:rPr>
          <w:rFonts w:cs="Tahoma"/>
          <w:b w:val="0"/>
          <w:bCs/>
          <w:sz w:val="22"/>
          <w:szCs w:val="22"/>
        </w:rPr>
        <w:t>TEMPERATURE CALIBRATION</w:t>
      </w:r>
    </w:p>
    <w:p w:rsidR="004A0E5C" w:rsidRPr="002B1D36" w:rsidRDefault="004A0E5C" w:rsidP="004A0E5C">
      <w:pPr>
        <w:pStyle w:val="BodyText"/>
        <w:spacing w:before="7"/>
        <w:rPr>
          <w:rFonts w:cs="Tahoma"/>
          <w:b/>
          <w:sz w:val="22"/>
          <w:szCs w:val="22"/>
        </w:rPr>
      </w:pPr>
    </w:p>
    <w:p w:rsidR="004A0E5C" w:rsidRDefault="004A0E5C" w:rsidP="002B1D36">
      <w:pPr>
        <w:pStyle w:val="ListParagraph"/>
        <w:widowControl w:val="0"/>
        <w:numPr>
          <w:ilvl w:val="2"/>
          <w:numId w:val="22"/>
        </w:numPr>
        <w:tabs>
          <w:tab w:val="left" w:pos="812"/>
        </w:tabs>
        <w:autoSpaceDE w:val="0"/>
        <w:autoSpaceDN w:val="0"/>
        <w:spacing w:after="0" w:line="240" w:lineRule="auto"/>
        <w:ind w:left="1418" w:hanging="567"/>
        <w:contextualSpacing w:val="0"/>
        <w:jc w:val="both"/>
        <w:rPr>
          <w:rFonts w:ascii="Tahoma" w:hAnsi="Tahoma" w:cs="Tahoma"/>
          <w:sz w:val="22"/>
        </w:rPr>
      </w:pPr>
      <w:r w:rsidRPr="002B1D36">
        <w:rPr>
          <w:rFonts w:ascii="Tahoma" w:hAnsi="Tahoma" w:cs="Tahoma"/>
          <w:sz w:val="22"/>
        </w:rPr>
        <w:t>Equipment to be supplied for temperature sensor calibration</w:t>
      </w:r>
    </w:p>
    <w:p w:rsidR="002B1D36" w:rsidRPr="002B1D36" w:rsidRDefault="002B1D36" w:rsidP="002B1D36">
      <w:pPr>
        <w:pStyle w:val="ListParagraph"/>
        <w:widowControl w:val="0"/>
        <w:tabs>
          <w:tab w:val="left" w:pos="812"/>
        </w:tabs>
        <w:autoSpaceDE w:val="0"/>
        <w:autoSpaceDN w:val="0"/>
        <w:spacing w:after="0" w:line="240" w:lineRule="auto"/>
        <w:ind w:left="1418"/>
        <w:contextualSpacing w:val="0"/>
        <w:jc w:val="both"/>
        <w:rPr>
          <w:rFonts w:ascii="Tahoma" w:hAnsi="Tahoma" w:cs="Tahoma"/>
          <w:sz w:val="22"/>
        </w:rPr>
      </w:pPr>
    </w:p>
    <w:p w:rsidR="004A0E5C" w:rsidRPr="002B1D36" w:rsidRDefault="004A0E5C" w:rsidP="004A0E5C">
      <w:pPr>
        <w:pStyle w:val="ListParagraph"/>
        <w:widowControl w:val="0"/>
        <w:numPr>
          <w:ilvl w:val="0"/>
          <w:numId w:val="21"/>
        </w:numPr>
        <w:tabs>
          <w:tab w:val="left" w:pos="1095"/>
        </w:tabs>
        <w:autoSpaceDE w:val="0"/>
        <w:autoSpaceDN w:val="0"/>
        <w:spacing w:after="0" w:line="240" w:lineRule="auto"/>
        <w:contextualSpacing w:val="0"/>
        <w:jc w:val="both"/>
        <w:rPr>
          <w:rFonts w:ascii="Tahoma" w:hAnsi="Tahoma" w:cs="Tahoma"/>
          <w:sz w:val="22"/>
        </w:rPr>
      </w:pPr>
      <w:r w:rsidRPr="002B1D36">
        <w:rPr>
          <w:rFonts w:ascii="Tahoma" w:hAnsi="Tahoma" w:cs="Tahoma"/>
          <w:sz w:val="22"/>
        </w:rPr>
        <w:t xml:space="preserve">Two numbers Standard Platinum Resistance Thermometer (SPRT) </w:t>
      </w:r>
    </w:p>
    <w:p w:rsidR="004A0E5C" w:rsidRPr="002B1D36" w:rsidRDefault="004A0E5C" w:rsidP="004A0E5C">
      <w:pPr>
        <w:pStyle w:val="ListParagraph"/>
        <w:widowControl w:val="0"/>
        <w:numPr>
          <w:ilvl w:val="0"/>
          <w:numId w:val="21"/>
        </w:numPr>
        <w:tabs>
          <w:tab w:val="left" w:pos="1095"/>
        </w:tabs>
        <w:autoSpaceDE w:val="0"/>
        <w:autoSpaceDN w:val="0"/>
        <w:spacing w:after="0" w:line="240" w:lineRule="auto"/>
        <w:contextualSpacing w:val="0"/>
        <w:jc w:val="both"/>
        <w:rPr>
          <w:rFonts w:ascii="Tahoma" w:hAnsi="Tahoma" w:cs="Tahoma"/>
          <w:sz w:val="22"/>
        </w:rPr>
      </w:pPr>
      <w:r w:rsidRPr="002B1D36">
        <w:rPr>
          <w:rFonts w:ascii="Tahoma" w:hAnsi="Tahoma" w:cs="Tahoma"/>
          <w:sz w:val="22"/>
        </w:rPr>
        <w:t>One number of temperature bridge with standard resistor</w:t>
      </w:r>
    </w:p>
    <w:p w:rsidR="004A0E5C" w:rsidRPr="002B1D36" w:rsidRDefault="004A0E5C" w:rsidP="004A0E5C">
      <w:pPr>
        <w:pStyle w:val="ListParagraph"/>
        <w:widowControl w:val="0"/>
        <w:numPr>
          <w:ilvl w:val="0"/>
          <w:numId w:val="21"/>
        </w:numPr>
        <w:tabs>
          <w:tab w:val="left" w:pos="1095"/>
        </w:tabs>
        <w:autoSpaceDE w:val="0"/>
        <w:autoSpaceDN w:val="0"/>
        <w:spacing w:before="1" w:after="0" w:line="252" w:lineRule="exact"/>
        <w:contextualSpacing w:val="0"/>
        <w:jc w:val="both"/>
        <w:rPr>
          <w:rFonts w:ascii="Tahoma" w:hAnsi="Tahoma" w:cs="Tahoma"/>
          <w:sz w:val="22"/>
        </w:rPr>
      </w:pPr>
      <w:r w:rsidRPr="002B1D36">
        <w:rPr>
          <w:rFonts w:ascii="Tahoma" w:hAnsi="Tahoma" w:cs="Tahoma"/>
          <w:sz w:val="22"/>
        </w:rPr>
        <w:t>Temperature controlled bath with accessories</w:t>
      </w:r>
    </w:p>
    <w:p w:rsidR="004A0E5C" w:rsidRPr="002B1D36" w:rsidRDefault="004A0E5C" w:rsidP="004A0E5C">
      <w:pPr>
        <w:pStyle w:val="ListParagraph"/>
        <w:widowControl w:val="0"/>
        <w:numPr>
          <w:ilvl w:val="0"/>
          <w:numId w:val="21"/>
        </w:numPr>
        <w:tabs>
          <w:tab w:val="left" w:pos="1095"/>
        </w:tabs>
        <w:autoSpaceDE w:val="0"/>
        <w:autoSpaceDN w:val="0"/>
        <w:spacing w:after="0" w:line="252" w:lineRule="exact"/>
        <w:contextualSpacing w:val="0"/>
        <w:jc w:val="both"/>
        <w:rPr>
          <w:rFonts w:ascii="Tahoma" w:hAnsi="Tahoma" w:cs="Tahoma"/>
          <w:sz w:val="22"/>
        </w:rPr>
      </w:pPr>
      <w:r w:rsidRPr="002B1D36">
        <w:rPr>
          <w:rFonts w:ascii="Tahoma" w:hAnsi="Tahoma" w:cs="Tahoma"/>
          <w:sz w:val="22"/>
        </w:rPr>
        <w:t xml:space="preserve"> One numbers of Triple point of water cell (TPW) </w:t>
      </w:r>
    </w:p>
    <w:p w:rsidR="004A0E5C" w:rsidRPr="002B1D36" w:rsidRDefault="004A0E5C" w:rsidP="004A0E5C">
      <w:pPr>
        <w:pStyle w:val="ListParagraph"/>
        <w:widowControl w:val="0"/>
        <w:numPr>
          <w:ilvl w:val="0"/>
          <w:numId w:val="21"/>
        </w:numPr>
        <w:tabs>
          <w:tab w:val="left" w:pos="1095"/>
        </w:tabs>
        <w:autoSpaceDE w:val="0"/>
        <w:autoSpaceDN w:val="0"/>
        <w:spacing w:after="0" w:line="252" w:lineRule="exact"/>
        <w:contextualSpacing w:val="0"/>
        <w:jc w:val="both"/>
        <w:rPr>
          <w:rFonts w:ascii="Tahoma" w:hAnsi="Tahoma" w:cs="Tahoma"/>
          <w:sz w:val="22"/>
        </w:rPr>
      </w:pPr>
      <w:r w:rsidRPr="002B1D36">
        <w:rPr>
          <w:rFonts w:ascii="Tahoma" w:hAnsi="Tahoma" w:cs="Tahoma"/>
          <w:sz w:val="22"/>
        </w:rPr>
        <w:t>Maintenance bath for water triple point</w:t>
      </w:r>
    </w:p>
    <w:p w:rsidR="004A0E5C" w:rsidRPr="002B1D36" w:rsidRDefault="004A0E5C" w:rsidP="004A0E5C">
      <w:pPr>
        <w:pStyle w:val="ListParagraph"/>
        <w:widowControl w:val="0"/>
        <w:numPr>
          <w:ilvl w:val="0"/>
          <w:numId w:val="21"/>
        </w:numPr>
        <w:tabs>
          <w:tab w:val="left" w:pos="1095"/>
        </w:tabs>
        <w:autoSpaceDE w:val="0"/>
        <w:autoSpaceDN w:val="0"/>
        <w:spacing w:before="1" w:after="0" w:line="240" w:lineRule="auto"/>
        <w:contextualSpacing w:val="0"/>
        <w:jc w:val="both"/>
        <w:rPr>
          <w:rFonts w:ascii="Tahoma" w:hAnsi="Tahoma" w:cs="Tahoma"/>
          <w:sz w:val="22"/>
        </w:rPr>
      </w:pPr>
      <w:r w:rsidRPr="002B1D36">
        <w:rPr>
          <w:rFonts w:ascii="Tahoma" w:hAnsi="Tahoma" w:cs="Tahoma"/>
          <w:sz w:val="22"/>
        </w:rPr>
        <w:t>Gallium Melt Point Cell (GaMP)</w:t>
      </w:r>
    </w:p>
    <w:p w:rsidR="004A0E5C" w:rsidRPr="002B1D36" w:rsidRDefault="004A0E5C" w:rsidP="004A0E5C">
      <w:pPr>
        <w:pStyle w:val="ListParagraph"/>
        <w:widowControl w:val="0"/>
        <w:numPr>
          <w:ilvl w:val="0"/>
          <w:numId w:val="21"/>
        </w:numPr>
        <w:tabs>
          <w:tab w:val="left" w:pos="1095"/>
        </w:tabs>
        <w:autoSpaceDE w:val="0"/>
        <w:autoSpaceDN w:val="0"/>
        <w:spacing w:before="1" w:after="0" w:line="251" w:lineRule="exact"/>
        <w:contextualSpacing w:val="0"/>
        <w:jc w:val="both"/>
        <w:rPr>
          <w:rFonts w:ascii="Tahoma" w:hAnsi="Tahoma" w:cs="Tahoma"/>
          <w:sz w:val="22"/>
        </w:rPr>
      </w:pPr>
      <w:r w:rsidRPr="002B1D36">
        <w:rPr>
          <w:rFonts w:ascii="Tahoma" w:hAnsi="Tahoma" w:cs="Tahoma"/>
          <w:sz w:val="22"/>
        </w:rPr>
        <w:t>Gallium maintenance enclosure Software tool</w:t>
      </w:r>
    </w:p>
    <w:p w:rsidR="004A0E5C" w:rsidRPr="002B1D36" w:rsidRDefault="004A0E5C" w:rsidP="004A0E5C">
      <w:pPr>
        <w:pStyle w:val="BodyText"/>
        <w:spacing w:before="3"/>
        <w:rPr>
          <w:rFonts w:cs="Tahoma"/>
          <w:sz w:val="22"/>
          <w:szCs w:val="22"/>
        </w:rPr>
      </w:pPr>
    </w:p>
    <w:p w:rsidR="004A0E5C" w:rsidRPr="002B1D36" w:rsidRDefault="004A0E5C" w:rsidP="000B24CD">
      <w:pPr>
        <w:pStyle w:val="ListParagraph"/>
        <w:widowControl w:val="0"/>
        <w:numPr>
          <w:ilvl w:val="1"/>
          <w:numId w:val="22"/>
        </w:numPr>
        <w:tabs>
          <w:tab w:val="left" w:pos="812"/>
        </w:tabs>
        <w:autoSpaceDE w:val="0"/>
        <w:autoSpaceDN w:val="0"/>
        <w:spacing w:after="0" w:line="240" w:lineRule="auto"/>
        <w:ind w:hanging="1398"/>
        <w:rPr>
          <w:rFonts w:ascii="Tahoma" w:hAnsi="Tahoma" w:cs="Tahoma"/>
          <w:sz w:val="22"/>
        </w:rPr>
      </w:pPr>
      <w:r w:rsidRPr="002B1D36">
        <w:rPr>
          <w:rFonts w:ascii="Tahoma" w:hAnsi="Tahoma" w:cs="Tahoma"/>
          <w:sz w:val="22"/>
        </w:rPr>
        <w:t>Reference standard</w:t>
      </w:r>
    </w:p>
    <w:p w:rsidR="000B24CD" w:rsidRPr="002B1D36" w:rsidRDefault="000B24CD" w:rsidP="000B24CD">
      <w:pPr>
        <w:pStyle w:val="ListParagraph"/>
        <w:widowControl w:val="0"/>
        <w:tabs>
          <w:tab w:val="left" w:pos="812"/>
        </w:tabs>
        <w:autoSpaceDE w:val="0"/>
        <w:autoSpaceDN w:val="0"/>
        <w:spacing w:after="0" w:line="240" w:lineRule="auto"/>
        <w:ind w:left="1418"/>
        <w:contextualSpacing w:val="0"/>
        <w:jc w:val="both"/>
        <w:rPr>
          <w:rFonts w:ascii="Tahoma" w:hAnsi="Tahoma" w:cs="Tahoma"/>
          <w:sz w:val="22"/>
        </w:rPr>
      </w:pPr>
    </w:p>
    <w:p w:rsidR="004A0E5C" w:rsidRPr="002B1D36" w:rsidRDefault="004A0E5C" w:rsidP="004A0E5C">
      <w:pPr>
        <w:pStyle w:val="BodyText"/>
        <w:spacing w:before="1"/>
        <w:ind w:left="821" w:right="119"/>
        <w:rPr>
          <w:rFonts w:cs="Tahoma"/>
          <w:sz w:val="22"/>
          <w:szCs w:val="22"/>
        </w:rPr>
      </w:pPr>
      <w:r w:rsidRPr="002B1D36">
        <w:rPr>
          <w:rFonts w:cs="Tahoma"/>
          <w:sz w:val="22"/>
          <w:szCs w:val="22"/>
        </w:rPr>
        <w:t>Reference SPRT should be calibrated against TPW and GaMP and certificate should be produced at the time of supply. Temperature Bridge, TPW and Gallium Melt cell must be calibrated and traceable to a national standards authority such as National Physical Laboratory (NPL) /National Institute for Standard and Testing (NIST) in the United States/ National laboratory of the country. Drift of SPRT can be validated against a fixed point cell before and after each calibration run.</w:t>
      </w:r>
    </w:p>
    <w:p w:rsidR="004A0E5C" w:rsidRPr="002B1D36" w:rsidRDefault="004A0E5C" w:rsidP="004A0E5C">
      <w:pPr>
        <w:rPr>
          <w:sz w:val="22"/>
          <w:szCs w:val="22"/>
        </w:rPr>
      </w:pPr>
    </w:p>
    <w:p w:rsidR="000B24CD" w:rsidRPr="002B1D36" w:rsidRDefault="000B24CD" w:rsidP="000B24CD">
      <w:pPr>
        <w:pStyle w:val="BodyText"/>
        <w:tabs>
          <w:tab w:val="left" w:pos="811"/>
        </w:tabs>
        <w:spacing w:before="69"/>
        <w:ind w:left="100" w:firstLine="42"/>
        <w:rPr>
          <w:rFonts w:cs="Tahoma"/>
          <w:sz w:val="22"/>
          <w:szCs w:val="22"/>
        </w:rPr>
      </w:pPr>
      <w:r w:rsidRPr="002B1D36">
        <w:rPr>
          <w:rFonts w:cs="Tahoma"/>
          <w:sz w:val="22"/>
          <w:szCs w:val="22"/>
        </w:rPr>
        <w:t>1.3</w:t>
      </w:r>
      <w:r w:rsidRPr="002B1D36">
        <w:rPr>
          <w:rFonts w:cs="Tahoma"/>
          <w:sz w:val="22"/>
          <w:szCs w:val="22"/>
        </w:rPr>
        <w:tab/>
        <w:t>Temperature bath:</w:t>
      </w:r>
    </w:p>
    <w:p w:rsidR="000B24CD" w:rsidRPr="002B1D36" w:rsidRDefault="000B24CD" w:rsidP="000B24CD">
      <w:pPr>
        <w:pStyle w:val="BodyText"/>
        <w:spacing w:before="9"/>
        <w:rPr>
          <w:rFonts w:cs="Tahoma"/>
          <w:sz w:val="22"/>
          <w:szCs w:val="22"/>
        </w:rPr>
      </w:pPr>
    </w:p>
    <w:p w:rsidR="000B24CD" w:rsidRPr="002B1D36" w:rsidRDefault="000B24CD" w:rsidP="000B24CD">
      <w:pPr>
        <w:pStyle w:val="BodyText"/>
        <w:ind w:left="821"/>
        <w:rPr>
          <w:rFonts w:cs="Tahoma"/>
          <w:sz w:val="22"/>
          <w:szCs w:val="22"/>
        </w:rPr>
      </w:pPr>
      <w:r w:rsidRPr="002B1D36">
        <w:rPr>
          <w:rFonts w:cs="Tahoma"/>
          <w:sz w:val="22"/>
          <w:szCs w:val="22"/>
        </w:rPr>
        <w:t>Range</w:t>
      </w:r>
      <w:r w:rsidRPr="002B1D36">
        <w:rPr>
          <w:rFonts w:cs="Tahoma"/>
          <w:sz w:val="22"/>
          <w:szCs w:val="22"/>
        </w:rPr>
        <w:tab/>
      </w:r>
      <w:r w:rsidRPr="002B1D36">
        <w:rPr>
          <w:rFonts w:cs="Tahoma"/>
          <w:sz w:val="22"/>
          <w:szCs w:val="22"/>
        </w:rPr>
        <w:tab/>
      </w:r>
      <w:r w:rsidRPr="002B1D36">
        <w:rPr>
          <w:rFonts w:cs="Tahoma"/>
          <w:sz w:val="22"/>
          <w:szCs w:val="22"/>
        </w:rPr>
        <w:tab/>
      </w:r>
      <w:r w:rsidRPr="002B1D36">
        <w:rPr>
          <w:rFonts w:cs="Tahoma"/>
          <w:sz w:val="22"/>
          <w:szCs w:val="22"/>
        </w:rPr>
        <w:tab/>
        <w:t>: 1.0°C to +35.0°C</w:t>
      </w:r>
    </w:p>
    <w:p w:rsidR="000B24CD" w:rsidRPr="002B1D36" w:rsidRDefault="000B24CD" w:rsidP="000B24CD">
      <w:pPr>
        <w:pStyle w:val="BodyText"/>
        <w:spacing w:before="1"/>
        <w:ind w:left="821"/>
        <w:rPr>
          <w:rFonts w:cs="Tahoma"/>
          <w:sz w:val="22"/>
          <w:szCs w:val="22"/>
        </w:rPr>
      </w:pPr>
      <w:r w:rsidRPr="002B1D36">
        <w:rPr>
          <w:rFonts w:cs="Tahoma"/>
          <w:sz w:val="22"/>
          <w:szCs w:val="22"/>
        </w:rPr>
        <w:t>Operating medium</w:t>
      </w:r>
      <w:r w:rsidRPr="002B1D36">
        <w:rPr>
          <w:rFonts w:cs="Tahoma"/>
          <w:sz w:val="22"/>
          <w:szCs w:val="22"/>
        </w:rPr>
        <w:tab/>
      </w:r>
      <w:r w:rsidRPr="002B1D36">
        <w:rPr>
          <w:rFonts w:cs="Tahoma"/>
          <w:sz w:val="22"/>
          <w:szCs w:val="22"/>
        </w:rPr>
        <w:tab/>
        <w:t>:  Seawater or Saline (NaCL) solution at 35PSU</w:t>
      </w:r>
    </w:p>
    <w:p w:rsidR="000B24CD" w:rsidRPr="002B1D36" w:rsidRDefault="000B24CD" w:rsidP="000B24CD">
      <w:pPr>
        <w:pStyle w:val="BodyText"/>
        <w:spacing w:before="7" w:line="250" w:lineRule="exact"/>
        <w:ind w:left="3600" w:right="127" w:hanging="2775"/>
        <w:rPr>
          <w:rFonts w:cs="Tahoma"/>
          <w:sz w:val="22"/>
          <w:szCs w:val="22"/>
        </w:rPr>
      </w:pPr>
      <w:r w:rsidRPr="002B1D36">
        <w:rPr>
          <w:rFonts w:cs="Tahoma"/>
          <w:sz w:val="22"/>
          <w:szCs w:val="22"/>
        </w:rPr>
        <w:t>Temperature Stability</w:t>
      </w:r>
      <w:r w:rsidRPr="002B1D36">
        <w:rPr>
          <w:rFonts w:cs="Tahoma"/>
          <w:sz w:val="22"/>
          <w:szCs w:val="22"/>
        </w:rPr>
        <w:tab/>
        <w:t>: ±0.001°C for a minimum of one hour (with DUT) with operating medium (including DUT and stand)</w:t>
      </w:r>
    </w:p>
    <w:p w:rsidR="000B24CD" w:rsidRPr="002B1D36" w:rsidRDefault="000B24CD" w:rsidP="000B24CD">
      <w:pPr>
        <w:pStyle w:val="BodyText"/>
        <w:ind w:left="3596" w:right="124" w:hanging="2775"/>
        <w:rPr>
          <w:rFonts w:cs="Tahoma"/>
          <w:sz w:val="22"/>
          <w:szCs w:val="22"/>
        </w:rPr>
      </w:pPr>
      <w:r w:rsidRPr="002B1D36">
        <w:rPr>
          <w:rFonts w:cs="Tahoma"/>
          <w:sz w:val="22"/>
          <w:szCs w:val="22"/>
        </w:rPr>
        <w:t>Temperature uniformity</w:t>
      </w:r>
      <w:r w:rsidRPr="002B1D36">
        <w:rPr>
          <w:rFonts w:cs="Tahoma"/>
          <w:sz w:val="22"/>
          <w:szCs w:val="22"/>
        </w:rPr>
        <w:tab/>
        <w:t>: ±0.002°C all areas of DUT placement in the bath with operating medium.</w:t>
      </w:r>
    </w:p>
    <w:p w:rsidR="000B24CD" w:rsidRPr="002B1D36" w:rsidRDefault="000B24CD" w:rsidP="000B24CD">
      <w:pPr>
        <w:pStyle w:val="BodyText"/>
        <w:spacing w:before="3"/>
        <w:ind w:left="821"/>
        <w:rPr>
          <w:rFonts w:cs="Tahoma"/>
          <w:sz w:val="22"/>
          <w:szCs w:val="22"/>
        </w:rPr>
      </w:pPr>
      <w:r w:rsidRPr="002B1D36">
        <w:rPr>
          <w:rFonts w:cs="Tahoma"/>
          <w:sz w:val="22"/>
          <w:szCs w:val="22"/>
        </w:rPr>
        <w:t>Power</w:t>
      </w:r>
      <w:r w:rsidRPr="002B1D36">
        <w:rPr>
          <w:rFonts w:cs="Tahoma"/>
          <w:sz w:val="22"/>
          <w:szCs w:val="22"/>
        </w:rPr>
        <w:tab/>
      </w:r>
      <w:r w:rsidRPr="002B1D36">
        <w:rPr>
          <w:rFonts w:cs="Tahoma"/>
          <w:sz w:val="22"/>
          <w:szCs w:val="22"/>
        </w:rPr>
        <w:tab/>
      </w:r>
      <w:r w:rsidRPr="002B1D36">
        <w:rPr>
          <w:rFonts w:cs="Tahoma"/>
          <w:sz w:val="22"/>
          <w:szCs w:val="22"/>
        </w:rPr>
        <w:tab/>
      </w:r>
      <w:r w:rsidRPr="002B1D36">
        <w:rPr>
          <w:rFonts w:cs="Tahoma"/>
          <w:sz w:val="22"/>
          <w:szCs w:val="22"/>
        </w:rPr>
        <w:tab/>
        <w:t xml:space="preserve">: 220 -240VAC, 50Hz </w:t>
      </w:r>
    </w:p>
    <w:p w:rsidR="000B24CD" w:rsidRPr="002B1D36" w:rsidRDefault="000B24CD" w:rsidP="000B24CD">
      <w:pPr>
        <w:pStyle w:val="ListParagraph"/>
        <w:tabs>
          <w:tab w:val="left" w:pos="821"/>
        </w:tabs>
        <w:spacing w:before="2"/>
        <w:ind w:left="3596" w:right="125" w:hanging="2775"/>
        <w:rPr>
          <w:rFonts w:ascii="Tahoma" w:hAnsi="Tahoma" w:cs="Tahoma"/>
          <w:sz w:val="22"/>
        </w:rPr>
      </w:pPr>
      <w:r w:rsidRPr="002B1D36">
        <w:rPr>
          <w:rFonts w:ascii="Tahoma" w:hAnsi="Tahoma" w:cs="Tahoma"/>
          <w:sz w:val="22"/>
        </w:rPr>
        <w:t>Bath capacity</w:t>
      </w:r>
      <w:r w:rsidRPr="002B1D36">
        <w:rPr>
          <w:rFonts w:ascii="Tahoma" w:hAnsi="Tahoma" w:cs="Tahoma"/>
          <w:sz w:val="22"/>
        </w:rPr>
        <w:tab/>
      </w:r>
      <w:r w:rsidRPr="002B1D36">
        <w:rPr>
          <w:rFonts w:ascii="Tahoma" w:hAnsi="Tahoma" w:cs="Tahoma"/>
          <w:sz w:val="22"/>
        </w:rPr>
        <w:tab/>
        <w:t>: At least four SBE 37 (M/s. Seabird electronics) sensors to   be calibrated in the bath at once.</w:t>
      </w:r>
    </w:p>
    <w:p w:rsidR="000B24CD" w:rsidRPr="002B1D36" w:rsidRDefault="000B24CD" w:rsidP="000B24CD">
      <w:pPr>
        <w:pStyle w:val="ListParagraph"/>
        <w:tabs>
          <w:tab w:val="left" w:pos="821"/>
        </w:tabs>
        <w:spacing w:before="2"/>
        <w:ind w:left="821" w:right="125"/>
        <w:rPr>
          <w:rFonts w:ascii="Tahoma" w:hAnsi="Tahoma" w:cs="Tahoma"/>
          <w:sz w:val="22"/>
        </w:rPr>
      </w:pPr>
    </w:p>
    <w:p w:rsidR="000B24CD" w:rsidRPr="002B1D36" w:rsidRDefault="000B24CD" w:rsidP="000B24CD">
      <w:pPr>
        <w:pStyle w:val="ListParagraph"/>
        <w:tabs>
          <w:tab w:val="left" w:pos="821"/>
        </w:tabs>
        <w:spacing w:before="2"/>
        <w:ind w:left="821" w:right="125"/>
        <w:rPr>
          <w:rFonts w:ascii="Tahoma" w:hAnsi="Tahoma" w:cs="Tahoma"/>
          <w:sz w:val="22"/>
        </w:rPr>
      </w:pPr>
      <w:r w:rsidRPr="002B1D36">
        <w:rPr>
          <w:rFonts w:ascii="Tahoma" w:hAnsi="Tahoma" w:cs="Tahoma"/>
          <w:sz w:val="22"/>
        </w:rPr>
        <w:t xml:space="preserve"> The bath should be fully Programmable through a communication port i.e., IEEE 488/RS232C etc. </w:t>
      </w:r>
    </w:p>
    <w:p w:rsidR="000B24CD" w:rsidRPr="002B1D36" w:rsidRDefault="000B24CD" w:rsidP="000B24CD">
      <w:pPr>
        <w:pStyle w:val="ListParagraph"/>
        <w:tabs>
          <w:tab w:val="left" w:pos="821"/>
        </w:tabs>
        <w:spacing w:before="2"/>
        <w:ind w:left="821" w:right="125"/>
        <w:rPr>
          <w:rFonts w:ascii="Tahoma" w:hAnsi="Tahoma" w:cs="Tahoma"/>
          <w:sz w:val="22"/>
        </w:rPr>
      </w:pPr>
    </w:p>
    <w:p w:rsidR="000B24CD" w:rsidRPr="002B1D36" w:rsidRDefault="000B24CD" w:rsidP="00C870A0">
      <w:pPr>
        <w:pStyle w:val="ListParagraph"/>
        <w:tabs>
          <w:tab w:val="left" w:pos="821"/>
        </w:tabs>
        <w:spacing w:before="2"/>
        <w:ind w:left="821" w:right="125"/>
        <w:rPr>
          <w:rFonts w:ascii="Tahoma" w:hAnsi="Tahoma" w:cs="Tahoma"/>
          <w:sz w:val="22"/>
        </w:rPr>
      </w:pPr>
      <w:r w:rsidRPr="002B1D36">
        <w:rPr>
          <w:rFonts w:ascii="Tahoma" w:hAnsi="Tahoma" w:cs="Tahoma"/>
          <w:sz w:val="22"/>
        </w:rPr>
        <w:t xml:space="preserve"> Test/calibration certificate should be provided for the temperature controlled bath.</w:t>
      </w:r>
    </w:p>
    <w:p w:rsidR="004A0E5C" w:rsidRPr="002B1D36" w:rsidRDefault="004A0E5C" w:rsidP="004A0E5C">
      <w:pPr>
        <w:pStyle w:val="ListParagraph"/>
        <w:tabs>
          <w:tab w:val="left" w:pos="821"/>
        </w:tabs>
        <w:spacing w:before="2"/>
        <w:ind w:left="821" w:right="125"/>
        <w:rPr>
          <w:rFonts w:ascii="Tahoma" w:hAnsi="Tahoma" w:cs="Tahoma"/>
          <w:sz w:val="22"/>
        </w:rPr>
      </w:pPr>
    </w:p>
    <w:p w:rsidR="004A0E5C" w:rsidRPr="002B1D36" w:rsidRDefault="004A0E5C" w:rsidP="002B1D36">
      <w:pPr>
        <w:widowControl w:val="0"/>
        <w:tabs>
          <w:tab w:val="left" w:pos="821"/>
        </w:tabs>
        <w:autoSpaceDE w:val="0"/>
        <w:autoSpaceDN w:val="0"/>
        <w:spacing w:after="0" w:line="240" w:lineRule="auto"/>
        <w:ind w:left="100" w:firstLine="0"/>
        <w:rPr>
          <w:sz w:val="22"/>
          <w:szCs w:val="22"/>
        </w:rPr>
      </w:pPr>
      <w:r w:rsidRPr="002B1D36">
        <w:rPr>
          <w:sz w:val="22"/>
          <w:szCs w:val="22"/>
        </w:rPr>
        <w:t>1.</w:t>
      </w:r>
      <w:r w:rsidR="000B24CD" w:rsidRPr="002B1D36">
        <w:rPr>
          <w:sz w:val="22"/>
          <w:szCs w:val="22"/>
        </w:rPr>
        <w:t>4</w:t>
      </w:r>
      <w:r w:rsidRPr="002B1D36">
        <w:rPr>
          <w:sz w:val="22"/>
          <w:szCs w:val="22"/>
        </w:rPr>
        <w:t xml:space="preserve">      Fixtures Includes stand / storage cart on wheels for ease of re-positioning</w:t>
      </w:r>
    </w:p>
    <w:p w:rsidR="004A0E5C" w:rsidRPr="002B1D36" w:rsidRDefault="004A0E5C" w:rsidP="002B1D36">
      <w:pPr>
        <w:pStyle w:val="BodyText"/>
        <w:spacing w:after="0"/>
        <w:ind w:left="821"/>
        <w:rPr>
          <w:rFonts w:cs="Tahoma"/>
          <w:sz w:val="22"/>
          <w:szCs w:val="22"/>
        </w:rPr>
      </w:pPr>
      <w:r w:rsidRPr="002B1D36">
        <w:rPr>
          <w:rFonts w:cs="Tahoma"/>
          <w:sz w:val="22"/>
          <w:szCs w:val="22"/>
        </w:rPr>
        <w:t>The temperature bath should be provided with proper fixtures to arrange the DUT (SBE37) in the water. The fixtures design should not affect the stability and equilibrium of the sensor and the bath. The casing material of the cables could be thermally insulated, and the base mounting could be provided with proper damping to avoid any unwanted vibrations</w:t>
      </w:r>
    </w:p>
    <w:p w:rsidR="004A0E5C" w:rsidRPr="002B1D36" w:rsidRDefault="004A0E5C" w:rsidP="002B1D36">
      <w:pPr>
        <w:pStyle w:val="BodyText"/>
        <w:spacing w:after="0"/>
        <w:ind w:left="821" w:right="109"/>
        <w:rPr>
          <w:rFonts w:cs="Tahoma"/>
          <w:sz w:val="22"/>
          <w:szCs w:val="22"/>
        </w:rPr>
      </w:pPr>
      <w:r w:rsidRPr="002B1D36">
        <w:rPr>
          <w:rFonts w:cs="Tahoma"/>
          <w:sz w:val="22"/>
          <w:szCs w:val="22"/>
        </w:rPr>
        <w:t>Calibration of CT temperature sensors is achieved by the comparison of the Device Under Test (DUT) to a reference temperature. Bath temperature, instrument output (in counts) to be used for calculating the coefficients, similar to the certificate provided by M/s seabird USA. New co-efficient need to be find by iterative process using software.</w:t>
      </w:r>
    </w:p>
    <w:p w:rsidR="004A0E5C" w:rsidRPr="002B1D36" w:rsidRDefault="004A0E5C" w:rsidP="000B24CD">
      <w:pPr>
        <w:pStyle w:val="BodyText"/>
        <w:ind w:left="821"/>
        <w:rPr>
          <w:rFonts w:cs="Tahoma"/>
          <w:sz w:val="22"/>
          <w:szCs w:val="22"/>
        </w:rPr>
      </w:pPr>
      <w:r w:rsidRPr="002B1D36">
        <w:rPr>
          <w:rFonts w:cs="Tahoma"/>
          <w:sz w:val="22"/>
          <w:szCs w:val="22"/>
        </w:rPr>
        <w:t>Measurement uncertainty</w:t>
      </w:r>
    </w:p>
    <w:p w:rsidR="004A0E5C" w:rsidRPr="002B1D36" w:rsidRDefault="004A0E5C" w:rsidP="000B24CD">
      <w:pPr>
        <w:pStyle w:val="BodyText"/>
        <w:ind w:left="821"/>
        <w:rPr>
          <w:rFonts w:cs="Tahoma"/>
          <w:sz w:val="22"/>
          <w:szCs w:val="22"/>
        </w:rPr>
      </w:pPr>
      <w:r w:rsidRPr="002B1D36">
        <w:rPr>
          <w:rFonts w:cs="Tahoma"/>
          <w:sz w:val="22"/>
          <w:szCs w:val="22"/>
        </w:rPr>
        <w:t>Temperature measurement uncertainty should be ≤ ±0.0015°C</w:t>
      </w:r>
    </w:p>
    <w:p w:rsidR="004A0E5C" w:rsidRPr="002B1D36" w:rsidRDefault="004A0E5C" w:rsidP="002B1D36">
      <w:pPr>
        <w:pStyle w:val="Heading1"/>
        <w:keepNext w:val="0"/>
        <w:keepLines w:val="0"/>
        <w:widowControl w:val="0"/>
        <w:numPr>
          <w:ilvl w:val="1"/>
          <w:numId w:val="28"/>
        </w:numPr>
        <w:tabs>
          <w:tab w:val="left" w:pos="820"/>
          <w:tab w:val="left" w:pos="821"/>
        </w:tabs>
        <w:autoSpaceDE w:val="0"/>
        <w:autoSpaceDN w:val="0"/>
        <w:spacing w:before="1" w:line="240" w:lineRule="auto"/>
        <w:ind w:right="0"/>
        <w:jc w:val="both"/>
        <w:rPr>
          <w:rFonts w:cs="Tahoma"/>
          <w:b w:val="0"/>
          <w:bCs/>
          <w:sz w:val="22"/>
          <w:szCs w:val="22"/>
        </w:rPr>
      </w:pPr>
      <w:r w:rsidRPr="002B1D36">
        <w:rPr>
          <w:rFonts w:cs="Tahoma"/>
          <w:b w:val="0"/>
          <w:bCs/>
          <w:sz w:val="22"/>
          <w:szCs w:val="22"/>
        </w:rPr>
        <w:t>CONDUCTIVITYCALIBRATION</w:t>
      </w:r>
    </w:p>
    <w:p w:rsidR="004A0E5C" w:rsidRPr="002B1D36" w:rsidRDefault="004A0E5C" w:rsidP="000B24CD">
      <w:pPr>
        <w:pStyle w:val="BodyText"/>
        <w:ind w:left="821" w:right="111"/>
        <w:rPr>
          <w:rFonts w:cs="Tahoma"/>
          <w:sz w:val="22"/>
          <w:szCs w:val="22"/>
        </w:rPr>
      </w:pPr>
      <w:r w:rsidRPr="002B1D36">
        <w:rPr>
          <w:rFonts w:cs="Tahoma"/>
          <w:sz w:val="22"/>
          <w:szCs w:val="22"/>
        </w:rPr>
        <w:t>Salinometer is used to find the salinity of the sample water used for the calibration, which gives the ratio of salinity of the seawater sample to a standard solution. The conductivity of sea water depends strongly on temperature. Hence, the temperature variation helps to vary conductivity of the water inside the bath.</w:t>
      </w:r>
    </w:p>
    <w:p w:rsidR="004A0E5C" w:rsidRPr="002B1D36" w:rsidRDefault="004A0E5C" w:rsidP="000B24CD">
      <w:pPr>
        <w:pStyle w:val="ListParagraph"/>
        <w:widowControl w:val="0"/>
        <w:numPr>
          <w:ilvl w:val="1"/>
          <w:numId w:val="28"/>
        </w:numPr>
        <w:tabs>
          <w:tab w:val="left" w:pos="812"/>
        </w:tabs>
        <w:autoSpaceDE w:val="0"/>
        <w:autoSpaceDN w:val="0"/>
        <w:spacing w:before="1" w:after="0" w:line="240" w:lineRule="auto"/>
        <w:rPr>
          <w:rFonts w:ascii="Tahoma" w:hAnsi="Tahoma" w:cs="Tahoma"/>
          <w:sz w:val="22"/>
        </w:rPr>
      </w:pPr>
      <w:r w:rsidRPr="002B1D36">
        <w:rPr>
          <w:rFonts w:ascii="Tahoma" w:hAnsi="Tahoma" w:cs="Tahoma"/>
          <w:sz w:val="22"/>
        </w:rPr>
        <w:t>Equipment to be supplied for conductivity sensor calibration</w:t>
      </w:r>
    </w:p>
    <w:p w:rsidR="004A0E5C" w:rsidRPr="002B1D36" w:rsidRDefault="004A0E5C" w:rsidP="004A0E5C">
      <w:pPr>
        <w:pStyle w:val="BodyText"/>
        <w:spacing w:before="9"/>
        <w:rPr>
          <w:rFonts w:cs="Tahoma"/>
          <w:sz w:val="22"/>
          <w:szCs w:val="22"/>
        </w:rPr>
      </w:pPr>
    </w:p>
    <w:p w:rsidR="004A0E5C" w:rsidRPr="002B1D36" w:rsidRDefault="004A0E5C" w:rsidP="000B24CD">
      <w:pPr>
        <w:pStyle w:val="ListParagraph"/>
        <w:widowControl w:val="0"/>
        <w:numPr>
          <w:ilvl w:val="0"/>
          <w:numId w:val="27"/>
        </w:numPr>
        <w:tabs>
          <w:tab w:val="left" w:pos="1181"/>
          <w:tab w:val="left" w:pos="1665"/>
          <w:tab w:val="left" w:pos="2734"/>
          <w:tab w:val="left" w:pos="3218"/>
          <w:tab w:val="left" w:pos="3822"/>
          <w:tab w:val="left" w:pos="5150"/>
          <w:tab w:val="left" w:pos="5922"/>
          <w:tab w:val="left" w:pos="6483"/>
          <w:tab w:val="left" w:pos="7088"/>
          <w:tab w:val="left" w:pos="8574"/>
        </w:tabs>
        <w:autoSpaceDE w:val="0"/>
        <w:autoSpaceDN w:val="0"/>
        <w:spacing w:after="0" w:line="240" w:lineRule="auto"/>
        <w:ind w:right="120"/>
        <w:rPr>
          <w:rFonts w:ascii="Tahoma" w:hAnsi="Tahoma" w:cs="Tahoma"/>
          <w:sz w:val="22"/>
        </w:rPr>
      </w:pPr>
      <w:r w:rsidRPr="002B1D36">
        <w:rPr>
          <w:rFonts w:ascii="Tahoma" w:hAnsi="Tahoma" w:cs="Tahoma"/>
          <w:sz w:val="22"/>
        </w:rPr>
        <w:t>In addition to the equipment used for the temperature</w:t>
      </w:r>
      <w:r w:rsidRPr="002B1D36">
        <w:rPr>
          <w:rFonts w:ascii="Tahoma" w:hAnsi="Tahoma" w:cs="Tahoma"/>
          <w:sz w:val="22"/>
        </w:rPr>
        <w:tab/>
      </w:r>
      <w:r w:rsidRPr="002B1D36">
        <w:rPr>
          <w:rFonts w:ascii="Tahoma" w:hAnsi="Tahoma" w:cs="Tahoma"/>
          <w:spacing w:val="-1"/>
          <w:sz w:val="22"/>
        </w:rPr>
        <w:t>calibration,</w:t>
      </w:r>
      <w:r w:rsidRPr="002B1D36">
        <w:rPr>
          <w:rFonts w:ascii="Tahoma" w:hAnsi="Tahoma" w:cs="Tahoma"/>
          <w:sz w:val="22"/>
        </w:rPr>
        <w:t>salinometer Guideline Autosal (Available at NIOT) is required for this calibration</w:t>
      </w:r>
    </w:p>
    <w:p w:rsidR="004A0E5C" w:rsidRPr="002B1D36" w:rsidRDefault="004A0E5C" w:rsidP="000B24CD">
      <w:pPr>
        <w:pStyle w:val="ListParagraph"/>
        <w:widowControl w:val="0"/>
        <w:numPr>
          <w:ilvl w:val="0"/>
          <w:numId w:val="27"/>
        </w:numPr>
        <w:tabs>
          <w:tab w:val="left" w:pos="1181"/>
        </w:tabs>
        <w:autoSpaceDE w:val="0"/>
        <w:autoSpaceDN w:val="0"/>
        <w:spacing w:before="1" w:after="0" w:line="240" w:lineRule="auto"/>
        <w:ind w:right="970"/>
        <w:rPr>
          <w:rFonts w:ascii="Tahoma" w:hAnsi="Tahoma" w:cs="Tahoma"/>
          <w:sz w:val="22"/>
        </w:rPr>
      </w:pPr>
      <w:r w:rsidRPr="002B1D36">
        <w:rPr>
          <w:rFonts w:ascii="Tahoma" w:hAnsi="Tahoma" w:cs="Tahoma"/>
          <w:sz w:val="22"/>
        </w:rPr>
        <w:t xml:space="preserve">Software tool for converting the temperature and salinity into the conductivity </w:t>
      </w:r>
    </w:p>
    <w:p w:rsidR="004A0E5C" w:rsidRPr="002B1D36" w:rsidRDefault="004A0E5C" w:rsidP="000B24CD">
      <w:pPr>
        <w:pStyle w:val="ListParagraph"/>
        <w:widowControl w:val="0"/>
        <w:numPr>
          <w:ilvl w:val="0"/>
          <w:numId w:val="27"/>
        </w:numPr>
        <w:tabs>
          <w:tab w:val="left" w:pos="1181"/>
        </w:tabs>
        <w:autoSpaceDE w:val="0"/>
        <w:autoSpaceDN w:val="0"/>
        <w:spacing w:before="1" w:after="0" w:line="240" w:lineRule="auto"/>
        <w:ind w:right="970"/>
        <w:rPr>
          <w:rFonts w:ascii="Tahoma" w:hAnsi="Tahoma" w:cs="Tahoma"/>
          <w:sz w:val="22"/>
        </w:rPr>
      </w:pPr>
      <w:r w:rsidRPr="002B1D36">
        <w:rPr>
          <w:rFonts w:ascii="Tahoma" w:hAnsi="Tahoma" w:cs="Tahoma"/>
          <w:sz w:val="22"/>
        </w:rPr>
        <w:t>Autosal Computer Interface Allowing real-time data collection during analysis. Data     can be collected, processed &amp; stored using OSIL’s ACI-2017 software which is included with interface box.</w:t>
      </w:r>
    </w:p>
    <w:p w:rsidR="004A0E5C" w:rsidRPr="002B1D36" w:rsidRDefault="004A0E5C" w:rsidP="000B24CD">
      <w:pPr>
        <w:pStyle w:val="ListParagraph"/>
        <w:widowControl w:val="0"/>
        <w:numPr>
          <w:ilvl w:val="0"/>
          <w:numId w:val="27"/>
        </w:numPr>
        <w:tabs>
          <w:tab w:val="left" w:pos="1181"/>
        </w:tabs>
        <w:autoSpaceDE w:val="0"/>
        <w:autoSpaceDN w:val="0"/>
        <w:spacing w:before="1" w:after="0" w:line="240" w:lineRule="auto"/>
        <w:ind w:right="970"/>
        <w:rPr>
          <w:rFonts w:ascii="Tahoma" w:hAnsi="Tahoma" w:cs="Tahoma"/>
          <w:sz w:val="22"/>
        </w:rPr>
      </w:pPr>
      <w:r w:rsidRPr="002B1D36">
        <w:rPr>
          <w:rFonts w:ascii="Tahoma" w:hAnsi="Tahoma" w:cs="Tahoma"/>
          <w:sz w:val="22"/>
        </w:rPr>
        <w:t>Autosal maintenance kit</w:t>
      </w:r>
    </w:p>
    <w:p w:rsidR="004A0E5C" w:rsidRPr="002B1D36" w:rsidRDefault="004A0E5C" w:rsidP="000B24CD">
      <w:pPr>
        <w:pStyle w:val="ListParagraph"/>
        <w:widowControl w:val="0"/>
        <w:numPr>
          <w:ilvl w:val="0"/>
          <w:numId w:val="27"/>
        </w:numPr>
        <w:tabs>
          <w:tab w:val="left" w:pos="1181"/>
        </w:tabs>
        <w:autoSpaceDE w:val="0"/>
        <w:autoSpaceDN w:val="0"/>
        <w:spacing w:before="1" w:after="0" w:line="240" w:lineRule="auto"/>
        <w:ind w:right="970"/>
        <w:rPr>
          <w:rFonts w:ascii="Tahoma" w:hAnsi="Tahoma" w:cs="Tahoma"/>
          <w:sz w:val="22"/>
        </w:rPr>
      </w:pPr>
      <w:r w:rsidRPr="002B1D36">
        <w:rPr>
          <w:rFonts w:ascii="Tahoma" w:hAnsi="Tahoma" w:cs="Tahoma"/>
          <w:sz w:val="22"/>
        </w:rPr>
        <w:t>OSILPP -  OSIL Salinometer Pump Comprising: Peristaltic pump to</w:t>
      </w:r>
    </w:p>
    <w:p w:rsidR="004A0E5C" w:rsidRPr="002B1D36" w:rsidRDefault="004A0E5C" w:rsidP="004A0E5C">
      <w:pPr>
        <w:pStyle w:val="ListParagraph"/>
        <w:tabs>
          <w:tab w:val="left" w:pos="1181"/>
        </w:tabs>
        <w:spacing w:before="1"/>
        <w:ind w:left="822" w:right="970"/>
        <w:rPr>
          <w:rFonts w:ascii="Tahoma" w:hAnsi="Tahoma" w:cs="Tahoma"/>
          <w:sz w:val="22"/>
        </w:rPr>
      </w:pPr>
      <w:r w:rsidRPr="002B1D36">
        <w:rPr>
          <w:rFonts w:ascii="Tahoma" w:hAnsi="Tahoma" w:cs="Tahoma"/>
          <w:sz w:val="22"/>
        </w:rPr>
        <w:t xml:space="preserve">      Increase sample throughput by 25% for use with Autosal.</w:t>
      </w:r>
    </w:p>
    <w:p w:rsidR="004A0E5C" w:rsidRPr="002B1D36" w:rsidRDefault="004A0E5C" w:rsidP="004A0E5C">
      <w:pPr>
        <w:pStyle w:val="ListParagraph"/>
        <w:tabs>
          <w:tab w:val="left" w:pos="1181"/>
        </w:tabs>
        <w:spacing w:before="1"/>
        <w:ind w:left="822" w:right="970"/>
        <w:rPr>
          <w:rFonts w:ascii="Tahoma" w:hAnsi="Tahoma" w:cs="Tahoma"/>
          <w:sz w:val="22"/>
        </w:rPr>
      </w:pPr>
      <w:r w:rsidRPr="002B1D36">
        <w:rPr>
          <w:rFonts w:ascii="Tahoma" w:hAnsi="Tahoma" w:cs="Tahoma"/>
          <w:sz w:val="22"/>
        </w:rPr>
        <w:t xml:space="preserve"> Note: NIOT has the salinometer and this could be used.</w:t>
      </w:r>
    </w:p>
    <w:p w:rsidR="000B24CD" w:rsidRPr="002B1D36" w:rsidRDefault="000B24CD" w:rsidP="004A0E5C">
      <w:pPr>
        <w:pStyle w:val="ListParagraph"/>
        <w:tabs>
          <w:tab w:val="left" w:pos="1181"/>
        </w:tabs>
        <w:spacing w:before="1"/>
        <w:ind w:left="822" w:right="970"/>
        <w:rPr>
          <w:rFonts w:ascii="Tahoma" w:hAnsi="Tahoma" w:cs="Tahoma"/>
          <w:sz w:val="22"/>
        </w:rPr>
      </w:pPr>
    </w:p>
    <w:p w:rsidR="004A0E5C" w:rsidRPr="002B1D36" w:rsidRDefault="004A0E5C" w:rsidP="000B24CD">
      <w:pPr>
        <w:pStyle w:val="ListParagraph"/>
        <w:widowControl w:val="0"/>
        <w:numPr>
          <w:ilvl w:val="1"/>
          <w:numId w:val="28"/>
        </w:numPr>
        <w:tabs>
          <w:tab w:val="left" w:pos="812"/>
        </w:tabs>
        <w:autoSpaceDE w:val="0"/>
        <w:autoSpaceDN w:val="0"/>
        <w:spacing w:before="12" w:after="0" w:line="240" w:lineRule="auto"/>
        <w:rPr>
          <w:rFonts w:ascii="Tahoma" w:hAnsi="Tahoma" w:cs="Tahoma"/>
          <w:sz w:val="22"/>
        </w:rPr>
      </w:pPr>
      <w:r w:rsidRPr="002B1D36">
        <w:rPr>
          <w:rFonts w:ascii="Tahoma" w:hAnsi="Tahoma" w:cs="Tahoma"/>
          <w:sz w:val="22"/>
        </w:rPr>
        <w:t>Procedure for calibration</w:t>
      </w:r>
    </w:p>
    <w:p w:rsidR="000B24CD" w:rsidRPr="002B1D36" w:rsidRDefault="000B24CD" w:rsidP="000B24CD">
      <w:pPr>
        <w:pStyle w:val="ListParagraph"/>
        <w:widowControl w:val="0"/>
        <w:tabs>
          <w:tab w:val="left" w:pos="812"/>
        </w:tabs>
        <w:autoSpaceDE w:val="0"/>
        <w:autoSpaceDN w:val="0"/>
        <w:spacing w:before="12" w:after="0" w:line="240" w:lineRule="auto"/>
        <w:ind w:left="820"/>
        <w:rPr>
          <w:rFonts w:ascii="Tahoma" w:hAnsi="Tahoma" w:cs="Tahoma"/>
          <w:sz w:val="22"/>
        </w:rPr>
      </w:pPr>
    </w:p>
    <w:p w:rsidR="004A0E5C" w:rsidRPr="002B1D36" w:rsidRDefault="004A0E5C" w:rsidP="004A0E5C">
      <w:pPr>
        <w:pStyle w:val="BodyText"/>
        <w:ind w:left="821" w:right="127"/>
        <w:rPr>
          <w:rFonts w:cs="Tahoma"/>
          <w:sz w:val="22"/>
          <w:szCs w:val="22"/>
        </w:rPr>
      </w:pPr>
      <w:r w:rsidRPr="002B1D36">
        <w:rPr>
          <w:rFonts w:cs="Tahoma"/>
          <w:sz w:val="22"/>
          <w:szCs w:val="22"/>
        </w:rPr>
        <w:t>Calibration conductivity sensors is dependent on a stable bath environment and accurate temperature  measurement,  this  is  achieved  via  the  calibration  system outlined above.</w:t>
      </w:r>
    </w:p>
    <w:p w:rsidR="004A0E5C" w:rsidRPr="002B1D36" w:rsidRDefault="004A0E5C" w:rsidP="004A0E5C">
      <w:pPr>
        <w:pStyle w:val="BodyText"/>
        <w:spacing w:before="69"/>
        <w:ind w:left="821" w:right="123"/>
        <w:rPr>
          <w:rFonts w:cs="Tahoma"/>
          <w:sz w:val="22"/>
          <w:szCs w:val="22"/>
        </w:rPr>
      </w:pPr>
      <w:r w:rsidRPr="002B1D36">
        <w:rPr>
          <w:rFonts w:cs="Tahoma"/>
          <w:sz w:val="22"/>
          <w:szCs w:val="22"/>
        </w:rPr>
        <w:t>Conductivity can be calibrated by taking bottle samples at each temperature set point.</w:t>
      </w:r>
    </w:p>
    <w:p w:rsidR="004A0E5C" w:rsidRPr="002B1D36" w:rsidRDefault="004A0E5C" w:rsidP="004A0E5C">
      <w:pPr>
        <w:pStyle w:val="BodyText"/>
        <w:ind w:left="821"/>
        <w:rPr>
          <w:rFonts w:cs="Tahoma"/>
          <w:sz w:val="22"/>
          <w:szCs w:val="22"/>
        </w:rPr>
      </w:pPr>
      <w:r w:rsidRPr="002B1D36">
        <w:rPr>
          <w:rFonts w:cs="Tahoma"/>
          <w:sz w:val="22"/>
          <w:szCs w:val="22"/>
        </w:rPr>
        <w:t>Measurement uncertainty</w:t>
      </w:r>
    </w:p>
    <w:p w:rsidR="00BB3591" w:rsidRDefault="004A0E5C" w:rsidP="005249CF">
      <w:pPr>
        <w:pStyle w:val="BodyText"/>
        <w:spacing w:before="1"/>
        <w:ind w:left="821"/>
        <w:rPr>
          <w:rFonts w:cs="Tahoma"/>
          <w:sz w:val="22"/>
          <w:szCs w:val="22"/>
        </w:rPr>
      </w:pPr>
      <w:r w:rsidRPr="002B1D36">
        <w:rPr>
          <w:rFonts w:cs="Tahoma"/>
          <w:sz w:val="22"/>
          <w:szCs w:val="22"/>
        </w:rPr>
        <w:t>Conductivity measurement uncertainty should be ≤ ±0.0005 S/m</w:t>
      </w:r>
    </w:p>
    <w:p w:rsidR="002B1D36" w:rsidRDefault="002B1D36" w:rsidP="005249CF">
      <w:pPr>
        <w:pStyle w:val="BodyText"/>
        <w:spacing w:before="1"/>
        <w:ind w:left="821"/>
        <w:rPr>
          <w:rFonts w:cs="Tahoma"/>
          <w:sz w:val="22"/>
          <w:szCs w:val="22"/>
        </w:rPr>
      </w:pPr>
    </w:p>
    <w:p w:rsidR="00390C69" w:rsidRDefault="00390C69" w:rsidP="005249CF">
      <w:pPr>
        <w:pStyle w:val="BodyText"/>
        <w:spacing w:before="1"/>
        <w:ind w:left="821"/>
        <w:rPr>
          <w:rFonts w:cs="Tahoma"/>
          <w:sz w:val="22"/>
          <w:szCs w:val="22"/>
        </w:rPr>
      </w:pPr>
    </w:p>
    <w:p w:rsidR="00390C69" w:rsidRPr="002B1D36" w:rsidRDefault="00390C69" w:rsidP="005249CF">
      <w:pPr>
        <w:pStyle w:val="BodyText"/>
        <w:spacing w:before="1"/>
        <w:ind w:left="821"/>
        <w:rPr>
          <w:rFonts w:cs="Tahoma"/>
          <w:sz w:val="22"/>
          <w:szCs w:val="22"/>
        </w:rPr>
      </w:pPr>
    </w:p>
    <w:p w:rsidR="004A0E5C" w:rsidRPr="002B1D36" w:rsidRDefault="004A0E5C" w:rsidP="005249CF">
      <w:pPr>
        <w:pStyle w:val="Heading1"/>
        <w:keepNext w:val="0"/>
        <w:keepLines w:val="0"/>
        <w:widowControl w:val="0"/>
        <w:numPr>
          <w:ilvl w:val="1"/>
          <w:numId w:val="28"/>
        </w:numPr>
        <w:tabs>
          <w:tab w:val="left" w:pos="820"/>
          <w:tab w:val="left" w:pos="821"/>
        </w:tabs>
        <w:autoSpaceDE w:val="0"/>
        <w:autoSpaceDN w:val="0"/>
        <w:spacing w:line="240" w:lineRule="auto"/>
        <w:ind w:right="0"/>
        <w:jc w:val="both"/>
        <w:rPr>
          <w:rFonts w:cs="Tahoma"/>
          <w:b w:val="0"/>
          <w:bCs/>
          <w:sz w:val="22"/>
          <w:szCs w:val="22"/>
        </w:rPr>
      </w:pPr>
      <w:r w:rsidRPr="002B1D36">
        <w:rPr>
          <w:rFonts w:cs="Tahoma"/>
          <w:b w:val="0"/>
          <w:bCs/>
          <w:sz w:val="22"/>
          <w:szCs w:val="22"/>
        </w:rPr>
        <w:lastRenderedPageBreak/>
        <w:t>SOFTWARE</w:t>
      </w:r>
    </w:p>
    <w:p w:rsidR="004A0E5C" w:rsidRPr="002B1D36" w:rsidRDefault="004A0E5C" w:rsidP="005249CF">
      <w:pPr>
        <w:pStyle w:val="BodyText"/>
        <w:spacing w:after="0" w:line="477" w:lineRule="auto"/>
        <w:ind w:left="821" w:right="2490"/>
        <w:rPr>
          <w:rFonts w:cs="Tahoma"/>
          <w:sz w:val="22"/>
          <w:szCs w:val="22"/>
        </w:rPr>
      </w:pPr>
      <w:r w:rsidRPr="002B1D36">
        <w:rPr>
          <w:rFonts w:cs="Tahoma"/>
          <w:sz w:val="22"/>
          <w:szCs w:val="22"/>
        </w:rPr>
        <w:t>The software could able to perform the following task. Temperature calibration:</w:t>
      </w:r>
    </w:p>
    <w:p w:rsidR="004A0E5C" w:rsidRPr="002B1D36" w:rsidRDefault="004A0E5C" w:rsidP="005249CF">
      <w:pPr>
        <w:pStyle w:val="ListParagraph"/>
        <w:widowControl w:val="0"/>
        <w:numPr>
          <w:ilvl w:val="0"/>
          <w:numId w:val="16"/>
        </w:numPr>
        <w:tabs>
          <w:tab w:val="left" w:pos="1234"/>
        </w:tabs>
        <w:autoSpaceDE w:val="0"/>
        <w:autoSpaceDN w:val="0"/>
        <w:spacing w:before="12" w:after="0" w:line="240" w:lineRule="auto"/>
        <w:ind w:right="110"/>
        <w:contextualSpacing w:val="0"/>
        <w:jc w:val="both"/>
        <w:rPr>
          <w:rFonts w:ascii="Tahoma" w:hAnsi="Tahoma" w:cs="Tahoma"/>
          <w:sz w:val="22"/>
        </w:rPr>
      </w:pPr>
      <w:r w:rsidRPr="002B1D36">
        <w:rPr>
          <w:rFonts w:ascii="Tahoma" w:hAnsi="Tahoma" w:cs="Tahoma"/>
          <w:sz w:val="22"/>
        </w:rPr>
        <w:t xml:space="preserve">It should be able to communicate; display and record reference temperature from temperature bridge and Multiple DUTs </w:t>
      </w:r>
      <w:r w:rsidRPr="002B1D36">
        <w:rPr>
          <w:rFonts w:ascii="Tahoma" w:hAnsi="Tahoma" w:cs="Tahoma"/>
          <w:spacing w:val="-3"/>
          <w:sz w:val="22"/>
        </w:rPr>
        <w:t xml:space="preserve">(Minimum </w:t>
      </w:r>
      <w:r w:rsidRPr="002B1D36">
        <w:rPr>
          <w:rFonts w:ascii="Tahoma" w:hAnsi="Tahoma" w:cs="Tahoma"/>
          <w:sz w:val="22"/>
        </w:rPr>
        <w:t xml:space="preserve">four numbers of SBE </w:t>
      </w:r>
      <w:r w:rsidRPr="002B1D36">
        <w:rPr>
          <w:rFonts w:ascii="Tahoma" w:hAnsi="Tahoma" w:cs="Tahoma"/>
          <w:spacing w:val="2"/>
          <w:sz w:val="22"/>
        </w:rPr>
        <w:t xml:space="preserve">37) </w:t>
      </w:r>
      <w:r w:rsidRPr="002B1D36">
        <w:rPr>
          <w:rFonts w:ascii="Tahoma" w:hAnsi="Tahoma" w:cs="Tahoma"/>
          <w:sz w:val="22"/>
        </w:rPr>
        <w:t xml:space="preserve">sensors data and also </w:t>
      </w:r>
      <w:r w:rsidRPr="002B1D36">
        <w:rPr>
          <w:rFonts w:ascii="Tahoma" w:hAnsi="Tahoma" w:cs="Tahoma"/>
          <w:spacing w:val="-3"/>
          <w:sz w:val="22"/>
        </w:rPr>
        <w:t xml:space="preserve">it </w:t>
      </w:r>
      <w:r w:rsidRPr="002B1D36">
        <w:rPr>
          <w:rFonts w:ascii="Tahoma" w:hAnsi="Tahoma" w:cs="Tahoma"/>
          <w:sz w:val="22"/>
        </w:rPr>
        <w:t xml:space="preserve">should able to calculate the calibration coefficient similar to the certificate provided by </w:t>
      </w:r>
      <w:r w:rsidRPr="002B1D36">
        <w:rPr>
          <w:rFonts w:ascii="Tahoma" w:hAnsi="Tahoma" w:cs="Tahoma"/>
          <w:spacing w:val="-3"/>
          <w:sz w:val="22"/>
        </w:rPr>
        <w:t xml:space="preserve">M/s </w:t>
      </w:r>
      <w:r w:rsidRPr="002B1D36">
        <w:rPr>
          <w:rFonts w:ascii="Tahoma" w:hAnsi="Tahoma" w:cs="Tahoma"/>
          <w:sz w:val="22"/>
        </w:rPr>
        <w:t>Seabird electronicsUSA.</w:t>
      </w:r>
    </w:p>
    <w:p w:rsidR="004A0E5C" w:rsidRPr="002B1D36" w:rsidRDefault="004A0E5C" w:rsidP="004A0E5C">
      <w:pPr>
        <w:pStyle w:val="ListParagraph"/>
        <w:widowControl w:val="0"/>
        <w:numPr>
          <w:ilvl w:val="0"/>
          <w:numId w:val="16"/>
        </w:numPr>
        <w:tabs>
          <w:tab w:val="left" w:pos="1234"/>
        </w:tabs>
        <w:autoSpaceDE w:val="0"/>
        <w:autoSpaceDN w:val="0"/>
        <w:spacing w:before="7" w:after="0" w:line="250" w:lineRule="exact"/>
        <w:ind w:right="129"/>
        <w:contextualSpacing w:val="0"/>
        <w:jc w:val="both"/>
        <w:rPr>
          <w:rFonts w:ascii="Tahoma" w:hAnsi="Tahoma" w:cs="Tahoma"/>
          <w:sz w:val="22"/>
        </w:rPr>
      </w:pPr>
      <w:r w:rsidRPr="002B1D36">
        <w:rPr>
          <w:rFonts w:ascii="Tahoma" w:hAnsi="Tahoma" w:cs="Tahoma"/>
          <w:sz w:val="22"/>
        </w:rPr>
        <w:t xml:space="preserve">It should maintain stable temperature inside </w:t>
      </w:r>
      <w:r w:rsidRPr="002B1D36">
        <w:rPr>
          <w:rFonts w:ascii="Tahoma" w:hAnsi="Tahoma" w:cs="Tahoma"/>
          <w:spacing w:val="-3"/>
          <w:sz w:val="22"/>
        </w:rPr>
        <w:t xml:space="preserve">the </w:t>
      </w:r>
      <w:r w:rsidRPr="002B1D36">
        <w:rPr>
          <w:rFonts w:ascii="Tahoma" w:hAnsi="Tahoma" w:cs="Tahoma"/>
          <w:sz w:val="22"/>
        </w:rPr>
        <w:t>temperature bath to calibrate the above stated sensors.</w:t>
      </w:r>
    </w:p>
    <w:p w:rsidR="004A0E5C" w:rsidRPr="002B1D36" w:rsidRDefault="004A0E5C" w:rsidP="004A0E5C">
      <w:pPr>
        <w:pStyle w:val="ListParagraph"/>
        <w:widowControl w:val="0"/>
        <w:numPr>
          <w:ilvl w:val="0"/>
          <w:numId w:val="16"/>
        </w:numPr>
        <w:tabs>
          <w:tab w:val="left" w:pos="1234"/>
        </w:tabs>
        <w:autoSpaceDE w:val="0"/>
        <w:autoSpaceDN w:val="0"/>
        <w:spacing w:after="0" w:line="240" w:lineRule="auto"/>
        <w:ind w:right="123"/>
        <w:contextualSpacing w:val="0"/>
        <w:jc w:val="both"/>
        <w:rPr>
          <w:rFonts w:ascii="Tahoma" w:hAnsi="Tahoma" w:cs="Tahoma"/>
          <w:sz w:val="22"/>
        </w:rPr>
      </w:pPr>
      <w:r w:rsidRPr="002B1D36">
        <w:rPr>
          <w:rFonts w:ascii="Tahoma" w:hAnsi="Tahoma" w:cs="Tahoma"/>
          <w:sz w:val="22"/>
        </w:rPr>
        <w:t xml:space="preserve">It should perform the auto/manual calibration </w:t>
      </w:r>
      <w:r w:rsidRPr="002B1D36">
        <w:rPr>
          <w:rFonts w:ascii="Tahoma" w:hAnsi="Tahoma" w:cs="Tahoma"/>
          <w:spacing w:val="-3"/>
          <w:sz w:val="22"/>
        </w:rPr>
        <w:t xml:space="preserve">if DUT </w:t>
      </w:r>
      <w:r w:rsidRPr="002B1D36">
        <w:rPr>
          <w:rFonts w:ascii="Tahoma" w:hAnsi="Tahoma" w:cs="Tahoma"/>
          <w:sz w:val="22"/>
        </w:rPr>
        <w:t>details and calibration points are provided.</w:t>
      </w:r>
    </w:p>
    <w:p w:rsidR="004A0E5C" w:rsidRPr="002B1D36" w:rsidRDefault="004A0E5C" w:rsidP="004A0E5C">
      <w:pPr>
        <w:pStyle w:val="ListParagraph"/>
        <w:widowControl w:val="0"/>
        <w:numPr>
          <w:ilvl w:val="0"/>
          <w:numId w:val="16"/>
        </w:numPr>
        <w:tabs>
          <w:tab w:val="left" w:pos="1234"/>
        </w:tabs>
        <w:autoSpaceDE w:val="0"/>
        <w:autoSpaceDN w:val="0"/>
        <w:spacing w:after="0" w:line="242" w:lineRule="auto"/>
        <w:ind w:right="128"/>
        <w:contextualSpacing w:val="0"/>
        <w:jc w:val="both"/>
        <w:rPr>
          <w:rFonts w:ascii="Tahoma" w:hAnsi="Tahoma" w:cs="Tahoma"/>
          <w:sz w:val="22"/>
        </w:rPr>
      </w:pPr>
      <w:r w:rsidRPr="002B1D36">
        <w:rPr>
          <w:rFonts w:ascii="Tahoma" w:hAnsi="Tahoma" w:cs="Tahoma"/>
          <w:sz w:val="22"/>
        </w:rPr>
        <w:t xml:space="preserve">It should have the ability to prepare the calibration report similar to the certificate provided by </w:t>
      </w:r>
      <w:r w:rsidRPr="002B1D36">
        <w:rPr>
          <w:rFonts w:ascii="Tahoma" w:hAnsi="Tahoma" w:cs="Tahoma"/>
          <w:spacing w:val="-3"/>
          <w:sz w:val="22"/>
        </w:rPr>
        <w:t xml:space="preserve">M/s </w:t>
      </w:r>
      <w:r w:rsidRPr="002B1D36">
        <w:rPr>
          <w:rFonts w:ascii="Tahoma" w:hAnsi="Tahoma" w:cs="Tahoma"/>
          <w:sz w:val="22"/>
        </w:rPr>
        <w:t>Seabird electronics, USA.</w:t>
      </w:r>
    </w:p>
    <w:p w:rsidR="004A0E5C" w:rsidRPr="002B1D36" w:rsidRDefault="004A0E5C" w:rsidP="004A0E5C">
      <w:pPr>
        <w:pStyle w:val="BodyText"/>
        <w:spacing w:before="1"/>
        <w:rPr>
          <w:rFonts w:cs="Tahoma"/>
          <w:sz w:val="22"/>
          <w:szCs w:val="22"/>
        </w:rPr>
      </w:pPr>
    </w:p>
    <w:p w:rsidR="004A0E5C" w:rsidRPr="002B1D36" w:rsidRDefault="004A0E5C" w:rsidP="000B24CD">
      <w:pPr>
        <w:pStyle w:val="BodyText"/>
        <w:ind w:left="821"/>
        <w:rPr>
          <w:rFonts w:cs="Tahoma"/>
          <w:sz w:val="22"/>
          <w:szCs w:val="22"/>
        </w:rPr>
      </w:pPr>
      <w:r w:rsidRPr="002B1D36">
        <w:rPr>
          <w:rFonts w:cs="Tahoma"/>
          <w:sz w:val="22"/>
          <w:szCs w:val="22"/>
        </w:rPr>
        <w:t>Conductivity calibration:</w:t>
      </w:r>
    </w:p>
    <w:p w:rsidR="004A0E5C" w:rsidRPr="002B1D36" w:rsidRDefault="004A0E5C" w:rsidP="004A0E5C">
      <w:pPr>
        <w:pStyle w:val="ListParagraph"/>
        <w:widowControl w:val="0"/>
        <w:numPr>
          <w:ilvl w:val="0"/>
          <w:numId w:val="16"/>
        </w:numPr>
        <w:tabs>
          <w:tab w:val="left" w:pos="1234"/>
        </w:tabs>
        <w:autoSpaceDE w:val="0"/>
        <w:autoSpaceDN w:val="0"/>
        <w:spacing w:after="0" w:line="240" w:lineRule="auto"/>
        <w:ind w:right="126"/>
        <w:contextualSpacing w:val="0"/>
        <w:jc w:val="both"/>
        <w:rPr>
          <w:rFonts w:ascii="Tahoma" w:hAnsi="Tahoma" w:cs="Tahoma"/>
          <w:sz w:val="22"/>
        </w:rPr>
      </w:pPr>
      <w:r w:rsidRPr="002B1D36">
        <w:rPr>
          <w:rFonts w:ascii="Tahoma" w:hAnsi="Tahoma" w:cs="Tahoma"/>
          <w:sz w:val="22"/>
        </w:rPr>
        <w:t>Reference conductivity will vary based on the temperature inside the bath; software should find the conductivity from the bath temperature and salinity.</w:t>
      </w:r>
    </w:p>
    <w:p w:rsidR="00A818EC" w:rsidRPr="002B1D36" w:rsidRDefault="004A0E5C" w:rsidP="002B63AD">
      <w:pPr>
        <w:pStyle w:val="ListParagraph"/>
        <w:widowControl w:val="0"/>
        <w:numPr>
          <w:ilvl w:val="0"/>
          <w:numId w:val="16"/>
        </w:numPr>
        <w:tabs>
          <w:tab w:val="left" w:pos="1234"/>
        </w:tabs>
        <w:autoSpaceDE w:val="0"/>
        <w:autoSpaceDN w:val="0"/>
        <w:spacing w:before="1" w:after="0" w:line="240" w:lineRule="auto"/>
        <w:ind w:right="126"/>
        <w:contextualSpacing w:val="0"/>
        <w:jc w:val="both"/>
        <w:rPr>
          <w:rFonts w:ascii="Tahoma" w:hAnsi="Tahoma" w:cs="Tahoma"/>
          <w:sz w:val="22"/>
        </w:rPr>
      </w:pPr>
      <w:r w:rsidRPr="002B1D36">
        <w:rPr>
          <w:rFonts w:ascii="Tahoma" w:hAnsi="Tahoma" w:cs="Tahoma"/>
          <w:sz w:val="22"/>
        </w:rPr>
        <w:t xml:space="preserve">Software should have the ability to calculate the calibration coefficient for conductivity similar to the calibration of </w:t>
      </w:r>
      <w:r w:rsidRPr="002B1D36">
        <w:rPr>
          <w:rFonts w:ascii="Tahoma" w:hAnsi="Tahoma" w:cs="Tahoma"/>
          <w:spacing w:val="-3"/>
          <w:sz w:val="22"/>
        </w:rPr>
        <w:t xml:space="preserve">M/s </w:t>
      </w:r>
      <w:r w:rsidRPr="002B1D36">
        <w:rPr>
          <w:rFonts w:ascii="Tahoma" w:hAnsi="Tahoma" w:cs="Tahoma"/>
          <w:sz w:val="22"/>
        </w:rPr>
        <w:t>Seabird electronics USA, from the calculated reference conductivity and DUTdata.</w:t>
      </w:r>
    </w:p>
    <w:p w:rsidR="006E19BC" w:rsidRDefault="006E19BC" w:rsidP="00C42957">
      <w:pPr>
        <w:spacing w:after="0" w:line="240" w:lineRule="auto"/>
        <w:jc w:val="center"/>
        <w:rPr>
          <w:b/>
          <w:bCs/>
          <w:sz w:val="25"/>
          <w:szCs w:val="25"/>
          <w:u w:val="single"/>
        </w:rPr>
      </w:pPr>
    </w:p>
    <w:p w:rsidR="006E19BC" w:rsidRDefault="004A0E5C" w:rsidP="000B24CD">
      <w:pPr>
        <w:spacing w:after="0" w:line="240" w:lineRule="auto"/>
        <w:ind w:left="0" w:firstLine="0"/>
        <w:rPr>
          <w:bCs/>
          <w:sz w:val="22"/>
          <w:szCs w:val="22"/>
        </w:rPr>
      </w:pPr>
      <w:r w:rsidRPr="000B24CD">
        <w:rPr>
          <w:bCs/>
          <w:sz w:val="22"/>
          <w:szCs w:val="22"/>
        </w:rPr>
        <w:t>2.0 SCOPE OF SUPPLY</w:t>
      </w:r>
    </w:p>
    <w:p w:rsidR="000B24CD" w:rsidRPr="000B24CD" w:rsidRDefault="000B24CD" w:rsidP="000B24CD">
      <w:pPr>
        <w:spacing w:after="0" w:line="240" w:lineRule="auto"/>
        <w:ind w:left="0" w:firstLine="0"/>
        <w:rPr>
          <w:bCs/>
          <w:sz w:val="22"/>
          <w:szCs w:val="22"/>
        </w:rPr>
      </w:pPr>
    </w:p>
    <w:tbl>
      <w:tblPr>
        <w:tblW w:w="9528" w:type="dxa"/>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6"/>
        <w:gridCol w:w="3456"/>
        <w:gridCol w:w="4110"/>
        <w:gridCol w:w="1276"/>
      </w:tblGrid>
      <w:tr w:rsidR="004A0E5C" w:rsidRPr="000F3EBD" w:rsidTr="004A0E5C">
        <w:trPr>
          <w:trHeight w:hRule="exact" w:val="518"/>
        </w:trPr>
        <w:tc>
          <w:tcPr>
            <w:tcW w:w="686" w:type="dxa"/>
          </w:tcPr>
          <w:p w:rsidR="004A0E5C" w:rsidRPr="000F3EBD" w:rsidRDefault="004A0E5C" w:rsidP="004A0E5C">
            <w:pPr>
              <w:pStyle w:val="TableParagraph"/>
              <w:spacing w:line="248" w:lineRule="exact"/>
              <w:ind w:left="206"/>
              <w:jc w:val="both"/>
              <w:rPr>
                <w:b/>
                <w:sz w:val="20"/>
                <w:szCs w:val="20"/>
              </w:rPr>
            </w:pPr>
            <w:r w:rsidRPr="000F3EBD">
              <w:rPr>
                <w:b/>
                <w:sz w:val="20"/>
                <w:szCs w:val="20"/>
              </w:rPr>
              <w:t>Sl.</w:t>
            </w:r>
          </w:p>
          <w:p w:rsidR="004A0E5C" w:rsidRPr="000F3EBD" w:rsidRDefault="004A0E5C" w:rsidP="004A0E5C">
            <w:pPr>
              <w:pStyle w:val="TableParagraph"/>
              <w:spacing w:before="1"/>
              <w:ind w:left="163"/>
              <w:jc w:val="both"/>
              <w:rPr>
                <w:b/>
                <w:sz w:val="20"/>
                <w:szCs w:val="20"/>
              </w:rPr>
            </w:pPr>
            <w:r w:rsidRPr="000F3EBD">
              <w:rPr>
                <w:b/>
                <w:sz w:val="20"/>
                <w:szCs w:val="20"/>
              </w:rPr>
              <w:t>No.</w:t>
            </w:r>
          </w:p>
        </w:tc>
        <w:tc>
          <w:tcPr>
            <w:tcW w:w="3456" w:type="dxa"/>
          </w:tcPr>
          <w:p w:rsidR="004A0E5C" w:rsidRPr="000F3EBD" w:rsidRDefault="004A0E5C" w:rsidP="004A0E5C">
            <w:pPr>
              <w:pStyle w:val="TableParagraph"/>
              <w:spacing w:line="248" w:lineRule="exact"/>
              <w:ind w:left="1026" w:right="1026"/>
              <w:jc w:val="both"/>
              <w:rPr>
                <w:b/>
                <w:sz w:val="20"/>
                <w:szCs w:val="20"/>
              </w:rPr>
            </w:pPr>
            <w:r w:rsidRPr="000F3EBD">
              <w:rPr>
                <w:b/>
                <w:sz w:val="20"/>
                <w:szCs w:val="20"/>
              </w:rPr>
              <w:t>Item</w:t>
            </w:r>
          </w:p>
        </w:tc>
        <w:tc>
          <w:tcPr>
            <w:tcW w:w="4110" w:type="dxa"/>
          </w:tcPr>
          <w:p w:rsidR="004A0E5C" w:rsidRPr="000F3EBD" w:rsidRDefault="004A0E5C" w:rsidP="004A0E5C">
            <w:pPr>
              <w:pStyle w:val="TableParagraph"/>
              <w:spacing w:line="248" w:lineRule="exact"/>
              <w:ind w:left="1217" w:right="1229"/>
              <w:jc w:val="both"/>
              <w:rPr>
                <w:b/>
                <w:sz w:val="20"/>
                <w:szCs w:val="20"/>
              </w:rPr>
            </w:pPr>
            <w:r w:rsidRPr="000F3EBD">
              <w:rPr>
                <w:b/>
                <w:sz w:val="20"/>
                <w:szCs w:val="20"/>
              </w:rPr>
              <w:t>Description</w:t>
            </w:r>
          </w:p>
        </w:tc>
        <w:tc>
          <w:tcPr>
            <w:tcW w:w="1276" w:type="dxa"/>
          </w:tcPr>
          <w:p w:rsidR="004A0E5C" w:rsidRPr="000F3EBD" w:rsidRDefault="004A0E5C" w:rsidP="004A0E5C">
            <w:pPr>
              <w:pStyle w:val="TableParagraph"/>
              <w:spacing w:line="248" w:lineRule="exact"/>
              <w:ind w:left="95" w:right="95"/>
              <w:jc w:val="center"/>
              <w:rPr>
                <w:b/>
                <w:sz w:val="20"/>
                <w:szCs w:val="20"/>
              </w:rPr>
            </w:pPr>
            <w:r w:rsidRPr="000F3EBD">
              <w:rPr>
                <w:b/>
                <w:sz w:val="20"/>
                <w:szCs w:val="20"/>
              </w:rPr>
              <w:t>Quantity</w:t>
            </w:r>
          </w:p>
        </w:tc>
      </w:tr>
      <w:tr w:rsidR="004A0E5C" w:rsidRPr="000F3EBD" w:rsidTr="004A0E5C">
        <w:trPr>
          <w:trHeight w:hRule="exact" w:val="894"/>
        </w:trPr>
        <w:tc>
          <w:tcPr>
            <w:tcW w:w="686" w:type="dxa"/>
          </w:tcPr>
          <w:p w:rsidR="004A0E5C" w:rsidRPr="000F3EBD" w:rsidRDefault="004A0E5C" w:rsidP="004A0E5C">
            <w:pPr>
              <w:pStyle w:val="TableParagraph"/>
              <w:spacing w:line="248" w:lineRule="exact"/>
              <w:ind w:left="206"/>
              <w:jc w:val="center"/>
              <w:rPr>
                <w:b/>
                <w:sz w:val="20"/>
                <w:szCs w:val="20"/>
              </w:rPr>
            </w:pPr>
            <w:r w:rsidRPr="000F3EBD">
              <w:rPr>
                <w:b/>
                <w:sz w:val="20"/>
                <w:szCs w:val="20"/>
              </w:rPr>
              <w:t>1</w:t>
            </w:r>
          </w:p>
        </w:tc>
        <w:tc>
          <w:tcPr>
            <w:tcW w:w="3456" w:type="dxa"/>
          </w:tcPr>
          <w:p w:rsidR="004A0E5C" w:rsidRPr="000F3EBD" w:rsidRDefault="004A0E5C" w:rsidP="004A0E5C">
            <w:pPr>
              <w:pStyle w:val="TableParagraph"/>
              <w:spacing w:line="248" w:lineRule="exact"/>
              <w:ind w:right="1026"/>
              <w:jc w:val="both"/>
              <w:rPr>
                <w:b/>
                <w:sz w:val="20"/>
                <w:szCs w:val="20"/>
              </w:rPr>
            </w:pPr>
            <w:r w:rsidRPr="000F3EBD">
              <w:rPr>
                <w:sz w:val="20"/>
                <w:szCs w:val="20"/>
              </w:rPr>
              <w:t>Standard plati</w:t>
            </w:r>
            <w:r>
              <w:rPr>
                <w:sz w:val="20"/>
                <w:szCs w:val="20"/>
              </w:rPr>
              <w:t>num Resistance Thermometer (Make: Isotech/Fluke</w:t>
            </w:r>
            <w:r w:rsidRPr="000F3EBD">
              <w:rPr>
                <w:sz w:val="20"/>
                <w:szCs w:val="20"/>
              </w:rPr>
              <w:t xml:space="preserve">) </w:t>
            </w:r>
          </w:p>
        </w:tc>
        <w:tc>
          <w:tcPr>
            <w:tcW w:w="4110" w:type="dxa"/>
          </w:tcPr>
          <w:p w:rsidR="004A0E5C" w:rsidRDefault="004A0E5C" w:rsidP="004A0E5C">
            <w:pPr>
              <w:pStyle w:val="TableParagraph"/>
              <w:spacing w:line="248" w:lineRule="exact"/>
              <w:ind w:right="1229"/>
              <w:jc w:val="both"/>
              <w:rPr>
                <w:sz w:val="20"/>
                <w:szCs w:val="20"/>
              </w:rPr>
            </w:pPr>
            <w:r w:rsidRPr="000F3EBD">
              <w:rPr>
                <w:sz w:val="20"/>
                <w:szCs w:val="20"/>
              </w:rPr>
              <w:t>Range: -2.0°C to +35.0°C</w:t>
            </w:r>
          </w:p>
          <w:p w:rsidR="004A0E5C" w:rsidRPr="000F3EBD" w:rsidRDefault="004A0E5C" w:rsidP="004A0E5C">
            <w:pPr>
              <w:pStyle w:val="TableParagraph"/>
              <w:spacing w:line="248" w:lineRule="exact"/>
              <w:ind w:right="1229"/>
              <w:jc w:val="both"/>
              <w:rPr>
                <w:b/>
                <w:sz w:val="20"/>
                <w:szCs w:val="20"/>
              </w:rPr>
            </w:pPr>
            <w:r>
              <w:rPr>
                <w:sz w:val="20"/>
                <w:szCs w:val="20"/>
              </w:rPr>
              <w:t xml:space="preserve">Long term drift: </w:t>
            </w:r>
            <w:r w:rsidRPr="000F3EBD">
              <w:rPr>
                <w:sz w:val="20"/>
                <w:szCs w:val="20"/>
              </w:rPr>
              <w:t>≤</w:t>
            </w:r>
            <w:r w:rsidRPr="004B09A4">
              <w:rPr>
                <w:sz w:val="20"/>
                <w:szCs w:val="20"/>
              </w:rPr>
              <w:t>0.001°C/ year</w:t>
            </w:r>
          </w:p>
        </w:tc>
        <w:tc>
          <w:tcPr>
            <w:tcW w:w="1276" w:type="dxa"/>
          </w:tcPr>
          <w:p w:rsidR="004A0E5C" w:rsidRPr="008A5225" w:rsidRDefault="004A0E5C" w:rsidP="004A0E5C">
            <w:pPr>
              <w:pStyle w:val="TableParagraph"/>
              <w:spacing w:line="248" w:lineRule="exact"/>
              <w:ind w:left="95" w:right="95"/>
              <w:jc w:val="center"/>
              <w:rPr>
                <w:sz w:val="20"/>
                <w:szCs w:val="20"/>
              </w:rPr>
            </w:pPr>
            <w:r>
              <w:rPr>
                <w:sz w:val="20"/>
                <w:szCs w:val="20"/>
              </w:rPr>
              <w:t>2</w:t>
            </w:r>
          </w:p>
        </w:tc>
      </w:tr>
      <w:tr w:rsidR="004A0E5C" w:rsidRPr="000F3EBD" w:rsidTr="00C870A0">
        <w:trPr>
          <w:trHeight w:hRule="exact" w:val="998"/>
        </w:trPr>
        <w:tc>
          <w:tcPr>
            <w:tcW w:w="686" w:type="dxa"/>
          </w:tcPr>
          <w:p w:rsidR="004A0E5C" w:rsidRPr="000F3EBD" w:rsidRDefault="004A0E5C" w:rsidP="004A0E5C">
            <w:pPr>
              <w:pStyle w:val="TableParagraph"/>
              <w:spacing w:line="248" w:lineRule="exact"/>
              <w:ind w:left="206"/>
              <w:jc w:val="center"/>
              <w:rPr>
                <w:b/>
                <w:sz w:val="20"/>
                <w:szCs w:val="20"/>
              </w:rPr>
            </w:pPr>
            <w:r w:rsidRPr="000F3EBD">
              <w:rPr>
                <w:b/>
                <w:sz w:val="20"/>
                <w:szCs w:val="20"/>
              </w:rPr>
              <w:t>2</w:t>
            </w:r>
          </w:p>
        </w:tc>
        <w:tc>
          <w:tcPr>
            <w:tcW w:w="3456" w:type="dxa"/>
          </w:tcPr>
          <w:p w:rsidR="004A0E5C" w:rsidRPr="000F3EBD" w:rsidRDefault="004A0E5C" w:rsidP="00DB4D8D">
            <w:pPr>
              <w:pStyle w:val="TableParagraph"/>
              <w:spacing w:line="248" w:lineRule="exact"/>
              <w:ind w:left="105"/>
              <w:rPr>
                <w:sz w:val="20"/>
                <w:szCs w:val="20"/>
              </w:rPr>
            </w:pPr>
            <w:r w:rsidRPr="000F3EBD">
              <w:rPr>
                <w:sz w:val="20"/>
                <w:szCs w:val="20"/>
              </w:rPr>
              <w:t>Temperature bridge with standard resistor</w:t>
            </w:r>
            <w:r>
              <w:rPr>
                <w:sz w:val="20"/>
                <w:szCs w:val="20"/>
              </w:rPr>
              <w:t>(Make: Isotech/Fluke</w:t>
            </w:r>
            <w:r w:rsidRPr="000F3EBD">
              <w:rPr>
                <w:sz w:val="20"/>
                <w:szCs w:val="20"/>
              </w:rPr>
              <w:t>)</w:t>
            </w:r>
          </w:p>
        </w:tc>
        <w:tc>
          <w:tcPr>
            <w:tcW w:w="4110" w:type="dxa"/>
          </w:tcPr>
          <w:p w:rsidR="004A0E5C" w:rsidRPr="000F3EBD" w:rsidRDefault="004A0E5C" w:rsidP="004A0E5C">
            <w:pPr>
              <w:pStyle w:val="TableParagraph"/>
              <w:spacing w:line="248" w:lineRule="exact"/>
              <w:jc w:val="both"/>
              <w:rPr>
                <w:sz w:val="20"/>
                <w:szCs w:val="20"/>
              </w:rPr>
            </w:pPr>
            <w:r w:rsidRPr="000F3EBD">
              <w:rPr>
                <w:sz w:val="20"/>
                <w:szCs w:val="20"/>
              </w:rPr>
              <w:t>Accuracy: ≤ 0.015ppm and Resolution: 1µA</w:t>
            </w:r>
          </w:p>
          <w:p w:rsidR="004A0E5C" w:rsidRPr="000F3EBD" w:rsidRDefault="004A0E5C" w:rsidP="004A0E5C">
            <w:pPr>
              <w:pStyle w:val="TableParagraph"/>
              <w:spacing w:line="248" w:lineRule="exact"/>
              <w:jc w:val="both"/>
              <w:rPr>
                <w:sz w:val="20"/>
                <w:szCs w:val="20"/>
              </w:rPr>
            </w:pPr>
            <w:r w:rsidRPr="000F3EBD">
              <w:rPr>
                <w:rFonts w:eastAsia="MyriadPro-Regular"/>
                <w:sz w:val="20"/>
                <w:szCs w:val="20"/>
              </w:rPr>
              <w:t>Linearity: &lt; ± 0.01 ppm of Full Scale</w:t>
            </w:r>
          </w:p>
        </w:tc>
        <w:tc>
          <w:tcPr>
            <w:tcW w:w="1276" w:type="dxa"/>
          </w:tcPr>
          <w:p w:rsidR="004A0E5C" w:rsidRPr="000F3EBD" w:rsidRDefault="004A0E5C" w:rsidP="004A0E5C">
            <w:pPr>
              <w:pStyle w:val="TableParagraph"/>
              <w:spacing w:line="248" w:lineRule="exact"/>
              <w:ind w:left="7"/>
              <w:jc w:val="center"/>
              <w:rPr>
                <w:sz w:val="20"/>
                <w:szCs w:val="20"/>
              </w:rPr>
            </w:pPr>
            <w:r w:rsidRPr="000F3EBD">
              <w:rPr>
                <w:sz w:val="20"/>
                <w:szCs w:val="20"/>
              </w:rPr>
              <w:t>1</w:t>
            </w:r>
          </w:p>
        </w:tc>
      </w:tr>
      <w:tr w:rsidR="004A0E5C" w:rsidRPr="000F3EBD" w:rsidTr="004A0E5C">
        <w:trPr>
          <w:trHeight w:hRule="exact" w:val="571"/>
        </w:trPr>
        <w:tc>
          <w:tcPr>
            <w:tcW w:w="686" w:type="dxa"/>
          </w:tcPr>
          <w:p w:rsidR="004A0E5C" w:rsidRPr="000F3EBD" w:rsidRDefault="004A0E5C" w:rsidP="004A0E5C">
            <w:pPr>
              <w:pStyle w:val="TableParagraph"/>
              <w:spacing w:line="248" w:lineRule="exact"/>
              <w:ind w:left="206"/>
              <w:jc w:val="center"/>
              <w:rPr>
                <w:b/>
                <w:sz w:val="20"/>
                <w:szCs w:val="20"/>
              </w:rPr>
            </w:pPr>
            <w:r w:rsidRPr="000F3EBD">
              <w:rPr>
                <w:b/>
                <w:sz w:val="20"/>
                <w:szCs w:val="20"/>
              </w:rPr>
              <w:t>3</w:t>
            </w:r>
          </w:p>
        </w:tc>
        <w:tc>
          <w:tcPr>
            <w:tcW w:w="3456" w:type="dxa"/>
          </w:tcPr>
          <w:p w:rsidR="004A0E5C" w:rsidRPr="000F3EBD" w:rsidRDefault="004A0E5C" w:rsidP="00DB4D8D">
            <w:pPr>
              <w:tabs>
                <w:tab w:val="left" w:pos="1095"/>
              </w:tabs>
              <w:spacing w:before="1" w:line="252" w:lineRule="exact"/>
              <w:ind w:left="54" w:firstLine="0"/>
              <w:jc w:val="left"/>
              <w:rPr>
                <w:sz w:val="20"/>
              </w:rPr>
            </w:pPr>
            <w:r w:rsidRPr="000F3EBD">
              <w:rPr>
                <w:sz w:val="20"/>
              </w:rPr>
              <w:t>T</w:t>
            </w:r>
            <w:r w:rsidR="00C870A0">
              <w:rPr>
                <w:sz w:val="20"/>
              </w:rPr>
              <w:t xml:space="preserve">emperature controlled bath with </w:t>
            </w:r>
            <w:r w:rsidRPr="000F3EBD">
              <w:rPr>
                <w:sz w:val="20"/>
              </w:rPr>
              <w:t>accessories</w:t>
            </w:r>
          </w:p>
          <w:p w:rsidR="004A0E5C" w:rsidRPr="000F3EBD" w:rsidRDefault="004A0E5C" w:rsidP="00DB4D8D">
            <w:pPr>
              <w:pStyle w:val="TableParagraph"/>
              <w:spacing w:line="248" w:lineRule="exact"/>
              <w:ind w:left="105"/>
              <w:rPr>
                <w:sz w:val="20"/>
                <w:szCs w:val="20"/>
              </w:rPr>
            </w:pPr>
          </w:p>
        </w:tc>
        <w:tc>
          <w:tcPr>
            <w:tcW w:w="4110" w:type="dxa"/>
          </w:tcPr>
          <w:p w:rsidR="004A0E5C" w:rsidRPr="000F3EBD" w:rsidRDefault="004A0E5C" w:rsidP="004A0E5C">
            <w:pPr>
              <w:pStyle w:val="TableParagraph"/>
              <w:spacing w:line="248" w:lineRule="exact"/>
              <w:jc w:val="both"/>
              <w:rPr>
                <w:sz w:val="20"/>
                <w:szCs w:val="20"/>
              </w:rPr>
            </w:pPr>
            <w:r>
              <w:rPr>
                <w:sz w:val="20"/>
                <w:szCs w:val="20"/>
              </w:rPr>
              <w:t>Range: 1</w:t>
            </w:r>
            <w:r w:rsidRPr="000F3EBD">
              <w:rPr>
                <w:sz w:val="20"/>
                <w:szCs w:val="20"/>
              </w:rPr>
              <w:t xml:space="preserve">.0°C to +35.0°C Seawater </w:t>
            </w:r>
          </w:p>
          <w:p w:rsidR="004A0E5C" w:rsidRPr="000F3EBD" w:rsidRDefault="004A0E5C" w:rsidP="004A0E5C">
            <w:pPr>
              <w:pStyle w:val="TableParagraph"/>
              <w:spacing w:line="248" w:lineRule="exact"/>
              <w:jc w:val="both"/>
              <w:rPr>
                <w:sz w:val="20"/>
                <w:szCs w:val="20"/>
              </w:rPr>
            </w:pPr>
            <w:r w:rsidRPr="000F3EBD">
              <w:rPr>
                <w:sz w:val="20"/>
                <w:szCs w:val="20"/>
              </w:rPr>
              <w:t>or Saline (NaCL) solution at 35PSU</w:t>
            </w:r>
          </w:p>
        </w:tc>
        <w:tc>
          <w:tcPr>
            <w:tcW w:w="1276" w:type="dxa"/>
          </w:tcPr>
          <w:p w:rsidR="004A0E5C" w:rsidRPr="000F3EBD" w:rsidRDefault="004A0E5C" w:rsidP="004A0E5C">
            <w:pPr>
              <w:pStyle w:val="TableParagraph"/>
              <w:spacing w:line="248" w:lineRule="exact"/>
              <w:ind w:left="7"/>
              <w:jc w:val="center"/>
              <w:rPr>
                <w:sz w:val="20"/>
                <w:szCs w:val="20"/>
              </w:rPr>
            </w:pPr>
            <w:r w:rsidRPr="000F3EBD">
              <w:rPr>
                <w:sz w:val="20"/>
                <w:szCs w:val="20"/>
              </w:rPr>
              <w:t>1</w:t>
            </w:r>
          </w:p>
        </w:tc>
      </w:tr>
      <w:tr w:rsidR="004A0E5C" w:rsidRPr="000F3EBD" w:rsidTr="00C870A0">
        <w:trPr>
          <w:trHeight w:hRule="exact" w:val="991"/>
        </w:trPr>
        <w:tc>
          <w:tcPr>
            <w:tcW w:w="686" w:type="dxa"/>
          </w:tcPr>
          <w:p w:rsidR="004A0E5C" w:rsidRPr="000F3EBD" w:rsidRDefault="004A0E5C" w:rsidP="004A0E5C">
            <w:pPr>
              <w:pStyle w:val="TableParagraph"/>
              <w:spacing w:line="248" w:lineRule="exact"/>
              <w:ind w:left="206"/>
              <w:jc w:val="center"/>
              <w:rPr>
                <w:b/>
                <w:sz w:val="20"/>
                <w:szCs w:val="20"/>
              </w:rPr>
            </w:pPr>
            <w:r w:rsidRPr="000F3EBD">
              <w:rPr>
                <w:b/>
                <w:sz w:val="20"/>
                <w:szCs w:val="20"/>
              </w:rPr>
              <w:t>4</w:t>
            </w:r>
          </w:p>
        </w:tc>
        <w:tc>
          <w:tcPr>
            <w:tcW w:w="3456" w:type="dxa"/>
          </w:tcPr>
          <w:p w:rsidR="004A0E5C" w:rsidRPr="000F3EBD" w:rsidRDefault="004A0E5C" w:rsidP="00DB4D8D">
            <w:pPr>
              <w:tabs>
                <w:tab w:val="left" w:pos="1095"/>
              </w:tabs>
              <w:spacing w:line="252" w:lineRule="exact"/>
              <w:ind w:hanging="436"/>
              <w:jc w:val="left"/>
              <w:rPr>
                <w:sz w:val="20"/>
              </w:rPr>
            </w:pPr>
            <w:r w:rsidRPr="000F3EBD">
              <w:rPr>
                <w:sz w:val="20"/>
              </w:rPr>
              <w:t xml:space="preserve">Triple point of water cell (TPW) </w:t>
            </w:r>
          </w:p>
          <w:p w:rsidR="004A0E5C" w:rsidRPr="000F3EBD" w:rsidRDefault="004A0E5C" w:rsidP="00DB4D8D">
            <w:pPr>
              <w:pStyle w:val="TableParagraph"/>
              <w:spacing w:line="248" w:lineRule="exact"/>
              <w:ind w:left="105"/>
              <w:rPr>
                <w:sz w:val="20"/>
                <w:szCs w:val="20"/>
              </w:rPr>
            </w:pPr>
            <w:r w:rsidRPr="000F3EBD">
              <w:rPr>
                <w:sz w:val="20"/>
                <w:szCs w:val="20"/>
              </w:rPr>
              <w:t>with ice mantel maker</w:t>
            </w:r>
            <w:r>
              <w:rPr>
                <w:sz w:val="20"/>
                <w:szCs w:val="20"/>
              </w:rPr>
              <w:t>(Make: Isotech/Fluke</w:t>
            </w:r>
            <w:r w:rsidRPr="000F3EBD">
              <w:rPr>
                <w:sz w:val="20"/>
                <w:szCs w:val="20"/>
              </w:rPr>
              <w:t>)</w:t>
            </w:r>
          </w:p>
        </w:tc>
        <w:tc>
          <w:tcPr>
            <w:tcW w:w="4110" w:type="dxa"/>
          </w:tcPr>
          <w:p w:rsidR="004A0E5C" w:rsidRPr="000F3EBD" w:rsidRDefault="004A0E5C" w:rsidP="004A0E5C">
            <w:pPr>
              <w:pStyle w:val="TableParagraph"/>
              <w:spacing w:line="248" w:lineRule="exact"/>
              <w:jc w:val="both"/>
              <w:rPr>
                <w:rFonts w:eastAsiaTheme="minorHAnsi"/>
                <w:sz w:val="20"/>
                <w:szCs w:val="20"/>
              </w:rPr>
            </w:pPr>
            <w:r w:rsidRPr="000F3EBD">
              <w:rPr>
                <w:rFonts w:eastAsiaTheme="minorHAnsi"/>
                <w:sz w:val="20"/>
                <w:szCs w:val="20"/>
              </w:rPr>
              <w:t>Uncertainty:  &lt;0.0001°C</w:t>
            </w:r>
          </w:p>
          <w:p w:rsidR="004A0E5C" w:rsidRPr="000F3EBD" w:rsidRDefault="004A0E5C" w:rsidP="004A0E5C">
            <w:pPr>
              <w:pStyle w:val="TableParagraph"/>
              <w:spacing w:line="248" w:lineRule="exact"/>
              <w:jc w:val="both"/>
              <w:rPr>
                <w:sz w:val="20"/>
                <w:szCs w:val="20"/>
              </w:rPr>
            </w:pPr>
            <w:r w:rsidRPr="000F3EBD">
              <w:rPr>
                <w:sz w:val="20"/>
                <w:szCs w:val="20"/>
              </w:rPr>
              <w:t>Borosilicate Glass</w:t>
            </w:r>
          </w:p>
        </w:tc>
        <w:tc>
          <w:tcPr>
            <w:tcW w:w="1276" w:type="dxa"/>
          </w:tcPr>
          <w:p w:rsidR="004A0E5C" w:rsidRPr="000F3EBD" w:rsidRDefault="004A0E5C" w:rsidP="004A0E5C">
            <w:pPr>
              <w:pStyle w:val="TableParagraph"/>
              <w:spacing w:line="248" w:lineRule="exact"/>
              <w:ind w:left="7"/>
              <w:jc w:val="center"/>
              <w:rPr>
                <w:sz w:val="20"/>
                <w:szCs w:val="20"/>
              </w:rPr>
            </w:pPr>
            <w:r w:rsidRPr="000F3EBD">
              <w:rPr>
                <w:sz w:val="20"/>
                <w:szCs w:val="20"/>
              </w:rPr>
              <w:t>1</w:t>
            </w:r>
          </w:p>
        </w:tc>
      </w:tr>
      <w:tr w:rsidR="004A0E5C" w:rsidRPr="000F3EBD" w:rsidTr="004A0E5C">
        <w:trPr>
          <w:trHeight w:hRule="exact" w:val="566"/>
        </w:trPr>
        <w:tc>
          <w:tcPr>
            <w:tcW w:w="686" w:type="dxa"/>
          </w:tcPr>
          <w:p w:rsidR="004A0E5C" w:rsidRPr="000F3EBD" w:rsidRDefault="004A0E5C" w:rsidP="004A0E5C">
            <w:pPr>
              <w:pStyle w:val="TableParagraph"/>
              <w:spacing w:line="248" w:lineRule="exact"/>
              <w:ind w:left="206"/>
              <w:jc w:val="center"/>
              <w:rPr>
                <w:b/>
                <w:sz w:val="20"/>
                <w:szCs w:val="20"/>
              </w:rPr>
            </w:pPr>
            <w:r w:rsidRPr="000F3EBD">
              <w:rPr>
                <w:b/>
                <w:sz w:val="20"/>
                <w:szCs w:val="20"/>
              </w:rPr>
              <w:t>5</w:t>
            </w:r>
          </w:p>
        </w:tc>
        <w:tc>
          <w:tcPr>
            <w:tcW w:w="3456" w:type="dxa"/>
          </w:tcPr>
          <w:p w:rsidR="004A0E5C" w:rsidRDefault="004A0E5C" w:rsidP="00DB4D8D">
            <w:pPr>
              <w:tabs>
                <w:tab w:val="left" w:pos="1095"/>
              </w:tabs>
              <w:spacing w:line="252" w:lineRule="exact"/>
              <w:ind w:left="54" w:firstLine="0"/>
              <w:jc w:val="left"/>
              <w:rPr>
                <w:sz w:val="20"/>
              </w:rPr>
            </w:pPr>
            <w:r w:rsidRPr="000F3EBD">
              <w:rPr>
                <w:sz w:val="20"/>
              </w:rPr>
              <w:t>Maintenance bath for water triple point</w:t>
            </w:r>
          </w:p>
          <w:p w:rsidR="004A0E5C" w:rsidRPr="000F3EBD" w:rsidRDefault="004A0E5C" w:rsidP="00DB4D8D">
            <w:pPr>
              <w:tabs>
                <w:tab w:val="left" w:pos="1095"/>
              </w:tabs>
              <w:spacing w:line="252" w:lineRule="exact"/>
              <w:jc w:val="left"/>
              <w:rPr>
                <w:sz w:val="20"/>
              </w:rPr>
            </w:pPr>
            <w:r>
              <w:rPr>
                <w:sz w:val="20"/>
              </w:rPr>
              <w:t>(Make: Isotech/Fluke</w:t>
            </w:r>
            <w:r w:rsidRPr="000F3EBD">
              <w:rPr>
                <w:sz w:val="20"/>
              </w:rPr>
              <w:t>)</w:t>
            </w:r>
          </w:p>
        </w:tc>
        <w:tc>
          <w:tcPr>
            <w:tcW w:w="4110" w:type="dxa"/>
          </w:tcPr>
          <w:p w:rsidR="004A0E5C" w:rsidRPr="000F3EBD" w:rsidRDefault="004A0E5C" w:rsidP="004A0E5C">
            <w:pPr>
              <w:pStyle w:val="TableParagraph"/>
              <w:spacing w:line="248" w:lineRule="exact"/>
              <w:jc w:val="both"/>
              <w:rPr>
                <w:sz w:val="20"/>
                <w:szCs w:val="20"/>
              </w:rPr>
            </w:pPr>
            <w:r w:rsidRPr="000F3EBD">
              <w:rPr>
                <w:sz w:val="20"/>
                <w:szCs w:val="20"/>
              </w:rPr>
              <w:t xml:space="preserve">Accuracy: ≤ </w:t>
            </w:r>
            <w:r w:rsidRPr="000F3EBD">
              <w:rPr>
                <w:rFonts w:eastAsia="MyriadPro-Regular"/>
                <w:sz w:val="20"/>
                <w:szCs w:val="20"/>
              </w:rPr>
              <w:t>± 0.0001</w:t>
            </w:r>
            <w:r w:rsidRPr="000F3EBD">
              <w:rPr>
                <w:rFonts w:eastAsiaTheme="minorHAnsi"/>
                <w:sz w:val="20"/>
                <w:szCs w:val="20"/>
              </w:rPr>
              <w:t>°C</w:t>
            </w:r>
          </w:p>
        </w:tc>
        <w:tc>
          <w:tcPr>
            <w:tcW w:w="1276" w:type="dxa"/>
          </w:tcPr>
          <w:p w:rsidR="004A0E5C" w:rsidRPr="000F3EBD" w:rsidRDefault="004A0E5C" w:rsidP="004A0E5C">
            <w:pPr>
              <w:pStyle w:val="TableParagraph"/>
              <w:spacing w:line="248" w:lineRule="exact"/>
              <w:ind w:left="7"/>
              <w:jc w:val="center"/>
              <w:rPr>
                <w:sz w:val="20"/>
                <w:szCs w:val="20"/>
              </w:rPr>
            </w:pPr>
            <w:r w:rsidRPr="000F3EBD">
              <w:rPr>
                <w:sz w:val="20"/>
                <w:szCs w:val="20"/>
              </w:rPr>
              <w:t>1</w:t>
            </w:r>
          </w:p>
        </w:tc>
      </w:tr>
      <w:tr w:rsidR="004A0E5C" w:rsidRPr="000F3EBD" w:rsidTr="004A0E5C">
        <w:trPr>
          <w:trHeight w:hRule="exact" w:val="566"/>
        </w:trPr>
        <w:tc>
          <w:tcPr>
            <w:tcW w:w="686" w:type="dxa"/>
          </w:tcPr>
          <w:p w:rsidR="004A0E5C" w:rsidRPr="000F3EBD" w:rsidRDefault="004A0E5C" w:rsidP="004A0E5C">
            <w:pPr>
              <w:pStyle w:val="TableParagraph"/>
              <w:spacing w:line="248" w:lineRule="exact"/>
              <w:ind w:left="206"/>
              <w:jc w:val="center"/>
              <w:rPr>
                <w:b/>
                <w:sz w:val="20"/>
                <w:szCs w:val="20"/>
              </w:rPr>
            </w:pPr>
            <w:r w:rsidRPr="000F3EBD">
              <w:rPr>
                <w:b/>
                <w:sz w:val="20"/>
                <w:szCs w:val="20"/>
              </w:rPr>
              <w:t>6</w:t>
            </w:r>
          </w:p>
        </w:tc>
        <w:tc>
          <w:tcPr>
            <w:tcW w:w="3456" w:type="dxa"/>
          </w:tcPr>
          <w:p w:rsidR="004A0E5C" w:rsidRPr="000F3EBD" w:rsidRDefault="004A0E5C" w:rsidP="00DB4D8D">
            <w:pPr>
              <w:tabs>
                <w:tab w:val="left" w:pos="1095"/>
              </w:tabs>
              <w:spacing w:before="1"/>
              <w:ind w:left="54" w:firstLine="0"/>
              <w:jc w:val="left"/>
              <w:rPr>
                <w:sz w:val="20"/>
              </w:rPr>
            </w:pPr>
            <w:r w:rsidRPr="000F3EBD">
              <w:rPr>
                <w:sz w:val="20"/>
              </w:rPr>
              <w:t>Gallium Melt Point Cell (GaMP)</w:t>
            </w:r>
          </w:p>
          <w:p w:rsidR="004A0E5C" w:rsidRPr="000F3EBD" w:rsidRDefault="004A0E5C" w:rsidP="00DB4D8D">
            <w:pPr>
              <w:tabs>
                <w:tab w:val="left" w:pos="1095"/>
              </w:tabs>
              <w:spacing w:line="252" w:lineRule="exact"/>
              <w:ind w:hanging="436"/>
              <w:jc w:val="left"/>
              <w:rPr>
                <w:sz w:val="20"/>
              </w:rPr>
            </w:pPr>
            <w:r>
              <w:rPr>
                <w:sz w:val="20"/>
              </w:rPr>
              <w:t>(Make: Isotech/Fluke</w:t>
            </w:r>
            <w:r w:rsidRPr="000F3EBD">
              <w:rPr>
                <w:sz w:val="20"/>
              </w:rPr>
              <w:t>)</w:t>
            </w:r>
          </w:p>
        </w:tc>
        <w:tc>
          <w:tcPr>
            <w:tcW w:w="4110" w:type="dxa"/>
          </w:tcPr>
          <w:p w:rsidR="004A0E5C" w:rsidRPr="000F3EBD" w:rsidRDefault="004A0E5C" w:rsidP="004A0E5C">
            <w:pPr>
              <w:pStyle w:val="TableParagraph"/>
              <w:spacing w:line="248" w:lineRule="exact"/>
              <w:jc w:val="both"/>
              <w:rPr>
                <w:rFonts w:eastAsiaTheme="minorHAnsi"/>
                <w:sz w:val="20"/>
                <w:szCs w:val="20"/>
              </w:rPr>
            </w:pPr>
            <w:r w:rsidRPr="000F3EBD">
              <w:rPr>
                <w:rFonts w:eastAsiaTheme="minorHAnsi"/>
                <w:sz w:val="20"/>
                <w:szCs w:val="20"/>
              </w:rPr>
              <w:t xml:space="preserve">Uncertainty: </w:t>
            </w:r>
            <w:r w:rsidRPr="000F3EBD">
              <w:rPr>
                <w:sz w:val="20"/>
                <w:szCs w:val="20"/>
              </w:rPr>
              <w:t xml:space="preserve">≤ </w:t>
            </w:r>
            <w:r w:rsidRPr="000F3EBD">
              <w:rPr>
                <w:rFonts w:eastAsiaTheme="minorHAnsi"/>
                <w:sz w:val="20"/>
                <w:szCs w:val="20"/>
              </w:rPr>
              <w:t xml:space="preserve"> 0.25mK</w:t>
            </w:r>
          </w:p>
          <w:p w:rsidR="004A0E5C" w:rsidRPr="000F3EBD" w:rsidRDefault="004A0E5C" w:rsidP="004A0E5C">
            <w:pPr>
              <w:pStyle w:val="TableParagraph"/>
              <w:spacing w:line="248" w:lineRule="exact"/>
              <w:jc w:val="both"/>
              <w:rPr>
                <w:sz w:val="20"/>
                <w:szCs w:val="20"/>
              </w:rPr>
            </w:pPr>
            <w:r w:rsidRPr="000F3EBD">
              <w:rPr>
                <w:sz w:val="20"/>
                <w:szCs w:val="20"/>
              </w:rPr>
              <w:t>Type: sealed cell</w:t>
            </w:r>
          </w:p>
        </w:tc>
        <w:tc>
          <w:tcPr>
            <w:tcW w:w="1276" w:type="dxa"/>
          </w:tcPr>
          <w:p w:rsidR="004A0E5C" w:rsidRPr="000F3EBD" w:rsidRDefault="004A0E5C" w:rsidP="004A0E5C">
            <w:pPr>
              <w:pStyle w:val="TableParagraph"/>
              <w:spacing w:line="248" w:lineRule="exact"/>
              <w:ind w:left="7"/>
              <w:jc w:val="center"/>
              <w:rPr>
                <w:sz w:val="20"/>
                <w:szCs w:val="20"/>
              </w:rPr>
            </w:pPr>
            <w:r w:rsidRPr="000F3EBD">
              <w:rPr>
                <w:sz w:val="20"/>
                <w:szCs w:val="20"/>
              </w:rPr>
              <w:t>1</w:t>
            </w:r>
          </w:p>
        </w:tc>
      </w:tr>
      <w:tr w:rsidR="004A0E5C" w:rsidRPr="000F3EBD" w:rsidTr="004A0E5C">
        <w:trPr>
          <w:trHeight w:hRule="exact" w:val="566"/>
        </w:trPr>
        <w:tc>
          <w:tcPr>
            <w:tcW w:w="686" w:type="dxa"/>
          </w:tcPr>
          <w:p w:rsidR="004A0E5C" w:rsidRPr="000F3EBD" w:rsidRDefault="004A0E5C" w:rsidP="004A0E5C">
            <w:pPr>
              <w:pStyle w:val="TableParagraph"/>
              <w:spacing w:line="248" w:lineRule="exact"/>
              <w:ind w:left="206"/>
              <w:jc w:val="center"/>
              <w:rPr>
                <w:sz w:val="20"/>
                <w:szCs w:val="20"/>
              </w:rPr>
            </w:pPr>
            <w:r w:rsidRPr="000F3EBD">
              <w:rPr>
                <w:sz w:val="20"/>
                <w:szCs w:val="20"/>
              </w:rPr>
              <w:t>7</w:t>
            </w:r>
          </w:p>
        </w:tc>
        <w:tc>
          <w:tcPr>
            <w:tcW w:w="3456" w:type="dxa"/>
          </w:tcPr>
          <w:p w:rsidR="004A0E5C" w:rsidRPr="000F3EBD" w:rsidRDefault="004A0E5C" w:rsidP="00DB4D8D">
            <w:pPr>
              <w:tabs>
                <w:tab w:val="left" w:pos="1095"/>
              </w:tabs>
              <w:spacing w:before="1" w:line="251" w:lineRule="exact"/>
              <w:ind w:hanging="436"/>
              <w:jc w:val="left"/>
              <w:rPr>
                <w:sz w:val="20"/>
              </w:rPr>
            </w:pPr>
            <w:r w:rsidRPr="000F3EBD">
              <w:rPr>
                <w:sz w:val="20"/>
              </w:rPr>
              <w:t xml:space="preserve">Gallium maintenance enclosure </w:t>
            </w:r>
          </w:p>
          <w:p w:rsidR="004A0E5C" w:rsidRPr="000F3EBD" w:rsidRDefault="004A0E5C" w:rsidP="00DB4D8D">
            <w:pPr>
              <w:tabs>
                <w:tab w:val="left" w:pos="1095"/>
              </w:tabs>
              <w:spacing w:before="1"/>
              <w:ind w:hanging="490"/>
              <w:jc w:val="left"/>
              <w:rPr>
                <w:sz w:val="20"/>
              </w:rPr>
            </w:pPr>
            <w:r>
              <w:rPr>
                <w:sz w:val="20"/>
              </w:rPr>
              <w:t>(Make: Isotech/Fluke</w:t>
            </w:r>
            <w:r w:rsidRPr="000F3EBD">
              <w:rPr>
                <w:sz w:val="20"/>
              </w:rPr>
              <w:t>)</w:t>
            </w:r>
          </w:p>
        </w:tc>
        <w:tc>
          <w:tcPr>
            <w:tcW w:w="4110" w:type="dxa"/>
          </w:tcPr>
          <w:p w:rsidR="004A0E5C" w:rsidRPr="000F3EBD" w:rsidRDefault="004A0E5C" w:rsidP="004A0E5C">
            <w:pPr>
              <w:pStyle w:val="TableParagraph"/>
              <w:spacing w:line="248" w:lineRule="exact"/>
              <w:jc w:val="both"/>
              <w:rPr>
                <w:sz w:val="20"/>
                <w:szCs w:val="20"/>
              </w:rPr>
            </w:pPr>
            <w:r w:rsidRPr="000F3EBD">
              <w:rPr>
                <w:rFonts w:eastAsiaTheme="minorHAnsi"/>
                <w:sz w:val="20"/>
                <w:szCs w:val="20"/>
              </w:rPr>
              <w:t>Uncertainty:</w:t>
            </w:r>
            <w:r w:rsidRPr="000F3EBD">
              <w:rPr>
                <w:sz w:val="20"/>
                <w:szCs w:val="20"/>
              </w:rPr>
              <w:t xml:space="preserve"> </w:t>
            </w:r>
            <w:r w:rsidRPr="000F3EBD">
              <w:rPr>
                <w:rFonts w:eastAsia="MyriadPro-Regular"/>
                <w:sz w:val="20"/>
                <w:szCs w:val="20"/>
              </w:rPr>
              <w:t>0.25mK</w:t>
            </w:r>
            <w:r>
              <w:rPr>
                <w:rFonts w:eastAsia="MyriadPro-Regular"/>
                <w:sz w:val="20"/>
                <w:szCs w:val="20"/>
              </w:rPr>
              <w:t xml:space="preserve"> (with cell)</w:t>
            </w:r>
          </w:p>
        </w:tc>
        <w:tc>
          <w:tcPr>
            <w:tcW w:w="1276" w:type="dxa"/>
          </w:tcPr>
          <w:p w:rsidR="004A0E5C" w:rsidRPr="000F3EBD" w:rsidRDefault="004A0E5C" w:rsidP="004A0E5C">
            <w:pPr>
              <w:pStyle w:val="TableParagraph"/>
              <w:spacing w:line="248" w:lineRule="exact"/>
              <w:ind w:left="7"/>
              <w:jc w:val="center"/>
              <w:rPr>
                <w:sz w:val="20"/>
                <w:szCs w:val="20"/>
              </w:rPr>
            </w:pPr>
            <w:r w:rsidRPr="000F3EBD">
              <w:rPr>
                <w:sz w:val="20"/>
                <w:szCs w:val="20"/>
              </w:rPr>
              <w:t>1</w:t>
            </w:r>
          </w:p>
        </w:tc>
      </w:tr>
      <w:tr w:rsidR="004A0E5C" w:rsidRPr="000F3EBD" w:rsidTr="004A0E5C">
        <w:trPr>
          <w:trHeight w:hRule="exact" w:val="519"/>
        </w:trPr>
        <w:tc>
          <w:tcPr>
            <w:tcW w:w="686" w:type="dxa"/>
          </w:tcPr>
          <w:p w:rsidR="004A0E5C" w:rsidRPr="000F3EBD" w:rsidRDefault="004A0E5C" w:rsidP="004A0E5C">
            <w:pPr>
              <w:pStyle w:val="TableParagraph"/>
              <w:ind w:left="2"/>
              <w:jc w:val="center"/>
              <w:rPr>
                <w:sz w:val="20"/>
                <w:szCs w:val="20"/>
              </w:rPr>
            </w:pPr>
            <w:r w:rsidRPr="000F3EBD">
              <w:rPr>
                <w:sz w:val="20"/>
                <w:szCs w:val="20"/>
              </w:rPr>
              <w:t>8</w:t>
            </w:r>
          </w:p>
        </w:tc>
        <w:tc>
          <w:tcPr>
            <w:tcW w:w="3456" w:type="dxa"/>
          </w:tcPr>
          <w:p w:rsidR="004A0E5C" w:rsidRPr="000F3EBD" w:rsidRDefault="004A0E5C" w:rsidP="004A0E5C">
            <w:pPr>
              <w:pStyle w:val="TableParagraph"/>
              <w:jc w:val="both"/>
              <w:rPr>
                <w:sz w:val="20"/>
                <w:szCs w:val="20"/>
              </w:rPr>
            </w:pPr>
            <w:r w:rsidRPr="000F3EBD">
              <w:rPr>
                <w:sz w:val="20"/>
                <w:szCs w:val="20"/>
              </w:rPr>
              <w:t>Bath fixtures</w:t>
            </w:r>
          </w:p>
        </w:tc>
        <w:tc>
          <w:tcPr>
            <w:tcW w:w="4110" w:type="dxa"/>
          </w:tcPr>
          <w:p w:rsidR="004A0E5C" w:rsidRPr="000F3EBD" w:rsidRDefault="004A0E5C" w:rsidP="004A0E5C">
            <w:pPr>
              <w:pStyle w:val="TableParagraph"/>
              <w:spacing w:line="242" w:lineRule="auto"/>
              <w:jc w:val="both"/>
              <w:rPr>
                <w:sz w:val="20"/>
                <w:szCs w:val="20"/>
              </w:rPr>
            </w:pPr>
            <w:r w:rsidRPr="000F3EBD">
              <w:rPr>
                <w:sz w:val="20"/>
                <w:szCs w:val="20"/>
              </w:rPr>
              <w:t xml:space="preserve"> Bath fixtures for Reference and DUT mounting</w:t>
            </w:r>
          </w:p>
        </w:tc>
        <w:tc>
          <w:tcPr>
            <w:tcW w:w="1276" w:type="dxa"/>
          </w:tcPr>
          <w:p w:rsidR="004A0E5C" w:rsidRPr="000F3EBD" w:rsidRDefault="004A0E5C" w:rsidP="004A0E5C">
            <w:pPr>
              <w:pStyle w:val="TableParagraph"/>
              <w:ind w:left="7"/>
              <w:jc w:val="center"/>
              <w:rPr>
                <w:sz w:val="20"/>
                <w:szCs w:val="20"/>
              </w:rPr>
            </w:pPr>
            <w:r w:rsidRPr="000F3EBD">
              <w:rPr>
                <w:sz w:val="20"/>
                <w:szCs w:val="20"/>
              </w:rPr>
              <w:t>1</w:t>
            </w:r>
          </w:p>
        </w:tc>
      </w:tr>
      <w:tr w:rsidR="004A0E5C" w:rsidRPr="000F3EBD" w:rsidTr="004A0E5C">
        <w:trPr>
          <w:trHeight w:hRule="exact" w:val="465"/>
        </w:trPr>
        <w:tc>
          <w:tcPr>
            <w:tcW w:w="686" w:type="dxa"/>
          </w:tcPr>
          <w:p w:rsidR="004A0E5C" w:rsidRPr="000F3EBD" w:rsidRDefault="004A0E5C" w:rsidP="004A0E5C">
            <w:pPr>
              <w:pStyle w:val="TableParagraph"/>
              <w:spacing w:line="248" w:lineRule="exact"/>
              <w:ind w:left="2"/>
              <w:jc w:val="center"/>
              <w:rPr>
                <w:sz w:val="20"/>
                <w:szCs w:val="20"/>
              </w:rPr>
            </w:pPr>
            <w:r w:rsidRPr="000F3EBD">
              <w:rPr>
                <w:sz w:val="20"/>
                <w:szCs w:val="20"/>
              </w:rPr>
              <w:t>9</w:t>
            </w:r>
          </w:p>
        </w:tc>
        <w:tc>
          <w:tcPr>
            <w:tcW w:w="3456" w:type="dxa"/>
          </w:tcPr>
          <w:p w:rsidR="004A0E5C" w:rsidRPr="000F3EBD" w:rsidRDefault="004A0E5C" w:rsidP="00410983">
            <w:pPr>
              <w:pStyle w:val="TableParagraph"/>
              <w:spacing w:line="248" w:lineRule="exact"/>
              <w:jc w:val="both"/>
              <w:rPr>
                <w:sz w:val="20"/>
                <w:szCs w:val="20"/>
              </w:rPr>
            </w:pPr>
            <w:r w:rsidRPr="000F3EBD">
              <w:rPr>
                <w:sz w:val="20"/>
                <w:szCs w:val="20"/>
              </w:rPr>
              <w:t>Autosal Computer Interface box</w:t>
            </w:r>
          </w:p>
        </w:tc>
        <w:tc>
          <w:tcPr>
            <w:tcW w:w="4110" w:type="dxa"/>
          </w:tcPr>
          <w:p w:rsidR="004A0E5C" w:rsidRPr="000F3EBD" w:rsidRDefault="004A0E5C" w:rsidP="004A0E5C">
            <w:pPr>
              <w:pStyle w:val="TableParagraph"/>
              <w:spacing w:line="248" w:lineRule="exact"/>
              <w:jc w:val="both"/>
              <w:rPr>
                <w:sz w:val="20"/>
                <w:szCs w:val="20"/>
              </w:rPr>
            </w:pPr>
            <w:r w:rsidRPr="000F3EBD">
              <w:rPr>
                <w:sz w:val="20"/>
                <w:szCs w:val="20"/>
              </w:rPr>
              <w:t>Allowing real-time data collection during analysis</w:t>
            </w:r>
          </w:p>
        </w:tc>
        <w:tc>
          <w:tcPr>
            <w:tcW w:w="1276" w:type="dxa"/>
          </w:tcPr>
          <w:p w:rsidR="004A0E5C" w:rsidRPr="000F3EBD" w:rsidRDefault="004A0E5C" w:rsidP="004A0E5C">
            <w:pPr>
              <w:pStyle w:val="TableParagraph"/>
              <w:spacing w:line="248" w:lineRule="exact"/>
              <w:ind w:left="7"/>
              <w:jc w:val="center"/>
              <w:rPr>
                <w:sz w:val="20"/>
                <w:szCs w:val="20"/>
              </w:rPr>
            </w:pPr>
            <w:r w:rsidRPr="000F3EBD">
              <w:rPr>
                <w:sz w:val="20"/>
                <w:szCs w:val="20"/>
              </w:rPr>
              <w:t>1</w:t>
            </w:r>
          </w:p>
        </w:tc>
      </w:tr>
      <w:tr w:rsidR="004A0E5C" w:rsidRPr="000F3EBD" w:rsidTr="004A0E5C">
        <w:trPr>
          <w:trHeight w:hRule="exact" w:val="550"/>
        </w:trPr>
        <w:tc>
          <w:tcPr>
            <w:tcW w:w="686" w:type="dxa"/>
          </w:tcPr>
          <w:p w:rsidR="004A0E5C" w:rsidRPr="000F3EBD" w:rsidRDefault="004A0E5C" w:rsidP="004A0E5C">
            <w:pPr>
              <w:pStyle w:val="TableParagraph"/>
              <w:spacing w:line="249" w:lineRule="exact"/>
              <w:ind w:left="2"/>
              <w:jc w:val="center"/>
              <w:rPr>
                <w:sz w:val="20"/>
                <w:szCs w:val="20"/>
              </w:rPr>
            </w:pPr>
            <w:r w:rsidRPr="000F3EBD">
              <w:rPr>
                <w:sz w:val="20"/>
                <w:szCs w:val="20"/>
              </w:rPr>
              <w:t>10</w:t>
            </w:r>
          </w:p>
        </w:tc>
        <w:tc>
          <w:tcPr>
            <w:tcW w:w="3456" w:type="dxa"/>
          </w:tcPr>
          <w:p w:rsidR="004A0E5C" w:rsidRPr="000F3EBD" w:rsidRDefault="004A0E5C" w:rsidP="00410983">
            <w:pPr>
              <w:pStyle w:val="TableParagraph"/>
              <w:spacing w:line="249" w:lineRule="exact"/>
              <w:jc w:val="both"/>
              <w:rPr>
                <w:sz w:val="20"/>
                <w:szCs w:val="20"/>
              </w:rPr>
            </w:pPr>
            <w:r w:rsidRPr="000F3EBD">
              <w:rPr>
                <w:sz w:val="20"/>
                <w:szCs w:val="20"/>
              </w:rPr>
              <w:t>OSIL Salinometer Pump with Autosal maintenance kit</w:t>
            </w:r>
          </w:p>
        </w:tc>
        <w:tc>
          <w:tcPr>
            <w:tcW w:w="4110" w:type="dxa"/>
          </w:tcPr>
          <w:p w:rsidR="004A0E5C" w:rsidRPr="000F3EBD" w:rsidRDefault="004A0E5C" w:rsidP="00410983">
            <w:pPr>
              <w:tabs>
                <w:tab w:val="left" w:pos="1181"/>
              </w:tabs>
              <w:spacing w:before="1"/>
              <w:ind w:left="141" w:right="970" w:firstLine="0"/>
              <w:rPr>
                <w:sz w:val="20"/>
              </w:rPr>
            </w:pPr>
            <w:r w:rsidRPr="000F3EBD">
              <w:rPr>
                <w:sz w:val="20"/>
              </w:rPr>
              <w:t>Peristaltic pump to Increase sample throughput</w:t>
            </w:r>
          </w:p>
        </w:tc>
        <w:tc>
          <w:tcPr>
            <w:tcW w:w="1276" w:type="dxa"/>
          </w:tcPr>
          <w:p w:rsidR="004A0E5C" w:rsidRPr="000F3EBD" w:rsidRDefault="004A0E5C" w:rsidP="004A0E5C">
            <w:pPr>
              <w:pStyle w:val="TableParagraph"/>
              <w:spacing w:line="249" w:lineRule="exact"/>
              <w:ind w:left="7"/>
              <w:jc w:val="center"/>
              <w:rPr>
                <w:sz w:val="20"/>
                <w:szCs w:val="20"/>
              </w:rPr>
            </w:pPr>
            <w:r w:rsidRPr="000F3EBD">
              <w:rPr>
                <w:sz w:val="20"/>
                <w:szCs w:val="20"/>
              </w:rPr>
              <w:t>1</w:t>
            </w:r>
          </w:p>
        </w:tc>
      </w:tr>
      <w:tr w:rsidR="004A0E5C" w:rsidRPr="000F3EBD" w:rsidTr="004A0E5C">
        <w:trPr>
          <w:trHeight w:hRule="exact" w:val="550"/>
        </w:trPr>
        <w:tc>
          <w:tcPr>
            <w:tcW w:w="686" w:type="dxa"/>
          </w:tcPr>
          <w:p w:rsidR="004A0E5C" w:rsidRPr="000F3EBD" w:rsidRDefault="004A0E5C" w:rsidP="004A0E5C">
            <w:pPr>
              <w:pStyle w:val="TableParagraph"/>
              <w:ind w:left="198" w:right="194"/>
              <w:jc w:val="center"/>
              <w:rPr>
                <w:sz w:val="20"/>
                <w:szCs w:val="20"/>
              </w:rPr>
            </w:pPr>
            <w:r w:rsidRPr="000F3EBD">
              <w:rPr>
                <w:sz w:val="20"/>
                <w:szCs w:val="20"/>
              </w:rPr>
              <w:lastRenderedPageBreak/>
              <w:t>11</w:t>
            </w:r>
          </w:p>
        </w:tc>
        <w:tc>
          <w:tcPr>
            <w:tcW w:w="3456" w:type="dxa"/>
          </w:tcPr>
          <w:p w:rsidR="004A0E5C" w:rsidRPr="000F3EBD" w:rsidRDefault="004A0E5C" w:rsidP="00410983">
            <w:pPr>
              <w:pStyle w:val="TableParagraph"/>
              <w:jc w:val="both"/>
              <w:rPr>
                <w:sz w:val="20"/>
                <w:szCs w:val="20"/>
              </w:rPr>
            </w:pPr>
            <w:r w:rsidRPr="000F3EBD">
              <w:rPr>
                <w:sz w:val="20"/>
                <w:szCs w:val="20"/>
              </w:rPr>
              <w:t xml:space="preserve">OSIL Salinity re circulating tanks </w:t>
            </w:r>
          </w:p>
        </w:tc>
        <w:tc>
          <w:tcPr>
            <w:tcW w:w="4110" w:type="dxa"/>
          </w:tcPr>
          <w:p w:rsidR="004A0E5C" w:rsidRPr="000F3EBD" w:rsidRDefault="004A0E5C" w:rsidP="004A0E5C">
            <w:pPr>
              <w:pStyle w:val="TableParagraph"/>
              <w:tabs>
                <w:tab w:val="left" w:pos="858"/>
                <w:tab w:val="left" w:pos="2248"/>
                <w:tab w:val="left" w:pos="3221"/>
              </w:tabs>
              <w:spacing w:before="6" w:line="250" w:lineRule="exact"/>
              <w:ind w:right="106"/>
              <w:jc w:val="both"/>
              <w:rPr>
                <w:sz w:val="20"/>
                <w:szCs w:val="20"/>
              </w:rPr>
            </w:pPr>
            <w:r w:rsidRPr="000F3EBD">
              <w:rPr>
                <w:sz w:val="20"/>
                <w:szCs w:val="20"/>
              </w:rPr>
              <w:t>5 salinities</w:t>
            </w:r>
          </w:p>
        </w:tc>
        <w:tc>
          <w:tcPr>
            <w:tcW w:w="1276" w:type="dxa"/>
          </w:tcPr>
          <w:p w:rsidR="004A0E5C" w:rsidRPr="000F3EBD" w:rsidRDefault="004A0E5C" w:rsidP="004A0E5C">
            <w:pPr>
              <w:pStyle w:val="TableParagraph"/>
              <w:ind w:left="7"/>
              <w:jc w:val="center"/>
              <w:rPr>
                <w:sz w:val="20"/>
                <w:szCs w:val="20"/>
              </w:rPr>
            </w:pPr>
            <w:r w:rsidRPr="000F3EBD">
              <w:rPr>
                <w:sz w:val="20"/>
                <w:szCs w:val="20"/>
              </w:rPr>
              <w:t>5</w:t>
            </w:r>
          </w:p>
        </w:tc>
      </w:tr>
      <w:tr w:rsidR="004A0E5C" w:rsidRPr="000F3EBD" w:rsidTr="004A0E5C">
        <w:trPr>
          <w:trHeight w:hRule="exact" w:val="518"/>
        </w:trPr>
        <w:tc>
          <w:tcPr>
            <w:tcW w:w="686" w:type="dxa"/>
          </w:tcPr>
          <w:p w:rsidR="004A0E5C" w:rsidRPr="000F3EBD" w:rsidRDefault="004A0E5C" w:rsidP="004A0E5C">
            <w:pPr>
              <w:pStyle w:val="TableParagraph"/>
              <w:ind w:left="198" w:right="194"/>
              <w:jc w:val="center"/>
              <w:rPr>
                <w:sz w:val="20"/>
                <w:szCs w:val="20"/>
              </w:rPr>
            </w:pPr>
            <w:r w:rsidRPr="000F3EBD">
              <w:rPr>
                <w:sz w:val="20"/>
                <w:szCs w:val="20"/>
              </w:rPr>
              <w:t>12</w:t>
            </w:r>
          </w:p>
        </w:tc>
        <w:tc>
          <w:tcPr>
            <w:tcW w:w="3456" w:type="dxa"/>
          </w:tcPr>
          <w:p w:rsidR="004A0E5C" w:rsidRPr="000F3EBD" w:rsidRDefault="004A0E5C" w:rsidP="00410983">
            <w:pPr>
              <w:pStyle w:val="TableParagraph"/>
              <w:tabs>
                <w:tab w:val="left" w:pos="1596"/>
              </w:tabs>
              <w:ind w:right="105"/>
              <w:jc w:val="both"/>
              <w:rPr>
                <w:sz w:val="20"/>
                <w:szCs w:val="20"/>
              </w:rPr>
            </w:pPr>
            <w:r w:rsidRPr="000F3EBD">
              <w:rPr>
                <w:sz w:val="20"/>
                <w:szCs w:val="20"/>
              </w:rPr>
              <w:t>Necessary interface cable and connectors for DUT and other equipments</w:t>
            </w:r>
          </w:p>
        </w:tc>
        <w:tc>
          <w:tcPr>
            <w:tcW w:w="4110" w:type="dxa"/>
          </w:tcPr>
          <w:p w:rsidR="004A0E5C" w:rsidRPr="000F3EBD" w:rsidRDefault="004A0E5C" w:rsidP="004A0E5C">
            <w:pPr>
              <w:pStyle w:val="TableParagraph"/>
              <w:jc w:val="both"/>
              <w:rPr>
                <w:sz w:val="20"/>
                <w:szCs w:val="20"/>
              </w:rPr>
            </w:pPr>
            <w:r w:rsidRPr="000F3EBD">
              <w:rPr>
                <w:sz w:val="20"/>
                <w:szCs w:val="20"/>
              </w:rPr>
              <w:t>Seabird to serial/power cables x8</w:t>
            </w:r>
          </w:p>
        </w:tc>
        <w:tc>
          <w:tcPr>
            <w:tcW w:w="1276" w:type="dxa"/>
          </w:tcPr>
          <w:p w:rsidR="004A0E5C" w:rsidRPr="000F3EBD" w:rsidRDefault="004A0E5C" w:rsidP="004A0E5C">
            <w:pPr>
              <w:pStyle w:val="TableParagraph"/>
              <w:ind w:left="7"/>
              <w:jc w:val="center"/>
              <w:rPr>
                <w:sz w:val="20"/>
                <w:szCs w:val="20"/>
              </w:rPr>
            </w:pPr>
            <w:r w:rsidRPr="000F3EBD">
              <w:rPr>
                <w:sz w:val="20"/>
                <w:szCs w:val="20"/>
              </w:rPr>
              <w:t>1</w:t>
            </w:r>
            <w:r>
              <w:rPr>
                <w:sz w:val="20"/>
                <w:szCs w:val="20"/>
              </w:rPr>
              <w:t xml:space="preserve"> set</w:t>
            </w:r>
          </w:p>
        </w:tc>
      </w:tr>
      <w:tr w:rsidR="004A0E5C" w:rsidRPr="000F3EBD" w:rsidTr="004A0E5C">
        <w:trPr>
          <w:trHeight w:hRule="exact" w:val="660"/>
        </w:trPr>
        <w:tc>
          <w:tcPr>
            <w:tcW w:w="686" w:type="dxa"/>
          </w:tcPr>
          <w:p w:rsidR="004A0E5C" w:rsidRPr="000F3EBD" w:rsidRDefault="004A0E5C" w:rsidP="004A0E5C">
            <w:pPr>
              <w:pStyle w:val="TableParagraph"/>
              <w:ind w:left="198" w:right="194"/>
              <w:jc w:val="center"/>
              <w:rPr>
                <w:sz w:val="20"/>
                <w:szCs w:val="20"/>
              </w:rPr>
            </w:pPr>
            <w:r w:rsidRPr="000F3EBD">
              <w:rPr>
                <w:sz w:val="20"/>
                <w:szCs w:val="20"/>
              </w:rPr>
              <w:t>13</w:t>
            </w:r>
          </w:p>
        </w:tc>
        <w:tc>
          <w:tcPr>
            <w:tcW w:w="3456" w:type="dxa"/>
          </w:tcPr>
          <w:p w:rsidR="004A0E5C" w:rsidRPr="000F3EBD" w:rsidRDefault="004A0E5C" w:rsidP="00410983">
            <w:pPr>
              <w:pStyle w:val="TableParagraph"/>
              <w:jc w:val="both"/>
              <w:rPr>
                <w:sz w:val="20"/>
                <w:szCs w:val="20"/>
              </w:rPr>
            </w:pPr>
            <w:r w:rsidRPr="000F3EBD">
              <w:rPr>
                <w:sz w:val="20"/>
                <w:szCs w:val="20"/>
              </w:rPr>
              <w:t>Software</w:t>
            </w:r>
          </w:p>
        </w:tc>
        <w:tc>
          <w:tcPr>
            <w:tcW w:w="4110" w:type="dxa"/>
          </w:tcPr>
          <w:p w:rsidR="004A0E5C" w:rsidRPr="000F3EBD" w:rsidRDefault="004A0E5C" w:rsidP="004A0E5C">
            <w:pPr>
              <w:pStyle w:val="TableParagraph"/>
              <w:tabs>
                <w:tab w:val="left" w:pos="858"/>
                <w:tab w:val="left" w:pos="2248"/>
                <w:tab w:val="left" w:pos="3221"/>
              </w:tabs>
              <w:spacing w:before="6" w:line="250" w:lineRule="exact"/>
              <w:ind w:right="106"/>
              <w:rPr>
                <w:sz w:val="20"/>
                <w:szCs w:val="20"/>
              </w:rPr>
            </w:pPr>
            <w:r w:rsidRPr="000F3EBD">
              <w:rPr>
                <w:sz w:val="20"/>
                <w:szCs w:val="20"/>
              </w:rPr>
              <w:t>Data acquisition, display, processing and CT polynomial curve fitting</w:t>
            </w:r>
            <w:r>
              <w:rPr>
                <w:sz w:val="20"/>
                <w:szCs w:val="20"/>
              </w:rPr>
              <w:t xml:space="preserve"> etc.,</w:t>
            </w:r>
          </w:p>
        </w:tc>
        <w:tc>
          <w:tcPr>
            <w:tcW w:w="1276" w:type="dxa"/>
          </w:tcPr>
          <w:p w:rsidR="004A0E5C" w:rsidRPr="000F3EBD" w:rsidRDefault="004A0E5C" w:rsidP="004A0E5C">
            <w:pPr>
              <w:pStyle w:val="TableParagraph"/>
              <w:ind w:left="7"/>
              <w:jc w:val="center"/>
              <w:rPr>
                <w:sz w:val="20"/>
                <w:szCs w:val="20"/>
              </w:rPr>
            </w:pPr>
            <w:r w:rsidRPr="000F3EBD">
              <w:rPr>
                <w:sz w:val="20"/>
                <w:szCs w:val="20"/>
              </w:rPr>
              <w:t>1</w:t>
            </w:r>
          </w:p>
        </w:tc>
      </w:tr>
      <w:tr w:rsidR="004A0E5C" w:rsidRPr="000F3EBD" w:rsidTr="004A0E5C">
        <w:trPr>
          <w:trHeight w:hRule="exact" w:val="1405"/>
        </w:trPr>
        <w:tc>
          <w:tcPr>
            <w:tcW w:w="686" w:type="dxa"/>
          </w:tcPr>
          <w:p w:rsidR="004A0E5C" w:rsidRPr="000F3EBD" w:rsidRDefault="004A0E5C" w:rsidP="004A0E5C">
            <w:pPr>
              <w:pStyle w:val="TableParagraph"/>
              <w:ind w:left="198" w:right="194"/>
              <w:jc w:val="center"/>
              <w:rPr>
                <w:sz w:val="20"/>
                <w:szCs w:val="20"/>
              </w:rPr>
            </w:pPr>
            <w:r w:rsidRPr="000F3EBD">
              <w:rPr>
                <w:sz w:val="20"/>
                <w:szCs w:val="20"/>
              </w:rPr>
              <w:t>14</w:t>
            </w:r>
          </w:p>
        </w:tc>
        <w:tc>
          <w:tcPr>
            <w:tcW w:w="3456" w:type="dxa"/>
          </w:tcPr>
          <w:p w:rsidR="004A0E5C" w:rsidRPr="000F3EBD" w:rsidRDefault="004A0E5C" w:rsidP="00410983">
            <w:pPr>
              <w:pStyle w:val="TableParagraph"/>
              <w:jc w:val="both"/>
              <w:rPr>
                <w:sz w:val="20"/>
                <w:szCs w:val="20"/>
              </w:rPr>
            </w:pPr>
            <w:r w:rsidRPr="000F3EBD">
              <w:rPr>
                <w:sz w:val="20"/>
                <w:szCs w:val="20"/>
              </w:rPr>
              <w:t>PC/Laptop</w:t>
            </w:r>
          </w:p>
        </w:tc>
        <w:tc>
          <w:tcPr>
            <w:tcW w:w="4110" w:type="dxa"/>
          </w:tcPr>
          <w:p w:rsidR="004A0E5C" w:rsidRPr="000F3EBD" w:rsidRDefault="004A0E5C" w:rsidP="00410983">
            <w:pPr>
              <w:pStyle w:val="TableParagraph"/>
              <w:tabs>
                <w:tab w:val="left" w:pos="858"/>
                <w:tab w:val="left" w:pos="2248"/>
                <w:tab w:val="left" w:pos="3221"/>
              </w:tabs>
              <w:spacing w:before="6" w:line="250" w:lineRule="exact"/>
              <w:ind w:right="106"/>
              <w:jc w:val="both"/>
              <w:rPr>
                <w:sz w:val="20"/>
                <w:szCs w:val="20"/>
              </w:rPr>
            </w:pPr>
            <w:r w:rsidRPr="000F3EBD">
              <w:rPr>
                <w:sz w:val="20"/>
                <w:szCs w:val="20"/>
              </w:rPr>
              <w:t>Required PC/Laptop will be provided by NIOT, the bidder should specify in the bid about the required number of PC with configuration</w:t>
            </w:r>
          </w:p>
        </w:tc>
        <w:tc>
          <w:tcPr>
            <w:tcW w:w="1276" w:type="dxa"/>
          </w:tcPr>
          <w:p w:rsidR="004A0E5C" w:rsidRPr="000F3EBD" w:rsidRDefault="004A0E5C" w:rsidP="004A0E5C">
            <w:pPr>
              <w:pStyle w:val="TableParagraph"/>
              <w:ind w:left="7"/>
              <w:jc w:val="both"/>
              <w:rPr>
                <w:sz w:val="20"/>
                <w:szCs w:val="20"/>
              </w:rPr>
            </w:pPr>
          </w:p>
        </w:tc>
      </w:tr>
    </w:tbl>
    <w:p w:rsidR="000B24CD" w:rsidRDefault="000B24CD" w:rsidP="004A0E5C">
      <w:pPr>
        <w:spacing w:after="0" w:line="240" w:lineRule="auto"/>
        <w:rPr>
          <w:b/>
          <w:bCs/>
          <w:sz w:val="25"/>
          <w:szCs w:val="25"/>
          <w:u w:val="single"/>
        </w:rPr>
      </w:pPr>
    </w:p>
    <w:p w:rsidR="000B24CD" w:rsidRDefault="000B24CD" w:rsidP="004A0E5C">
      <w:pPr>
        <w:spacing w:after="0" w:line="240" w:lineRule="auto"/>
        <w:rPr>
          <w:b/>
          <w:bCs/>
          <w:sz w:val="25"/>
          <w:szCs w:val="25"/>
          <w:u w:val="single"/>
        </w:rPr>
      </w:pPr>
    </w:p>
    <w:p w:rsidR="004A0E5C" w:rsidRPr="000B24CD" w:rsidRDefault="004A0E5C" w:rsidP="004A0E5C">
      <w:pPr>
        <w:pStyle w:val="ListParagraph"/>
        <w:numPr>
          <w:ilvl w:val="0"/>
          <w:numId w:val="25"/>
        </w:numPr>
        <w:spacing w:after="0" w:line="240" w:lineRule="auto"/>
        <w:rPr>
          <w:rFonts w:ascii="Tahoma" w:hAnsi="Tahoma" w:cs="Tahoma"/>
          <w:sz w:val="22"/>
          <w:u w:val="single"/>
        </w:rPr>
      </w:pPr>
      <w:r w:rsidRPr="000B24CD">
        <w:rPr>
          <w:rFonts w:ascii="Tahoma" w:hAnsi="Tahoma" w:cs="Tahoma"/>
          <w:sz w:val="22"/>
        </w:rPr>
        <w:t xml:space="preserve"> ACCEPTANCE</w:t>
      </w:r>
      <w:r w:rsidR="00410983">
        <w:rPr>
          <w:rFonts w:ascii="Tahoma" w:hAnsi="Tahoma" w:cs="Tahoma"/>
          <w:sz w:val="22"/>
        </w:rPr>
        <w:t xml:space="preserve"> </w:t>
      </w:r>
      <w:r w:rsidRPr="000B24CD">
        <w:rPr>
          <w:rFonts w:ascii="Tahoma" w:hAnsi="Tahoma" w:cs="Tahoma"/>
          <w:sz w:val="22"/>
        </w:rPr>
        <w:t>PROCEDURE</w:t>
      </w:r>
    </w:p>
    <w:p w:rsidR="004A0E5C" w:rsidRPr="004A0E5C" w:rsidRDefault="004A0E5C" w:rsidP="004A0E5C">
      <w:pPr>
        <w:pStyle w:val="ListParagraph"/>
        <w:spacing w:after="0" w:line="240" w:lineRule="auto"/>
        <w:ind w:left="820"/>
        <w:rPr>
          <w:rFonts w:ascii="Tahoma" w:hAnsi="Tahoma" w:cs="Tahoma"/>
          <w:b/>
          <w:bCs/>
          <w:sz w:val="25"/>
          <w:szCs w:val="25"/>
          <w:u w:val="single"/>
        </w:rPr>
      </w:pPr>
    </w:p>
    <w:p w:rsidR="004A0E5C" w:rsidRPr="004A0E5C" w:rsidRDefault="004A0E5C" w:rsidP="004A0E5C">
      <w:pPr>
        <w:pStyle w:val="ListParagraph"/>
        <w:widowControl w:val="0"/>
        <w:numPr>
          <w:ilvl w:val="1"/>
          <w:numId w:val="25"/>
        </w:numPr>
        <w:tabs>
          <w:tab w:val="left" w:pos="812"/>
        </w:tabs>
        <w:autoSpaceDE w:val="0"/>
        <w:autoSpaceDN w:val="0"/>
        <w:spacing w:after="0" w:line="240" w:lineRule="auto"/>
        <w:ind w:right="128"/>
        <w:rPr>
          <w:rFonts w:ascii="Tahoma" w:hAnsi="Tahoma" w:cs="Tahoma"/>
        </w:rPr>
      </w:pPr>
      <w:r w:rsidRPr="004A0E5C">
        <w:rPr>
          <w:rFonts w:ascii="Tahoma" w:hAnsi="Tahoma" w:cs="Tahoma"/>
        </w:rPr>
        <w:t xml:space="preserve">NIOT will review the final design of the CT calibration system which include the calibration bath,  </w:t>
      </w:r>
    </w:p>
    <w:p w:rsidR="004A0E5C" w:rsidRPr="004A0E5C" w:rsidRDefault="004A0E5C" w:rsidP="004A0E5C">
      <w:pPr>
        <w:pStyle w:val="ListParagraph"/>
        <w:widowControl w:val="0"/>
        <w:tabs>
          <w:tab w:val="left" w:pos="812"/>
        </w:tabs>
        <w:autoSpaceDE w:val="0"/>
        <w:autoSpaceDN w:val="0"/>
        <w:spacing w:after="0" w:line="240" w:lineRule="auto"/>
        <w:ind w:left="1540" w:right="128"/>
        <w:rPr>
          <w:rFonts w:ascii="Tahoma" w:hAnsi="Tahoma" w:cs="Tahoma"/>
        </w:rPr>
      </w:pPr>
      <w:r w:rsidRPr="004A0E5C">
        <w:rPr>
          <w:rFonts w:ascii="Tahoma" w:hAnsi="Tahoma" w:cs="Tahoma"/>
        </w:rPr>
        <w:t xml:space="preserve">control unit and other sub components as per the specification &amp; scope of </w:t>
      </w:r>
      <w:r w:rsidRPr="004A0E5C">
        <w:rPr>
          <w:rFonts w:ascii="Tahoma" w:hAnsi="Tahoma" w:cs="Tahoma"/>
          <w:spacing w:val="-3"/>
        </w:rPr>
        <w:t xml:space="preserve">the </w:t>
      </w:r>
      <w:r w:rsidRPr="004A0E5C">
        <w:rPr>
          <w:rFonts w:ascii="Tahoma" w:hAnsi="Tahoma" w:cs="Tahoma"/>
        </w:rPr>
        <w:t>tender document.</w:t>
      </w:r>
    </w:p>
    <w:p w:rsidR="004A0E5C" w:rsidRPr="000F3EBD" w:rsidRDefault="004A0E5C" w:rsidP="004A0E5C">
      <w:pPr>
        <w:pStyle w:val="BodyText"/>
        <w:spacing w:before="2"/>
        <w:rPr>
          <w:sz w:val="20"/>
        </w:rPr>
      </w:pPr>
    </w:p>
    <w:p w:rsidR="004A0E5C" w:rsidRPr="004A0E5C" w:rsidRDefault="004A0E5C" w:rsidP="004A0E5C">
      <w:pPr>
        <w:pStyle w:val="ListParagraph"/>
        <w:widowControl w:val="0"/>
        <w:numPr>
          <w:ilvl w:val="1"/>
          <w:numId w:val="26"/>
        </w:numPr>
        <w:tabs>
          <w:tab w:val="left" w:pos="812"/>
        </w:tabs>
        <w:autoSpaceDE w:val="0"/>
        <w:autoSpaceDN w:val="0"/>
        <w:spacing w:before="2" w:after="0" w:line="240" w:lineRule="auto"/>
        <w:ind w:right="111"/>
        <w:rPr>
          <w:rFonts w:ascii="Tahoma" w:hAnsi="Tahoma" w:cs="Tahoma"/>
        </w:rPr>
      </w:pPr>
      <w:r w:rsidRPr="004A0E5C">
        <w:rPr>
          <w:rFonts w:ascii="Tahoma" w:hAnsi="Tahoma" w:cs="Tahoma"/>
        </w:rPr>
        <w:t xml:space="preserve">Two technical staff will be deputed from NIOT for onsite training and Factory Acceptance Test (expenditure towards travel and accommodation will be borne by NIOT).During the FAT the fully completed CT calibration system will be validated by test calibration, wherein the newly calibrated CT sensor (supplied by M/s Seabird-NIOT Scope) will be used as DUT and the residual should be within the specification limit (Temperature: ≤ ±0.002°C. conductivity: ≤ ±0.0003 S/m. After successful completion of FAT, the successful bidder should take the responsibility to shipping the complete system to NIOT, Chennai within the quoted price. </w:t>
      </w:r>
    </w:p>
    <w:p w:rsidR="004A0E5C" w:rsidRPr="000F3EBD" w:rsidRDefault="004A0E5C" w:rsidP="004A0E5C">
      <w:pPr>
        <w:pStyle w:val="ListParagraph"/>
        <w:rPr>
          <w:szCs w:val="20"/>
        </w:rPr>
      </w:pPr>
    </w:p>
    <w:p w:rsidR="004A0E5C" w:rsidRPr="004A0E5C" w:rsidRDefault="004A0E5C" w:rsidP="004A0E5C">
      <w:pPr>
        <w:pStyle w:val="ListParagraph"/>
        <w:widowControl w:val="0"/>
        <w:numPr>
          <w:ilvl w:val="1"/>
          <w:numId w:val="26"/>
        </w:numPr>
        <w:tabs>
          <w:tab w:val="left" w:pos="812"/>
        </w:tabs>
        <w:autoSpaceDE w:val="0"/>
        <w:autoSpaceDN w:val="0"/>
        <w:spacing w:after="0" w:line="240" w:lineRule="auto"/>
        <w:ind w:right="109"/>
        <w:rPr>
          <w:rFonts w:ascii="Tahoma" w:hAnsi="Tahoma" w:cs="Tahoma"/>
        </w:rPr>
      </w:pPr>
      <w:r w:rsidRPr="004A0E5C">
        <w:rPr>
          <w:rFonts w:ascii="Tahoma" w:hAnsi="Tahoma" w:cs="Tahoma"/>
        </w:rPr>
        <w:t xml:space="preserve">Once the system is delivered at NIOT. Installation and commissioning to be completed within the delivery schedule. (expenditure towards travel and accommodation should be borne by supplier) NIOT will review reference sensors calibration certificate, manuals and </w:t>
      </w:r>
      <w:r w:rsidRPr="004A0E5C">
        <w:rPr>
          <w:rFonts w:ascii="Tahoma" w:hAnsi="Tahoma" w:cs="Tahoma"/>
          <w:spacing w:val="-3"/>
        </w:rPr>
        <w:t xml:space="preserve">the </w:t>
      </w:r>
      <w:r w:rsidRPr="004A0E5C">
        <w:rPr>
          <w:rFonts w:ascii="Tahoma" w:hAnsi="Tahoma" w:cs="Tahoma"/>
        </w:rPr>
        <w:t xml:space="preserve">full functionality of the complete integrated system as specified in the tender document and also the validation test briefed in point no </w:t>
      </w:r>
      <w:r>
        <w:rPr>
          <w:rFonts w:ascii="Tahoma" w:hAnsi="Tahoma" w:cs="Tahoma"/>
        </w:rPr>
        <w:t>3</w:t>
      </w:r>
      <w:r w:rsidRPr="004A0E5C">
        <w:rPr>
          <w:rFonts w:ascii="Tahoma" w:hAnsi="Tahoma" w:cs="Tahoma"/>
        </w:rPr>
        <w:t>.2</w:t>
      </w:r>
    </w:p>
    <w:p w:rsidR="004A0E5C" w:rsidRPr="000F3EBD" w:rsidRDefault="004A0E5C" w:rsidP="004A0E5C">
      <w:pPr>
        <w:pStyle w:val="BodyText"/>
        <w:spacing w:before="9"/>
        <w:rPr>
          <w:sz w:val="20"/>
        </w:rPr>
      </w:pPr>
    </w:p>
    <w:p w:rsidR="004A0E5C" w:rsidRPr="004A0E5C" w:rsidRDefault="004A0E5C" w:rsidP="004A0E5C">
      <w:pPr>
        <w:pStyle w:val="ListParagraph"/>
        <w:widowControl w:val="0"/>
        <w:numPr>
          <w:ilvl w:val="1"/>
          <w:numId w:val="26"/>
        </w:numPr>
        <w:tabs>
          <w:tab w:val="left" w:pos="812"/>
        </w:tabs>
        <w:autoSpaceDE w:val="0"/>
        <w:autoSpaceDN w:val="0"/>
        <w:spacing w:after="0" w:line="240" w:lineRule="auto"/>
        <w:ind w:right="112"/>
        <w:contextualSpacing w:val="0"/>
        <w:jc w:val="both"/>
        <w:rPr>
          <w:rFonts w:ascii="Tahoma" w:hAnsi="Tahoma" w:cs="Tahoma"/>
          <w:szCs w:val="20"/>
        </w:rPr>
      </w:pPr>
      <w:r w:rsidRPr="004A0E5C">
        <w:rPr>
          <w:rFonts w:ascii="Tahoma" w:hAnsi="Tahoma" w:cs="Tahoma"/>
          <w:szCs w:val="20"/>
        </w:rPr>
        <w:t>After acceptance of the system Program Level Training to be provided to NIOT officials to work with calibrator which should include installation, testing, configuring, interfacing reference sensors, calibration of sensor and troubleshooting etc.</w:t>
      </w:r>
    </w:p>
    <w:p w:rsidR="006E19BC" w:rsidRDefault="006E19BC" w:rsidP="004A0E5C">
      <w:pPr>
        <w:spacing w:after="0" w:line="240" w:lineRule="auto"/>
        <w:jc w:val="left"/>
        <w:rPr>
          <w:b/>
          <w:bCs/>
          <w:sz w:val="25"/>
          <w:szCs w:val="25"/>
          <w:u w:val="single"/>
        </w:rPr>
      </w:pPr>
    </w:p>
    <w:p w:rsidR="006E19BC" w:rsidRDefault="006E19BC" w:rsidP="00C42957">
      <w:pPr>
        <w:spacing w:after="0" w:line="240" w:lineRule="auto"/>
        <w:jc w:val="center"/>
        <w:rPr>
          <w:b/>
          <w:bCs/>
          <w:sz w:val="25"/>
          <w:szCs w:val="25"/>
          <w:u w:val="single"/>
        </w:rPr>
      </w:pPr>
    </w:p>
    <w:p w:rsidR="006E19BC" w:rsidRPr="000B24CD" w:rsidRDefault="000B24CD" w:rsidP="000B24CD">
      <w:pPr>
        <w:pStyle w:val="ListParagraph"/>
        <w:numPr>
          <w:ilvl w:val="0"/>
          <w:numId w:val="25"/>
        </w:numPr>
        <w:spacing w:after="0" w:line="240" w:lineRule="auto"/>
        <w:rPr>
          <w:rFonts w:ascii="Tahoma" w:hAnsi="Tahoma" w:cs="Tahoma"/>
          <w:sz w:val="22"/>
        </w:rPr>
      </w:pPr>
      <w:r w:rsidRPr="000B24CD">
        <w:rPr>
          <w:rFonts w:ascii="Tahoma" w:hAnsi="Tahoma" w:cs="Tahoma"/>
          <w:sz w:val="22"/>
        </w:rPr>
        <w:t>Pre-bid Meeting</w:t>
      </w:r>
    </w:p>
    <w:p w:rsidR="000B24CD" w:rsidRPr="000B24CD" w:rsidRDefault="000B24CD" w:rsidP="000B24CD">
      <w:pPr>
        <w:pStyle w:val="ListParagraph"/>
        <w:spacing w:after="0" w:line="240" w:lineRule="auto"/>
        <w:ind w:left="820"/>
        <w:rPr>
          <w:sz w:val="22"/>
        </w:rPr>
      </w:pPr>
    </w:p>
    <w:p w:rsidR="000B24CD" w:rsidRDefault="000B24CD" w:rsidP="000B24CD">
      <w:pPr>
        <w:pStyle w:val="BodyTextIndent"/>
        <w:ind w:left="820"/>
        <w:contextualSpacing/>
        <w:jc w:val="both"/>
        <w:rPr>
          <w:sz w:val="20"/>
          <w:szCs w:val="20"/>
        </w:rPr>
      </w:pPr>
      <w:r w:rsidRPr="000F3EBD">
        <w:rPr>
          <w:sz w:val="20"/>
          <w:szCs w:val="20"/>
        </w:rPr>
        <w:t xml:space="preserve">Pre-bid meeting will be held in NIOT to provide an opportunity to the prospective bidders to get their doubts clarified. Tender conditions will be </w:t>
      </w:r>
      <w:r w:rsidR="00410983" w:rsidRPr="000F3EBD">
        <w:rPr>
          <w:sz w:val="20"/>
          <w:szCs w:val="20"/>
        </w:rPr>
        <w:t>finalized</w:t>
      </w:r>
      <w:r w:rsidRPr="000F3EBD">
        <w:rPr>
          <w:sz w:val="20"/>
          <w:szCs w:val="20"/>
        </w:rPr>
        <w:t xml:space="preserve"> after the pre-bid meeting.  Bidders are advised to visit </w:t>
      </w:r>
      <w:r w:rsidR="00DB4D8D">
        <w:rPr>
          <w:sz w:val="20"/>
          <w:szCs w:val="20"/>
        </w:rPr>
        <w:t>GeM</w:t>
      </w:r>
      <w:r w:rsidRPr="000F3EBD">
        <w:rPr>
          <w:sz w:val="20"/>
          <w:szCs w:val="20"/>
        </w:rPr>
        <w:t xml:space="preserve"> Portal to get the final view and clarification of NIOT.   No reply in this regard shall be sent to individual bidders and no changes will be permissible after the tender is floated.  </w:t>
      </w:r>
    </w:p>
    <w:p w:rsidR="000B24CD" w:rsidRDefault="000B24CD" w:rsidP="000B24CD">
      <w:pPr>
        <w:pStyle w:val="BodyTextIndent"/>
        <w:ind w:left="0"/>
        <w:contextualSpacing/>
        <w:jc w:val="both"/>
        <w:rPr>
          <w:sz w:val="20"/>
          <w:szCs w:val="20"/>
        </w:rPr>
      </w:pPr>
    </w:p>
    <w:p w:rsidR="000B24CD" w:rsidRPr="000B24CD" w:rsidRDefault="000B24CD" w:rsidP="000B24CD">
      <w:pPr>
        <w:pStyle w:val="BodyTextIndent"/>
        <w:numPr>
          <w:ilvl w:val="0"/>
          <w:numId w:val="25"/>
        </w:numPr>
        <w:contextualSpacing/>
        <w:jc w:val="both"/>
      </w:pPr>
      <w:r w:rsidRPr="000B24CD">
        <w:t>Pre-qualification of Supplier</w:t>
      </w:r>
    </w:p>
    <w:p w:rsidR="000B24CD" w:rsidRPr="00BB3591" w:rsidRDefault="000B24CD" w:rsidP="000B24CD">
      <w:pPr>
        <w:pStyle w:val="ListParagraph"/>
        <w:numPr>
          <w:ilvl w:val="0"/>
          <w:numId w:val="29"/>
        </w:numPr>
        <w:tabs>
          <w:tab w:val="left" w:pos="1299"/>
          <w:tab w:val="left" w:pos="3170"/>
          <w:tab w:val="left" w:pos="3899"/>
          <w:tab w:val="left" w:pos="5986"/>
          <w:tab w:val="left" w:pos="6558"/>
          <w:tab w:val="left" w:pos="8328"/>
        </w:tabs>
        <w:spacing w:before="93"/>
        <w:ind w:left="1276" w:right="123" w:hanging="456"/>
        <w:rPr>
          <w:szCs w:val="20"/>
        </w:rPr>
      </w:pPr>
      <w:r w:rsidRPr="000B24CD">
        <w:rPr>
          <w:rFonts w:ascii="Tahoma" w:hAnsi="Tahoma" w:cs="Tahoma"/>
          <w:szCs w:val="20"/>
        </w:rPr>
        <w:t>Technical:</w:t>
      </w:r>
      <w:r w:rsidRPr="000B24CD">
        <w:rPr>
          <w:szCs w:val="20"/>
        </w:rPr>
        <w:t xml:space="preserve"> </w:t>
      </w:r>
      <w:r w:rsidRPr="000B24CD">
        <w:rPr>
          <w:rFonts w:ascii="Tahoma" w:hAnsi="Tahoma" w:cs="Tahoma"/>
          <w:szCs w:val="20"/>
        </w:rPr>
        <w:t>The supplier should have adequate past experience in supply of the Calibration equipment for conductivity and temperature (CT) sensors to a National or International Standard laboratories such as NPL India or NPL, UK or NIST, USA or PTB, Germany or BIPM, France or any RIC lab or RMIC lab or any International data buoy operators such as National Data Buoy Center, USA, Pacific Marine Environmental Laboratory USA, Woods Hole Oceanographic Institute (WHOI) USA, Japan Agency for Marine-Earth Science and Technology (JAMSTEC), National Oceanography Centre, UK.</w:t>
      </w:r>
    </w:p>
    <w:p w:rsidR="00BB3591" w:rsidRDefault="00BB3591" w:rsidP="00BB3591">
      <w:pPr>
        <w:pStyle w:val="ListParagraph"/>
        <w:tabs>
          <w:tab w:val="left" w:pos="1299"/>
          <w:tab w:val="left" w:pos="3170"/>
          <w:tab w:val="left" w:pos="3899"/>
          <w:tab w:val="left" w:pos="5986"/>
          <w:tab w:val="left" w:pos="6558"/>
          <w:tab w:val="left" w:pos="8328"/>
        </w:tabs>
        <w:spacing w:before="93"/>
        <w:ind w:left="1276" w:right="123"/>
        <w:rPr>
          <w:rFonts w:ascii="Tahoma" w:hAnsi="Tahoma" w:cs="Tahoma"/>
          <w:szCs w:val="20"/>
        </w:rPr>
      </w:pPr>
    </w:p>
    <w:p w:rsidR="000B24CD" w:rsidRDefault="000B24CD" w:rsidP="000B24CD">
      <w:pPr>
        <w:pStyle w:val="BodyTextIndent"/>
        <w:numPr>
          <w:ilvl w:val="0"/>
          <w:numId w:val="29"/>
        </w:numPr>
        <w:ind w:left="1134" w:hanging="314"/>
        <w:contextualSpacing/>
        <w:jc w:val="both"/>
        <w:rPr>
          <w:sz w:val="20"/>
          <w:szCs w:val="20"/>
        </w:rPr>
      </w:pPr>
      <w:r>
        <w:rPr>
          <w:sz w:val="20"/>
          <w:szCs w:val="20"/>
        </w:rPr>
        <w:t xml:space="preserve">   Financial:</w:t>
      </w:r>
    </w:p>
    <w:p w:rsidR="000B24CD" w:rsidRDefault="000B24CD" w:rsidP="000B24CD">
      <w:pPr>
        <w:pStyle w:val="BodyTextIndent"/>
        <w:numPr>
          <w:ilvl w:val="0"/>
          <w:numId w:val="30"/>
        </w:numPr>
        <w:contextualSpacing/>
        <w:jc w:val="both"/>
        <w:rPr>
          <w:sz w:val="20"/>
          <w:szCs w:val="20"/>
        </w:rPr>
      </w:pPr>
      <w:r w:rsidRPr="000F3EBD">
        <w:rPr>
          <w:sz w:val="20"/>
          <w:szCs w:val="20"/>
        </w:rPr>
        <w:t>The average annual financial turnover of ‘The bidder’ during the last three years, ending   31.03.2022 should be at least Rs.</w:t>
      </w:r>
      <w:r>
        <w:rPr>
          <w:sz w:val="20"/>
          <w:szCs w:val="20"/>
        </w:rPr>
        <w:t>75</w:t>
      </w:r>
      <w:r w:rsidRPr="000F3EBD">
        <w:rPr>
          <w:sz w:val="20"/>
          <w:szCs w:val="20"/>
        </w:rPr>
        <w:t xml:space="preserve"> lakhs as per the annual report (audited balance sheet and profit &amp; loss account) of the relevant period, duly authenticated by a Chartered Accountant/Cost Accountant in India or equivalent in relevant countries. </w:t>
      </w:r>
    </w:p>
    <w:p w:rsidR="000B24CD" w:rsidRDefault="000B24CD" w:rsidP="000B24CD">
      <w:pPr>
        <w:pStyle w:val="BodyTextIndent"/>
        <w:numPr>
          <w:ilvl w:val="0"/>
          <w:numId w:val="30"/>
        </w:numPr>
        <w:contextualSpacing/>
        <w:jc w:val="both"/>
        <w:rPr>
          <w:sz w:val="20"/>
          <w:szCs w:val="20"/>
        </w:rPr>
      </w:pPr>
      <w:r w:rsidRPr="000F3EBD">
        <w:rPr>
          <w:sz w:val="20"/>
          <w:szCs w:val="20"/>
        </w:rPr>
        <w:t>The net worth of the Bidder firm (manufacturer or principal authorized representative) should not be negative year ending 31.03.2022 and also should not have eroded by more than 30% (thirty percent) in last three years, year  ending 31-3-2022.</w:t>
      </w:r>
    </w:p>
    <w:p w:rsidR="000B24CD" w:rsidRDefault="000B24CD" w:rsidP="000B24CD">
      <w:pPr>
        <w:pStyle w:val="BodyTextIndent"/>
        <w:ind w:left="1620"/>
        <w:contextualSpacing/>
        <w:jc w:val="both"/>
        <w:rPr>
          <w:sz w:val="20"/>
          <w:szCs w:val="20"/>
        </w:rPr>
      </w:pPr>
    </w:p>
    <w:p w:rsidR="000B24CD" w:rsidRDefault="000B24CD" w:rsidP="000B24CD">
      <w:pPr>
        <w:pStyle w:val="BodyTextIndent"/>
        <w:ind w:left="1620"/>
        <w:contextualSpacing/>
        <w:jc w:val="both"/>
        <w:rPr>
          <w:sz w:val="20"/>
          <w:szCs w:val="20"/>
        </w:rPr>
      </w:pPr>
    </w:p>
    <w:p w:rsidR="000B24CD" w:rsidRDefault="000B24CD" w:rsidP="000B24CD">
      <w:pPr>
        <w:pStyle w:val="BodyTextIndent"/>
        <w:ind w:left="1620"/>
        <w:contextualSpacing/>
        <w:jc w:val="both"/>
        <w:rPr>
          <w:sz w:val="20"/>
          <w:szCs w:val="20"/>
        </w:rPr>
      </w:pPr>
      <w:r w:rsidRPr="000F3EBD">
        <w:rPr>
          <w:sz w:val="20"/>
          <w:szCs w:val="20"/>
        </w:rPr>
        <w:t>Note for Bidders:</w:t>
      </w:r>
    </w:p>
    <w:p w:rsidR="000B24CD" w:rsidRPr="000F3EBD" w:rsidRDefault="000B24CD" w:rsidP="000B24CD">
      <w:pPr>
        <w:pStyle w:val="BodyTextIndent"/>
        <w:ind w:left="1440" w:hanging="360"/>
        <w:contextualSpacing/>
        <w:jc w:val="both"/>
        <w:rPr>
          <w:sz w:val="20"/>
          <w:szCs w:val="20"/>
        </w:rPr>
      </w:pPr>
      <w:r w:rsidRPr="000F3EBD">
        <w:rPr>
          <w:sz w:val="20"/>
          <w:szCs w:val="20"/>
        </w:rPr>
        <w:t xml:space="preserve">a) ‘Doctrine of Substantial Compliance’: The Pre-Qualification Bidding (PQB) and Pre-Qualification Criteria (PQC) are for short listing of sources who are competent to perform this contract to ensure best value for money from expenditure of Public Money. </w:t>
      </w:r>
    </w:p>
    <w:p w:rsidR="000B24CD" w:rsidRPr="000F3EBD" w:rsidRDefault="000B24CD" w:rsidP="000B24CD">
      <w:pPr>
        <w:pStyle w:val="BodyTextIndent"/>
        <w:ind w:left="1440" w:hanging="360"/>
        <w:contextualSpacing/>
        <w:jc w:val="both"/>
        <w:rPr>
          <w:sz w:val="20"/>
          <w:szCs w:val="20"/>
        </w:rPr>
      </w:pPr>
      <w:r w:rsidRPr="000F3EBD">
        <w:rPr>
          <w:sz w:val="20"/>
          <w:szCs w:val="20"/>
        </w:rPr>
        <w:t xml:space="preserve">     This process is neither intended to bestow any entitlement upon nor to create any rights or privileges for the Bidders, by way of overly hair-splitting or viciously legalistic interpretations of these criteria, disregarding the very rationale of the PQB and PQC. </w:t>
      </w:r>
    </w:p>
    <w:p w:rsidR="000B24CD" w:rsidRPr="000F3EBD" w:rsidRDefault="000B24CD" w:rsidP="000B24CD">
      <w:pPr>
        <w:pStyle w:val="BodyTextIndent"/>
        <w:ind w:left="1440" w:firstLine="720"/>
        <w:contextualSpacing/>
        <w:jc w:val="both"/>
        <w:rPr>
          <w:sz w:val="20"/>
          <w:szCs w:val="20"/>
        </w:rPr>
      </w:pPr>
      <w:r w:rsidRPr="000F3EBD">
        <w:rPr>
          <w:sz w:val="20"/>
          <w:szCs w:val="20"/>
        </w:rPr>
        <w:t>Keeping this caveat in view, interpretation by Procuring Entity would be based on common usage of terminologies and phrases in public procurement in accordance with the ‘Doctrine of Substantial Compliance’ and would be final.</w:t>
      </w:r>
    </w:p>
    <w:p w:rsidR="000B24CD" w:rsidRDefault="000B24CD" w:rsidP="000B24CD">
      <w:pPr>
        <w:pStyle w:val="BodyTextIndent"/>
        <w:ind w:left="1620"/>
        <w:contextualSpacing/>
        <w:jc w:val="both"/>
        <w:rPr>
          <w:sz w:val="20"/>
          <w:szCs w:val="20"/>
        </w:rPr>
      </w:pPr>
    </w:p>
    <w:p w:rsidR="000B24CD" w:rsidRPr="000F3EBD" w:rsidRDefault="000B24CD" w:rsidP="000B24CD">
      <w:pPr>
        <w:pStyle w:val="BodyTextIndent"/>
        <w:ind w:left="1440" w:hanging="360"/>
        <w:contextualSpacing/>
        <w:jc w:val="both"/>
        <w:rPr>
          <w:sz w:val="20"/>
          <w:szCs w:val="20"/>
        </w:rPr>
      </w:pPr>
      <w:r>
        <w:rPr>
          <w:sz w:val="20"/>
          <w:szCs w:val="20"/>
        </w:rPr>
        <w:t xml:space="preserve">b)   </w:t>
      </w:r>
      <w:r w:rsidRPr="000F3EBD">
        <w:rPr>
          <w:sz w:val="20"/>
          <w:szCs w:val="20"/>
        </w:rPr>
        <w:t>Along with all the necessary documents/certificates required as per the tender conditions,</w:t>
      </w:r>
    </w:p>
    <w:p w:rsidR="000B24CD" w:rsidRDefault="000B24CD" w:rsidP="000B24CD">
      <w:pPr>
        <w:pStyle w:val="BodyTextIndent"/>
        <w:ind w:left="1440"/>
        <w:contextualSpacing/>
        <w:jc w:val="both"/>
        <w:rPr>
          <w:sz w:val="20"/>
          <w:szCs w:val="20"/>
        </w:rPr>
      </w:pPr>
      <w:r w:rsidRPr="000F3EBD">
        <w:rPr>
          <w:sz w:val="20"/>
          <w:szCs w:val="20"/>
        </w:rPr>
        <w:t>The bidder should furnish a brief write-up, backed with adequate data, explaining his available capacity (both technical and financial), for manufacture and supply of the required goods/equipment, within the specified time of completion, after meeting all their current commitments.</w:t>
      </w:r>
    </w:p>
    <w:p w:rsidR="000B24CD" w:rsidRDefault="000B24CD" w:rsidP="000B24CD">
      <w:pPr>
        <w:pStyle w:val="BodyTextIndent"/>
        <w:numPr>
          <w:ilvl w:val="1"/>
          <w:numId w:val="4"/>
        </w:numPr>
        <w:ind w:left="1134"/>
        <w:contextualSpacing/>
        <w:jc w:val="both"/>
        <w:rPr>
          <w:sz w:val="20"/>
          <w:szCs w:val="20"/>
        </w:rPr>
      </w:pPr>
      <w:r>
        <w:rPr>
          <w:sz w:val="20"/>
          <w:szCs w:val="20"/>
        </w:rPr>
        <w:t xml:space="preserve"> </w:t>
      </w:r>
      <w:r w:rsidRPr="000F3EBD">
        <w:rPr>
          <w:sz w:val="20"/>
          <w:szCs w:val="20"/>
        </w:rPr>
        <w:t>Supporting documents submitted by the bidder must be certified as follows:</w:t>
      </w:r>
    </w:p>
    <w:p w:rsidR="000B24CD" w:rsidRDefault="000B24CD" w:rsidP="000B24CD">
      <w:pPr>
        <w:pStyle w:val="BodyTextIndent"/>
        <w:numPr>
          <w:ilvl w:val="0"/>
          <w:numId w:val="31"/>
        </w:numPr>
        <w:contextualSpacing/>
        <w:jc w:val="both"/>
        <w:rPr>
          <w:sz w:val="20"/>
          <w:szCs w:val="20"/>
        </w:rPr>
      </w:pPr>
      <w:r w:rsidRPr="000F3EBD">
        <w:rPr>
          <w:sz w:val="20"/>
          <w:szCs w:val="20"/>
        </w:rPr>
        <w:t xml:space="preserve">All copy of supply/work order; respective completion certificate and contact details of clients; documents issued by the relevant Industries Department/National Small Industries Corporation (NSIC)/manufacturing </w:t>
      </w:r>
      <w:r w:rsidR="00410983" w:rsidRPr="000F3EBD">
        <w:rPr>
          <w:sz w:val="20"/>
          <w:szCs w:val="20"/>
        </w:rPr>
        <w:t>license</w:t>
      </w:r>
      <w:r w:rsidRPr="000F3EBD">
        <w:rPr>
          <w:sz w:val="20"/>
          <w:szCs w:val="20"/>
        </w:rPr>
        <w:t xml:space="preserve">; annual report, etc., in support of experience, past performance and capacity/capability should be authenticated by the by the person </w:t>
      </w:r>
      <w:r w:rsidR="00410983" w:rsidRPr="000F3EBD">
        <w:rPr>
          <w:sz w:val="20"/>
          <w:szCs w:val="20"/>
        </w:rPr>
        <w:t>authorized</w:t>
      </w:r>
      <w:r w:rsidRPr="000F3EBD">
        <w:rPr>
          <w:sz w:val="20"/>
          <w:szCs w:val="20"/>
        </w:rPr>
        <w:t xml:space="preserve"> to sign the tender on behalf of the bidder. Original Documents must be submitted for inspection, if so demanded.</w:t>
      </w:r>
    </w:p>
    <w:p w:rsidR="000B24CD" w:rsidRPr="000F3EBD" w:rsidRDefault="000B24CD" w:rsidP="000B24CD">
      <w:pPr>
        <w:pStyle w:val="BodyTextIndent"/>
        <w:numPr>
          <w:ilvl w:val="0"/>
          <w:numId w:val="31"/>
        </w:numPr>
        <w:contextualSpacing/>
        <w:jc w:val="both"/>
        <w:rPr>
          <w:sz w:val="20"/>
          <w:szCs w:val="20"/>
        </w:rPr>
      </w:pPr>
      <w:r w:rsidRPr="000F3EBD">
        <w:rPr>
          <w:sz w:val="20"/>
          <w:szCs w:val="20"/>
        </w:rPr>
        <w:t>All financial standing data should be certified by certified accountants, for example, Chartered Accountants/Cost Accountants or equivalent in relevant countries; and Indian bidder or Indian counterparts of foreign bidders should furnish their Permanent Account Number (PAN).</w:t>
      </w:r>
    </w:p>
    <w:p w:rsidR="000B24CD" w:rsidRPr="000F3EBD" w:rsidRDefault="000B24CD" w:rsidP="000B24CD">
      <w:pPr>
        <w:pStyle w:val="BodyTextIndent"/>
        <w:ind w:left="1620"/>
        <w:contextualSpacing/>
        <w:jc w:val="both"/>
        <w:rPr>
          <w:sz w:val="20"/>
          <w:szCs w:val="20"/>
        </w:rPr>
      </w:pPr>
    </w:p>
    <w:p w:rsidR="000B24CD" w:rsidRDefault="000B24CD" w:rsidP="000B24CD">
      <w:pPr>
        <w:pStyle w:val="BodyTextIndent"/>
        <w:ind w:left="1134"/>
        <w:contextualSpacing/>
        <w:jc w:val="both"/>
        <w:rPr>
          <w:sz w:val="20"/>
          <w:szCs w:val="20"/>
        </w:rPr>
      </w:pPr>
    </w:p>
    <w:p w:rsidR="00F9624D" w:rsidRDefault="00F9624D" w:rsidP="000B24CD">
      <w:pPr>
        <w:pStyle w:val="BodyTextIndent"/>
        <w:ind w:left="1134"/>
        <w:contextualSpacing/>
        <w:jc w:val="both"/>
        <w:rPr>
          <w:sz w:val="20"/>
          <w:szCs w:val="20"/>
        </w:rPr>
      </w:pPr>
    </w:p>
    <w:p w:rsidR="00F9624D" w:rsidRDefault="00F9624D" w:rsidP="000B24CD">
      <w:pPr>
        <w:pStyle w:val="BodyTextIndent"/>
        <w:ind w:left="1134"/>
        <w:contextualSpacing/>
        <w:jc w:val="both"/>
        <w:rPr>
          <w:sz w:val="20"/>
          <w:szCs w:val="20"/>
        </w:rPr>
      </w:pPr>
    </w:p>
    <w:p w:rsidR="00F9624D" w:rsidRDefault="00F9624D" w:rsidP="000B24CD">
      <w:pPr>
        <w:pStyle w:val="BodyTextIndent"/>
        <w:ind w:left="1134"/>
        <w:contextualSpacing/>
        <w:jc w:val="both"/>
        <w:rPr>
          <w:sz w:val="20"/>
          <w:szCs w:val="20"/>
        </w:rPr>
      </w:pPr>
    </w:p>
    <w:p w:rsidR="00F9624D" w:rsidRDefault="00F9624D" w:rsidP="000B24CD">
      <w:pPr>
        <w:pStyle w:val="BodyTextIndent"/>
        <w:ind w:left="1134"/>
        <w:contextualSpacing/>
        <w:jc w:val="both"/>
        <w:rPr>
          <w:sz w:val="20"/>
          <w:szCs w:val="20"/>
        </w:rPr>
      </w:pPr>
    </w:p>
    <w:p w:rsidR="00F9624D" w:rsidRDefault="00F9624D" w:rsidP="000B24CD">
      <w:pPr>
        <w:pStyle w:val="BodyTextIndent"/>
        <w:ind w:left="1134"/>
        <w:contextualSpacing/>
        <w:jc w:val="both"/>
        <w:rPr>
          <w:sz w:val="20"/>
          <w:szCs w:val="20"/>
        </w:rPr>
      </w:pPr>
    </w:p>
    <w:p w:rsidR="00F9624D" w:rsidRDefault="00F9624D" w:rsidP="000B24CD">
      <w:pPr>
        <w:pStyle w:val="BodyTextIndent"/>
        <w:ind w:left="1134"/>
        <w:contextualSpacing/>
        <w:jc w:val="both"/>
        <w:rPr>
          <w:sz w:val="20"/>
          <w:szCs w:val="20"/>
        </w:rPr>
      </w:pPr>
    </w:p>
    <w:p w:rsidR="00F9624D" w:rsidRDefault="00F9624D" w:rsidP="000B24CD">
      <w:pPr>
        <w:pStyle w:val="BodyTextIndent"/>
        <w:ind w:left="1134"/>
        <w:contextualSpacing/>
        <w:jc w:val="both"/>
        <w:rPr>
          <w:sz w:val="20"/>
          <w:szCs w:val="20"/>
        </w:rPr>
      </w:pPr>
    </w:p>
    <w:p w:rsidR="00F9624D" w:rsidRDefault="00F9624D" w:rsidP="000B24CD">
      <w:pPr>
        <w:pStyle w:val="BodyTextIndent"/>
        <w:ind w:left="1134"/>
        <w:contextualSpacing/>
        <w:jc w:val="both"/>
        <w:rPr>
          <w:sz w:val="20"/>
          <w:szCs w:val="20"/>
        </w:rPr>
      </w:pPr>
    </w:p>
    <w:p w:rsidR="00F9624D" w:rsidRDefault="00F9624D" w:rsidP="000B24CD">
      <w:pPr>
        <w:pStyle w:val="BodyTextIndent"/>
        <w:ind w:left="1134"/>
        <w:contextualSpacing/>
        <w:jc w:val="both"/>
        <w:rPr>
          <w:sz w:val="20"/>
          <w:szCs w:val="20"/>
        </w:rPr>
      </w:pPr>
    </w:p>
    <w:p w:rsidR="00F9624D" w:rsidRDefault="00F9624D" w:rsidP="000B24CD">
      <w:pPr>
        <w:pStyle w:val="BodyTextIndent"/>
        <w:ind w:left="1134"/>
        <w:contextualSpacing/>
        <w:jc w:val="both"/>
        <w:rPr>
          <w:sz w:val="20"/>
          <w:szCs w:val="20"/>
        </w:rPr>
      </w:pPr>
    </w:p>
    <w:p w:rsidR="00F9624D" w:rsidRDefault="00F9624D" w:rsidP="000B24CD">
      <w:pPr>
        <w:pStyle w:val="BodyTextIndent"/>
        <w:ind w:left="1134"/>
        <w:contextualSpacing/>
        <w:jc w:val="both"/>
        <w:rPr>
          <w:sz w:val="20"/>
          <w:szCs w:val="20"/>
        </w:rPr>
      </w:pPr>
    </w:p>
    <w:p w:rsidR="00F9624D" w:rsidRDefault="00F9624D" w:rsidP="000B24CD">
      <w:pPr>
        <w:pStyle w:val="BodyTextIndent"/>
        <w:ind w:left="1134"/>
        <w:contextualSpacing/>
        <w:jc w:val="both"/>
        <w:rPr>
          <w:sz w:val="20"/>
          <w:szCs w:val="20"/>
        </w:rPr>
      </w:pPr>
    </w:p>
    <w:p w:rsidR="00410983" w:rsidRDefault="00410983" w:rsidP="000B24CD">
      <w:pPr>
        <w:pStyle w:val="BodyTextIndent"/>
        <w:ind w:left="1134"/>
        <w:contextualSpacing/>
        <w:jc w:val="both"/>
        <w:rPr>
          <w:sz w:val="20"/>
          <w:szCs w:val="20"/>
        </w:rPr>
      </w:pPr>
    </w:p>
    <w:p w:rsidR="00410983" w:rsidRDefault="00410983" w:rsidP="000B24CD">
      <w:pPr>
        <w:pStyle w:val="BodyTextIndent"/>
        <w:ind w:left="1134"/>
        <w:contextualSpacing/>
        <w:jc w:val="both"/>
        <w:rPr>
          <w:sz w:val="20"/>
          <w:szCs w:val="20"/>
        </w:rPr>
      </w:pPr>
    </w:p>
    <w:p w:rsidR="00410983" w:rsidRDefault="00410983" w:rsidP="000B24CD">
      <w:pPr>
        <w:pStyle w:val="BodyTextIndent"/>
        <w:ind w:left="1134"/>
        <w:contextualSpacing/>
        <w:jc w:val="both"/>
        <w:rPr>
          <w:sz w:val="20"/>
          <w:szCs w:val="20"/>
        </w:rPr>
      </w:pPr>
    </w:p>
    <w:p w:rsidR="00F9624D" w:rsidRDefault="00F9624D" w:rsidP="000B24CD">
      <w:pPr>
        <w:pStyle w:val="BodyTextIndent"/>
        <w:ind w:left="1134"/>
        <w:contextualSpacing/>
        <w:jc w:val="both"/>
        <w:rPr>
          <w:sz w:val="20"/>
          <w:szCs w:val="20"/>
        </w:rPr>
      </w:pPr>
    </w:p>
    <w:p w:rsidR="005249CF" w:rsidRDefault="005249CF" w:rsidP="000B24CD">
      <w:pPr>
        <w:pStyle w:val="BodyTextIndent"/>
        <w:ind w:left="1134"/>
        <w:contextualSpacing/>
        <w:jc w:val="both"/>
        <w:rPr>
          <w:sz w:val="20"/>
          <w:szCs w:val="20"/>
        </w:rPr>
      </w:pPr>
    </w:p>
    <w:p w:rsidR="00F9624D" w:rsidRPr="00A263B7" w:rsidRDefault="00A263B7" w:rsidP="00A263B7">
      <w:pPr>
        <w:autoSpaceDE w:val="0"/>
        <w:autoSpaceDN w:val="0"/>
        <w:adjustRightInd w:val="0"/>
        <w:spacing w:after="0" w:line="276" w:lineRule="auto"/>
        <w:ind w:left="0" w:right="0" w:firstLine="0"/>
        <w:jc w:val="right"/>
        <w:rPr>
          <w:rFonts w:eastAsia="Times New Roman"/>
          <w:b/>
          <w:szCs w:val="24"/>
          <w:lang w:val="en-US" w:eastAsia="en-US" w:bidi="ar-SA"/>
        </w:rPr>
      </w:pPr>
      <w:r w:rsidRPr="00BE2638">
        <w:rPr>
          <w:rFonts w:eastAsia="Times New Roman"/>
          <w:b/>
          <w:szCs w:val="24"/>
          <w:lang w:val="en-US" w:eastAsia="en-US" w:bidi="ar-SA"/>
        </w:rPr>
        <w:lastRenderedPageBreak/>
        <w:t>ANNEXURE-</w:t>
      </w:r>
      <w:r>
        <w:rPr>
          <w:rFonts w:eastAsia="Times New Roman"/>
          <w:b/>
          <w:szCs w:val="24"/>
          <w:lang w:val="en-US" w:eastAsia="en-US" w:bidi="ar-SA"/>
        </w:rPr>
        <w:t>B</w:t>
      </w:r>
    </w:p>
    <w:p w:rsidR="00256194" w:rsidRPr="00DC2202" w:rsidRDefault="00256194" w:rsidP="00256194">
      <w:pPr>
        <w:tabs>
          <w:tab w:val="left" w:pos="360"/>
        </w:tabs>
        <w:ind w:right="-573"/>
        <w:jc w:val="center"/>
        <w:rPr>
          <w:szCs w:val="24"/>
          <w:u w:val="single"/>
        </w:rPr>
      </w:pPr>
      <w:r w:rsidRPr="00DC2202">
        <w:rPr>
          <w:szCs w:val="24"/>
          <w:u w:val="single"/>
        </w:rPr>
        <w:t>Bid Securing Declaration Form</w:t>
      </w:r>
    </w:p>
    <w:p w:rsidR="00256194" w:rsidRPr="00DC2202" w:rsidRDefault="00256194" w:rsidP="00256194">
      <w:pPr>
        <w:tabs>
          <w:tab w:val="left" w:pos="360"/>
        </w:tabs>
        <w:ind w:right="1644"/>
        <w:jc w:val="right"/>
        <w:rPr>
          <w:szCs w:val="24"/>
          <w:u w:val="single"/>
        </w:rPr>
      </w:pPr>
      <w:r w:rsidRPr="00DC2202">
        <w:rPr>
          <w:szCs w:val="24"/>
          <w:u w:val="single"/>
        </w:rPr>
        <w:t>Date:</w:t>
      </w:r>
    </w:p>
    <w:p w:rsidR="00256194" w:rsidRDefault="00256194" w:rsidP="00256194">
      <w:pPr>
        <w:tabs>
          <w:tab w:val="left" w:pos="360"/>
        </w:tabs>
        <w:ind w:right="-573"/>
        <w:rPr>
          <w:szCs w:val="24"/>
          <w:u w:val="single"/>
        </w:rPr>
      </w:pPr>
    </w:p>
    <w:p w:rsidR="00256194" w:rsidRDefault="00256194" w:rsidP="00256194">
      <w:pPr>
        <w:tabs>
          <w:tab w:val="left" w:pos="360"/>
        </w:tabs>
        <w:ind w:right="-573"/>
        <w:rPr>
          <w:szCs w:val="24"/>
          <w:u w:val="single"/>
        </w:rPr>
      </w:pPr>
      <w:r w:rsidRPr="00DC2202">
        <w:rPr>
          <w:szCs w:val="24"/>
          <w:u w:val="single"/>
        </w:rPr>
        <w:t xml:space="preserve">E-Tender No: </w:t>
      </w:r>
    </w:p>
    <w:p w:rsidR="00256194" w:rsidRPr="0098266A" w:rsidRDefault="00256194" w:rsidP="00256194">
      <w:pPr>
        <w:tabs>
          <w:tab w:val="left" w:pos="360"/>
        </w:tabs>
        <w:spacing w:before="120" w:after="120"/>
        <w:ind w:right="1502"/>
        <w:rPr>
          <w:bCs/>
          <w:szCs w:val="24"/>
          <w:u w:val="single"/>
        </w:rPr>
      </w:pPr>
      <w:r w:rsidRPr="00DC2202">
        <w:rPr>
          <w:szCs w:val="24"/>
          <w:u w:val="single"/>
        </w:rPr>
        <w:t xml:space="preserve">E-Tender Title: </w:t>
      </w:r>
      <w:r w:rsidRPr="0098266A">
        <w:rPr>
          <w:szCs w:val="24"/>
        </w:rPr>
        <w:tab/>
      </w:r>
    </w:p>
    <w:p w:rsidR="00256194" w:rsidRDefault="00256194" w:rsidP="00256194">
      <w:pPr>
        <w:tabs>
          <w:tab w:val="left" w:pos="360"/>
        </w:tabs>
        <w:ind w:right="-573"/>
        <w:rPr>
          <w:szCs w:val="24"/>
          <w:u w:val="single"/>
        </w:rPr>
      </w:pPr>
    </w:p>
    <w:p w:rsidR="00256194" w:rsidRPr="00DC2202" w:rsidRDefault="00256194" w:rsidP="00256194">
      <w:pPr>
        <w:tabs>
          <w:tab w:val="left" w:pos="360"/>
        </w:tabs>
        <w:ind w:right="-573"/>
        <w:rPr>
          <w:szCs w:val="24"/>
          <w:u w:val="single"/>
        </w:rPr>
      </w:pPr>
      <w:r w:rsidRPr="00DC2202">
        <w:rPr>
          <w:szCs w:val="24"/>
          <w:u w:val="single"/>
        </w:rPr>
        <w:t xml:space="preserve">To, </w:t>
      </w:r>
    </w:p>
    <w:p w:rsidR="00256194" w:rsidRPr="00DC2202" w:rsidRDefault="00256194" w:rsidP="003C2EDD">
      <w:pPr>
        <w:tabs>
          <w:tab w:val="left" w:pos="360"/>
        </w:tabs>
        <w:ind w:left="284" w:right="-573" w:firstLine="283"/>
        <w:rPr>
          <w:szCs w:val="24"/>
          <w:u w:val="single"/>
        </w:rPr>
      </w:pPr>
      <w:r w:rsidRPr="00DC2202">
        <w:rPr>
          <w:szCs w:val="24"/>
          <w:u w:val="single"/>
        </w:rPr>
        <w:t>NATIONAL INSTITUTE OF OCEAN TECHNOLOGY</w:t>
      </w:r>
    </w:p>
    <w:p w:rsidR="00256194" w:rsidRPr="00DC2202" w:rsidRDefault="00256194" w:rsidP="003C2EDD">
      <w:pPr>
        <w:tabs>
          <w:tab w:val="left" w:pos="360"/>
        </w:tabs>
        <w:ind w:left="284" w:right="-573" w:firstLine="283"/>
        <w:rPr>
          <w:szCs w:val="24"/>
          <w:u w:val="single"/>
        </w:rPr>
      </w:pPr>
      <w:r w:rsidRPr="00DC2202">
        <w:rPr>
          <w:szCs w:val="24"/>
          <w:u w:val="single"/>
        </w:rPr>
        <w:t xml:space="preserve">VELACHERY TAMBARAM MAIN ROAD, </w:t>
      </w:r>
    </w:p>
    <w:p w:rsidR="00256194" w:rsidRPr="00DC2202" w:rsidRDefault="00256194" w:rsidP="003C2EDD">
      <w:pPr>
        <w:tabs>
          <w:tab w:val="left" w:pos="360"/>
        </w:tabs>
        <w:ind w:left="284" w:right="-573" w:firstLine="283"/>
        <w:rPr>
          <w:szCs w:val="24"/>
          <w:u w:val="single"/>
        </w:rPr>
      </w:pPr>
      <w:r w:rsidRPr="00DC2202">
        <w:rPr>
          <w:szCs w:val="24"/>
          <w:u w:val="single"/>
        </w:rPr>
        <w:t>NARAYANAPURAM, CHENNAI 600 100</w:t>
      </w:r>
    </w:p>
    <w:p w:rsidR="00256194" w:rsidRPr="00DC2202" w:rsidRDefault="00256194" w:rsidP="00256194">
      <w:pPr>
        <w:tabs>
          <w:tab w:val="left" w:pos="360"/>
        </w:tabs>
        <w:spacing w:before="120" w:after="120"/>
        <w:ind w:right="-573"/>
        <w:rPr>
          <w:szCs w:val="24"/>
        </w:rPr>
      </w:pPr>
      <w:r w:rsidRPr="00DC2202">
        <w:rPr>
          <w:szCs w:val="24"/>
          <w:u w:val="single"/>
        </w:rPr>
        <w:t>I</w:t>
      </w:r>
      <w:r w:rsidRPr="00DC2202">
        <w:rPr>
          <w:szCs w:val="24"/>
        </w:rPr>
        <w:t>/We. The undersigned, declare that:</w:t>
      </w:r>
    </w:p>
    <w:p w:rsidR="00256194" w:rsidRPr="00DC2202" w:rsidRDefault="00256194" w:rsidP="00256194">
      <w:pPr>
        <w:tabs>
          <w:tab w:val="left" w:pos="360"/>
        </w:tabs>
        <w:spacing w:before="120" w:after="120"/>
        <w:ind w:right="227"/>
        <w:rPr>
          <w:szCs w:val="24"/>
        </w:rPr>
      </w:pPr>
      <w:r w:rsidRPr="00DC2202">
        <w:rPr>
          <w:szCs w:val="24"/>
        </w:rPr>
        <w:t>I/We understand that, according to your conditions, bids must be supported by a bid Securing Declaration.</w:t>
      </w:r>
    </w:p>
    <w:p w:rsidR="00256194" w:rsidRPr="00DC2202" w:rsidRDefault="00256194" w:rsidP="00256194">
      <w:pPr>
        <w:tabs>
          <w:tab w:val="left" w:pos="360"/>
        </w:tabs>
        <w:spacing w:before="120" w:after="120"/>
        <w:ind w:right="227"/>
        <w:rPr>
          <w:szCs w:val="24"/>
        </w:rPr>
      </w:pPr>
      <w:r w:rsidRPr="00DC2202">
        <w:rPr>
          <w:szCs w:val="24"/>
        </w:rPr>
        <w:t>I/We accept that I/We may be disqualified from bidding for any contract with you for a period of one year from the date of notification if I am/ We are in a breach of any obligation under the bid conditions, because I/We</w:t>
      </w:r>
    </w:p>
    <w:p w:rsidR="00256194" w:rsidRPr="00DC2202" w:rsidRDefault="00256194" w:rsidP="00256194">
      <w:pPr>
        <w:pStyle w:val="ListParagraph"/>
        <w:numPr>
          <w:ilvl w:val="0"/>
          <w:numId w:val="11"/>
        </w:numPr>
        <w:tabs>
          <w:tab w:val="left" w:pos="360"/>
        </w:tabs>
        <w:spacing w:before="120" w:after="120" w:line="240" w:lineRule="auto"/>
        <w:ind w:right="227"/>
        <w:jc w:val="both"/>
        <w:rPr>
          <w:rFonts w:ascii="Tahoma" w:hAnsi="Tahoma" w:cs="Tahoma"/>
          <w:sz w:val="24"/>
          <w:szCs w:val="24"/>
        </w:rPr>
      </w:pPr>
      <w:r w:rsidRPr="00DC2202">
        <w:rPr>
          <w:rFonts w:ascii="Tahoma" w:hAnsi="Tahoma" w:cs="Tahoma"/>
          <w:sz w:val="24"/>
          <w:szCs w:val="24"/>
        </w:rPr>
        <w:t>Have withdrawn/modified /amended impairs or derogates from the tender, my /our Bid during the period of bid validity specified in the form of Bid: or</w:t>
      </w:r>
    </w:p>
    <w:p w:rsidR="00256194" w:rsidRPr="00DC2202" w:rsidRDefault="00256194" w:rsidP="00256194">
      <w:pPr>
        <w:pStyle w:val="ListParagraph"/>
        <w:numPr>
          <w:ilvl w:val="0"/>
          <w:numId w:val="11"/>
        </w:numPr>
        <w:tabs>
          <w:tab w:val="left" w:pos="360"/>
        </w:tabs>
        <w:spacing w:before="120" w:after="120" w:line="240" w:lineRule="auto"/>
        <w:ind w:right="227"/>
        <w:jc w:val="both"/>
        <w:rPr>
          <w:rFonts w:ascii="Tahoma" w:hAnsi="Tahoma" w:cs="Tahoma"/>
          <w:sz w:val="24"/>
          <w:szCs w:val="24"/>
        </w:rPr>
      </w:pPr>
      <w:r w:rsidRPr="00DC2202">
        <w:rPr>
          <w:rFonts w:ascii="Tahoma" w:hAnsi="Tahoma" w:cs="Tahoma"/>
          <w:sz w:val="24"/>
          <w:szCs w:val="24"/>
        </w:rPr>
        <w:t>Having been notified of the acceptance of our Bid by the purchaser during the period of bid validity (i) fail or reuse to execute the contract, if required, or (ii) fail or refuse to furnish the performance Security, in accordance with the Instructions to Bidders.</w:t>
      </w:r>
    </w:p>
    <w:p w:rsidR="00256194" w:rsidRPr="00DC2202" w:rsidRDefault="00256194" w:rsidP="00256194">
      <w:pPr>
        <w:tabs>
          <w:tab w:val="left" w:pos="360"/>
        </w:tabs>
        <w:spacing w:before="120" w:after="120"/>
        <w:ind w:right="227"/>
        <w:rPr>
          <w:szCs w:val="24"/>
        </w:rPr>
      </w:pPr>
      <w:r w:rsidRPr="00DC2202">
        <w:rPr>
          <w:szCs w:val="24"/>
        </w:rPr>
        <w:t xml:space="preserve">I/We understand this Bid Securing Declaration shall cease to be valid if I am/we are not the successful Bidder, upon the earlier of (i) the receipt of your notification of the name of the successful Bidder: </w:t>
      </w:r>
    </w:p>
    <w:p w:rsidR="00256194" w:rsidRPr="00DC2202" w:rsidRDefault="00256194" w:rsidP="00256194">
      <w:pPr>
        <w:tabs>
          <w:tab w:val="left" w:pos="360"/>
        </w:tabs>
        <w:spacing w:before="120" w:after="120"/>
        <w:ind w:right="227"/>
        <w:rPr>
          <w:szCs w:val="24"/>
        </w:rPr>
      </w:pPr>
      <w:r w:rsidRPr="00DC2202">
        <w:rPr>
          <w:szCs w:val="24"/>
        </w:rPr>
        <w:t>Signed:                             (Insert signature of person whose name and capacity are shown)</w:t>
      </w:r>
    </w:p>
    <w:p w:rsidR="00256194" w:rsidRPr="00DC2202" w:rsidRDefault="00256194" w:rsidP="00256194">
      <w:pPr>
        <w:tabs>
          <w:tab w:val="left" w:pos="360"/>
        </w:tabs>
        <w:spacing w:before="120" w:after="120"/>
        <w:ind w:right="227"/>
        <w:rPr>
          <w:szCs w:val="24"/>
        </w:rPr>
      </w:pPr>
      <w:r w:rsidRPr="00DC2202">
        <w:rPr>
          <w:szCs w:val="24"/>
        </w:rPr>
        <w:t>In the capacity of              (insert legal capacity of person signing the Bid Security Declaration)</w:t>
      </w:r>
    </w:p>
    <w:p w:rsidR="00256194" w:rsidRPr="00DC2202" w:rsidRDefault="00256194" w:rsidP="00256194">
      <w:pPr>
        <w:tabs>
          <w:tab w:val="left" w:pos="360"/>
        </w:tabs>
        <w:spacing w:before="120" w:after="120"/>
        <w:ind w:right="227"/>
        <w:rPr>
          <w:szCs w:val="24"/>
        </w:rPr>
      </w:pPr>
      <w:r w:rsidRPr="00DC2202">
        <w:rPr>
          <w:szCs w:val="24"/>
        </w:rPr>
        <w:t>Name:                                (insert complete name of person signing the Bid Security Declaration)</w:t>
      </w:r>
    </w:p>
    <w:p w:rsidR="00256194" w:rsidRPr="00DC2202" w:rsidRDefault="00256194" w:rsidP="00256194">
      <w:pPr>
        <w:tabs>
          <w:tab w:val="left" w:pos="360"/>
        </w:tabs>
        <w:spacing w:before="120" w:after="120"/>
        <w:ind w:right="227"/>
        <w:rPr>
          <w:szCs w:val="24"/>
        </w:rPr>
      </w:pPr>
      <w:r w:rsidRPr="00DC2202">
        <w:rPr>
          <w:szCs w:val="24"/>
        </w:rPr>
        <w:t>Duly authorized to sign the bid for an on behalf of (insert complete name of Sole bidder/ Joint Venture /Leader of Consortium)</w:t>
      </w:r>
    </w:p>
    <w:p w:rsidR="00256194" w:rsidRPr="00DC2202" w:rsidRDefault="00256194" w:rsidP="00256194">
      <w:pPr>
        <w:tabs>
          <w:tab w:val="left" w:pos="360"/>
        </w:tabs>
        <w:spacing w:before="120" w:after="120"/>
        <w:ind w:right="85"/>
        <w:rPr>
          <w:szCs w:val="24"/>
        </w:rPr>
      </w:pPr>
      <w:r w:rsidRPr="00DC2202">
        <w:rPr>
          <w:szCs w:val="24"/>
        </w:rPr>
        <w:t>Dated on __________ day of _____________   (insert date of signing)</w:t>
      </w:r>
    </w:p>
    <w:p w:rsidR="00256194" w:rsidRPr="00DC2202" w:rsidRDefault="00256194" w:rsidP="00256194">
      <w:pPr>
        <w:tabs>
          <w:tab w:val="left" w:pos="360"/>
        </w:tabs>
        <w:spacing w:before="120" w:after="120"/>
        <w:ind w:right="85"/>
        <w:rPr>
          <w:szCs w:val="24"/>
        </w:rPr>
      </w:pPr>
      <w:r w:rsidRPr="00DC2202">
        <w:rPr>
          <w:szCs w:val="24"/>
        </w:rPr>
        <w:t>Corporate Seal (where appropriate)</w:t>
      </w:r>
    </w:p>
    <w:p w:rsidR="00256194" w:rsidRPr="00DC2202" w:rsidRDefault="00256194" w:rsidP="00256194">
      <w:pPr>
        <w:tabs>
          <w:tab w:val="left" w:pos="360"/>
        </w:tabs>
        <w:spacing w:before="120" w:after="120"/>
        <w:ind w:right="85"/>
        <w:rPr>
          <w:szCs w:val="24"/>
        </w:rPr>
      </w:pPr>
      <w:r w:rsidRPr="00DC2202">
        <w:rPr>
          <w:szCs w:val="24"/>
        </w:rPr>
        <w:t>(Note: In case of a Joint Venture, the Bid Security Declaration must be in the name of all partners to the Joint Venture that submits the bid)</w:t>
      </w:r>
    </w:p>
    <w:p w:rsidR="00256194" w:rsidRPr="00DC2202" w:rsidRDefault="00256194" w:rsidP="00256194">
      <w:pPr>
        <w:tabs>
          <w:tab w:val="left" w:pos="360"/>
        </w:tabs>
        <w:spacing w:before="120" w:after="120"/>
        <w:ind w:right="85"/>
        <w:rPr>
          <w:szCs w:val="24"/>
        </w:rPr>
      </w:pPr>
      <w:r w:rsidRPr="00DC2202">
        <w:rPr>
          <w:szCs w:val="24"/>
        </w:rPr>
        <w:t>(Note: In case of a Consortium, the Bid Security Declaration to be signed by consortium lead partners that submits the bid)</w:t>
      </w:r>
    </w:p>
    <w:p w:rsidR="00C7608D" w:rsidRDefault="00C7608D" w:rsidP="00A263B7">
      <w:pPr>
        <w:autoSpaceDE w:val="0"/>
        <w:autoSpaceDN w:val="0"/>
        <w:adjustRightInd w:val="0"/>
        <w:spacing w:after="0" w:line="276" w:lineRule="auto"/>
        <w:ind w:left="0" w:right="0" w:firstLine="0"/>
        <w:jc w:val="right"/>
        <w:rPr>
          <w:rFonts w:eastAsia="Times New Roman"/>
          <w:b/>
          <w:szCs w:val="24"/>
          <w:lang w:val="en-US" w:eastAsia="en-US" w:bidi="ar-SA"/>
        </w:rPr>
      </w:pPr>
    </w:p>
    <w:p w:rsidR="00C7608D" w:rsidRDefault="00C7608D" w:rsidP="00A263B7">
      <w:pPr>
        <w:autoSpaceDE w:val="0"/>
        <w:autoSpaceDN w:val="0"/>
        <w:adjustRightInd w:val="0"/>
        <w:spacing w:after="0" w:line="276" w:lineRule="auto"/>
        <w:ind w:left="0" w:right="0" w:firstLine="0"/>
        <w:jc w:val="right"/>
        <w:rPr>
          <w:rFonts w:eastAsia="Times New Roman"/>
          <w:b/>
          <w:szCs w:val="24"/>
          <w:lang w:val="en-US" w:eastAsia="en-US" w:bidi="ar-SA"/>
        </w:rPr>
      </w:pPr>
    </w:p>
    <w:p w:rsidR="00A263B7" w:rsidRDefault="00A263B7" w:rsidP="00A263B7">
      <w:pPr>
        <w:autoSpaceDE w:val="0"/>
        <w:autoSpaceDN w:val="0"/>
        <w:adjustRightInd w:val="0"/>
        <w:spacing w:after="0" w:line="276" w:lineRule="auto"/>
        <w:ind w:left="0" w:right="0" w:firstLine="0"/>
        <w:jc w:val="right"/>
        <w:rPr>
          <w:rFonts w:eastAsia="Times New Roman"/>
          <w:b/>
          <w:szCs w:val="24"/>
          <w:lang w:val="en-US" w:eastAsia="en-US" w:bidi="ar-SA"/>
        </w:rPr>
      </w:pPr>
      <w:r>
        <w:rPr>
          <w:rFonts w:eastAsia="Times New Roman"/>
          <w:b/>
          <w:szCs w:val="24"/>
          <w:lang w:val="en-US" w:eastAsia="en-US" w:bidi="ar-SA"/>
        </w:rPr>
        <w:t>ANNEXURE-C</w:t>
      </w:r>
    </w:p>
    <w:p w:rsidR="00A263B7" w:rsidRDefault="00A263B7" w:rsidP="00A263B7">
      <w:pPr>
        <w:autoSpaceDE w:val="0"/>
        <w:autoSpaceDN w:val="0"/>
        <w:adjustRightInd w:val="0"/>
        <w:spacing w:after="0" w:line="276" w:lineRule="auto"/>
        <w:ind w:left="0" w:right="0" w:firstLine="0"/>
        <w:rPr>
          <w:rFonts w:eastAsia="Times New Roman"/>
          <w:b/>
          <w:szCs w:val="24"/>
          <w:lang w:val="en-US" w:eastAsia="en-US" w:bidi="ar-SA"/>
        </w:rPr>
      </w:pPr>
    </w:p>
    <w:p w:rsidR="00A263B7" w:rsidRDefault="00A263B7" w:rsidP="00A263B7">
      <w:pPr>
        <w:autoSpaceDE w:val="0"/>
        <w:autoSpaceDN w:val="0"/>
        <w:adjustRightInd w:val="0"/>
        <w:spacing w:after="0" w:line="276" w:lineRule="auto"/>
        <w:ind w:left="0" w:right="0" w:firstLine="0"/>
        <w:jc w:val="center"/>
        <w:rPr>
          <w:rFonts w:eastAsia="Times New Roman"/>
          <w:szCs w:val="24"/>
          <w:lang w:val="en-US" w:eastAsia="en-US" w:bidi="ar-SA"/>
        </w:rPr>
      </w:pPr>
      <w:r>
        <w:rPr>
          <w:rFonts w:eastAsia="Times New Roman"/>
          <w:b/>
          <w:szCs w:val="24"/>
          <w:lang w:val="en-US" w:eastAsia="en-US" w:bidi="ar-SA"/>
        </w:rPr>
        <w:t>MANUFACTURERS' AUTHORIZATION FORM</w:t>
      </w:r>
      <w:r>
        <w:rPr>
          <w:rFonts w:eastAsia="Times New Roman"/>
          <w:szCs w:val="24"/>
          <w:lang w:val="en-US" w:eastAsia="en-US" w:bidi="ar-SA"/>
        </w:rPr>
        <w:t xml:space="preserve"> </w:t>
      </w:r>
    </w:p>
    <w:p w:rsidR="00A263B7" w:rsidRDefault="00A263B7" w:rsidP="00A263B7">
      <w:pPr>
        <w:autoSpaceDE w:val="0"/>
        <w:autoSpaceDN w:val="0"/>
        <w:adjustRightInd w:val="0"/>
        <w:spacing w:after="0" w:line="276" w:lineRule="auto"/>
        <w:ind w:left="0" w:right="0" w:firstLine="0"/>
        <w:jc w:val="center"/>
        <w:rPr>
          <w:rFonts w:eastAsia="Times New Roman"/>
          <w:szCs w:val="24"/>
          <w:lang w:val="en-US" w:eastAsia="en-US" w:bidi="ar-SA"/>
        </w:rPr>
      </w:pPr>
    </w:p>
    <w:p w:rsidR="00A263B7" w:rsidRDefault="00A263B7" w:rsidP="00A263B7">
      <w:pPr>
        <w:autoSpaceDE w:val="0"/>
        <w:autoSpaceDN w:val="0"/>
        <w:adjustRightInd w:val="0"/>
        <w:spacing w:after="0" w:line="276" w:lineRule="auto"/>
        <w:ind w:left="284" w:right="351" w:firstLine="0"/>
        <w:rPr>
          <w:szCs w:val="24"/>
          <w:lang w:val="en-US"/>
        </w:rPr>
      </w:pPr>
      <w:r>
        <w:rPr>
          <w:szCs w:val="24"/>
          <w:lang w:val="en-US"/>
        </w:rPr>
        <w:t>The Bidder shall require the Manufacturer to fill in this Form in accordance with the instructions indicated.</w:t>
      </w:r>
    </w:p>
    <w:p w:rsidR="00A263B7" w:rsidRDefault="00A263B7" w:rsidP="00A263B7">
      <w:pPr>
        <w:autoSpaceDE w:val="0"/>
        <w:autoSpaceDN w:val="0"/>
        <w:adjustRightInd w:val="0"/>
        <w:spacing w:after="0" w:line="276" w:lineRule="auto"/>
        <w:ind w:left="284" w:right="351" w:firstLine="0"/>
        <w:jc w:val="left"/>
        <w:rPr>
          <w:szCs w:val="24"/>
          <w:lang w:val="en-US"/>
        </w:rPr>
      </w:pPr>
    </w:p>
    <w:p w:rsidR="00A263B7" w:rsidRDefault="00A263B7" w:rsidP="00A263B7">
      <w:pPr>
        <w:autoSpaceDE w:val="0"/>
        <w:autoSpaceDN w:val="0"/>
        <w:adjustRightInd w:val="0"/>
        <w:spacing w:after="0" w:line="276" w:lineRule="auto"/>
        <w:ind w:left="284" w:right="351" w:firstLine="0"/>
        <w:rPr>
          <w:szCs w:val="24"/>
          <w:lang w:val="en-US"/>
        </w:rPr>
      </w:pPr>
      <w:r>
        <w:rPr>
          <w:szCs w:val="24"/>
          <w:lang w:val="en-US"/>
        </w:rPr>
        <w:t>This letter of authorization should be on the letterhead of the Manufacturer and should be signed by a person with the proper authority to sign documents that are binding on the Manufacturer.]</w:t>
      </w:r>
    </w:p>
    <w:p w:rsidR="00A263B7" w:rsidRDefault="00A263B7" w:rsidP="00A263B7">
      <w:pPr>
        <w:autoSpaceDE w:val="0"/>
        <w:autoSpaceDN w:val="0"/>
        <w:adjustRightInd w:val="0"/>
        <w:spacing w:after="0" w:line="276" w:lineRule="auto"/>
        <w:ind w:left="284" w:right="351" w:firstLine="0"/>
        <w:jc w:val="left"/>
        <w:rPr>
          <w:szCs w:val="24"/>
          <w:lang w:val="en-US"/>
        </w:rPr>
      </w:pPr>
      <w:r>
        <w:rPr>
          <w:szCs w:val="24"/>
          <w:lang w:val="en-US"/>
        </w:rPr>
        <w:t>Date: [insert date (as day, month and year) of Bid Submission]</w:t>
      </w:r>
    </w:p>
    <w:p w:rsidR="00A263B7" w:rsidRDefault="00A263B7" w:rsidP="00A263B7">
      <w:pPr>
        <w:autoSpaceDE w:val="0"/>
        <w:autoSpaceDN w:val="0"/>
        <w:adjustRightInd w:val="0"/>
        <w:spacing w:after="0" w:line="276" w:lineRule="auto"/>
        <w:ind w:left="284" w:right="351" w:firstLine="0"/>
        <w:jc w:val="left"/>
        <w:rPr>
          <w:szCs w:val="24"/>
          <w:lang w:val="en-US"/>
        </w:rPr>
      </w:pPr>
      <w:r>
        <w:rPr>
          <w:szCs w:val="24"/>
          <w:lang w:val="en-US"/>
        </w:rPr>
        <w:t>Tender No.: [insert number from Invitation for Bids]</w:t>
      </w:r>
    </w:p>
    <w:p w:rsidR="00A263B7" w:rsidRDefault="00A263B7" w:rsidP="00A263B7">
      <w:pPr>
        <w:autoSpaceDE w:val="0"/>
        <w:autoSpaceDN w:val="0"/>
        <w:adjustRightInd w:val="0"/>
        <w:spacing w:after="0" w:line="276" w:lineRule="auto"/>
        <w:ind w:left="284" w:right="351" w:firstLine="0"/>
        <w:jc w:val="left"/>
        <w:rPr>
          <w:szCs w:val="24"/>
          <w:lang w:val="en-US"/>
        </w:rPr>
      </w:pPr>
      <w:r>
        <w:rPr>
          <w:szCs w:val="24"/>
          <w:lang w:val="en-US"/>
        </w:rPr>
        <w:t>To: [insert complete name and address of Purchaser]</w:t>
      </w:r>
    </w:p>
    <w:p w:rsidR="00A263B7" w:rsidRDefault="00A263B7" w:rsidP="00A263B7">
      <w:pPr>
        <w:autoSpaceDE w:val="0"/>
        <w:autoSpaceDN w:val="0"/>
        <w:adjustRightInd w:val="0"/>
        <w:spacing w:after="0" w:line="276" w:lineRule="auto"/>
        <w:ind w:left="284" w:right="351" w:firstLine="0"/>
        <w:jc w:val="left"/>
        <w:rPr>
          <w:szCs w:val="24"/>
          <w:lang w:val="en-US"/>
        </w:rPr>
      </w:pPr>
    </w:p>
    <w:p w:rsidR="00A263B7" w:rsidRDefault="00A263B7" w:rsidP="00A263B7">
      <w:pPr>
        <w:autoSpaceDE w:val="0"/>
        <w:autoSpaceDN w:val="0"/>
        <w:adjustRightInd w:val="0"/>
        <w:spacing w:after="0" w:line="276" w:lineRule="auto"/>
        <w:ind w:left="284" w:right="351" w:firstLine="0"/>
        <w:rPr>
          <w:szCs w:val="24"/>
          <w:lang w:val="en-US"/>
        </w:rPr>
      </w:pPr>
      <w:r>
        <w:rPr>
          <w:szCs w:val="24"/>
          <w:lang w:val="en-US"/>
        </w:rPr>
        <w:t>WHEREAS</w:t>
      </w:r>
    </w:p>
    <w:p w:rsidR="00A263B7" w:rsidRDefault="00A263B7" w:rsidP="00A263B7">
      <w:pPr>
        <w:autoSpaceDE w:val="0"/>
        <w:autoSpaceDN w:val="0"/>
        <w:adjustRightInd w:val="0"/>
        <w:spacing w:after="0" w:line="276" w:lineRule="auto"/>
        <w:ind w:left="284" w:right="351" w:firstLine="0"/>
        <w:rPr>
          <w:szCs w:val="24"/>
          <w:lang w:val="en-US"/>
        </w:rPr>
      </w:pPr>
      <w:r>
        <w:rPr>
          <w:szCs w:val="24"/>
          <w:lang w:val="en-US"/>
        </w:rPr>
        <w:t>We [insert complete name of Manufacturer], who are official manufacturers of [insert type of goods manufactured], having factories at [insert full address of Manufacturer’s factories], do hereby authorize [insert complete name of Bidder]to submit a bid the purpose of which is to provide the following Goods, manufactured by us [insert name and or brief description of the Goods], and to subsequently negotiate and sign the Contract.</w:t>
      </w:r>
    </w:p>
    <w:p w:rsidR="00A263B7" w:rsidRDefault="00A263B7" w:rsidP="00A263B7">
      <w:pPr>
        <w:autoSpaceDE w:val="0"/>
        <w:autoSpaceDN w:val="0"/>
        <w:adjustRightInd w:val="0"/>
        <w:spacing w:after="0" w:line="276" w:lineRule="auto"/>
        <w:ind w:left="284" w:right="351" w:firstLine="0"/>
        <w:jc w:val="left"/>
        <w:rPr>
          <w:szCs w:val="24"/>
          <w:lang w:val="en-US"/>
        </w:rPr>
      </w:pPr>
    </w:p>
    <w:p w:rsidR="00A263B7" w:rsidRDefault="00A263B7" w:rsidP="00A263B7">
      <w:pPr>
        <w:autoSpaceDE w:val="0"/>
        <w:autoSpaceDN w:val="0"/>
        <w:adjustRightInd w:val="0"/>
        <w:spacing w:after="0" w:line="276" w:lineRule="auto"/>
        <w:ind w:left="284" w:right="351" w:firstLine="0"/>
        <w:rPr>
          <w:szCs w:val="24"/>
          <w:lang w:val="en-US"/>
        </w:rPr>
      </w:pPr>
      <w:r>
        <w:rPr>
          <w:szCs w:val="24"/>
          <w:lang w:val="en-US"/>
        </w:rPr>
        <w:t>We hereby extend our full guarantee and warranty in accordance with Clause 2.20 of the General Conditions of Contract, with respect to the Goods offered by the above firm.</w:t>
      </w:r>
    </w:p>
    <w:p w:rsidR="00A263B7" w:rsidRDefault="00A263B7" w:rsidP="00A263B7">
      <w:pPr>
        <w:autoSpaceDE w:val="0"/>
        <w:autoSpaceDN w:val="0"/>
        <w:adjustRightInd w:val="0"/>
        <w:spacing w:after="0" w:line="276" w:lineRule="auto"/>
        <w:ind w:left="284" w:right="351" w:firstLine="0"/>
        <w:rPr>
          <w:szCs w:val="24"/>
          <w:lang w:val="en-US"/>
        </w:rPr>
      </w:pPr>
      <w:r>
        <w:rPr>
          <w:szCs w:val="24"/>
          <w:lang w:val="en-US"/>
        </w:rPr>
        <w:t>Signed: [insert signature(s) of authorized representative(s) of the Manufacturer]</w:t>
      </w:r>
    </w:p>
    <w:p w:rsidR="00A263B7" w:rsidRDefault="00A263B7" w:rsidP="00A263B7">
      <w:pPr>
        <w:autoSpaceDE w:val="0"/>
        <w:autoSpaceDN w:val="0"/>
        <w:adjustRightInd w:val="0"/>
        <w:spacing w:after="0" w:line="276" w:lineRule="auto"/>
        <w:ind w:left="284" w:right="351" w:firstLine="0"/>
        <w:rPr>
          <w:szCs w:val="24"/>
          <w:lang w:val="en-US"/>
        </w:rPr>
      </w:pPr>
      <w:r>
        <w:rPr>
          <w:szCs w:val="24"/>
          <w:lang w:val="en-US"/>
        </w:rPr>
        <w:t>Name: [insert complete name(s) of authorized representative(s) of the Manufacturer]</w:t>
      </w:r>
    </w:p>
    <w:p w:rsidR="00A263B7" w:rsidRDefault="00A263B7" w:rsidP="00A263B7">
      <w:pPr>
        <w:autoSpaceDE w:val="0"/>
        <w:autoSpaceDN w:val="0"/>
        <w:adjustRightInd w:val="0"/>
        <w:spacing w:after="0" w:line="276" w:lineRule="auto"/>
        <w:ind w:left="284" w:right="351" w:firstLine="0"/>
        <w:rPr>
          <w:szCs w:val="24"/>
          <w:lang w:val="en-US"/>
        </w:rPr>
      </w:pPr>
      <w:r>
        <w:rPr>
          <w:szCs w:val="24"/>
          <w:lang w:val="en-US"/>
        </w:rPr>
        <w:t>Title: [insert title]</w:t>
      </w:r>
    </w:p>
    <w:p w:rsidR="00A263B7" w:rsidRDefault="00A263B7" w:rsidP="00A263B7">
      <w:pPr>
        <w:autoSpaceDE w:val="0"/>
        <w:autoSpaceDN w:val="0"/>
        <w:adjustRightInd w:val="0"/>
        <w:spacing w:after="0" w:line="276" w:lineRule="auto"/>
        <w:ind w:left="284" w:right="351" w:firstLine="0"/>
        <w:rPr>
          <w:szCs w:val="24"/>
          <w:lang w:val="en-US"/>
        </w:rPr>
      </w:pPr>
      <w:r>
        <w:rPr>
          <w:szCs w:val="24"/>
          <w:lang w:val="en-US"/>
        </w:rPr>
        <w:t>Duly authorized to sign this Authorization on behalf of: [insert complete name of Bidder]</w:t>
      </w:r>
    </w:p>
    <w:p w:rsidR="00A263B7" w:rsidRDefault="00A263B7" w:rsidP="00A263B7">
      <w:pPr>
        <w:autoSpaceDE w:val="0"/>
        <w:autoSpaceDN w:val="0"/>
        <w:adjustRightInd w:val="0"/>
        <w:spacing w:after="0" w:line="276" w:lineRule="auto"/>
        <w:ind w:left="284" w:right="351" w:firstLine="0"/>
        <w:rPr>
          <w:szCs w:val="24"/>
          <w:lang w:val="en-US"/>
        </w:rPr>
      </w:pPr>
    </w:p>
    <w:p w:rsidR="00A263B7" w:rsidRDefault="00A263B7" w:rsidP="00A263B7">
      <w:pPr>
        <w:autoSpaceDE w:val="0"/>
        <w:autoSpaceDN w:val="0"/>
        <w:adjustRightInd w:val="0"/>
        <w:spacing w:after="0" w:line="276" w:lineRule="auto"/>
        <w:ind w:left="284" w:right="351" w:firstLine="0"/>
        <w:rPr>
          <w:szCs w:val="24"/>
          <w:lang w:val="en-US"/>
        </w:rPr>
      </w:pPr>
      <w:r>
        <w:rPr>
          <w:szCs w:val="24"/>
          <w:lang w:val="en-US"/>
        </w:rPr>
        <w:t>Dated on ____________ day of __________________, _______ [insert date of signing]</w:t>
      </w:r>
    </w:p>
    <w:p w:rsidR="00A263B7" w:rsidRDefault="00A263B7" w:rsidP="00A263B7">
      <w:pPr>
        <w:spacing w:line="276" w:lineRule="auto"/>
        <w:ind w:left="284" w:right="351" w:firstLine="0"/>
        <w:rPr>
          <w:szCs w:val="24"/>
          <w:lang w:val="en-US"/>
        </w:rPr>
      </w:pPr>
      <w:r>
        <w:rPr>
          <w:szCs w:val="24"/>
          <w:lang w:val="en-US"/>
        </w:rPr>
        <w:t>*(Not required in case the bidder itself is the manufacturer)</w:t>
      </w:r>
    </w:p>
    <w:p w:rsidR="00A263B7" w:rsidRDefault="00A263B7" w:rsidP="00A263B7">
      <w:pPr>
        <w:spacing w:line="276" w:lineRule="auto"/>
        <w:ind w:left="284" w:right="351" w:firstLine="0"/>
        <w:rPr>
          <w:rFonts w:eastAsia="Times New Roman"/>
          <w:szCs w:val="24"/>
          <w:lang w:val="en-US" w:eastAsia="en-US" w:bidi="ar-SA"/>
        </w:rPr>
      </w:pPr>
    </w:p>
    <w:p w:rsidR="00A263B7" w:rsidRDefault="00A263B7" w:rsidP="00A263B7">
      <w:pPr>
        <w:autoSpaceDE w:val="0"/>
        <w:autoSpaceDN w:val="0"/>
        <w:adjustRightInd w:val="0"/>
        <w:spacing w:after="0" w:line="276" w:lineRule="auto"/>
        <w:ind w:left="0" w:right="0" w:firstLine="0"/>
        <w:jc w:val="left"/>
        <w:rPr>
          <w:rFonts w:eastAsia="Times New Roman"/>
          <w:color w:val="auto"/>
          <w:szCs w:val="24"/>
          <w:lang w:val="en-US" w:eastAsia="en-US" w:bidi="ar-SA"/>
        </w:rPr>
      </w:pPr>
    </w:p>
    <w:p w:rsidR="00A263B7" w:rsidRDefault="00A263B7" w:rsidP="00A263B7">
      <w:pPr>
        <w:autoSpaceDE w:val="0"/>
        <w:autoSpaceDN w:val="0"/>
        <w:adjustRightInd w:val="0"/>
        <w:spacing w:after="0" w:line="276" w:lineRule="auto"/>
        <w:ind w:left="0" w:right="0" w:firstLine="0"/>
        <w:jc w:val="left"/>
        <w:rPr>
          <w:rFonts w:eastAsia="Times New Roman"/>
          <w:color w:val="auto"/>
          <w:szCs w:val="24"/>
          <w:lang w:val="en-US" w:eastAsia="en-US" w:bidi="ar-SA"/>
        </w:rPr>
      </w:pPr>
    </w:p>
    <w:p w:rsidR="00A263B7" w:rsidRDefault="00A263B7" w:rsidP="00A263B7">
      <w:pPr>
        <w:autoSpaceDE w:val="0"/>
        <w:autoSpaceDN w:val="0"/>
        <w:adjustRightInd w:val="0"/>
        <w:spacing w:after="0" w:line="276" w:lineRule="auto"/>
        <w:ind w:left="0" w:right="0" w:firstLine="0"/>
        <w:jc w:val="left"/>
        <w:rPr>
          <w:rFonts w:eastAsia="Times New Roman"/>
          <w:color w:val="auto"/>
          <w:szCs w:val="24"/>
          <w:lang w:val="en-US" w:eastAsia="en-US" w:bidi="ar-SA"/>
        </w:rPr>
      </w:pPr>
    </w:p>
    <w:p w:rsidR="00A263B7" w:rsidRDefault="00A263B7" w:rsidP="00A263B7">
      <w:pPr>
        <w:pStyle w:val="Default"/>
        <w:tabs>
          <w:tab w:val="left" w:pos="810"/>
        </w:tabs>
        <w:ind w:left="630"/>
        <w:jc w:val="both"/>
        <w:rPr>
          <w:b/>
          <w:bCs/>
          <w:color w:val="auto"/>
        </w:rPr>
      </w:pPr>
    </w:p>
    <w:p w:rsidR="00A263B7" w:rsidRDefault="00A263B7" w:rsidP="00A263B7">
      <w:pPr>
        <w:pStyle w:val="Default"/>
        <w:tabs>
          <w:tab w:val="left" w:pos="810"/>
        </w:tabs>
        <w:ind w:left="630"/>
        <w:jc w:val="both"/>
        <w:rPr>
          <w:b/>
          <w:bCs/>
          <w:color w:val="auto"/>
        </w:rPr>
      </w:pPr>
    </w:p>
    <w:p w:rsidR="00A263B7" w:rsidRDefault="00A263B7" w:rsidP="00A263B7">
      <w:pPr>
        <w:pStyle w:val="Default"/>
        <w:tabs>
          <w:tab w:val="left" w:pos="810"/>
        </w:tabs>
        <w:ind w:left="630"/>
        <w:jc w:val="both"/>
        <w:rPr>
          <w:b/>
          <w:bCs/>
          <w:color w:val="auto"/>
        </w:rPr>
      </w:pPr>
    </w:p>
    <w:p w:rsidR="00A263B7" w:rsidRDefault="00A263B7" w:rsidP="00A263B7">
      <w:pPr>
        <w:pStyle w:val="Default"/>
        <w:tabs>
          <w:tab w:val="left" w:pos="810"/>
        </w:tabs>
        <w:ind w:left="630"/>
        <w:jc w:val="both"/>
        <w:rPr>
          <w:b/>
          <w:bCs/>
          <w:color w:val="auto"/>
        </w:rPr>
      </w:pPr>
    </w:p>
    <w:p w:rsidR="00A263B7" w:rsidRDefault="00A263B7" w:rsidP="00A263B7">
      <w:pPr>
        <w:pStyle w:val="Default"/>
        <w:tabs>
          <w:tab w:val="left" w:pos="810"/>
        </w:tabs>
        <w:ind w:left="630"/>
        <w:jc w:val="both"/>
        <w:rPr>
          <w:b/>
          <w:bCs/>
          <w:color w:val="auto"/>
        </w:rPr>
      </w:pPr>
    </w:p>
    <w:p w:rsidR="00A263B7" w:rsidRDefault="00A263B7" w:rsidP="00A263B7">
      <w:pPr>
        <w:pStyle w:val="Default"/>
        <w:tabs>
          <w:tab w:val="left" w:pos="810"/>
        </w:tabs>
        <w:ind w:left="630"/>
        <w:jc w:val="both"/>
        <w:rPr>
          <w:b/>
          <w:bCs/>
          <w:color w:val="auto"/>
        </w:rPr>
      </w:pPr>
    </w:p>
    <w:p w:rsidR="00A263B7" w:rsidRDefault="00A263B7" w:rsidP="00A263B7">
      <w:pPr>
        <w:pStyle w:val="Default"/>
        <w:tabs>
          <w:tab w:val="left" w:pos="810"/>
        </w:tabs>
        <w:ind w:left="630"/>
        <w:jc w:val="both"/>
        <w:rPr>
          <w:b/>
          <w:bCs/>
          <w:color w:val="auto"/>
        </w:rPr>
      </w:pPr>
    </w:p>
    <w:p w:rsidR="00A263B7" w:rsidRDefault="00A263B7" w:rsidP="00A263B7">
      <w:pPr>
        <w:pStyle w:val="Default"/>
        <w:tabs>
          <w:tab w:val="left" w:pos="810"/>
        </w:tabs>
        <w:ind w:left="630"/>
        <w:jc w:val="both"/>
        <w:rPr>
          <w:b/>
          <w:bCs/>
          <w:color w:val="auto"/>
        </w:rPr>
      </w:pPr>
    </w:p>
    <w:p w:rsidR="00A263B7" w:rsidRDefault="00A263B7" w:rsidP="00A263B7">
      <w:pPr>
        <w:pStyle w:val="Default"/>
        <w:tabs>
          <w:tab w:val="left" w:pos="810"/>
        </w:tabs>
        <w:ind w:left="630"/>
        <w:jc w:val="both"/>
        <w:rPr>
          <w:b/>
          <w:bCs/>
          <w:color w:val="auto"/>
        </w:rPr>
      </w:pPr>
    </w:p>
    <w:p w:rsidR="00A263B7" w:rsidRDefault="00A263B7" w:rsidP="00A263B7">
      <w:pPr>
        <w:pStyle w:val="Default"/>
        <w:tabs>
          <w:tab w:val="left" w:pos="810"/>
        </w:tabs>
        <w:ind w:left="630"/>
        <w:jc w:val="both"/>
        <w:rPr>
          <w:b/>
          <w:bCs/>
          <w:color w:val="auto"/>
        </w:rPr>
      </w:pPr>
    </w:p>
    <w:p w:rsidR="00A263B7" w:rsidRDefault="00A263B7" w:rsidP="00A263B7">
      <w:pPr>
        <w:pStyle w:val="Default"/>
        <w:tabs>
          <w:tab w:val="left" w:pos="810"/>
        </w:tabs>
        <w:ind w:left="630"/>
        <w:jc w:val="both"/>
        <w:rPr>
          <w:b/>
          <w:bCs/>
          <w:color w:val="auto"/>
        </w:rPr>
      </w:pPr>
    </w:p>
    <w:p w:rsidR="00A263B7" w:rsidRDefault="00A263B7" w:rsidP="00A263B7">
      <w:pPr>
        <w:autoSpaceDE w:val="0"/>
        <w:autoSpaceDN w:val="0"/>
        <w:adjustRightInd w:val="0"/>
        <w:spacing w:after="0" w:line="276" w:lineRule="auto"/>
        <w:ind w:left="0" w:right="0" w:firstLine="0"/>
        <w:rPr>
          <w:b/>
          <w:szCs w:val="24"/>
          <w:lang w:val="en-US"/>
        </w:rPr>
      </w:pPr>
    </w:p>
    <w:p w:rsidR="00A263B7" w:rsidRDefault="00A263B7" w:rsidP="00A263B7">
      <w:pPr>
        <w:autoSpaceDE w:val="0"/>
        <w:autoSpaceDN w:val="0"/>
        <w:adjustRightInd w:val="0"/>
        <w:spacing w:after="0" w:line="276" w:lineRule="auto"/>
        <w:ind w:left="0" w:right="0" w:firstLine="0"/>
        <w:jc w:val="right"/>
        <w:rPr>
          <w:b/>
          <w:szCs w:val="24"/>
          <w:lang w:val="en-US"/>
        </w:rPr>
      </w:pPr>
      <w:r>
        <w:rPr>
          <w:b/>
          <w:szCs w:val="24"/>
          <w:lang w:val="en-US"/>
        </w:rPr>
        <w:t>ANNEXURE- D</w:t>
      </w:r>
    </w:p>
    <w:p w:rsidR="00A263B7" w:rsidRDefault="00A263B7" w:rsidP="00A263B7">
      <w:pPr>
        <w:autoSpaceDE w:val="0"/>
        <w:autoSpaceDN w:val="0"/>
        <w:adjustRightInd w:val="0"/>
        <w:spacing w:after="0" w:line="276" w:lineRule="auto"/>
        <w:ind w:left="0" w:right="0" w:firstLine="0"/>
        <w:jc w:val="center"/>
        <w:rPr>
          <w:b/>
          <w:szCs w:val="24"/>
          <w:lang w:val="en-US"/>
        </w:rPr>
      </w:pPr>
    </w:p>
    <w:p w:rsidR="00A263B7" w:rsidRDefault="00A263B7" w:rsidP="00A263B7">
      <w:pPr>
        <w:autoSpaceDE w:val="0"/>
        <w:autoSpaceDN w:val="0"/>
        <w:adjustRightInd w:val="0"/>
        <w:spacing w:after="0" w:line="276" w:lineRule="auto"/>
        <w:ind w:left="0" w:right="0" w:firstLine="0"/>
        <w:jc w:val="center"/>
        <w:rPr>
          <w:b/>
          <w:szCs w:val="24"/>
          <w:lang w:val="en-US"/>
        </w:rPr>
      </w:pPr>
      <w:r>
        <w:rPr>
          <w:b/>
          <w:szCs w:val="24"/>
          <w:lang w:val="en-US"/>
        </w:rPr>
        <w:t>PERFORMANCE STATEMENT FORM</w:t>
      </w:r>
    </w:p>
    <w:p w:rsidR="00A263B7" w:rsidRDefault="00A263B7" w:rsidP="00A263B7">
      <w:pPr>
        <w:autoSpaceDE w:val="0"/>
        <w:autoSpaceDN w:val="0"/>
        <w:adjustRightInd w:val="0"/>
        <w:spacing w:after="0" w:line="276" w:lineRule="auto"/>
        <w:ind w:left="0" w:right="0" w:firstLine="0"/>
        <w:jc w:val="left"/>
        <w:rPr>
          <w:szCs w:val="24"/>
          <w:lang w:val="en-US"/>
        </w:rPr>
      </w:pPr>
    </w:p>
    <w:p w:rsidR="00A263B7" w:rsidRDefault="00A263B7" w:rsidP="00A263B7">
      <w:pPr>
        <w:autoSpaceDE w:val="0"/>
        <w:autoSpaceDN w:val="0"/>
        <w:adjustRightInd w:val="0"/>
        <w:spacing w:after="0" w:line="360" w:lineRule="auto"/>
        <w:ind w:left="0" w:right="0" w:firstLine="0"/>
        <w:jc w:val="left"/>
        <w:rPr>
          <w:szCs w:val="24"/>
          <w:lang w:val="en-US"/>
        </w:rPr>
      </w:pPr>
      <w:r>
        <w:rPr>
          <w:szCs w:val="24"/>
          <w:lang w:val="en-US"/>
        </w:rPr>
        <w:t>Details of similar equipment / systems supplied &amp; installed during past 3 years in India &amp; Abroad</w:t>
      </w:r>
    </w:p>
    <w:p w:rsidR="00A263B7" w:rsidRDefault="00A263B7" w:rsidP="00A263B7">
      <w:pPr>
        <w:autoSpaceDE w:val="0"/>
        <w:autoSpaceDN w:val="0"/>
        <w:adjustRightInd w:val="0"/>
        <w:spacing w:after="0" w:line="360" w:lineRule="auto"/>
        <w:ind w:left="0" w:right="0" w:firstLine="0"/>
        <w:jc w:val="left"/>
        <w:rPr>
          <w:szCs w:val="24"/>
          <w:lang w:val="en-US"/>
        </w:rPr>
      </w:pPr>
      <w:r>
        <w:rPr>
          <w:szCs w:val="24"/>
          <w:lang w:val="en-US"/>
        </w:rPr>
        <w:t>Name of the Firm _________________________________</w:t>
      </w:r>
    </w:p>
    <w:p w:rsidR="00A263B7" w:rsidRDefault="00A263B7" w:rsidP="00A263B7">
      <w:pPr>
        <w:autoSpaceDE w:val="0"/>
        <w:autoSpaceDN w:val="0"/>
        <w:adjustRightInd w:val="0"/>
        <w:spacing w:after="0" w:line="360" w:lineRule="auto"/>
        <w:ind w:left="0" w:right="0" w:firstLine="0"/>
        <w:jc w:val="left"/>
        <w:rPr>
          <w:szCs w:val="24"/>
          <w:lang w:val="en-US"/>
        </w:rPr>
      </w:pPr>
      <w:r>
        <w:rPr>
          <w:szCs w:val="24"/>
          <w:lang w:val="en-US"/>
        </w:rPr>
        <w:t>Order Placed by (full address of Purchaser)</w:t>
      </w:r>
    </w:p>
    <w:p w:rsidR="00A263B7" w:rsidRDefault="00A263B7" w:rsidP="00A263B7">
      <w:pPr>
        <w:autoSpaceDE w:val="0"/>
        <w:autoSpaceDN w:val="0"/>
        <w:adjustRightInd w:val="0"/>
        <w:spacing w:after="0" w:line="360" w:lineRule="auto"/>
        <w:ind w:left="0" w:right="0" w:firstLine="0"/>
        <w:jc w:val="left"/>
        <w:rPr>
          <w:szCs w:val="24"/>
          <w:lang w:val="en-US"/>
        </w:rPr>
      </w:pPr>
      <w:r>
        <w:rPr>
          <w:szCs w:val="24"/>
          <w:lang w:val="en-US"/>
        </w:rPr>
        <w:t>Order Number and date:</w:t>
      </w:r>
    </w:p>
    <w:p w:rsidR="00A263B7" w:rsidRDefault="00A263B7" w:rsidP="00A263B7">
      <w:pPr>
        <w:autoSpaceDE w:val="0"/>
        <w:autoSpaceDN w:val="0"/>
        <w:adjustRightInd w:val="0"/>
        <w:spacing w:after="0" w:line="360" w:lineRule="auto"/>
        <w:ind w:left="0" w:right="0" w:firstLine="0"/>
        <w:jc w:val="left"/>
        <w:rPr>
          <w:szCs w:val="24"/>
          <w:lang w:val="en-US"/>
        </w:rPr>
      </w:pPr>
      <w:r>
        <w:rPr>
          <w:szCs w:val="24"/>
          <w:lang w:val="en-US"/>
        </w:rPr>
        <w:t>Description and Quantity of Ordered:</w:t>
      </w:r>
    </w:p>
    <w:p w:rsidR="00A263B7" w:rsidRDefault="00A263B7" w:rsidP="00A263B7">
      <w:pPr>
        <w:autoSpaceDE w:val="0"/>
        <w:autoSpaceDN w:val="0"/>
        <w:adjustRightInd w:val="0"/>
        <w:spacing w:after="0" w:line="360" w:lineRule="auto"/>
        <w:ind w:left="0" w:right="0" w:firstLine="0"/>
        <w:jc w:val="left"/>
        <w:rPr>
          <w:szCs w:val="24"/>
          <w:lang w:val="en-US"/>
        </w:rPr>
      </w:pPr>
      <w:r>
        <w:rPr>
          <w:szCs w:val="24"/>
          <w:lang w:val="en-US"/>
        </w:rPr>
        <w:t>Equipment Value of Order:</w:t>
      </w:r>
    </w:p>
    <w:p w:rsidR="00A263B7" w:rsidRDefault="00A263B7" w:rsidP="00A263B7">
      <w:pPr>
        <w:autoSpaceDE w:val="0"/>
        <w:autoSpaceDN w:val="0"/>
        <w:adjustRightInd w:val="0"/>
        <w:spacing w:after="0" w:line="360" w:lineRule="auto"/>
        <w:ind w:left="0" w:right="0" w:firstLine="0"/>
        <w:jc w:val="left"/>
        <w:rPr>
          <w:szCs w:val="24"/>
          <w:lang w:val="en-US"/>
        </w:rPr>
      </w:pPr>
      <w:r>
        <w:rPr>
          <w:szCs w:val="24"/>
          <w:lang w:val="en-US"/>
        </w:rPr>
        <w:t>Date of Completion of deliver as Per Contract:</w:t>
      </w:r>
    </w:p>
    <w:p w:rsidR="00A263B7" w:rsidRDefault="00A263B7" w:rsidP="00A263B7">
      <w:pPr>
        <w:autoSpaceDE w:val="0"/>
        <w:autoSpaceDN w:val="0"/>
        <w:adjustRightInd w:val="0"/>
        <w:spacing w:after="0" w:line="360" w:lineRule="auto"/>
        <w:ind w:left="0" w:right="0" w:firstLine="0"/>
        <w:jc w:val="left"/>
        <w:rPr>
          <w:szCs w:val="24"/>
          <w:lang w:val="en-US"/>
        </w:rPr>
      </w:pPr>
      <w:r>
        <w:rPr>
          <w:szCs w:val="24"/>
          <w:lang w:val="en-US"/>
        </w:rPr>
        <w:t>Date of actual Completion of Delivery:</w:t>
      </w:r>
    </w:p>
    <w:p w:rsidR="00A263B7" w:rsidRDefault="00A263B7" w:rsidP="00A263B7">
      <w:pPr>
        <w:autoSpaceDE w:val="0"/>
        <w:autoSpaceDN w:val="0"/>
        <w:adjustRightInd w:val="0"/>
        <w:spacing w:after="0" w:line="360" w:lineRule="auto"/>
        <w:ind w:left="0" w:right="0" w:firstLine="0"/>
        <w:jc w:val="left"/>
        <w:rPr>
          <w:szCs w:val="24"/>
          <w:lang w:val="en-US"/>
        </w:rPr>
      </w:pPr>
      <w:r>
        <w:rPr>
          <w:szCs w:val="24"/>
          <w:lang w:val="en-US"/>
        </w:rPr>
        <w:t>Remarks Indicating reasons for late delivery, if Any:</w:t>
      </w:r>
    </w:p>
    <w:p w:rsidR="00A263B7" w:rsidRDefault="00A263B7" w:rsidP="00A263B7">
      <w:pPr>
        <w:autoSpaceDE w:val="0"/>
        <w:autoSpaceDN w:val="0"/>
        <w:adjustRightInd w:val="0"/>
        <w:spacing w:after="0" w:line="360" w:lineRule="auto"/>
        <w:ind w:left="0" w:right="0" w:firstLine="0"/>
        <w:jc w:val="left"/>
        <w:rPr>
          <w:szCs w:val="24"/>
          <w:lang w:val="en-US"/>
        </w:rPr>
      </w:pPr>
      <w:r>
        <w:rPr>
          <w:szCs w:val="24"/>
          <w:lang w:val="en-US"/>
        </w:rPr>
        <w:t>Has the Equipment Been installed/ Working Satisfactory (Attach a Certificate from The purchaser / Consignee)</w:t>
      </w:r>
    </w:p>
    <w:p w:rsidR="00A263B7" w:rsidRDefault="00A263B7" w:rsidP="00A263B7">
      <w:pPr>
        <w:autoSpaceDE w:val="0"/>
        <w:autoSpaceDN w:val="0"/>
        <w:adjustRightInd w:val="0"/>
        <w:spacing w:after="0" w:line="360" w:lineRule="auto"/>
        <w:ind w:left="0" w:right="0" w:firstLine="0"/>
        <w:jc w:val="left"/>
        <w:rPr>
          <w:szCs w:val="24"/>
          <w:lang w:val="en-US"/>
        </w:rPr>
      </w:pPr>
      <w:r>
        <w:rPr>
          <w:szCs w:val="24"/>
          <w:lang w:val="en-US"/>
        </w:rPr>
        <w:t>Name of Contact Person along with Telephone No., FAX No. and e-mail address</w:t>
      </w:r>
    </w:p>
    <w:p w:rsidR="00A263B7" w:rsidRDefault="00A263B7" w:rsidP="00A263B7">
      <w:pPr>
        <w:autoSpaceDE w:val="0"/>
        <w:autoSpaceDN w:val="0"/>
        <w:adjustRightInd w:val="0"/>
        <w:spacing w:after="0" w:line="360" w:lineRule="auto"/>
        <w:ind w:left="0" w:right="0" w:firstLine="0"/>
        <w:jc w:val="left"/>
        <w:rPr>
          <w:szCs w:val="24"/>
          <w:lang w:val="en-US"/>
        </w:rPr>
      </w:pPr>
    </w:p>
    <w:p w:rsidR="00A263B7" w:rsidRDefault="00A263B7" w:rsidP="00A263B7">
      <w:pPr>
        <w:autoSpaceDE w:val="0"/>
        <w:autoSpaceDN w:val="0"/>
        <w:adjustRightInd w:val="0"/>
        <w:spacing w:after="0" w:line="360" w:lineRule="auto"/>
        <w:ind w:left="0" w:right="0" w:firstLine="0"/>
        <w:jc w:val="left"/>
        <w:rPr>
          <w:szCs w:val="24"/>
          <w:lang w:val="en-US"/>
        </w:rPr>
      </w:pPr>
    </w:p>
    <w:p w:rsidR="00A263B7" w:rsidRDefault="00A263B7" w:rsidP="00A263B7">
      <w:pPr>
        <w:autoSpaceDE w:val="0"/>
        <w:autoSpaceDN w:val="0"/>
        <w:adjustRightInd w:val="0"/>
        <w:spacing w:after="0" w:line="360" w:lineRule="auto"/>
        <w:ind w:left="0" w:right="0" w:firstLine="0"/>
        <w:jc w:val="left"/>
        <w:rPr>
          <w:rFonts w:eastAsia="Times New Roman"/>
          <w:color w:val="auto"/>
          <w:szCs w:val="24"/>
          <w:lang w:val="en-US" w:eastAsia="en-US" w:bidi="ar-SA"/>
        </w:rPr>
      </w:pPr>
      <w:r>
        <w:rPr>
          <w:szCs w:val="24"/>
          <w:lang w:val="en-US"/>
        </w:rPr>
        <w:t>Signature and Seal of the manufacturer/Bidder …………………………….</w:t>
      </w:r>
    </w:p>
    <w:p w:rsidR="00A263B7" w:rsidRDefault="00A263B7" w:rsidP="00A263B7">
      <w:pPr>
        <w:autoSpaceDE w:val="0"/>
        <w:autoSpaceDN w:val="0"/>
        <w:adjustRightInd w:val="0"/>
        <w:spacing w:after="0" w:line="360" w:lineRule="auto"/>
        <w:ind w:left="0" w:right="0" w:firstLine="0"/>
        <w:jc w:val="left"/>
        <w:rPr>
          <w:rFonts w:eastAsia="Times New Roman"/>
          <w:color w:val="auto"/>
          <w:szCs w:val="24"/>
          <w:lang w:val="en-US" w:eastAsia="en-US" w:bidi="ar-SA"/>
        </w:rPr>
      </w:pPr>
    </w:p>
    <w:p w:rsidR="00A263B7" w:rsidRDefault="00A263B7" w:rsidP="00A263B7">
      <w:pPr>
        <w:autoSpaceDE w:val="0"/>
        <w:autoSpaceDN w:val="0"/>
        <w:adjustRightInd w:val="0"/>
        <w:spacing w:after="0" w:line="360" w:lineRule="auto"/>
        <w:ind w:left="0" w:right="0" w:firstLine="0"/>
        <w:jc w:val="left"/>
        <w:rPr>
          <w:szCs w:val="24"/>
          <w:lang w:val="en-US"/>
        </w:rPr>
      </w:pPr>
      <w:r>
        <w:rPr>
          <w:szCs w:val="24"/>
          <w:lang w:val="en-US"/>
        </w:rPr>
        <w:t>Place:</w:t>
      </w:r>
    </w:p>
    <w:p w:rsidR="00A263B7" w:rsidRDefault="00A263B7" w:rsidP="00A263B7">
      <w:pPr>
        <w:autoSpaceDE w:val="0"/>
        <w:autoSpaceDN w:val="0"/>
        <w:adjustRightInd w:val="0"/>
        <w:spacing w:after="0" w:line="360" w:lineRule="auto"/>
        <w:ind w:left="0" w:right="0" w:firstLine="0"/>
        <w:jc w:val="left"/>
        <w:rPr>
          <w:szCs w:val="24"/>
          <w:lang w:val="en-US"/>
        </w:rPr>
      </w:pPr>
      <w:r>
        <w:rPr>
          <w:szCs w:val="24"/>
          <w:lang w:val="en-US"/>
        </w:rPr>
        <w:t>Date:</w:t>
      </w:r>
    </w:p>
    <w:p w:rsidR="00A263B7" w:rsidRDefault="00A263B7" w:rsidP="00A263B7">
      <w:pPr>
        <w:spacing w:line="276" w:lineRule="auto"/>
        <w:ind w:left="567" w:right="556"/>
        <w:rPr>
          <w:rFonts w:eastAsia="Times New Roman"/>
          <w:color w:val="auto"/>
          <w:szCs w:val="24"/>
          <w:lang w:val="en-US" w:eastAsia="en-US" w:bidi="ar-SA"/>
        </w:rPr>
      </w:pPr>
    </w:p>
    <w:p w:rsidR="00A263B7" w:rsidRDefault="00A263B7" w:rsidP="00A263B7">
      <w:pPr>
        <w:spacing w:line="276" w:lineRule="auto"/>
        <w:ind w:left="567" w:right="556"/>
        <w:rPr>
          <w:rFonts w:eastAsia="Times New Roman"/>
          <w:color w:val="auto"/>
          <w:szCs w:val="24"/>
          <w:lang w:val="en-US" w:eastAsia="en-US" w:bidi="ar-SA"/>
        </w:rPr>
      </w:pPr>
    </w:p>
    <w:p w:rsidR="00A263B7" w:rsidRDefault="00A263B7" w:rsidP="00A263B7">
      <w:pPr>
        <w:spacing w:line="276" w:lineRule="auto"/>
        <w:ind w:left="567" w:right="556"/>
        <w:rPr>
          <w:rFonts w:eastAsia="Times New Roman"/>
          <w:color w:val="auto"/>
          <w:szCs w:val="24"/>
          <w:lang w:val="en-US" w:eastAsia="en-US" w:bidi="ar-SA"/>
        </w:rPr>
      </w:pPr>
    </w:p>
    <w:p w:rsidR="00A263B7" w:rsidRDefault="00A263B7" w:rsidP="00A263B7">
      <w:pPr>
        <w:spacing w:line="276" w:lineRule="auto"/>
        <w:ind w:left="567" w:right="556"/>
        <w:rPr>
          <w:rFonts w:eastAsia="Times New Roman"/>
          <w:color w:val="auto"/>
          <w:szCs w:val="24"/>
          <w:lang w:val="en-US" w:eastAsia="en-US" w:bidi="ar-SA"/>
        </w:rPr>
      </w:pPr>
    </w:p>
    <w:p w:rsidR="00A263B7" w:rsidRDefault="00A263B7" w:rsidP="00A263B7">
      <w:pPr>
        <w:spacing w:line="276" w:lineRule="auto"/>
        <w:ind w:left="567" w:right="556"/>
        <w:rPr>
          <w:rFonts w:eastAsia="Times New Roman"/>
          <w:color w:val="auto"/>
          <w:szCs w:val="24"/>
          <w:lang w:val="en-US" w:eastAsia="en-US" w:bidi="ar-SA"/>
        </w:rPr>
      </w:pPr>
    </w:p>
    <w:p w:rsidR="00A263B7" w:rsidRDefault="00A263B7" w:rsidP="00A263B7">
      <w:pPr>
        <w:spacing w:line="276" w:lineRule="auto"/>
        <w:ind w:left="567" w:right="556"/>
        <w:rPr>
          <w:rFonts w:eastAsia="Times New Roman"/>
          <w:color w:val="auto"/>
          <w:szCs w:val="24"/>
          <w:lang w:val="en-US" w:eastAsia="en-US" w:bidi="ar-SA"/>
        </w:rPr>
      </w:pPr>
    </w:p>
    <w:p w:rsidR="00A263B7" w:rsidRDefault="00A263B7" w:rsidP="00A263B7">
      <w:pPr>
        <w:spacing w:line="276" w:lineRule="auto"/>
        <w:ind w:left="567" w:right="556"/>
        <w:rPr>
          <w:rFonts w:eastAsia="Times New Roman"/>
          <w:color w:val="auto"/>
          <w:szCs w:val="24"/>
          <w:lang w:val="en-US" w:eastAsia="en-US" w:bidi="ar-SA"/>
        </w:rPr>
      </w:pPr>
    </w:p>
    <w:p w:rsidR="00A263B7" w:rsidRDefault="00A263B7" w:rsidP="00A263B7">
      <w:pPr>
        <w:spacing w:line="276" w:lineRule="auto"/>
        <w:ind w:left="567" w:right="556"/>
        <w:rPr>
          <w:rFonts w:eastAsia="Times New Roman"/>
          <w:color w:val="auto"/>
          <w:szCs w:val="24"/>
          <w:lang w:val="en-US" w:eastAsia="en-US" w:bidi="ar-SA"/>
        </w:rPr>
      </w:pPr>
    </w:p>
    <w:p w:rsidR="00A263B7" w:rsidRDefault="00A263B7" w:rsidP="00A263B7">
      <w:pPr>
        <w:spacing w:line="276" w:lineRule="auto"/>
        <w:ind w:left="567" w:right="556"/>
        <w:rPr>
          <w:rFonts w:eastAsia="Times New Roman"/>
          <w:color w:val="auto"/>
          <w:szCs w:val="24"/>
          <w:lang w:val="en-US" w:eastAsia="en-US" w:bidi="ar-SA"/>
        </w:rPr>
      </w:pPr>
    </w:p>
    <w:p w:rsidR="00A263B7" w:rsidRDefault="00A263B7" w:rsidP="00A263B7">
      <w:pPr>
        <w:spacing w:line="276" w:lineRule="auto"/>
        <w:ind w:left="567" w:right="556"/>
        <w:rPr>
          <w:rFonts w:eastAsia="Times New Roman"/>
          <w:color w:val="auto"/>
          <w:szCs w:val="24"/>
          <w:lang w:val="en-US" w:eastAsia="en-US" w:bidi="ar-SA"/>
        </w:rPr>
      </w:pPr>
    </w:p>
    <w:p w:rsidR="00A263B7" w:rsidRDefault="00A263B7" w:rsidP="00A263B7">
      <w:pPr>
        <w:spacing w:line="276" w:lineRule="auto"/>
        <w:ind w:left="567" w:right="556"/>
        <w:rPr>
          <w:rFonts w:eastAsia="Times New Roman"/>
          <w:color w:val="auto"/>
          <w:szCs w:val="24"/>
          <w:lang w:val="en-US" w:eastAsia="en-US" w:bidi="ar-SA"/>
        </w:rPr>
      </w:pPr>
    </w:p>
    <w:p w:rsidR="00A263B7" w:rsidRDefault="00A263B7" w:rsidP="00A263B7">
      <w:pPr>
        <w:autoSpaceDE w:val="0"/>
        <w:autoSpaceDN w:val="0"/>
        <w:adjustRightInd w:val="0"/>
        <w:spacing w:after="0" w:line="276" w:lineRule="auto"/>
        <w:ind w:left="0" w:right="0" w:firstLine="0"/>
        <w:jc w:val="center"/>
        <w:rPr>
          <w:rFonts w:eastAsia="Times New Roman"/>
          <w:b/>
          <w:color w:val="auto"/>
          <w:szCs w:val="24"/>
          <w:lang w:val="en-US" w:eastAsia="en-US" w:bidi="ar-SA"/>
        </w:rPr>
      </w:pPr>
    </w:p>
    <w:p w:rsidR="00A263B7" w:rsidRDefault="00A263B7" w:rsidP="00A263B7">
      <w:pPr>
        <w:autoSpaceDE w:val="0"/>
        <w:autoSpaceDN w:val="0"/>
        <w:adjustRightInd w:val="0"/>
        <w:spacing w:after="0" w:line="276" w:lineRule="auto"/>
        <w:ind w:left="0" w:right="0" w:firstLine="0"/>
        <w:jc w:val="right"/>
        <w:rPr>
          <w:rFonts w:eastAsia="Times New Roman"/>
          <w:b/>
          <w:color w:val="auto"/>
          <w:szCs w:val="24"/>
          <w:lang w:val="en-US" w:eastAsia="en-US" w:bidi="ar-SA"/>
        </w:rPr>
      </w:pPr>
      <w:r>
        <w:rPr>
          <w:rFonts w:eastAsia="Times New Roman"/>
          <w:b/>
          <w:color w:val="auto"/>
          <w:szCs w:val="24"/>
          <w:lang w:val="en-US" w:eastAsia="en-US" w:bidi="ar-SA"/>
        </w:rPr>
        <w:t>ANNEXURE-E</w:t>
      </w:r>
    </w:p>
    <w:p w:rsidR="00A263B7" w:rsidRDefault="00A263B7" w:rsidP="00A263B7">
      <w:pPr>
        <w:autoSpaceDE w:val="0"/>
        <w:autoSpaceDN w:val="0"/>
        <w:adjustRightInd w:val="0"/>
        <w:spacing w:after="0" w:line="276" w:lineRule="auto"/>
        <w:ind w:left="0" w:right="0" w:firstLine="0"/>
        <w:jc w:val="center"/>
        <w:rPr>
          <w:rFonts w:eastAsia="Times New Roman"/>
          <w:color w:val="auto"/>
          <w:szCs w:val="24"/>
          <w:lang w:val="en-US" w:eastAsia="en-US" w:bidi="ar-SA"/>
        </w:rPr>
      </w:pPr>
    </w:p>
    <w:p w:rsidR="00A263B7" w:rsidRDefault="00A263B7" w:rsidP="00A263B7">
      <w:pPr>
        <w:autoSpaceDE w:val="0"/>
        <w:autoSpaceDN w:val="0"/>
        <w:adjustRightInd w:val="0"/>
        <w:spacing w:after="0" w:line="276" w:lineRule="auto"/>
        <w:ind w:left="0" w:right="0" w:firstLine="0"/>
        <w:jc w:val="center"/>
        <w:rPr>
          <w:rFonts w:eastAsia="Times New Roman"/>
          <w:b/>
          <w:color w:val="auto"/>
          <w:szCs w:val="24"/>
          <w:lang w:val="en-US" w:eastAsia="en-US" w:bidi="ar-SA"/>
        </w:rPr>
      </w:pPr>
      <w:r>
        <w:rPr>
          <w:rFonts w:eastAsia="Times New Roman"/>
          <w:b/>
          <w:color w:val="auto"/>
          <w:szCs w:val="24"/>
          <w:lang w:val="en-US" w:eastAsia="en-US" w:bidi="ar-SA"/>
        </w:rPr>
        <w:t>Format for declaration by the Bidder for Code of Integrity &amp; conflict of interest</w:t>
      </w:r>
    </w:p>
    <w:p w:rsidR="00A263B7" w:rsidRDefault="00A263B7" w:rsidP="00A263B7">
      <w:pPr>
        <w:autoSpaceDE w:val="0"/>
        <w:autoSpaceDN w:val="0"/>
        <w:adjustRightInd w:val="0"/>
        <w:spacing w:after="0" w:line="276" w:lineRule="auto"/>
        <w:ind w:left="0" w:right="0" w:firstLine="0"/>
        <w:jc w:val="center"/>
        <w:rPr>
          <w:rFonts w:eastAsia="Times New Roman"/>
          <w:b/>
          <w:color w:val="auto"/>
          <w:szCs w:val="24"/>
          <w:lang w:val="en-US" w:eastAsia="en-US" w:bidi="ar-SA"/>
        </w:rPr>
      </w:pPr>
      <w:r>
        <w:rPr>
          <w:rFonts w:eastAsia="Times New Roman"/>
          <w:b/>
          <w:color w:val="auto"/>
          <w:szCs w:val="24"/>
          <w:lang w:val="en-US" w:eastAsia="en-US" w:bidi="ar-SA"/>
        </w:rPr>
        <w:t>(On the Letter Head of the Bidder)</w:t>
      </w:r>
    </w:p>
    <w:p w:rsidR="00A263B7" w:rsidRDefault="00A263B7" w:rsidP="00A263B7">
      <w:pPr>
        <w:autoSpaceDE w:val="0"/>
        <w:autoSpaceDN w:val="0"/>
        <w:adjustRightInd w:val="0"/>
        <w:spacing w:after="0" w:line="276" w:lineRule="auto"/>
        <w:ind w:left="0" w:right="0" w:firstLine="0"/>
        <w:jc w:val="center"/>
        <w:rPr>
          <w:rFonts w:eastAsia="Times New Roman"/>
          <w:color w:val="auto"/>
          <w:szCs w:val="24"/>
          <w:lang w:val="en-US" w:eastAsia="en-US" w:bidi="ar-SA"/>
        </w:rPr>
      </w:pPr>
    </w:p>
    <w:p w:rsidR="00A263B7" w:rsidRDefault="00A263B7" w:rsidP="00A263B7">
      <w:pPr>
        <w:autoSpaceDE w:val="0"/>
        <w:autoSpaceDN w:val="0"/>
        <w:adjustRightInd w:val="0"/>
        <w:spacing w:after="0" w:line="276" w:lineRule="auto"/>
        <w:ind w:left="0" w:right="0" w:firstLine="0"/>
        <w:jc w:val="left"/>
        <w:rPr>
          <w:rFonts w:eastAsia="Times New Roman"/>
          <w:color w:val="auto"/>
          <w:szCs w:val="24"/>
          <w:lang w:val="en-US" w:eastAsia="en-US" w:bidi="ar-SA"/>
        </w:rPr>
      </w:pPr>
      <w:r>
        <w:rPr>
          <w:rFonts w:eastAsia="Times New Roman"/>
          <w:color w:val="auto"/>
          <w:szCs w:val="24"/>
          <w:lang w:val="en-US" w:eastAsia="en-US" w:bidi="ar-SA"/>
        </w:rPr>
        <w:t>No: ______________________ Date _________________</w:t>
      </w:r>
    </w:p>
    <w:p w:rsidR="00A263B7" w:rsidRDefault="00A263B7" w:rsidP="00A263B7">
      <w:pPr>
        <w:autoSpaceDE w:val="0"/>
        <w:autoSpaceDN w:val="0"/>
        <w:adjustRightInd w:val="0"/>
        <w:spacing w:after="0" w:line="276" w:lineRule="auto"/>
        <w:ind w:left="0" w:right="0" w:firstLine="0"/>
        <w:jc w:val="left"/>
        <w:rPr>
          <w:rFonts w:eastAsia="Times New Roman"/>
          <w:color w:val="auto"/>
          <w:szCs w:val="24"/>
          <w:lang w:val="en-US" w:eastAsia="en-US" w:bidi="ar-SA"/>
        </w:rPr>
      </w:pPr>
      <w:r>
        <w:rPr>
          <w:rFonts w:eastAsia="Times New Roman"/>
          <w:color w:val="auto"/>
          <w:szCs w:val="24"/>
          <w:lang w:val="en-US" w:eastAsia="en-US" w:bidi="ar-SA"/>
        </w:rPr>
        <w:t>To,</w:t>
      </w:r>
    </w:p>
    <w:p w:rsidR="00A263B7" w:rsidRDefault="00A263B7" w:rsidP="00A263B7">
      <w:pPr>
        <w:autoSpaceDE w:val="0"/>
        <w:autoSpaceDN w:val="0"/>
        <w:adjustRightInd w:val="0"/>
        <w:spacing w:after="0" w:line="276" w:lineRule="auto"/>
        <w:ind w:left="0" w:right="0" w:firstLine="0"/>
        <w:jc w:val="left"/>
        <w:rPr>
          <w:rFonts w:eastAsia="Times New Roman"/>
          <w:color w:val="auto"/>
          <w:szCs w:val="24"/>
          <w:lang w:val="en-US" w:eastAsia="en-US" w:bidi="ar-SA"/>
        </w:rPr>
      </w:pPr>
      <w:r>
        <w:rPr>
          <w:rFonts w:eastAsia="Times New Roman"/>
          <w:color w:val="auto"/>
          <w:szCs w:val="24"/>
          <w:lang w:val="en-US" w:eastAsia="en-US" w:bidi="ar-SA"/>
        </w:rPr>
        <w:t>______________________________</w:t>
      </w:r>
    </w:p>
    <w:p w:rsidR="00A263B7" w:rsidRDefault="00A263B7" w:rsidP="00A263B7">
      <w:pPr>
        <w:autoSpaceDE w:val="0"/>
        <w:autoSpaceDN w:val="0"/>
        <w:adjustRightInd w:val="0"/>
        <w:spacing w:after="0" w:line="276" w:lineRule="auto"/>
        <w:ind w:left="0" w:right="0" w:firstLine="0"/>
        <w:jc w:val="left"/>
        <w:rPr>
          <w:rFonts w:eastAsia="Times New Roman"/>
          <w:color w:val="auto"/>
          <w:szCs w:val="24"/>
          <w:lang w:val="en-US" w:eastAsia="en-US" w:bidi="ar-SA"/>
        </w:rPr>
      </w:pPr>
      <w:r>
        <w:rPr>
          <w:rFonts w:eastAsia="Times New Roman"/>
          <w:color w:val="auto"/>
          <w:szCs w:val="24"/>
          <w:lang w:val="en-US" w:eastAsia="en-US" w:bidi="ar-SA"/>
        </w:rPr>
        <w:t>______________________________</w:t>
      </w:r>
    </w:p>
    <w:p w:rsidR="00A263B7" w:rsidRDefault="00A263B7" w:rsidP="00A263B7">
      <w:pPr>
        <w:autoSpaceDE w:val="0"/>
        <w:autoSpaceDN w:val="0"/>
        <w:adjustRightInd w:val="0"/>
        <w:spacing w:after="0" w:line="276" w:lineRule="auto"/>
        <w:ind w:left="0" w:right="0" w:firstLine="0"/>
        <w:jc w:val="left"/>
        <w:rPr>
          <w:rFonts w:eastAsia="Times New Roman"/>
          <w:color w:val="auto"/>
          <w:szCs w:val="24"/>
          <w:lang w:val="en-US" w:eastAsia="en-US" w:bidi="ar-SA"/>
        </w:rPr>
      </w:pPr>
      <w:r>
        <w:rPr>
          <w:rFonts w:eastAsia="Times New Roman"/>
          <w:color w:val="auto"/>
          <w:szCs w:val="24"/>
          <w:lang w:val="en-US" w:eastAsia="en-US" w:bidi="ar-SA"/>
        </w:rPr>
        <w:t>(Name &amp; address of the Purchaser)</w:t>
      </w:r>
    </w:p>
    <w:p w:rsidR="00A263B7" w:rsidRDefault="00A263B7" w:rsidP="00A263B7">
      <w:pPr>
        <w:autoSpaceDE w:val="0"/>
        <w:autoSpaceDN w:val="0"/>
        <w:adjustRightInd w:val="0"/>
        <w:spacing w:after="0" w:line="276" w:lineRule="auto"/>
        <w:ind w:left="0" w:right="0" w:firstLine="0"/>
        <w:jc w:val="left"/>
        <w:rPr>
          <w:rFonts w:eastAsia="Times New Roman"/>
          <w:color w:val="auto"/>
          <w:szCs w:val="24"/>
          <w:lang w:val="en-US" w:eastAsia="en-US" w:bidi="ar-SA"/>
        </w:rPr>
      </w:pPr>
    </w:p>
    <w:p w:rsidR="00A263B7" w:rsidRDefault="00A263B7" w:rsidP="00A263B7">
      <w:pPr>
        <w:autoSpaceDE w:val="0"/>
        <w:autoSpaceDN w:val="0"/>
        <w:adjustRightInd w:val="0"/>
        <w:spacing w:after="0" w:line="276" w:lineRule="auto"/>
        <w:ind w:left="0" w:right="0" w:firstLine="0"/>
        <w:jc w:val="left"/>
        <w:rPr>
          <w:rFonts w:eastAsia="Times New Roman"/>
          <w:color w:val="auto"/>
          <w:szCs w:val="24"/>
          <w:lang w:val="en-US" w:eastAsia="en-US" w:bidi="ar-SA"/>
        </w:rPr>
      </w:pPr>
      <w:r>
        <w:rPr>
          <w:rFonts w:eastAsia="Times New Roman"/>
          <w:color w:val="auto"/>
          <w:szCs w:val="24"/>
          <w:lang w:val="en-US" w:eastAsia="en-US" w:bidi="ar-SA"/>
        </w:rPr>
        <w:t>Sir,</w:t>
      </w:r>
    </w:p>
    <w:p w:rsidR="00A263B7" w:rsidRDefault="00A263B7" w:rsidP="00A263B7">
      <w:pPr>
        <w:autoSpaceDE w:val="0"/>
        <w:autoSpaceDN w:val="0"/>
        <w:adjustRightInd w:val="0"/>
        <w:spacing w:after="0" w:line="276" w:lineRule="auto"/>
        <w:ind w:left="0" w:right="0" w:firstLine="0"/>
        <w:jc w:val="left"/>
        <w:rPr>
          <w:rFonts w:eastAsia="Times New Roman"/>
          <w:color w:val="auto"/>
          <w:szCs w:val="24"/>
          <w:lang w:val="en-US" w:eastAsia="en-US" w:bidi="ar-SA"/>
        </w:rPr>
      </w:pPr>
    </w:p>
    <w:p w:rsidR="00A263B7" w:rsidRDefault="00A263B7" w:rsidP="00A263B7">
      <w:pPr>
        <w:autoSpaceDE w:val="0"/>
        <w:autoSpaceDN w:val="0"/>
        <w:adjustRightInd w:val="0"/>
        <w:spacing w:after="0" w:line="276" w:lineRule="auto"/>
        <w:ind w:left="0" w:right="0" w:firstLine="0"/>
        <w:rPr>
          <w:rFonts w:eastAsia="Times New Roman"/>
          <w:color w:val="auto"/>
          <w:szCs w:val="24"/>
          <w:lang w:val="en-US" w:eastAsia="en-US" w:bidi="ar-SA"/>
        </w:rPr>
      </w:pPr>
      <w:r>
        <w:rPr>
          <w:rFonts w:eastAsia="Times New Roman"/>
          <w:color w:val="auto"/>
          <w:szCs w:val="24"/>
          <w:lang w:val="en-US" w:eastAsia="en-US" w:bidi="ar-SA"/>
        </w:rPr>
        <w:t>With reference to your Tender No.________________ dated _____________ I/We hereby declare that we shall abide by the Code of Integrity for Public Procurement as mentioned under Para 1.3.0 of ITB of your Tender document and have no conflict of interest.</w:t>
      </w:r>
    </w:p>
    <w:p w:rsidR="00A263B7" w:rsidRDefault="00A263B7" w:rsidP="00A263B7">
      <w:pPr>
        <w:autoSpaceDE w:val="0"/>
        <w:autoSpaceDN w:val="0"/>
        <w:adjustRightInd w:val="0"/>
        <w:spacing w:after="0" w:line="276" w:lineRule="auto"/>
        <w:ind w:left="0" w:right="0" w:firstLine="0"/>
        <w:rPr>
          <w:rFonts w:eastAsia="Times New Roman"/>
          <w:color w:val="auto"/>
          <w:szCs w:val="24"/>
          <w:lang w:val="en-US" w:eastAsia="en-US" w:bidi="ar-SA"/>
        </w:rPr>
      </w:pPr>
      <w:r>
        <w:rPr>
          <w:rFonts w:eastAsia="Times New Roman"/>
          <w:color w:val="auto"/>
          <w:szCs w:val="24"/>
          <w:lang w:val="en-US" w:eastAsia="en-US" w:bidi="ar-SA"/>
        </w:rPr>
        <w:t>It is certified that we are not associated, or have been associated in the past, directly or indirectly, with a firm or any of its affiliates which have been engaged by the Purchaser to provide consulting services for the preparation of the design, specifications, and other documents to be used for the procurement of the goods to be purchased under this Invitation of Bids / Tender. The details of any previous transgressions of the code of integrity with any entity in any country during the last three years or of being debarred by any other Procuring Entity are as under:</w:t>
      </w:r>
    </w:p>
    <w:p w:rsidR="00A263B7" w:rsidRDefault="00A263B7" w:rsidP="00A263B7">
      <w:pPr>
        <w:autoSpaceDE w:val="0"/>
        <w:autoSpaceDN w:val="0"/>
        <w:adjustRightInd w:val="0"/>
        <w:spacing w:after="0" w:line="276" w:lineRule="auto"/>
        <w:ind w:left="0" w:right="0" w:firstLine="0"/>
        <w:jc w:val="left"/>
        <w:rPr>
          <w:rFonts w:eastAsia="Times New Roman"/>
          <w:color w:val="auto"/>
          <w:szCs w:val="24"/>
          <w:lang w:val="en-US" w:eastAsia="en-US" w:bidi="ar-SA"/>
        </w:rPr>
      </w:pPr>
      <w:r>
        <w:rPr>
          <w:rFonts w:eastAsia="Times New Roman"/>
          <w:color w:val="auto"/>
          <w:szCs w:val="24"/>
          <w:lang w:val="en-US" w:eastAsia="en-US" w:bidi="ar-SA"/>
        </w:rPr>
        <w:t>a</w:t>
      </w:r>
    </w:p>
    <w:p w:rsidR="00A263B7" w:rsidRDefault="00A263B7" w:rsidP="00A263B7">
      <w:pPr>
        <w:autoSpaceDE w:val="0"/>
        <w:autoSpaceDN w:val="0"/>
        <w:adjustRightInd w:val="0"/>
        <w:spacing w:after="0" w:line="276" w:lineRule="auto"/>
        <w:ind w:left="0" w:right="0" w:firstLine="0"/>
        <w:jc w:val="left"/>
        <w:rPr>
          <w:rFonts w:eastAsia="Times New Roman"/>
          <w:color w:val="auto"/>
          <w:szCs w:val="24"/>
          <w:lang w:val="en-US" w:eastAsia="en-US" w:bidi="ar-SA"/>
        </w:rPr>
      </w:pPr>
      <w:r>
        <w:rPr>
          <w:rFonts w:eastAsia="Times New Roman"/>
          <w:color w:val="auto"/>
          <w:szCs w:val="24"/>
          <w:lang w:val="en-US" w:eastAsia="en-US" w:bidi="ar-SA"/>
        </w:rPr>
        <w:t>b</w:t>
      </w:r>
    </w:p>
    <w:p w:rsidR="00A263B7" w:rsidRDefault="00A263B7" w:rsidP="00A263B7">
      <w:pPr>
        <w:autoSpaceDE w:val="0"/>
        <w:autoSpaceDN w:val="0"/>
        <w:adjustRightInd w:val="0"/>
        <w:spacing w:after="0" w:line="276" w:lineRule="auto"/>
        <w:ind w:left="0" w:right="0" w:firstLine="0"/>
        <w:jc w:val="left"/>
        <w:rPr>
          <w:rFonts w:eastAsia="Times New Roman"/>
          <w:color w:val="auto"/>
          <w:szCs w:val="24"/>
          <w:lang w:val="en-US" w:eastAsia="en-US" w:bidi="ar-SA"/>
        </w:rPr>
      </w:pPr>
      <w:r>
        <w:rPr>
          <w:rFonts w:eastAsia="Times New Roman"/>
          <w:color w:val="auto"/>
          <w:szCs w:val="24"/>
          <w:lang w:val="en-US" w:eastAsia="en-US" w:bidi="ar-SA"/>
        </w:rPr>
        <w:t>c</w:t>
      </w:r>
    </w:p>
    <w:p w:rsidR="00A263B7" w:rsidRDefault="00A263B7" w:rsidP="00A263B7">
      <w:pPr>
        <w:autoSpaceDE w:val="0"/>
        <w:autoSpaceDN w:val="0"/>
        <w:adjustRightInd w:val="0"/>
        <w:spacing w:after="0" w:line="276" w:lineRule="auto"/>
        <w:ind w:left="0" w:right="0" w:firstLine="0"/>
        <w:jc w:val="left"/>
        <w:rPr>
          <w:rFonts w:eastAsia="Times New Roman"/>
          <w:color w:val="auto"/>
          <w:szCs w:val="24"/>
          <w:lang w:val="en-US" w:eastAsia="en-US" w:bidi="ar-SA"/>
        </w:rPr>
      </w:pPr>
      <w:r>
        <w:rPr>
          <w:rFonts w:eastAsia="Times New Roman"/>
          <w:color w:val="auto"/>
          <w:szCs w:val="24"/>
          <w:lang w:val="en-US" w:eastAsia="en-US" w:bidi="ar-SA"/>
        </w:rPr>
        <w:t>We undertake that we shall be liable for any punitive action in case of transgression/ contravention of this code.</w:t>
      </w:r>
    </w:p>
    <w:p w:rsidR="00A263B7" w:rsidRDefault="00A263B7" w:rsidP="00A263B7">
      <w:pPr>
        <w:autoSpaceDE w:val="0"/>
        <w:autoSpaceDN w:val="0"/>
        <w:adjustRightInd w:val="0"/>
        <w:spacing w:after="0" w:line="276" w:lineRule="auto"/>
        <w:ind w:left="0" w:right="0" w:firstLine="0"/>
        <w:jc w:val="left"/>
        <w:rPr>
          <w:rFonts w:eastAsia="Times New Roman"/>
          <w:color w:val="auto"/>
          <w:szCs w:val="24"/>
          <w:lang w:val="en-US" w:eastAsia="en-US" w:bidi="ar-SA"/>
        </w:rPr>
      </w:pPr>
    </w:p>
    <w:p w:rsidR="00A263B7" w:rsidRDefault="00A263B7" w:rsidP="00A263B7">
      <w:pPr>
        <w:autoSpaceDE w:val="0"/>
        <w:autoSpaceDN w:val="0"/>
        <w:adjustRightInd w:val="0"/>
        <w:spacing w:after="0" w:line="276" w:lineRule="auto"/>
        <w:ind w:left="0" w:right="0" w:firstLine="0"/>
        <w:jc w:val="left"/>
        <w:rPr>
          <w:rFonts w:eastAsia="Times New Roman"/>
          <w:color w:val="auto"/>
          <w:szCs w:val="24"/>
          <w:lang w:val="en-US" w:eastAsia="en-US" w:bidi="ar-SA"/>
        </w:rPr>
      </w:pPr>
      <w:r>
        <w:rPr>
          <w:rFonts w:eastAsia="Times New Roman"/>
          <w:color w:val="auto"/>
          <w:szCs w:val="24"/>
          <w:lang w:val="en-US" w:eastAsia="en-US" w:bidi="ar-SA"/>
        </w:rPr>
        <w:t>Thanking you,</w:t>
      </w:r>
    </w:p>
    <w:p w:rsidR="00A263B7" w:rsidRDefault="00A263B7" w:rsidP="00A263B7">
      <w:pPr>
        <w:autoSpaceDE w:val="0"/>
        <w:autoSpaceDN w:val="0"/>
        <w:adjustRightInd w:val="0"/>
        <w:spacing w:after="0" w:line="276" w:lineRule="auto"/>
        <w:ind w:left="0" w:right="0" w:firstLine="0"/>
        <w:jc w:val="left"/>
        <w:rPr>
          <w:rFonts w:eastAsia="Times New Roman"/>
          <w:color w:val="auto"/>
          <w:szCs w:val="24"/>
          <w:lang w:val="en-US" w:eastAsia="en-US" w:bidi="ar-SA"/>
        </w:rPr>
      </w:pPr>
    </w:p>
    <w:p w:rsidR="00A263B7" w:rsidRDefault="00A263B7" w:rsidP="00A263B7">
      <w:pPr>
        <w:autoSpaceDE w:val="0"/>
        <w:autoSpaceDN w:val="0"/>
        <w:adjustRightInd w:val="0"/>
        <w:spacing w:after="0" w:line="276" w:lineRule="auto"/>
        <w:ind w:left="0" w:right="0" w:firstLine="0"/>
        <w:jc w:val="left"/>
        <w:rPr>
          <w:rFonts w:eastAsia="Times New Roman"/>
          <w:color w:val="auto"/>
          <w:szCs w:val="24"/>
          <w:lang w:val="en-US" w:eastAsia="en-US" w:bidi="ar-SA"/>
        </w:rPr>
      </w:pPr>
      <w:r>
        <w:rPr>
          <w:rFonts w:eastAsia="Times New Roman"/>
          <w:color w:val="auto"/>
          <w:szCs w:val="24"/>
          <w:lang w:val="en-US" w:eastAsia="en-US" w:bidi="ar-SA"/>
        </w:rPr>
        <w:t>Yours sincerely,</w:t>
      </w:r>
    </w:p>
    <w:p w:rsidR="00A263B7" w:rsidRDefault="00A263B7" w:rsidP="00A263B7">
      <w:pPr>
        <w:autoSpaceDE w:val="0"/>
        <w:autoSpaceDN w:val="0"/>
        <w:adjustRightInd w:val="0"/>
        <w:spacing w:after="0" w:line="276" w:lineRule="auto"/>
        <w:ind w:left="0" w:right="0" w:firstLine="0"/>
        <w:jc w:val="left"/>
        <w:rPr>
          <w:rFonts w:eastAsia="Times New Roman"/>
          <w:color w:val="auto"/>
          <w:szCs w:val="24"/>
          <w:lang w:val="en-US" w:eastAsia="en-US" w:bidi="ar-SA"/>
        </w:rPr>
      </w:pPr>
    </w:p>
    <w:p w:rsidR="00A263B7" w:rsidRDefault="00A263B7" w:rsidP="00A263B7">
      <w:pPr>
        <w:autoSpaceDE w:val="0"/>
        <w:autoSpaceDN w:val="0"/>
        <w:adjustRightInd w:val="0"/>
        <w:spacing w:after="0" w:line="276" w:lineRule="auto"/>
        <w:ind w:left="0" w:right="0" w:firstLine="0"/>
        <w:jc w:val="left"/>
        <w:rPr>
          <w:rFonts w:eastAsia="Times New Roman"/>
          <w:color w:val="auto"/>
          <w:szCs w:val="24"/>
          <w:lang w:val="en-US" w:eastAsia="en-US" w:bidi="ar-SA"/>
        </w:rPr>
      </w:pPr>
      <w:r>
        <w:rPr>
          <w:rFonts w:eastAsia="Times New Roman"/>
          <w:color w:val="auto"/>
          <w:szCs w:val="24"/>
          <w:lang w:val="en-US" w:eastAsia="en-US" w:bidi="ar-SA"/>
        </w:rPr>
        <w:t>Signature</w:t>
      </w:r>
    </w:p>
    <w:p w:rsidR="00A263B7" w:rsidRDefault="00A263B7" w:rsidP="00A263B7">
      <w:pPr>
        <w:autoSpaceDE w:val="0"/>
        <w:autoSpaceDN w:val="0"/>
        <w:adjustRightInd w:val="0"/>
        <w:spacing w:after="0" w:line="276" w:lineRule="auto"/>
        <w:ind w:left="0" w:right="0" w:firstLine="0"/>
        <w:jc w:val="left"/>
        <w:rPr>
          <w:rFonts w:eastAsia="Times New Roman"/>
          <w:color w:val="auto"/>
          <w:szCs w:val="24"/>
          <w:lang w:val="en-US" w:eastAsia="en-US" w:bidi="ar-SA"/>
        </w:rPr>
      </w:pPr>
    </w:p>
    <w:p w:rsidR="00A263B7" w:rsidRDefault="00A263B7" w:rsidP="00A263B7">
      <w:pPr>
        <w:autoSpaceDE w:val="0"/>
        <w:autoSpaceDN w:val="0"/>
        <w:adjustRightInd w:val="0"/>
        <w:spacing w:after="0" w:line="276" w:lineRule="auto"/>
        <w:ind w:left="0" w:right="0" w:firstLine="0"/>
        <w:jc w:val="left"/>
        <w:rPr>
          <w:rFonts w:eastAsia="Times New Roman"/>
          <w:color w:val="auto"/>
          <w:szCs w:val="24"/>
          <w:lang w:val="en-US" w:eastAsia="en-US" w:bidi="ar-SA"/>
        </w:rPr>
      </w:pPr>
      <w:r>
        <w:rPr>
          <w:rFonts w:eastAsia="Times New Roman"/>
          <w:color w:val="auto"/>
          <w:szCs w:val="24"/>
          <w:lang w:val="en-US" w:eastAsia="en-US" w:bidi="ar-SA"/>
        </w:rPr>
        <w:t>(Name of the Authorized Signatory)</w:t>
      </w:r>
    </w:p>
    <w:p w:rsidR="00A263B7" w:rsidRDefault="00A263B7" w:rsidP="00A263B7">
      <w:pPr>
        <w:autoSpaceDE w:val="0"/>
        <w:autoSpaceDN w:val="0"/>
        <w:adjustRightInd w:val="0"/>
        <w:spacing w:after="0" w:line="276" w:lineRule="auto"/>
        <w:ind w:left="0" w:right="0" w:firstLine="0"/>
        <w:jc w:val="left"/>
        <w:rPr>
          <w:rFonts w:eastAsia="Times New Roman"/>
          <w:color w:val="auto"/>
          <w:szCs w:val="24"/>
          <w:lang w:val="en-US" w:eastAsia="en-US" w:bidi="ar-SA"/>
        </w:rPr>
      </w:pPr>
    </w:p>
    <w:p w:rsidR="00A263B7" w:rsidRDefault="00A263B7" w:rsidP="00A263B7">
      <w:pPr>
        <w:spacing w:after="0" w:line="276" w:lineRule="auto"/>
        <w:ind w:left="0" w:right="0" w:firstLine="0"/>
        <w:jc w:val="left"/>
        <w:rPr>
          <w:rFonts w:eastAsia="Times New Roman"/>
          <w:color w:val="auto"/>
          <w:szCs w:val="24"/>
          <w:lang w:val="en-US" w:eastAsia="en-US" w:bidi="ar-SA"/>
        </w:rPr>
      </w:pPr>
      <w:r>
        <w:rPr>
          <w:rFonts w:eastAsia="Times New Roman"/>
          <w:color w:val="auto"/>
          <w:szCs w:val="24"/>
          <w:lang w:val="en-US" w:eastAsia="en-US" w:bidi="ar-SA"/>
        </w:rPr>
        <w:t>Company Seal</w:t>
      </w:r>
    </w:p>
    <w:p w:rsidR="00A263B7" w:rsidRDefault="00A263B7" w:rsidP="00A263B7">
      <w:pPr>
        <w:spacing w:line="276" w:lineRule="auto"/>
        <w:ind w:left="567" w:right="556"/>
        <w:rPr>
          <w:rFonts w:eastAsia="Times New Roman"/>
          <w:color w:val="auto"/>
          <w:szCs w:val="24"/>
          <w:lang w:val="en-US" w:eastAsia="en-US" w:bidi="ar-SA"/>
        </w:rPr>
      </w:pPr>
      <w:r>
        <w:rPr>
          <w:rFonts w:eastAsia="Times New Roman"/>
          <w:color w:val="auto"/>
          <w:szCs w:val="24"/>
          <w:lang w:val="en-US" w:eastAsia="en-US" w:bidi="ar-SA"/>
        </w:rPr>
        <w:br w:type="page"/>
      </w:r>
    </w:p>
    <w:p w:rsidR="00214662" w:rsidRDefault="00214662" w:rsidP="00A263B7">
      <w:pPr>
        <w:autoSpaceDE w:val="0"/>
        <w:autoSpaceDN w:val="0"/>
        <w:adjustRightInd w:val="0"/>
        <w:spacing w:after="0" w:line="276" w:lineRule="auto"/>
        <w:ind w:left="0" w:right="0" w:firstLine="0"/>
        <w:jc w:val="right"/>
        <w:rPr>
          <w:rFonts w:eastAsia="Times New Roman"/>
          <w:b/>
          <w:szCs w:val="24"/>
          <w:lang w:val="en-US" w:eastAsia="en-US" w:bidi="ar-SA"/>
        </w:rPr>
      </w:pPr>
    </w:p>
    <w:p w:rsidR="00A263B7" w:rsidRDefault="00A263B7" w:rsidP="00A263B7">
      <w:pPr>
        <w:autoSpaceDE w:val="0"/>
        <w:autoSpaceDN w:val="0"/>
        <w:adjustRightInd w:val="0"/>
        <w:spacing w:after="0" w:line="276" w:lineRule="auto"/>
        <w:ind w:left="0" w:right="0" w:firstLine="0"/>
        <w:jc w:val="right"/>
        <w:rPr>
          <w:rFonts w:eastAsia="Times New Roman"/>
          <w:b/>
          <w:szCs w:val="24"/>
          <w:lang w:val="en-US" w:eastAsia="en-US" w:bidi="ar-SA"/>
        </w:rPr>
      </w:pPr>
      <w:r>
        <w:rPr>
          <w:rFonts w:eastAsia="Times New Roman"/>
          <w:b/>
          <w:szCs w:val="24"/>
          <w:lang w:val="en-US" w:eastAsia="en-US" w:bidi="ar-SA"/>
        </w:rPr>
        <w:t>ANNEXURE-F</w:t>
      </w:r>
    </w:p>
    <w:p w:rsidR="00A263B7" w:rsidRDefault="00A263B7" w:rsidP="00A263B7">
      <w:pPr>
        <w:autoSpaceDE w:val="0"/>
        <w:autoSpaceDN w:val="0"/>
        <w:adjustRightInd w:val="0"/>
        <w:spacing w:after="0" w:line="276" w:lineRule="auto"/>
        <w:ind w:left="0" w:right="0" w:firstLine="0"/>
        <w:jc w:val="center"/>
        <w:rPr>
          <w:rFonts w:eastAsia="Times New Roman"/>
          <w:szCs w:val="24"/>
          <w:lang w:val="en-US" w:eastAsia="en-US" w:bidi="ar-SA"/>
        </w:rPr>
      </w:pPr>
    </w:p>
    <w:p w:rsidR="00A263B7" w:rsidRDefault="00A263B7" w:rsidP="00A263B7">
      <w:pPr>
        <w:autoSpaceDE w:val="0"/>
        <w:autoSpaceDN w:val="0"/>
        <w:adjustRightInd w:val="0"/>
        <w:spacing w:after="0" w:line="276" w:lineRule="auto"/>
        <w:ind w:left="0" w:right="0" w:firstLine="0"/>
        <w:jc w:val="center"/>
        <w:rPr>
          <w:rFonts w:eastAsia="Times New Roman"/>
          <w:b/>
          <w:szCs w:val="24"/>
          <w:lang w:val="en-US" w:eastAsia="en-US" w:bidi="ar-SA"/>
        </w:rPr>
      </w:pPr>
      <w:r>
        <w:rPr>
          <w:rFonts w:eastAsia="Times New Roman"/>
          <w:b/>
          <w:szCs w:val="24"/>
          <w:lang w:val="en-US" w:eastAsia="en-US" w:bidi="ar-SA"/>
        </w:rPr>
        <w:t>Certificate of Local Content</w:t>
      </w:r>
    </w:p>
    <w:p w:rsidR="00A263B7" w:rsidRDefault="00A263B7" w:rsidP="00A263B7">
      <w:pPr>
        <w:autoSpaceDE w:val="0"/>
        <w:autoSpaceDN w:val="0"/>
        <w:adjustRightInd w:val="0"/>
        <w:spacing w:after="0" w:line="276" w:lineRule="auto"/>
        <w:ind w:left="0" w:right="0" w:firstLine="0"/>
        <w:jc w:val="center"/>
        <w:rPr>
          <w:rFonts w:eastAsia="Times New Roman"/>
          <w:b/>
          <w:szCs w:val="24"/>
          <w:lang w:val="en-US" w:eastAsia="en-US" w:bidi="ar-SA"/>
        </w:rPr>
      </w:pPr>
      <w:r>
        <w:rPr>
          <w:rFonts w:eastAsia="Times New Roman"/>
          <w:b/>
          <w:szCs w:val="24"/>
          <w:lang w:val="en-US" w:eastAsia="en-US" w:bidi="ar-SA"/>
        </w:rPr>
        <w:t>(To be enclosed along with Technical Bid)</w:t>
      </w:r>
    </w:p>
    <w:p w:rsidR="00A263B7" w:rsidRDefault="00A263B7" w:rsidP="00A263B7">
      <w:pPr>
        <w:autoSpaceDE w:val="0"/>
        <w:autoSpaceDN w:val="0"/>
        <w:adjustRightInd w:val="0"/>
        <w:spacing w:after="0" w:line="276" w:lineRule="auto"/>
        <w:ind w:left="0" w:right="0" w:firstLine="0"/>
        <w:jc w:val="center"/>
        <w:rPr>
          <w:rFonts w:eastAsia="Times New Roman"/>
          <w:szCs w:val="24"/>
          <w:lang w:val="en-US" w:eastAsia="en-US" w:bidi="ar-SA"/>
        </w:rPr>
      </w:pPr>
    </w:p>
    <w:p w:rsidR="00A263B7" w:rsidRDefault="00A263B7" w:rsidP="00A263B7">
      <w:pPr>
        <w:autoSpaceDE w:val="0"/>
        <w:autoSpaceDN w:val="0"/>
        <w:adjustRightInd w:val="0"/>
        <w:spacing w:after="0" w:line="276" w:lineRule="auto"/>
        <w:ind w:left="0" w:right="0" w:firstLine="0"/>
        <w:jc w:val="left"/>
        <w:rPr>
          <w:rFonts w:eastAsia="Times New Roman"/>
          <w:szCs w:val="24"/>
          <w:lang w:val="en-US" w:eastAsia="en-US" w:bidi="ar-SA"/>
        </w:rPr>
      </w:pPr>
      <w:r>
        <w:rPr>
          <w:rFonts w:eastAsia="Times New Roman"/>
          <w:szCs w:val="24"/>
          <w:lang w:val="en-US" w:eastAsia="en-US" w:bidi="ar-SA"/>
        </w:rPr>
        <w:t>Tender No. ________________</w:t>
      </w:r>
    </w:p>
    <w:p w:rsidR="00A263B7" w:rsidRDefault="00A263B7" w:rsidP="00A263B7">
      <w:pPr>
        <w:autoSpaceDE w:val="0"/>
        <w:autoSpaceDN w:val="0"/>
        <w:adjustRightInd w:val="0"/>
        <w:spacing w:after="0" w:line="276" w:lineRule="auto"/>
        <w:ind w:left="0" w:right="0" w:firstLine="0"/>
        <w:jc w:val="left"/>
        <w:rPr>
          <w:rFonts w:eastAsia="Times New Roman"/>
          <w:szCs w:val="24"/>
          <w:lang w:val="en-US" w:eastAsia="en-US" w:bidi="ar-SA"/>
        </w:rPr>
      </w:pPr>
      <w:r>
        <w:rPr>
          <w:rFonts w:eastAsia="Times New Roman"/>
          <w:szCs w:val="24"/>
          <w:lang w:val="en-US" w:eastAsia="en-US" w:bidi="ar-SA"/>
        </w:rPr>
        <w:t>We M/s. ___________________________________ (Name of Bidder) hereby certify that we meet the minimum Local content for the Goods and services offered vide our offer/bid No. __________________________ dated ___________ as specified below:</w:t>
      </w:r>
    </w:p>
    <w:p w:rsidR="00A263B7" w:rsidRDefault="00A263B7" w:rsidP="00A263B7">
      <w:pPr>
        <w:autoSpaceDE w:val="0"/>
        <w:autoSpaceDN w:val="0"/>
        <w:adjustRightInd w:val="0"/>
        <w:spacing w:after="0" w:line="276" w:lineRule="auto"/>
        <w:ind w:left="0" w:right="0" w:firstLine="0"/>
        <w:jc w:val="left"/>
        <w:rPr>
          <w:rFonts w:eastAsia="Times New Roman"/>
          <w:szCs w:val="24"/>
          <w:lang w:val="en-US" w:eastAsia="en-US" w:bidi="ar-SA"/>
        </w:rPr>
      </w:pPr>
    </w:p>
    <w:p w:rsidR="00A263B7" w:rsidRDefault="00A263B7" w:rsidP="00A263B7">
      <w:pPr>
        <w:numPr>
          <w:ilvl w:val="0"/>
          <w:numId w:val="36"/>
        </w:numPr>
        <w:autoSpaceDE w:val="0"/>
        <w:autoSpaceDN w:val="0"/>
        <w:adjustRightInd w:val="0"/>
        <w:spacing w:after="0" w:line="276" w:lineRule="auto"/>
        <w:ind w:left="1440" w:right="0"/>
        <w:jc w:val="left"/>
        <w:rPr>
          <w:rFonts w:eastAsia="Times New Roman"/>
          <w:szCs w:val="24"/>
          <w:lang w:val="en-US" w:eastAsia="en-US" w:bidi="ar-SA"/>
        </w:rPr>
      </w:pPr>
      <w:r>
        <w:rPr>
          <w:rFonts w:eastAsia="Times New Roman"/>
          <w:szCs w:val="24"/>
          <w:lang w:val="en-US" w:eastAsia="en-US" w:bidi="ar-SA"/>
        </w:rPr>
        <w:t>Class-I Local Supplier with local content of 50% and above</w:t>
      </w:r>
    </w:p>
    <w:p w:rsidR="00A263B7" w:rsidRDefault="00A263B7" w:rsidP="00A263B7">
      <w:pPr>
        <w:autoSpaceDE w:val="0"/>
        <w:autoSpaceDN w:val="0"/>
        <w:adjustRightInd w:val="0"/>
        <w:spacing w:after="0" w:line="276" w:lineRule="auto"/>
        <w:ind w:left="0" w:right="0" w:firstLine="0"/>
        <w:jc w:val="center"/>
        <w:rPr>
          <w:rFonts w:eastAsia="Times New Roman"/>
          <w:szCs w:val="24"/>
          <w:lang w:val="en-US" w:eastAsia="en-US" w:bidi="ar-SA"/>
        </w:rPr>
      </w:pPr>
      <w:r>
        <w:rPr>
          <w:rFonts w:eastAsia="Times New Roman"/>
          <w:szCs w:val="24"/>
          <w:lang w:val="en-US" w:eastAsia="en-US" w:bidi="ar-SA"/>
        </w:rPr>
        <w:t>OR</w:t>
      </w:r>
    </w:p>
    <w:p w:rsidR="00A263B7" w:rsidRDefault="00A263B7" w:rsidP="00A263B7">
      <w:pPr>
        <w:numPr>
          <w:ilvl w:val="0"/>
          <w:numId w:val="36"/>
        </w:numPr>
        <w:autoSpaceDE w:val="0"/>
        <w:autoSpaceDN w:val="0"/>
        <w:adjustRightInd w:val="0"/>
        <w:spacing w:after="0" w:line="276" w:lineRule="auto"/>
        <w:ind w:left="1440" w:right="0"/>
        <w:jc w:val="left"/>
        <w:rPr>
          <w:rFonts w:eastAsia="Times New Roman"/>
          <w:szCs w:val="24"/>
          <w:lang w:val="en-US" w:eastAsia="en-US" w:bidi="ar-SA"/>
        </w:rPr>
      </w:pPr>
      <w:r>
        <w:rPr>
          <w:rFonts w:eastAsia="Times New Roman"/>
          <w:szCs w:val="24"/>
          <w:lang w:val="en-US" w:eastAsia="en-US" w:bidi="ar-SA"/>
        </w:rPr>
        <w:t>Class-II Local Supplier with local content of 20% and above but less than 50%</w:t>
      </w:r>
    </w:p>
    <w:p w:rsidR="00A263B7" w:rsidRDefault="00A263B7" w:rsidP="00A263B7">
      <w:pPr>
        <w:autoSpaceDE w:val="0"/>
        <w:autoSpaceDN w:val="0"/>
        <w:adjustRightInd w:val="0"/>
        <w:spacing w:after="0" w:line="276" w:lineRule="auto"/>
        <w:ind w:left="720" w:right="0" w:firstLine="0"/>
        <w:jc w:val="left"/>
        <w:rPr>
          <w:rFonts w:eastAsia="Times New Roman"/>
          <w:szCs w:val="24"/>
          <w:lang w:val="en-US" w:eastAsia="en-US" w:bidi="ar-SA"/>
        </w:rPr>
      </w:pPr>
    </w:p>
    <w:p w:rsidR="00A263B7" w:rsidRDefault="00A263B7" w:rsidP="00A263B7">
      <w:pPr>
        <w:autoSpaceDE w:val="0"/>
        <w:autoSpaceDN w:val="0"/>
        <w:adjustRightInd w:val="0"/>
        <w:spacing w:after="0" w:line="276" w:lineRule="auto"/>
        <w:ind w:left="0" w:right="0" w:firstLine="0"/>
        <w:jc w:val="left"/>
        <w:rPr>
          <w:rFonts w:eastAsia="Times New Roman"/>
          <w:color w:val="E46C0A"/>
          <w:szCs w:val="24"/>
          <w:lang w:val="en-US" w:eastAsia="en-US" w:bidi="ar-SA"/>
        </w:rPr>
      </w:pPr>
      <w:r>
        <w:rPr>
          <w:rFonts w:eastAsia="Times New Roman"/>
          <w:color w:val="E46C0A"/>
          <w:szCs w:val="24"/>
          <w:lang w:val="en-US" w:eastAsia="en-US" w:bidi="ar-SA"/>
        </w:rPr>
        <w:t>(Tick appropriate category of Local Supplier)</w:t>
      </w:r>
    </w:p>
    <w:p w:rsidR="00A263B7" w:rsidRDefault="00A263B7" w:rsidP="00A263B7">
      <w:pPr>
        <w:autoSpaceDE w:val="0"/>
        <w:autoSpaceDN w:val="0"/>
        <w:adjustRightInd w:val="0"/>
        <w:spacing w:after="0" w:line="276" w:lineRule="auto"/>
        <w:ind w:left="0" w:right="0" w:firstLine="0"/>
        <w:jc w:val="left"/>
        <w:rPr>
          <w:rFonts w:eastAsia="Times New Roman"/>
          <w:szCs w:val="24"/>
          <w:lang w:val="en-US" w:eastAsia="en-US" w:bidi="ar-SA"/>
        </w:rPr>
      </w:pPr>
    </w:p>
    <w:p w:rsidR="00A263B7" w:rsidRDefault="00A263B7" w:rsidP="00A263B7">
      <w:pPr>
        <w:autoSpaceDE w:val="0"/>
        <w:autoSpaceDN w:val="0"/>
        <w:adjustRightInd w:val="0"/>
        <w:spacing w:after="0" w:line="276" w:lineRule="auto"/>
        <w:ind w:left="0" w:right="0" w:firstLine="0"/>
        <w:jc w:val="left"/>
        <w:rPr>
          <w:rFonts w:eastAsia="Times New Roman"/>
          <w:szCs w:val="24"/>
          <w:lang w:val="en-US" w:eastAsia="en-US" w:bidi="ar-SA"/>
        </w:rPr>
      </w:pPr>
      <w:r>
        <w:rPr>
          <w:rFonts w:eastAsia="Times New Roman"/>
          <w:szCs w:val="24"/>
          <w:lang w:val="en-US" w:eastAsia="en-US" w:bidi="ar-SA"/>
        </w:rPr>
        <w:t>We are not claiming the services such as transportation, insurance, installation, commissioning, training, after sales service (warranty or AMC/CMC support), consultancy and custom clearance including custom duty as local value addition.</w:t>
      </w:r>
    </w:p>
    <w:p w:rsidR="00A263B7" w:rsidRDefault="00A263B7" w:rsidP="00A263B7">
      <w:pPr>
        <w:autoSpaceDE w:val="0"/>
        <w:autoSpaceDN w:val="0"/>
        <w:adjustRightInd w:val="0"/>
        <w:spacing w:after="0" w:line="276" w:lineRule="auto"/>
        <w:ind w:left="0" w:right="0" w:firstLine="0"/>
        <w:jc w:val="left"/>
        <w:rPr>
          <w:rFonts w:eastAsia="Times New Roman"/>
          <w:szCs w:val="24"/>
          <w:lang w:val="en-US" w:eastAsia="en-US" w:bidi="ar-SA"/>
        </w:rPr>
      </w:pPr>
    </w:p>
    <w:p w:rsidR="00A263B7" w:rsidRDefault="00A263B7" w:rsidP="00A263B7">
      <w:pPr>
        <w:autoSpaceDE w:val="0"/>
        <w:autoSpaceDN w:val="0"/>
        <w:adjustRightInd w:val="0"/>
        <w:spacing w:after="0" w:line="276" w:lineRule="auto"/>
        <w:ind w:left="0" w:right="0" w:firstLine="0"/>
        <w:jc w:val="left"/>
        <w:rPr>
          <w:rFonts w:eastAsia="Times New Roman"/>
          <w:szCs w:val="24"/>
          <w:lang w:val="en-US" w:eastAsia="en-US" w:bidi="ar-SA"/>
        </w:rPr>
      </w:pPr>
      <w:r>
        <w:rPr>
          <w:rFonts w:eastAsia="Times New Roman"/>
          <w:szCs w:val="24"/>
          <w:lang w:val="en-US" w:eastAsia="en-US" w:bidi="ar-SA"/>
        </w:rPr>
        <w:t>We are aware that the false declarations will be in breach of the Code of Integrity under Rule 175(1)(i)(h) of the General Financial Rules (Govt of India) for which we or our successors can be debarred for up to two years as per Rule 151 (iii) of the General Finance Rules along with such other actions as may be permissible under law.</w:t>
      </w:r>
    </w:p>
    <w:p w:rsidR="00A263B7" w:rsidRDefault="00A263B7" w:rsidP="00A263B7">
      <w:pPr>
        <w:autoSpaceDE w:val="0"/>
        <w:autoSpaceDN w:val="0"/>
        <w:adjustRightInd w:val="0"/>
        <w:spacing w:after="0" w:line="276" w:lineRule="auto"/>
        <w:ind w:left="0" w:right="0" w:firstLine="0"/>
        <w:jc w:val="left"/>
        <w:rPr>
          <w:rFonts w:eastAsia="Times New Roman"/>
          <w:szCs w:val="24"/>
          <w:lang w:val="en-US" w:eastAsia="en-US" w:bidi="ar-SA"/>
        </w:rPr>
      </w:pPr>
    </w:p>
    <w:p w:rsidR="00A263B7" w:rsidRDefault="00A263B7" w:rsidP="00A263B7">
      <w:pPr>
        <w:autoSpaceDE w:val="0"/>
        <w:autoSpaceDN w:val="0"/>
        <w:adjustRightInd w:val="0"/>
        <w:spacing w:after="0" w:line="276" w:lineRule="auto"/>
        <w:ind w:left="0" w:right="0" w:firstLine="0"/>
        <w:jc w:val="left"/>
        <w:rPr>
          <w:rFonts w:eastAsia="Times New Roman"/>
          <w:color w:val="00B1F1"/>
          <w:szCs w:val="24"/>
          <w:lang w:val="en-US" w:eastAsia="en-US" w:bidi="ar-SA"/>
        </w:rPr>
      </w:pPr>
      <w:r>
        <w:rPr>
          <w:rFonts w:eastAsia="Times New Roman"/>
          <w:szCs w:val="24"/>
          <w:lang w:val="en-US" w:eastAsia="en-US" w:bidi="ar-SA"/>
        </w:rPr>
        <w:t xml:space="preserve">Signed: </w:t>
      </w:r>
      <w:r>
        <w:rPr>
          <w:rFonts w:eastAsia="Times New Roman"/>
          <w:color w:val="00B1F1"/>
          <w:szCs w:val="24"/>
          <w:lang w:val="en-US" w:eastAsia="en-US" w:bidi="ar-SA"/>
        </w:rPr>
        <w:t>[insert signature of person whose name and capacity are shown]</w:t>
      </w:r>
    </w:p>
    <w:p w:rsidR="00A263B7" w:rsidRDefault="00A263B7" w:rsidP="00A263B7">
      <w:pPr>
        <w:autoSpaceDE w:val="0"/>
        <w:autoSpaceDN w:val="0"/>
        <w:adjustRightInd w:val="0"/>
        <w:spacing w:after="0" w:line="276" w:lineRule="auto"/>
        <w:ind w:left="0" w:right="0" w:firstLine="0"/>
        <w:jc w:val="left"/>
        <w:rPr>
          <w:rFonts w:eastAsia="Times New Roman"/>
          <w:color w:val="00B1F1"/>
          <w:szCs w:val="24"/>
          <w:lang w:val="en-US" w:eastAsia="en-US" w:bidi="ar-SA"/>
        </w:rPr>
      </w:pPr>
    </w:p>
    <w:p w:rsidR="00A263B7" w:rsidRDefault="00A263B7" w:rsidP="00A263B7">
      <w:pPr>
        <w:autoSpaceDE w:val="0"/>
        <w:autoSpaceDN w:val="0"/>
        <w:adjustRightInd w:val="0"/>
        <w:spacing w:after="0" w:line="276" w:lineRule="auto"/>
        <w:ind w:left="0" w:right="0" w:firstLine="0"/>
        <w:jc w:val="left"/>
        <w:rPr>
          <w:rFonts w:eastAsia="Times New Roman"/>
          <w:color w:val="00B1F1"/>
          <w:szCs w:val="24"/>
          <w:lang w:val="en-US" w:eastAsia="en-US" w:bidi="ar-SA"/>
        </w:rPr>
      </w:pPr>
      <w:r>
        <w:rPr>
          <w:rFonts w:eastAsia="Times New Roman"/>
          <w:szCs w:val="24"/>
          <w:lang w:val="en-US" w:eastAsia="en-US" w:bidi="ar-SA"/>
        </w:rPr>
        <w:t xml:space="preserve">In the capacity of </w:t>
      </w:r>
      <w:r>
        <w:rPr>
          <w:rFonts w:eastAsia="Times New Roman"/>
          <w:color w:val="00B1F1"/>
          <w:szCs w:val="24"/>
          <w:lang w:val="en-US" w:eastAsia="en-US" w:bidi="ar-SA"/>
        </w:rPr>
        <w:t>[insert legal capacity of person signing the Bid Submission Form]</w:t>
      </w:r>
    </w:p>
    <w:p w:rsidR="00A263B7" w:rsidRDefault="00A263B7" w:rsidP="00A263B7">
      <w:pPr>
        <w:autoSpaceDE w:val="0"/>
        <w:autoSpaceDN w:val="0"/>
        <w:adjustRightInd w:val="0"/>
        <w:spacing w:after="0" w:line="276" w:lineRule="auto"/>
        <w:ind w:left="0" w:right="0" w:firstLine="0"/>
        <w:jc w:val="left"/>
        <w:rPr>
          <w:rFonts w:eastAsia="Times New Roman"/>
          <w:color w:val="00B1F1"/>
          <w:szCs w:val="24"/>
          <w:lang w:val="en-US" w:eastAsia="en-US" w:bidi="ar-SA"/>
        </w:rPr>
      </w:pPr>
    </w:p>
    <w:p w:rsidR="00A263B7" w:rsidRDefault="00A263B7" w:rsidP="00A263B7">
      <w:pPr>
        <w:autoSpaceDE w:val="0"/>
        <w:autoSpaceDN w:val="0"/>
        <w:adjustRightInd w:val="0"/>
        <w:spacing w:after="0" w:line="276" w:lineRule="auto"/>
        <w:ind w:left="0" w:right="0" w:firstLine="0"/>
        <w:jc w:val="left"/>
        <w:rPr>
          <w:rFonts w:eastAsia="Times New Roman"/>
          <w:color w:val="00B1F1"/>
          <w:szCs w:val="24"/>
          <w:lang w:val="en-US" w:eastAsia="en-US" w:bidi="ar-SA"/>
        </w:rPr>
      </w:pPr>
      <w:r>
        <w:rPr>
          <w:rFonts w:eastAsia="Times New Roman"/>
          <w:szCs w:val="24"/>
          <w:lang w:val="en-US" w:eastAsia="en-US" w:bidi="ar-SA"/>
        </w:rPr>
        <w:t xml:space="preserve">Name: </w:t>
      </w:r>
      <w:r>
        <w:rPr>
          <w:rFonts w:eastAsia="Times New Roman"/>
          <w:color w:val="00B1F1"/>
          <w:szCs w:val="24"/>
          <w:lang w:val="en-US" w:eastAsia="en-US" w:bidi="ar-SA"/>
        </w:rPr>
        <w:t>[insert complete name of person signing the Bid Submission Form]</w:t>
      </w:r>
    </w:p>
    <w:p w:rsidR="00A263B7" w:rsidRDefault="00A263B7" w:rsidP="00A263B7">
      <w:pPr>
        <w:autoSpaceDE w:val="0"/>
        <w:autoSpaceDN w:val="0"/>
        <w:adjustRightInd w:val="0"/>
        <w:spacing w:after="0" w:line="276" w:lineRule="auto"/>
        <w:ind w:left="0" w:right="0" w:firstLine="0"/>
        <w:jc w:val="left"/>
        <w:rPr>
          <w:rFonts w:eastAsia="Times New Roman"/>
          <w:color w:val="00B1F1"/>
          <w:szCs w:val="24"/>
          <w:lang w:val="en-US" w:eastAsia="en-US" w:bidi="ar-SA"/>
        </w:rPr>
      </w:pPr>
    </w:p>
    <w:p w:rsidR="00A263B7" w:rsidRDefault="00A263B7" w:rsidP="00A263B7">
      <w:pPr>
        <w:autoSpaceDE w:val="0"/>
        <w:autoSpaceDN w:val="0"/>
        <w:adjustRightInd w:val="0"/>
        <w:spacing w:after="0" w:line="276" w:lineRule="auto"/>
        <w:ind w:left="0" w:right="0" w:firstLine="0"/>
        <w:jc w:val="left"/>
        <w:rPr>
          <w:rFonts w:eastAsia="Times New Roman"/>
          <w:color w:val="00B1F1"/>
          <w:szCs w:val="24"/>
          <w:lang w:val="en-US" w:eastAsia="en-US" w:bidi="ar-SA"/>
        </w:rPr>
      </w:pPr>
      <w:r>
        <w:rPr>
          <w:rFonts w:eastAsia="Times New Roman"/>
          <w:szCs w:val="24"/>
          <w:lang w:val="en-US" w:eastAsia="en-US" w:bidi="ar-SA"/>
        </w:rPr>
        <w:t xml:space="preserve">Duly authorized to sign the bid for and on behalf of: </w:t>
      </w:r>
      <w:r>
        <w:rPr>
          <w:rFonts w:eastAsia="Times New Roman"/>
          <w:color w:val="00B1F1"/>
          <w:szCs w:val="24"/>
          <w:lang w:val="en-US" w:eastAsia="en-US" w:bidi="ar-SA"/>
        </w:rPr>
        <w:t>[insert complete name of Bidder]</w:t>
      </w:r>
    </w:p>
    <w:p w:rsidR="00A263B7" w:rsidRDefault="00A263B7" w:rsidP="00A263B7">
      <w:pPr>
        <w:autoSpaceDE w:val="0"/>
        <w:autoSpaceDN w:val="0"/>
        <w:adjustRightInd w:val="0"/>
        <w:spacing w:after="0" w:line="276" w:lineRule="auto"/>
        <w:ind w:left="0" w:right="0" w:firstLine="0"/>
        <w:jc w:val="left"/>
        <w:rPr>
          <w:rFonts w:eastAsia="Times New Roman"/>
          <w:color w:val="00B1F1"/>
          <w:szCs w:val="24"/>
          <w:lang w:val="en-US" w:eastAsia="en-US" w:bidi="ar-SA"/>
        </w:rPr>
      </w:pPr>
    </w:p>
    <w:p w:rsidR="00A263B7" w:rsidRDefault="00A263B7" w:rsidP="00A263B7">
      <w:pPr>
        <w:autoSpaceDE w:val="0"/>
        <w:autoSpaceDN w:val="0"/>
        <w:adjustRightInd w:val="0"/>
        <w:spacing w:after="0" w:line="276" w:lineRule="auto"/>
        <w:ind w:left="0" w:right="0" w:firstLine="0"/>
        <w:jc w:val="left"/>
        <w:rPr>
          <w:rFonts w:eastAsia="Times New Roman"/>
          <w:color w:val="00B1F1"/>
          <w:szCs w:val="24"/>
          <w:lang w:val="en-US" w:eastAsia="en-US" w:bidi="ar-SA"/>
        </w:rPr>
      </w:pPr>
      <w:r>
        <w:rPr>
          <w:rFonts w:eastAsia="Times New Roman"/>
          <w:szCs w:val="24"/>
          <w:lang w:val="en-US" w:eastAsia="en-US" w:bidi="ar-SA"/>
        </w:rPr>
        <w:t xml:space="preserve">Dated on ____________ day of __________________, _______ </w:t>
      </w:r>
      <w:r>
        <w:rPr>
          <w:rFonts w:eastAsia="Times New Roman"/>
          <w:color w:val="00B1F1"/>
          <w:szCs w:val="24"/>
          <w:lang w:val="en-US" w:eastAsia="en-US" w:bidi="ar-SA"/>
        </w:rPr>
        <w:t>[insert date of signing]</w:t>
      </w:r>
    </w:p>
    <w:p w:rsidR="00A263B7" w:rsidRDefault="00A263B7" w:rsidP="00A263B7">
      <w:pPr>
        <w:autoSpaceDE w:val="0"/>
        <w:autoSpaceDN w:val="0"/>
        <w:adjustRightInd w:val="0"/>
        <w:spacing w:after="0" w:line="276" w:lineRule="auto"/>
        <w:ind w:left="0" w:right="0" w:firstLine="0"/>
        <w:jc w:val="left"/>
        <w:rPr>
          <w:rFonts w:eastAsia="Times New Roman"/>
          <w:szCs w:val="24"/>
          <w:lang w:val="en-US" w:eastAsia="en-US" w:bidi="ar-SA"/>
        </w:rPr>
      </w:pPr>
    </w:p>
    <w:p w:rsidR="00A263B7" w:rsidRDefault="00A263B7" w:rsidP="00A263B7">
      <w:pPr>
        <w:pStyle w:val="Default"/>
        <w:tabs>
          <w:tab w:val="left" w:pos="810"/>
        </w:tabs>
        <w:ind w:left="630"/>
        <w:jc w:val="both"/>
        <w:rPr>
          <w:b/>
          <w:bCs/>
          <w:color w:val="auto"/>
        </w:rPr>
      </w:pPr>
    </w:p>
    <w:p w:rsidR="00A263B7" w:rsidRDefault="00A263B7" w:rsidP="00A263B7">
      <w:pPr>
        <w:pStyle w:val="Default"/>
        <w:tabs>
          <w:tab w:val="left" w:pos="810"/>
        </w:tabs>
        <w:ind w:left="630"/>
        <w:jc w:val="both"/>
        <w:rPr>
          <w:b/>
          <w:bCs/>
          <w:color w:val="auto"/>
        </w:rPr>
      </w:pPr>
    </w:p>
    <w:p w:rsidR="00A263B7" w:rsidRDefault="00A263B7" w:rsidP="00A263B7">
      <w:pPr>
        <w:pStyle w:val="Default"/>
        <w:tabs>
          <w:tab w:val="left" w:pos="810"/>
        </w:tabs>
        <w:ind w:left="630"/>
        <w:jc w:val="both"/>
        <w:rPr>
          <w:b/>
          <w:bCs/>
          <w:color w:val="auto"/>
        </w:rPr>
      </w:pPr>
    </w:p>
    <w:p w:rsidR="00A263B7" w:rsidRDefault="00A263B7" w:rsidP="00A263B7">
      <w:pPr>
        <w:pStyle w:val="Default"/>
        <w:tabs>
          <w:tab w:val="left" w:pos="810"/>
        </w:tabs>
        <w:ind w:left="630"/>
        <w:jc w:val="both"/>
        <w:rPr>
          <w:b/>
          <w:bCs/>
          <w:color w:val="auto"/>
        </w:rPr>
      </w:pPr>
    </w:p>
    <w:p w:rsidR="00A263B7" w:rsidRDefault="00A263B7" w:rsidP="00A263B7">
      <w:pPr>
        <w:pStyle w:val="Default"/>
        <w:tabs>
          <w:tab w:val="left" w:pos="810"/>
        </w:tabs>
        <w:ind w:left="630"/>
        <w:jc w:val="both"/>
        <w:rPr>
          <w:b/>
          <w:bCs/>
          <w:color w:val="auto"/>
        </w:rPr>
      </w:pPr>
    </w:p>
    <w:p w:rsidR="00A263B7" w:rsidRDefault="00A263B7" w:rsidP="00A263B7">
      <w:pPr>
        <w:pStyle w:val="Default"/>
        <w:tabs>
          <w:tab w:val="left" w:pos="810"/>
        </w:tabs>
        <w:ind w:left="630"/>
        <w:jc w:val="both"/>
        <w:rPr>
          <w:b/>
          <w:bCs/>
          <w:color w:val="auto"/>
        </w:rPr>
      </w:pPr>
    </w:p>
    <w:p w:rsidR="00A263B7" w:rsidRDefault="00A263B7" w:rsidP="00A263B7">
      <w:pPr>
        <w:pStyle w:val="Default"/>
        <w:tabs>
          <w:tab w:val="left" w:pos="810"/>
        </w:tabs>
        <w:ind w:left="630"/>
        <w:jc w:val="both"/>
        <w:rPr>
          <w:b/>
          <w:bCs/>
          <w:color w:val="auto"/>
        </w:rPr>
      </w:pPr>
    </w:p>
    <w:p w:rsidR="00A263B7" w:rsidRDefault="00A263B7" w:rsidP="00A263B7">
      <w:pPr>
        <w:pStyle w:val="Default"/>
        <w:tabs>
          <w:tab w:val="left" w:pos="810"/>
        </w:tabs>
        <w:ind w:left="630"/>
        <w:jc w:val="both"/>
        <w:rPr>
          <w:b/>
          <w:bCs/>
          <w:color w:val="auto"/>
        </w:rPr>
      </w:pPr>
    </w:p>
    <w:p w:rsidR="00A263B7" w:rsidRDefault="00A263B7" w:rsidP="00581ACC">
      <w:pPr>
        <w:autoSpaceDE w:val="0"/>
        <w:autoSpaceDN w:val="0"/>
        <w:adjustRightInd w:val="0"/>
        <w:spacing w:after="0" w:line="276" w:lineRule="auto"/>
        <w:ind w:left="7920" w:right="0" w:firstLine="0"/>
        <w:jc w:val="right"/>
        <w:rPr>
          <w:rFonts w:eastAsia="Times New Roman"/>
          <w:b/>
          <w:szCs w:val="24"/>
          <w:lang w:val="en-US" w:eastAsia="en-US" w:bidi="ar-SA"/>
        </w:rPr>
      </w:pPr>
      <w:r>
        <w:rPr>
          <w:rFonts w:eastAsia="Times New Roman"/>
          <w:b/>
          <w:szCs w:val="24"/>
          <w:lang w:val="en-US" w:eastAsia="en-US" w:bidi="ar-SA"/>
        </w:rPr>
        <w:t>ANNEXURE-G</w:t>
      </w:r>
    </w:p>
    <w:p w:rsidR="00A263B7" w:rsidRDefault="00A263B7" w:rsidP="00A263B7">
      <w:pPr>
        <w:autoSpaceDE w:val="0"/>
        <w:autoSpaceDN w:val="0"/>
        <w:adjustRightInd w:val="0"/>
        <w:spacing w:after="0" w:line="276" w:lineRule="auto"/>
        <w:ind w:left="0" w:right="0" w:firstLine="0"/>
        <w:jc w:val="center"/>
        <w:rPr>
          <w:rFonts w:eastAsia="Times New Roman"/>
          <w:b/>
          <w:szCs w:val="24"/>
          <w:lang w:val="en-US" w:eastAsia="en-US" w:bidi="ar-SA"/>
        </w:rPr>
      </w:pPr>
      <w:r>
        <w:rPr>
          <w:rFonts w:eastAsia="Times New Roman"/>
          <w:b/>
          <w:szCs w:val="24"/>
          <w:lang w:val="en-US" w:eastAsia="en-US" w:bidi="ar-SA"/>
        </w:rPr>
        <w:t>Certificate of Price break up of Local Content</w:t>
      </w:r>
    </w:p>
    <w:p w:rsidR="00A263B7" w:rsidRPr="00214662" w:rsidRDefault="00A263B7" w:rsidP="00214662">
      <w:pPr>
        <w:autoSpaceDE w:val="0"/>
        <w:autoSpaceDN w:val="0"/>
        <w:adjustRightInd w:val="0"/>
        <w:spacing w:after="0" w:line="276" w:lineRule="auto"/>
        <w:ind w:left="0" w:right="0" w:firstLine="0"/>
        <w:jc w:val="center"/>
        <w:rPr>
          <w:rFonts w:eastAsia="Times New Roman"/>
          <w:b/>
          <w:szCs w:val="24"/>
          <w:lang w:val="en-US" w:eastAsia="en-US" w:bidi="ar-SA"/>
        </w:rPr>
      </w:pPr>
      <w:r>
        <w:rPr>
          <w:rFonts w:eastAsia="Times New Roman"/>
          <w:b/>
          <w:szCs w:val="24"/>
          <w:lang w:val="en-US" w:eastAsia="en-US" w:bidi="ar-SA"/>
        </w:rPr>
        <w:t>(To be enclosed along with Price Bid)</w:t>
      </w:r>
    </w:p>
    <w:p w:rsidR="00A263B7" w:rsidRDefault="00A263B7" w:rsidP="00A263B7">
      <w:pPr>
        <w:autoSpaceDE w:val="0"/>
        <w:autoSpaceDN w:val="0"/>
        <w:adjustRightInd w:val="0"/>
        <w:spacing w:after="0" w:line="276" w:lineRule="auto"/>
        <w:ind w:left="0" w:right="0" w:firstLine="0"/>
        <w:rPr>
          <w:rFonts w:eastAsia="Times New Roman"/>
          <w:szCs w:val="24"/>
          <w:lang w:val="en-US" w:eastAsia="en-US" w:bidi="ar-SA"/>
        </w:rPr>
      </w:pPr>
      <w:r>
        <w:rPr>
          <w:rFonts w:eastAsia="Times New Roman"/>
          <w:szCs w:val="24"/>
          <w:lang w:val="en-US" w:eastAsia="en-US" w:bidi="ar-SA"/>
        </w:rPr>
        <w:t>Tender No. ________________</w:t>
      </w:r>
    </w:p>
    <w:p w:rsidR="00A263B7" w:rsidRDefault="00A263B7" w:rsidP="00A263B7">
      <w:pPr>
        <w:autoSpaceDE w:val="0"/>
        <w:autoSpaceDN w:val="0"/>
        <w:adjustRightInd w:val="0"/>
        <w:spacing w:after="0" w:line="276" w:lineRule="auto"/>
        <w:ind w:left="0" w:right="0" w:firstLine="0"/>
        <w:rPr>
          <w:rFonts w:eastAsia="Times New Roman"/>
          <w:szCs w:val="24"/>
          <w:lang w:val="en-US" w:eastAsia="en-US" w:bidi="ar-SA"/>
        </w:rPr>
      </w:pPr>
      <w:r>
        <w:rPr>
          <w:rFonts w:eastAsia="Times New Roman"/>
          <w:szCs w:val="24"/>
          <w:lang w:val="en-US" w:eastAsia="en-US" w:bidi="ar-SA"/>
        </w:rPr>
        <w:t>We M/s. ___________________________________ (Name of Bidder) hereby certify that we meet the minimum Local content for the Goods and services offered vide our offer/bid No. ______________________ dated ___________ as specified below:</w:t>
      </w:r>
    </w:p>
    <w:p w:rsidR="00A263B7" w:rsidRDefault="00A263B7" w:rsidP="00A263B7">
      <w:pPr>
        <w:autoSpaceDE w:val="0"/>
        <w:autoSpaceDN w:val="0"/>
        <w:adjustRightInd w:val="0"/>
        <w:spacing w:after="0" w:line="276" w:lineRule="auto"/>
        <w:ind w:left="0" w:right="0" w:firstLine="0"/>
        <w:jc w:val="left"/>
        <w:rPr>
          <w:rFonts w:eastAsia="CIDFont+F8"/>
          <w:szCs w:val="24"/>
          <w:lang w:val="en-US" w:eastAsia="en-US" w:bidi="ar-SA"/>
        </w:rPr>
      </w:pPr>
    </w:p>
    <w:p w:rsidR="00A263B7" w:rsidRDefault="00A263B7" w:rsidP="00A263B7">
      <w:pPr>
        <w:numPr>
          <w:ilvl w:val="0"/>
          <w:numId w:val="37"/>
        </w:numPr>
        <w:autoSpaceDE w:val="0"/>
        <w:autoSpaceDN w:val="0"/>
        <w:adjustRightInd w:val="0"/>
        <w:spacing w:after="0" w:line="276" w:lineRule="auto"/>
        <w:ind w:right="0"/>
        <w:jc w:val="left"/>
        <w:rPr>
          <w:rFonts w:eastAsia="Times New Roman"/>
          <w:szCs w:val="24"/>
          <w:lang w:val="en-US" w:eastAsia="en-US" w:bidi="ar-SA"/>
        </w:rPr>
      </w:pPr>
      <w:r>
        <w:rPr>
          <w:rFonts w:eastAsia="Times New Roman"/>
          <w:szCs w:val="24"/>
          <w:lang w:val="en-US" w:eastAsia="en-US" w:bidi="ar-SA"/>
        </w:rPr>
        <w:t>Class-I Local Supplier with local content of 50% and above</w:t>
      </w:r>
    </w:p>
    <w:p w:rsidR="00A263B7" w:rsidRDefault="00A263B7" w:rsidP="00A263B7">
      <w:pPr>
        <w:autoSpaceDE w:val="0"/>
        <w:autoSpaceDN w:val="0"/>
        <w:adjustRightInd w:val="0"/>
        <w:spacing w:after="0" w:line="276" w:lineRule="auto"/>
        <w:ind w:left="0" w:right="0" w:firstLine="0"/>
        <w:jc w:val="center"/>
        <w:rPr>
          <w:rFonts w:eastAsia="Times New Roman"/>
          <w:szCs w:val="24"/>
          <w:lang w:val="en-US" w:eastAsia="en-US" w:bidi="ar-SA"/>
        </w:rPr>
      </w:pPr>
      <w:r>
        <w:rPr>
          <w:rFonts w:eastAsia="Times New Roman"/>
          <w:szCs w:val="24"/>
          <w:lang w:val="en-US" w:eastAsia="en-US" w:bidi="ar-SA"/>
        </w:rPr>
        <w:t>OR</w:t>
      </w:r>
    </w:p>
    <w:p w:rsidR="00A263B7" w:rsidRDefault="00A263B7" w:rsidP="00A263B7">
      <w:pPr>
        <w:numPr>
          <w:ilvl w:val="0"/>
          <w:numId w:val="38"/>
        </w:numPr>
        <w:autoSpaceDE w:val="0"/>
        <w:autoSpaceDN w:val="0"/>
        <w:adjustRightInd w:val="0"/>
        <w:spacing w:after="0" w:line="240" w:lineRule="auto"/>
        <w:ind w:left="1440" w:right="0"/>
        <w:jc w:val="left"/>
        <w:rPr>
          <w:rFonts w:eastAsia="Times New Roman"/>
          <w:szCs w:val="24"/>
          <w:lang w:val="en-US" w:eastAsia="en-US" w:bidi="ar-SA"/>
        </w:rPr>
      </w:pPr>
      <w:r>
        <w:rPr>
          <w:rFonts w:eastAsia="Times New Roman"/>
          <w:szCs w:val="24"/>
          <w:lang w:val="en-US" w:eastAsia="en-US" w:bidi="ar-SA"/>
        </w:rPr>
        <w:t>Class-II Local Supplier with local content of 20% and above but less than 50%</w:t>
      </w:r>
    </w:p>
    <w:p w:rsidR="00A263B7" w:rsidRDefault="00A263B7" w:rsidP="00A263B7">
      <w:pPr>
        <w:autoSpaceDE w:val="0"/>
        <w:autoSpaceDN w:val="0"/>
        <w:adjustRightInd w:val="0"/>
        <w:spacing w:after="0" w:line="240" w:lineRule="auto"/>
        <w:ind w:left="720" w:right="0" w:firstLine="0"/>
        <w:jc w:val="left"/>
        <w:rPr>
          <w:rFonts w:eastAsia="Times New Roman"/>
          <w:szCs w:val="24"/>
          <w:lang w:val="en-US" w:eastAsia="en-US" w:bidi="ar-SA"/>
        </w:rPr>
      </w:pPr>
    </w:p>
    <w:p w:rsidR="00A263B7" w:rsidRDefault="00A263B7" w:rsidP="00A263B7">
      <w:pPr>
        <w:autoSpaceDE w:val="0"/>
        <w:autoSpaceDN w:val="0"/>
        <w:adjustRightInd w:val="0"/>
        <w:spacing w:after="0" w:line="240" w:lineRule="auto"/>
        <w:ind w:left="0" w:right="0" w:firstLine="720"/>
        <w:jc w:val="left"/>
        <w:rPr>
          <w:rFonts w:eastAsia="Times New Roman"/>
          <w:color w:val="E46C0A"/>
          <w:szCs w:val="24"/>
          <w:lang w:val="en-US" w:eastAsia="en-US" w:bidi="ar-SA"/>
        </w:rPr>
      </w:pPr>
      <w:r>
        <w:rPr>
          <w:rFonts w:eastAsia="Times New Roman"/>
          <w:color w:val="E46C0A"/>
          <w:szCs w:val="24"/>
          <w:lang w:val="en-US" w:eastAsia="en-US" w:bidi="ar-SA"/>
        </w:rPr>
        <w:t>(Tick appropriate category of Local Supplier)</w:t>
      </w:r>
    </w:p>
    <w:p w:rsidR="00A263B7" w:rsidRDefault="00A263B7" w:rsidP="00A263B7">
      <w:pPr>
        <w:autoSpaceDE w:val="0"/>
        <w:autoSpaceDN w:val="0"/>
        <w:adjustRightInd w:val="0"/>
        <w:spacing w:after="0" w:line="240" w:lineRule="auto"/>
        <w:ind w:left="0" w:right="0" w:firstLine="0"/>
        <w:jc w:val="left"/>
        <w:rPr>
          <w:rFonts w:eastAsia="Times New Roman"/>
          <w:szCs w:val="24"/>
          <w:lang w:val="en-US" w:eastAsia="en-US" w:bidi="ar-SA"/>
        </w:rPr>
      </w:pPr>
    </w:p>
    <w:p w:rsidR="00A263B7" w:rsidRDefault="00A263B7" w:rsidP="00A263B7">
      <w:pPr>
        <w:autoSpaceDE w:val="0"/>
        <w:autoSpaceDN w:val="0"/>
        <w:adjustRightInd w:val="0"/>
        <w:spacing w:after="0" w:line="276" w:lineRule="auto"/>
        <w:ind w:left="0" w:right="0" w:firstLine="0"/>
        <w:jc w:val="left"/>
        <w:rPr>
          <w:rFonts w:eastAsia="Times New Roman"/>
          <w:szCs w:val="24"/>
          <w:lang w:val="en-US" w:eastAsia="en-US" w:bidi="ar-SA"/>
        </w:rPr>
      </w:pPr>
      <w:r>
        <w:rPr>
          <w:rFonts w:eastAsia="Times New Roman"/>
          <w:szCs w:val="24"/>
          <w:lang w:val="en-US" w:eastAsia="en-US" w:bidi="ar-SA"/>
        </w:rPr>
        <w:t>Minimum Local content is ________ % as per Price break up given below:</w:t>
      </w:r>
    </w:p>
    <w:p w:rsidR="00A263B7" w:rsidRDefault="00A263B7" w:rsidP="00A263B7">
      <w:pPr>
        <w:autoSpaceDE w:val="0"/>
        <w:autoSpaceDN w:val="0"/>
        <w:adjustRightInd w:val="0"/>
        <w:spacing w:after="0" w:line="276" w:lineRule="auto"/>
        <w:ind w:left="0" w:right="0" w:firstLine="0"/>
        <w:jc w:val="left"/>
        <w:rPr>
          <w:rFonts w:eastAsia="Times New Roman"/>
          <w:szCs w:val="24"/>
          <w:lang w:val="en-US" w:eastAsia="en-US" w:bidi="ar-SA"/>
        </w:rPr>
      </w:pPr>
      <w:r>
        <w:rPr>
          <w:rFonts w:eastAsia="Times New Roman"/>
          <w:szCs w:val="24"/>
          <w:lang w:val="en-US" w:eastAsia="en-US" w:bidi="ar-SA"/>
        </w:rPr>
        <w:t>Component of cost Imported product Domestic value addition to product In Foreign Currency US$ or specify In Rupees</w:t>
      </w:r>
    </w:p>
    <w:p w:rsidR="00A263B7" w:rsidRDefault="00A263B7" w:rsidP="00A263B7">
      <w:pPr>
        <w:autoSpaceDE w:val="0"/>
        <w:autoSpaceDN w:val="0"/>
        <w:adjustRightInd w:val="0"/>
        <w:spacing w:after="0" w:line="276" w:lineRule="auto"/>
        <w:ind w:left="0" w:right="0" w:firstLine="0"/>
        <w:jc w:val="left"/>
        <w:rPr>
          <w:rFonts w:eastAsia="Times New Roman"/>
          <w:szCs w:val="24"/>
          <w:lang w:val="en-US" w:eastAsia="en-US" w:bidi="ar-SA"/>
        </w:rPr>
      </w:pPr>
      <w:r>
        <w:rPr>
          <w:rFonts w:eastAsia="Times New Roman"/>
          <w:szCs w:val="24"/>
          <w:lang w:val="en-US" w:eastAsia="en-US" w:bidi="ar-SA"/>
        </w:rPr>
        <w:t xml:space="preserve">Exchange Rate @ 1 US$ = Rs In Rupees Location of value addition Goods </w:t>
      </w:r>
    </w:p>
    <w:p w:rsidR="00A263B7" w:rsidRDefault="00A263B7" w:rsidP="00A263B7">
      <w:pPr>
        <w:autoSpaceDE w:val="0"/>
        <w:autoSpaceDN w:val="0"/>
        <w:adjustRightInd w:val="0"/>
        <w:spacing w:after="0" w:line="276" w:lineRule="auto"/>
        <w:ind w:left="0" w:right="0" w:firstLine="0"/>
        <w:jc w:val="left"/>
        <w:rPr>
          <w:rFonts w:eastAsia="Times New Roman"/>
          <w:szCs w:val="24"/>
          <w:lang w:val="en-US" w:eastAsia="en-US" w:bidi="ar-SA"/>
        </w:rPr>
      </w:pPr>
      <w:r>
        <w:rPr>
          <w:rFonts w:eastAsia="Times New Roman"/>
          <w:szCs w:val="24"/>
          <w:lang w:val="en-US" w:eastAsia="en-US" w:bidi="ar-SA"/>
        </w:rPr>
        <w:t>i Material</w:t>
      </w:r>
    </w:p>
    <w:p w:rsidR="00A263B7" w:rsidRDefault="00A263B7" w:rsidP="00A263B7">
      <w:pPr>
        <w:autoSpaceDE w:val="0"/>
        <w:autoSpaceDN w:val="0"/>
        <w:adjustRightInd w:val="0"/>
        <w:spacing w:after="0" w:line="276" w:lineRule="auto"/>
        <w:ind w:left="0" w:right="0" w:firstLine="0"/>
        <w:jc w:val="left"/>
        <w:rPr>
          <w:rFonts w:eastAsia="Times New Roman"/>
          <w:szCs w:val="24"/>
          <w:lang w:val="en-US" w:eastAsia="en-US" w:bidi="ar-SA"/>
        </w:rPr>
      </w:pPr>
      <w:r>
        <w:rPr>
          <w:rFonts w:eastAsia="Times New Roman"/>
          <w:szCs w:val="24"/>
          <w:lang w:val="en-US" w:eastAsia="en-US" w:bidi="ar-SA"/>
        </w:rPr>
        <w:t>ii Equipment</w:t>
      </w:r>
    </w:p>
    <w:p w:rsidR="00A263B7" w:rsidRDefault="00A263B7" w:rsidP="00A263B7">
      <w:pPr>
        <w:autoSpaceDE w:val="0"/>
        <w:autoSpaceDN w:val="0"/>
        <w:adjustRightInd w:val="0"/>
        <w:spacing w:after="0" w:line="276" w:lineRule="auto"/>
        <w:ind w:left="0" w:right="0" w:firstLine="0"/>
        <w:jc w:val="left"/>
        <w:rPr>
          <w:rFonts w:eastAsia="Times New Roman"/>
          <w:szCs w:val="24"/>
          <w:lang w:val="en-US" w:eastAsia="en-US" w:bidi="ar-SA"/>
        </w:rPr>
      </w:pPr>
      <w:r>
        <w:rPr>
          <w:rFonts w:eastAsia="Times New Roman"/>
          <w:szCs w:val="24"/>
          <w:lang w:val="en-US" w:eastAsia="en-US" w:bidi="ar-SA"/>
        </w:rPr>
        <w:t>iii Total Quoted Price =</w:t>
      </w:r>
    </w:p>
    <w:p w:rsidR="00A263B7" w:rsidRDefault="00A263B7" w:rsidP="00A263B7">
      <w:pPr>
        <w:autoSpaceDE w:val="0"/>
        <w:autoSpaceDN w:val="0"/>
        <w:adjustRightInd w:val="0"/>
        <w:spacing w:after="0" w:line="276" w:lineRule="auto"/>
        <w:ind w:left="0" w:right="0" w:firstLine="0"/>
        <w:jc w:val="left"/>
        <w:rPr>
          <w:rFonts w:eastAsia="Times New Roman"/>
          <w:szCs w:val="24"/>
          <w:lang w:val="en-US" w:eastAsia="en-US" w:bidi="ar-SA"/>
        </w:rPr>
      </w:pPr>
      <w:r>
        <w:rPr>
          <w:rFonts w:eastAsia="Times New Roman"/>
          <w:szCs w:val="24"/>
          <w:lang w:val="en-US" w:eastAsia="en-US" w:bidi="ar-SA"/>
        </w:rPr>
        <w:t>(X + Y)</w:t>
      </w:r>
    </w:p>
    <w:p w:rsidR="00A263B7" w:rsidRDefault="00A263B7" w:rsidP="00A263B7">
      <w:pPr>
        <w:autoSpaceDE w:val="0"/>
        <w:autoSpaceDN w:val="0"/>
        <w:adjustRightInd w:val="0"/>
        <w:spacing w:after="0" w:line="276" w:lineRule="auto"/>
        <w:ind w:left="0" w:right="0" w:firstLine="0"/>
        <w:jc w:val="left"/>
        <w:rPr>
          <w:rFonts w:eastAsia="Times New Roman"/>
          <w:szCs w:val="24"/>
          <w:lang w:val="en-US" w:eastAsia="en-US" w:bidi="ar-SA"/>
        </w:rPr>
      </w:pPr>
      <w:r>
        <w:rPr>
          <w:rFonts w:eastAsia="Times New Roman"/>
          <w:szCs w:val="24"/>
          <w:lang w:val="en-US" w:eastAsia="en-US" w:bidi="ar-SA"/>
        </w:rPr>
        <w:t>X =</w:t>
      </w:r>
    </w:p>
    <w:p w:rsidR="00A263B7" w:rsidRDefault="00A263B7" w:rsidP="00A263B7">
      <w:pPr>
        <w:autoSpaceDE w:val="0"/>
        <w:autoSpaceDN w:val="0"/>
        <w:adjustRightInd w:val="0"/>
        <w:spacing w:after="0" w:line="276" w:lineRule="auto"/>
        <w:ind w:left="0" w:right="0" w:firstLine="0"/>
        <w:jc w:val="left"/>
        <w:rPr>
          <w:rFonts w:eastAsia="Times New Roman"/>
          <w:szCs w:val="24"/>
          <w:lang w:val="en-US" w:eastAsia="en-US" w:bidi="ar-SA"/>
        </w:rPr>
      </w:pPr>
      <w:r>
        <w:rPr>
          <w:rFonts w:eastAsia="Times New Roman"/>
          <w:szCs w:val="24"/>
          <w:lang w:val="en-US" w:eastAsia="en-US" w:bidi="ar-SA"/>
        </w:rPr>
        <w:t>Y =</w:t>
      </w:r>
    </w:p>
    <w:p w:rsidR="00A263B7" w:rsidRDefault="00A263B7" w:rsidP="00A263B7">
      <w:pPr>
        <w:autoSpaceDE w:val="0"/>
        <w:autoSpaceDN w:val="0"/>
        <w:adjustRightInd w:val="0"/>
        <w:spacing w:after="0" w:line="276" w:lineRule="auto"/>
        <w:ind w:left="0" w:right="0" w:firstLine="0"/>
        <w:jc w:val="left"/>
        <w:rPr>
          <w:rFonts w:eastAsia="Times New Roman"/>
          <w:szCs w:val="24"/>
          <w:lang w:val="en-US" w:eastAsia="en-US" w:bidi="ar-SA"/>
        </w:rPr>
      </w:pPr>
      <w:r>
        <w:rPr>
          <w:rFonts w:eastAsia="Times New Roman"/>
          <w:szCs w:val="24"/>
          <w:lang w:val="en-US" w:eastAsia="en-US" w:bidi="ar-SA"/>
        </w:rPr>
        <w:t>% Local Content = (</w:t>
      </w:r>
      <w:r>
        <w:rPr>
          <w:rFonts w:ascii="Cambria Math" w:eastAsia="CIDFont+F10" w:hAnsi="Cambria Math" w:cs="Cambria Math"/>
          <w:szCs w:val="24"/>
          <w:lang w:val="en-US" w:eastAsia="en-US" w:bidi="ar-SA"/>
        </w:rPr>
        <w:t>𝐘</w:t>
      </w:r>
      <w:r>
        <w:rPr>
          <w:rFonts w:eastAsia="CIDFont+F10"/>
          <w:szCs w:val="24"/>
          <w:lang w:val="en-US" w:eastAsia="en-US" w:bidi="ar-SA"/>
        </w:rPr>
        <w:t xml:space="preserve"> </w:t>
      </w:r>
      <w:r>
        <w:rPr>
          <w:rFonts w:ascii="Cambria Math" w:eastAsia="CIDFont+F10" w:hAnsi="Cambria Math" w:cs="Cambria Math"/>
          <w:szCs w:val="24"/>
          <w:lang w:val="en-US" w:eastAsia="en-US" w:bidi="ar-SA"/>
        </w:rPr>
        <w:t>𝐗</w:t>
      </w:r>
      <w:r>
        <w:rPr>
          <w:rFonts w:eastAsia="CIDFont+F10"/>
          <w:szCs w:val="24"/>
          <w:lang w:val="en-US" w:eastAsia="en-US" w:bidi="ar-SA"/>
        </w:rPr>
        <w:t xml:space="preserve">   </w:t>
      </w:r>
      <w:r>
        <w:rPr>
          <w:rFonts w:eastAsia="Times New Roman"/>
          <w:szCs w:val="24"/>
          <w:lang w:val="en-US" w:eastAsia="en-US" w:bidi="ar-SA"/>
        </w:rPr>
        <w:t>) x 100</w:t>
      </w:r>
    </w:p>
    <w:p w:rsidR="00A263B7" w:rsidRDefault="00A263B7" w:rsidP="00A263B7">
      <w:pPr>
        <w:autoSpaceDE w:val="0"/>
        <w:autoSpaceDN w:val="0"/>
        <w:adjustRightInd w:val="0"/>
        <w:spacing w:after="0" w:line="276" w:lineRule="auto"/>
        <w:ind w:left="0" w:right="0" w:firstLine="0"/>
        <w:jc w:val="left"/>
        <w:rPr>
          <w:rFonts w:eastAsia="Times New Roman"/>
          <w:szCs w:val="24"/>
          <w:lang w:val="en-US" w:eastAsia="en-US" w:bidi="ar-SA"/>
        </w:rPr>
      </w:pPr>
      <w:r>
        <w:rPr>
          <w:rFonts w:eastAsia="Times New Roman"/>
          <w:szCs w:val="24"/>
          <w:lang w:val="en-US" w:eastAsia="en-US" w:bidi="ar-SA"/>
        </w:rPr>
        <w:t>We are not claiming the services such as transportation, insurance, installation, commissioning, training, after sales service (warranty or AMC/CMC support), consultancy and custom clearance including custom duty as local value addition. These costs should not be included in Y above.</w:t>
      </w:r>
    </w:p>
    <w:p w:rsidR="00A263B7" w:rsidRDefault="00A263B7" w:rsidP="00A263B7">
      <w:pPr>
        <w:autoSpaceDE w:val="0"/>
        <w:autoSpaceDN w:val="0"/>
        <w:adjustRightInd w:val="0"/>
        <w:spacing w:after="0" w:line="276" w:lineRule="auto"/>
        <w:ind w:left="0" w:right="0" w:firstLine="0"/>
        <w:jc w:val="left"/>
        <w:rPr>
          <w:rFonts w:eastAsia="Times New Roman"/>
          <w:szCs w:val="24"/>
          <w:lang w:val="en-US" w:eastAsia="en-US" w:bidi="ar-SA"/>
        </w:rPr>
      </w:pPr>
    </w:p>
    <w:p w:rsidR="00A263B7" w:rsidRDefault="00A263B7" w:rsidP="00A263B7">
      <w:pPr>
        <w:autoSpaceDE w:val="0"/>
        <w:autoSpaceDN w:val="0"/>
        <w:adjustRightInd w:val="0"/>
        <w:spacing w:after="0" w:line="240" w:lineRule="auto"/>
        <w:ind w:left="0" w:right="0" w:firstLine="0"/>
        <w:jc w:val="left"/>
        <w:rPr>
          <w:rFonts w:eastAsia="Times New Roman"/>
          <w:szCs w:val="24"/>
          <w:lang w:val="en-US" w:eastAsia="en-US" w:bidi="ar-SA"/>
        </w:rPr>
      </w:pPr>
      <w:r>
        <w:rPr>
          <w:rFonts w:eastAsia="Times New Roman"/>
          <w:szCs w:val="24"/>
          <w:lang w:val="en-US" w:eastAsia="en-US" w:bidi="ar-SA"/>
        </w:rPr>
        <w:t>We are aware that the false declarations will be in breach of the Code of Integrity under Rule 175(1)(i)(h) of the General Financial Rules (Govt of India) for which we or our successors can be debarred for up to two years as per Rule 151 (iii) of the General Finance Rules along with such other actions as may be permissible under law.</w:t>
      </w:r>
    </w:p>
    <w:p w:rsidR="00A263B7" w:rsidRDefault="00A263B7" w:rsidP="00A263B7">
      <w:pPr>
        <w:autoSpaceDE w:val="0"/>
        <w:autoSpaceDN w:val="0"/>
        <w:adjustRightInd w:val="0"/>
        <w:spacing w:after="0" w:line="240" w:lineRule="auto"/>
        <w:ind w:left="0" w:right="0" w:firstLine="0"/>
        <w:jc w:val="left"/>
        <w:rPr>
          <w:rFonts w:eastAsia="Times New Roman"/>
          <w:szCs w:val="24"/>
          <w:lang w:val="en-US" w:eastAsia="en-US" w:bidi="ar-SA"/>
        </w:rPr>
      </w:pPr>
    </w:p>
    <w:p w:rsidR="00A263B7" w:rsidRDefault="00A263B7" w:rsidP="00A263B7">
      <w:pPr>
        <w:autoSpaceDE w:val="0"/>
        <w:autoSpaceDN w:val="0"/>
        <w:adjustRightInd w:val="0"/>
        <w:spacing w:after="0" w:line="240" w:lineRule="auto"/>
        <w:ind w:left="0" w:right="0" w:firstLine="0"/>
        <w:jc w:val="left"/>
        <w:rPr>
          <w:rFonts w:eastAsia="Times New Roman"/>
          <w:color w:val="00B1F1"/>
          <w:szCs w:val="24"/>
          <w:lang w:val="en-US" w:eastAsia="en-US" w:bidi="ar-SA"/>
        </w:rPr>
      </w:pPr>
      <w:r>
        <w:rPr>
          <w:rFonts w:eastAsia="Times New Roman"/>
          <w:szCs w:val="24"/>
          <w:lang w:val="en-US" w:eastAsia="en-US" w:bidi="ar-SA"/>
        </w:rPr>
        <w:t xml:space="preserve">Signed: </w:t>
      </w:r>
      <w:r>
        <w:rPr>
          <w:rFonts w:eastAsia="Times New Roman"/>
          <w:color w:val="00B1F1"/>
          <w:szCs w:val="24"/>
          <w:lang w:val="en-US" w:eastAsia="en-US" w:bidi="ar-SA"/>
        </w:rPr>
        <w:t>[insert signature of person whose name and capacity are shown]</w:t>
      </w:r>
    </w:p>
    <w:p w:rsidR="00A263B7" w:rsidRDefault="00A263B7" w:rsidP="00A263B7">
      <w:pPr>
        <w:autoSpaceDE w:val="0"/>
        <w:autoSpaceDN w:val="0"/>
        <w:adjustRightInd w:val="0"/>
        <w:spacing w:after="0" w:line="240" w:lineRule="auto"/>
        <w:ind w:left="0" w:right="0" w:firstLine="0"/>
        <w:jc w:val="left"/>
        <w:rPr>
          <w:rFonts w:eastAsia="Times New Roman"/>
          <w:color w:val="00B1F1"/>
          <w:szCs w:val="24"/>
          <w:lang w:val="en-US" w:eastAsia="en-US" w:bidi="ar-SA"/>
        </w:rPr>
      </w:pPr>
    </w:p>
    <w:p w:rsidR="00A263B7" w:rsidRDefault="00A263B7" w:rsidP="00A263B7">
      <w:pPr>
        <w:autoSpaceDE w:val="0"/>
        <w:autoSpaceDN w:val="0"/>
        <w:adjustRightInd w:val="0"/>
        <w:spacing w:after="0" w:line="240" w:lineRule="auto"/>
        <w:ind w:left="0" w:right="0" w:firstLine="0"/>
        <w:jc w:val="left"/>
        <w:rPr>
          <w:rFonts w:eastAsia="Times New Roman"/>
          <w:color w:val="00B1F1"/>
          <w:szCs w:val="24"/>
          <w:lang w:val="en-US" w:eastAsia="en-US" w:bidi="ar-SA"/>
        </w:rPr>
      </w:pPr>
      <w:r>
        <w:rPr>
          <w:rFonts w:eastAsia="Times New Roman"/>
          <w:szCs w:val="24"/>
          <w:lang w:val="en-US" w:eastAsia="en-US" w:bidi="ar-SA"/>
        </w:rPr>
        <w:t xml:space="preserve">In the capacity of </w:t>
      </w:r>
      <w:r>
        <w:rPr>
          <w:rFonts w:eastAsia="Times New Roman"/>
          <w:color w:val="00B1F1"/>
          <w:szCs w:val="24"/>
          <w:lang w:val="en-US" w:eastAsia="en-US" w:bidi="ar-SA"/>
        </w:rPr>
        <w:t>[insert legal capacity of person signing the Bid Submission Form]</w:t>
      </w:r>
    </w:p>
    <w:p w:rsidR="00A263B7" w:rsidRDefault="00A263B7" w:rsidP="00A263B7">
      <w:pPr>
        <w:autoSpaceDE w:val="0"/>
        <w:autoSpaceDN w:val="0"/>
        <w:adjustRightInd w:val="0"/>
        <w:spacing w:after="0" w:line="240" w:lineRule="auto"/>
        <w:ind w:left="0" w:right="0" w:firstLine="0"/>
        <w:jc w:val="left"/>
        <w:rPr>
          <w:rFonts w:eastAsia="Times New Roman"/>
          <w:color w:val="00B1F1"/>
          <w:szCs w:val="24"/>
          <w:lang w:val="en-US" w:eastAsia="en-US" w:bidi="ar-SA"/>
        </w:rPr>
      </w:pPr>
    </w:p>
    <w:p w:rsidR="00A263B7" w:rsidRDefault="00A263B7" w:rsidP="00A263B7">
      <w:pPr>
        <w:autoSpaceDE w:val="0"/>
        <w:autoSpaceDN w:val="0"/>
        <w:adjustRightInd w:val="0"/>
        <w:spacing w:after="0" w:line="276" w:lineRule="auto"/>
        <w:ind w:left="0" w:right="0" w:firstLine="0"/>
        <w:jc w:val="left"/>
        <w:rPr>
          <w:rFonts w:eastAsia="Times New Roman"/>
          <w:color w:val="00B1F1"/>
          <w:szCs w:val="24"/>
          <w:lang w:val="en-US" w:eastAsia="en-US" w:bidi="ar-SA"/>
        </w:rPr>
      </w:pPr>
      <w:r>
        <w:rPr>
          <w:rFonts w:eastAsia="Times New Roman"/>
          <w:szCs w:val="24"/>
          <w:lang w:val="en-US" w:eastAsia="en-US" w:bidi="ar-SA"/>
        </w:rPr>
        <w:t xml:space="preserve">Name: </w:t>
      </w:r>
      <w:r>
        <w:rPr>
          <w:rFonts w:eastAsia="Times New Roman"/>
          <w:color w:val="00B1F1"/>
          <w:szCs w:val="24"/>
          <w:lang w:val="en-US" w:eastAsia="en-US" w:bidi="ar-SA"/>
        </w:rPr>
        <w:t>[insert complete name of person signing the Bid Submission Form]</w:t>
      </w:r>
    </w:p>
    <w:p w:rsidR="00A263B7" w:rsidRDefault="00A263B7" w:rsidP="00A263B7">
      <w:pPr>
        <w:autoSpaceDE w:val="0"/>
        <w:autoSpaceDN w:val="0"/>
        <w:adjustRightInd w:val="0"/>
        <w:spacing w:after="0" w:line="240" w:lineRule="auto"/>
        <w:ind w:left="0" w:right="0" w:firstLine="0"/>
        <w:jc w:val="left"/>
        <w:rPr>
          <w:rFonts w:eastAsia="Times New Roman"/>
          <w:color w:val="00B1F1"/>
          <w:szCs w:val="24"/>
          <w:lang w:val="en-US" w:eastAsia="en-US" w:bidi="ar-SA"/>
        </w:rPr>
      </w:pPr>
    </w:p>
    <w:p w:rsidR="00A263B7" w:rsidRDefault="00A263B7" w:rsidP="00A263B7">
      <w:pPr>
        <w:autoSpaceDE w:val="0"/>
        <w:autoSpaceDN w:val="0"/>
        <w:adjustRightInd w:val="0"/>
        <w:spacing w:after="0" w:line="276" w:lineRule="auto"/>
        <w:ind w:left="0" w:right="0" w:firstLine="0"/>
        <w:jc w:val="left"/>
        <w:rPr>
          <w:rFonts w:eastAsia="Times New Roman"/>
          <w:color w:val="00B1F1"/>
          <w:szCs w:val="24"/>
          <w:lang w:val="en-US" w:eastAsia="en-US" w:bidi="ar-SA"/>
        </w:rPr>
      </w:pPr>
      <w:r>
        <w:rPr>
          <w:rFonts w:eastAsia="Times New Roman"/>
          <w:szCs w:val="24"/>
          <w:lang w:val="en-US" w:eastAsia="en-US" w:bidi="ar-SA"/>
        </w:rPr>
        <w:t xml:space="preserve">Duly authorized to sign the bid for and on behalf of: </w:t>
      </w:r>
      <w:r>
        <w:rPr>
          <w:rFonts w:eastAsia="Times New Roman"/>
          <w:color w:val="00B1F1"/>
          <w:szCs w:val="24"/>
          <w:lang w:val="en-US" w:eastAsia="en-US" w:bidi="ar-SA"/>
        </w:rPr>
        <w:t>[insert complete name of Bidder]</w:t>
      </w:r>
    </w:p>
    <w:p w:rsidR="00A263B7" w:rsidRDefault="00A263B7" w:rsidP="00A263B7">
      <w:pPr>
        <w:autoSpaceDE w:val="0"/>
        <w:autoSpaceDN w:val="0"/>
        <w:adjustRightInd w:val="0"/>
        <w:spacing w:after="0" w:line="276" w:lineRule="auto"/>
        <w:ind w:left="0" w:right="0" w:firstLine="0"/>
        <w:jc w:val="left"/>
        <w:rPr>
          <w:rFonts w:eastAsia="Times New Roman"/>
          <w:color w:val="00B1F1"/>
          <w:szCs w:val="24"/>
          <w:lang w:val="en-US" w:eastAsia="en-US" w:bidi="ar-SA"/>
        </w:rPr>
      </w:pPr>
    </w:p>
    <w:p w:rsidR="00A263B7" w:rsidRDefault="00A263B7" w:rsidP="00A263B7">
      <w:pPr>
        <w:autoSpaceDE w:val="0"/>
        <w:autoSpaceDN w:val="0"/>
        <w:adjustRightInd w:val="0"/>
        <w:spacing w:after="0" w:line="276" w:lineRule="auto"/>
        <w:ind w:left="0" w:right="0" w:firstLine="0"/>
        <w:jc w:val="left"/>
        <w:rPr>
          <w:rFonts w:eastAsia="Times New Roman"/>
          <w:color w:val="00B1F1"/>
          <w:szCs w:val="24"/>
          <w:lang w:val="en-US" w:eastAsia="en-US" w:bidi="ar-SA"/>
        </w:rPr>
      </w:pPr>
      <w:r>
        <w:rPr>
          <w:rFonts w:eastAsia="Times New Roman"/>
          <w:szCs w:val="24"/>
          <w:lang w:val="en-US" w:eastAsia="en-US" w:bidi="ar-SA"/>
        </w:rPr>
        <w:t xml:space="preserve">Dated on ____________ day of __________________, _______ </w:t>
      </w:r>
      <w:r>
        <w:rPr>
          <w:rFonts w:eastAsia="Times New Roman"/>
          <w:color w:val="00B1F1"/>
          <w:szCs w:val="24"/>
          <w:lang w:val="en-US" w:eastAsia="en-US" w:bidi="ar-SA"/>
        </w:rPr>
        <w:t>[insert date of signing]</w:t>
      </w:r>
    </w:p>
    <w:p w:rsidR="00A263B7" w:rsidRDefault="00A263B7" w:rsidP="00A263B7">
      <w:pPr>
        <w:autoSpaceDE w:val="0"/>
        <w:autoSpaceDN w:val="0"/>
        <w:adjustRightInd w:val="0"/>
        <w:spacing w:after="0" w:line="276" w:lineRule="auto"/>
        <w:ind w:left="0" w:right="0" w:firstLine="0"/>
        <w:jc w:val="center"/>
        <w:rPr>
          <w:rFonts w:eastAsia="Times New Roman"/>
          <w:b/>
          <w:szCs w:val="24"/>
          <w:lang w:val="en-US" w:eastAsia="en-US" w:bidi="ar-SA"/>
        </w:rPr>
      </w:pPr>
    </w:p>
    <w:p w:rsidR="00A263B7" w:rsidRDefault="00A263B7" w:rsidP="00A263B7">
      <w:pPr>
        <w:autoSpaceDE w:val="0"/>
        <w:autoSpaceDN w:val="0"/>
        <w:adjustRightInd w:val="0"/>
        <w:spacing w:after="0" w:line="276" w:lineRule="auto"/>
        <w:ind w:left="0" w:right="0" w:firstLine="0"/>
        <w:jc w:val="center"/>
        <w:rPr>
          <w:rFonts w:eastAsia="Times New Roman"/>
          <w:b/>
          <w:szCs w:val="24"/>
          <w:lang w:val="en-US" w:eastAsia="en-US" w:bidi="ar-SA"/>
        </w:rPr>
      </w:pPr>
    </w:p>
    <w:p w:rsidR="00A263B7" w:rsidRDefault="00A263B7" w:rsidP="00A263B7">
      <w:pPr>
        <w:autoSpaceDE w:val="0"/>
        <w:autoSpaceDN w:val="0"/>
        <w:adjustRightInd w:val="0"/>
        <w:spacing w:after="0" w:line="276" w:lineRule="auto"/>
        <w:ind w:left="0" w:right="0" w:firstLine="0"/>
        <w:jc w:val="right"/>
        <w:rPr>
          <w:rFonts w:eastAsia="Times New Roman"/>
          <w:b/>
          <w:szCs w:val="24"/>
          <w:lang w:val="en-US" w:eastAsia="en-US" w:bidi="ar-SA"/>
        </w:rPr>
      </w:pPr>
      <w:r>
        <w:rPr>
          <w:rFonts w:eastAsia="Times New Roman"/>
          <w:b/>
          <w:szCs w:val="24"/>
          <w:lang w:val="en-US" w:eastAsia="en-US" w:bidi="ar-SA"/>
        </w:rPr>
        <w:t>ANNEXURE- H</w:t>
      </w:r>
    </w:p>
    <w:p w:rsidR="00A263B7" w:rsidRDefault="00A263B7" w:rsidP="00A263B7">
      <w:pPr>
        <w:autoSpaceDE w:val="0"/>
        <w:autoSpaceDN w:val="0"/>
        <w:adjustRightInd w:val="0"/>
        <w:spacing w:after="0" w:line="276" w:lineRule="auto"/>
        <w:ind w:left="0" w:right="0" w:firstLine="0"/>
        <w:rPr>
          <w:rFonts w:eastAsia="Times New Roman"/>
          <w:b/>
          <w:szCs w:val="24"/>
          <w:lang w:val="en-US" w:eastAsia="en-US" w:bidi="ar-SA"/>
        </w:rPr>
      </w:pPr>
    </w:p>
    <w:p w:rsidR="00A263B7" w:rsidRDefault="00A263B7" w:rsidP="00A263B7">
      <w:pPr>
        <w:autoSpaceDE w:val="0"/>
        <w:autoSpaceDN w:val="0"/>
        <w:adjustRightInd w:val="0"/>
        <w:spacing w:after="0" w:line="276" w:lineRule="auto"/>
        <w:ind w:left="0" w:right="0" w:firstLine="0"/>
        <w:jc w:val="center"/>
        <w:rPr>
          <w:rFonts w:eastAsia="Times New Roman"/>
          <w:b/>
          <w:szCs w:val="24"/>
          <w:lang w:val="en-US" w:eastAsia="en-US" w:bidi="ar-SA"/>
        </w:rPr>
      </w:pPr>
      <w:r>
        <w:rPr>
          <w:rFonts w:eastAsia="Times New Roman"/>
          <w:b/>
          <w:szCs w:val="24"/>
          <w:lang w:val="en-US" w:eastAsia="en-US" w:bidi="ar-SA"/>
        </w:rPr>
        <w:t>Self-Certification</w:t>
      </w:r>
    </w:p>
    <w:p w:rsidR="00A263B7" w:rsidRDefault="00A263B7" w:rsidP="00A263B7">
      <w:pPr>
        <w:autoSpaceDE w:val="0"/>
        <w:autoSpaceDN w:val="0"/>
        <w:adjustRightInd w:val="0"/>
        <w:spacing w:after="0" w:line="276" w:lineRule="auto"/>
        <w:ind w:left="0" w:right="0" w:firstLine="0"/>
        <w:jc w:val="center"/>
        <w:rPr>
          <w:rFonts w:eastAsia="Times New Roman"/>
          <w:b/>
          <w:szCs w:val="24"/>
          <w:lang w:val="en-US" w:eastAsia="en-US" w:bidi="ar-SA"/>
        </w:rPr>
      </w:pPr>
    </w:p>
    <w:p w:rsidR="00A263B7" w:rsidRDefault="00A263B7" w:rsidP="00A263B7">
      <w:pPr>
        <w:autoSpaceDE w:val="0"/>
        <w:autoSpaceDN w:val="0"/>
        <w:adjustRightInd w:val="0"/>
        <w:spacing w:after="0" w:line="276" w:lineRule="auto"/>
        <w:ind w:left="0" w:right="0" w:firstLine="0"/>
        <w:jc w:val="left"/>
        <w:rPr>
          <w:rFonts w:eastAsia="Times New Roman"/>
          <w:szCs w:val="24"/>
          <w:lang w:val="en-US" w:eastAsia="en-US" w:bidi="ar-SA"/>
        </w:rPr>
      </w:pPr>
      <w:r>
        <w:rPr>
          <w:rFonts w:eastAsia="Times New Roman"/>
          <w:szCs w:val="24"/>
          <w:lang w:val="en-US" w:eastAsia="en-US" w:bidi="ar-SA"/>
        </w:rPr>
        <w:t>With reference to Clause No. 1.1.3 of this tender and GoI Ministry of Finance Order No.: F. No. 6/18/2019-PPD dated 23rd July, 2020 on “Restrictions under Rule 144 (xi) of the General Financial Rules (GFRs)” &amp; OM No. F. No. 18/37/2020-PPD dated 8thFebruary, 2021;</w:t>
      </w:r>
    </w:p>
    <w:p w:rsidR="00A263B7" w:rsidRDefault="00A263B7" w:rsidP="00A263B7">
      <w:pPr>
        <w:autoSpaceDE w:val="0"/>
        <w:autoSpaceDN w:val="0"/>
        <w:adjustRightInd w:val="0"/>
        <w:spacing w:after="0" w:line="276" w:lineRule="auto"/>
        <w:ind w:left="0" w:right="0" w:firstLine="0"/>
        <w:jc w:val="left"/>
        <w:rPr>
          <w:rFonts w:eastAsia="Times New Roman"/>
          <w:szCs w:val="24"/>
          <w:lang w:val="en-US" w:eastAsia="en-US" w:bidi="ar-SA"/>
        </w:rPr>
      </w:pPr>
    </w:p>
    <w:p w:rsidR="00A263B7" w:rsidRDefault="00A263B7" w:rsidP="00A263B7">
      <w:pPr>
        <w:autoSpaceDE w:val="0"/>
        <w:autoSpaceDN w:val="0"/>
        <w:adjustRightInd w:val="0"/>
        <w:spacing w:after="0" w:line="276" w:lineRule="auto"/>
        <w:ind w:left="0" w:right="0" w:firstLine="0"/>
        <w:jc w:val="left"/>
        <w:rPr>
          <w:rFonts w:eastAsia="Times New Roman"/>
          <w:szCs w:val="24"/>
          <w:lang w:val="en-US" w:eastAsia="en-US" w:bidi="ar-SA"/>
        </w:rPr>
      </w:pPr>
      <w:r>
        <w:rPr>
          <w:rFonts w:eastAsia="Times New Roman"/>
          <w:szCs w:val="24"/>
          <w:lang w:val="en-US" w:eastAsia="en-US" w:bidi="ar-SA"/>
        </w:rPr>
        <w:t>It is certified that</w:t>
      </w:r>
    </w:p>
    <w:p w:rsidR="00A263B7" w:rsidRDefault="00A263B7" w:rsidP="00A263B7">
      <w:pPr>
        <w:autoSpaceDE w:val="0"/>
        <w:autoSpaceDN w:val="0"/>
        <w:adjustRightInd w:val="0"/>
        <w:spacing w:after="0" w:line="276" w:lineRule="auto"/>
        <w:ind w:left="0" w:right="0" w:firstLine="0"/>
        <w:jc w:val="left"/>
        <w:rPr>
          <w:rFonts w:eastAsia="Times New Roman"/>
          <w:szCs w:val="24"/>
          <w:lang w:val="en-US" w:eastAsia="en-US" w:bidi="ar-SA"/>
        </w:rPr>
      </w:pPr>
    </w:p>
    <w:p w:rsidR="00A263B7" w:rsidRDefault="00A263B7" w:rsidP="00A263B7">
      <w:pPr>
        <w:numPr>
          <w:ilvl w:val="0"/>
          <w:numId w:val="39"/>
        </w:numPr>
        <w:autoSpaceDE w:val="0"/>
        <w:autoSpaceDN w:val="0"/>
        <w:adjustRightInd w:val="0"/>
        <w:spacing w:after="0" w:line="276" w:lineRule="auto"/>
        <w:ind w:left="1440" w:right="0"/>
        <w:jc w:val="left"/>
        <w:rPr>
          <w:rFonts w:eastAsia="Times New Roman"/>
          <w:szCs w:val="24"/>
          <w:lang w:val="en-US" w:eastAsia="en-US" w:bidi="ar-SA"/>
        </w:rPr>
      </w:pPr>
      <w:r>
        <w:rPr>
          <w:rFonts w:eastAsia="Times New Roman"/>
          <w:szCs w:val="24"/>
          <w:lang w:val="en-US" w:eastAsia="en-US" w:bidi="ar-SA"/>
        </w:rPr>
        <w:t>We are not a bidder of a country which shares a land border with India.</w:t>
      </w:r>
    </w:p>
    <w:p w:rsidR="00A263B7" w:rsidRDefault="00A263B7" w:rsidP="00A263B7">
      <w:pPr>
        <w:autoSpaceDE w:val="0"/>
        <w:autoSpaceDN w:val="0"/>
        <w:adjustRightInd w:val="0"/>
        <w:spacing w:after="0" w:line="276" w:lineRule="auto"/>
        <w:ind w:left="0" w:right="0" w:firstLine="0"/>
        <w:jc w:val="left"/>
        <w:rPr>
          <w:rFonts w:eastAsia="Times New Roman"/>
          <w:szCs w:val="24"/>
          <w:lang w:val="en-US" w:eastAsia="en-US" w:bidi="ar-SA"/>
        </w:rPr>
      </w:pPr>
      <w:r>
        <w:rPr>
          <w:rFonts w:eastAsia="Times New Roman"/>
          <w:szCs w:val="24"/>
          <w:lang w:val="en-US" w:eastAsia="en-US" w:bidi="ar-SA"/>
        </w:rPr>
        <w:t xml:space="preserve">                                                                    OR</w:t>
      </w:r>
    </w:p>
    <w:p w:rsidR="00A263B7" w:rsidRDefault="00A263B7" w:rsidP="00A263B7">
      <w:pPr>
        <w:numPr>
          <w:ilvl w:val="0"/>
          <w:numId w:val="40"/>
        </w:numPr>
        <w:autoSpaceDE w:val="0"/>
        <w:autoSpaceDN w:val="0"/>
        <w:adjustRightInd w:val="0"/>
        <w:spacing w:after="0" w:line="276" w:lineRule="auto"/>
        <w:ind w:left="1276" w:right="0" w:hanging="283"/>
        <w:jc w:val="left"/>
        <w:rPr>
          <w:rFonts w:eastAsia="Times New Roman"/>
          <w:szCs w:val="24"/>
          <w:lang w:val="en-US" w:eastAsia="en-US" w:bidi="ar-SA"/>
        </w:rPr>
      </w:pPr>
      <w:r>
        <w:rPr>
          <w:rFonts w:eastAsia="Times New Roman"/>
          <w:szCs w:val="24"/>
          <w:lang w:val="en-US" w:eastAsia="en-US" w:bidi="ar-SA"/>
        </w:rPr>
        <w:t>We are a bidder of a country which shares a land border with India, however, we are eligible to bid in any procurement whether of goods or services as we are registered with the Competent Authority as specified in Ministry of Finance (GoI) Order No. 6/18/2019 – PPD dated 23rd July 2020. Copy of valid registration is attached.</w:t>
      </w:r>
    </w:p>
    <w:p w:rsidR="00A263B7" w:rsidRDefault="00A263B7" w:rsidP="00A263B7">
      <w:pPr>
        <w:autoSpaceDE w:val="0"/>
        <w:autoSpaceDN w:val="0"/>
        <w:adjustRightInd w:val="0"/>
        <w:spacing w:after="0" w:line="276" w:lineRule="auto"/>
        <w:ind w:left="0" w:right="0" w:firstLine="0"/>
        <w:jc w:val="left"/>
        <w:rPr>
          <w:rFonts w:eastAsia="Times New Roman"/>
          <w:szCs w:val="24"/>
          <w:lang w:val="en-US" w:eastAsia="en-US" w:bidi="ar-SA"/>
        </w:rPr>
      </w:pPr>
    </w:p>
    <w:p w:rsidR="00A263B7" w:rsidRDefault="00A263B7" w:rsidP="00A263B7">
      <w:pPr>
        <w:numPr>
          <w:ilvl w:val="0"/>
          <w:numId w:val="40"/>
        </w:numPr>
        <w:autoSpaceDE w:val="0"/>
        <w:autoSpaceDN w:val="0"/>
        <w:adjustRightInd w:val="0"/>
        <w:spacing w:after="0" w:line="276" w:lineRule="auto"/>
        <w:ind w:left="1440" w:right="0"/>
        <w:jc w:val="left"/>
        <w:rPr>
          <w:rFonts w:eastAsia="Times New Roman"/>
          <w:szCs w:val="24"/>
          <w:lang w:val="en-US" w:eastAsia="en-US" w:bidi="ar-SA"/>
        </w:rPr>
      </w:pPr>
      <w:r>
        <w:rPr>
          <w:rFonts w:eastAsia="Times New Roman"/>
          <w:szCs w:val="24"/>
          <w:lang w:val="en-US" w:eastAsia="en-US" w:bidi="ar-SA"/>
        </w:rPr>
        <w:t>Tick as applicable</w:t>
      </w:r>
    </w:p>
    <w:p w:rsidR="00A263B7" w:rsidRDefault="00A263B7" w:rsidP="00A263B7">
      <w:pPr>
        <w:numPr>
          <w:ilvl w:val="0"/>
          <w:numId w:val="40"/>
        </w:numPr>
        <w:autoSpaceDE w:val="0"/>
        <w:autoSpaceDN w:val="0"/>
        <w:adjustRightInd w:val="0"/>
        <w:spacing w:after="0" w:line="276" w:lineRule="auto"/>
        <w:ind w:left="1440" w:right="0"/>
        <w:jc w:val="left"/>
        <w:rPr>
          <w:rFonts w:eastAsia="Times New Roman"/>
          <w:szCs w:val="24"/>
          <w:lang w:val="en-US" w:eastAsia="en-US" w:bidi="ar-SA"/>
        </w:rPr>
      </w:pPr>
    </w:p>
    <w:p w:rsidR="00A263B7" w:rsidRDefault="00A263B7" w:rsidP="00A263B7">
      <w:pPr>
        <w:autoSpaceDE w:val="0"/>
        <w:autoSpaceDN w:val="0"/>
        <w:adjustRightInd w:val="0"/>
        <w:spacing w:after="0" w:line="276" w:lineRule="auto"/>
        <w:ind w:left="0" w:right="0" w:firstLine="0"/>
        <w:jc w:val="left"/>
        <w:rPr>
          <w:rFonts w:eastAsia="Times New Roman"/>
          <w:szCs w:val="24"/>
          <w:lang w:val="en-US" w:eastAsia="en-US" w:bidi="ar-SA"/>
        </w:rPr>
      </w:pPr>
      <w:r>
        <w:rPr>
          <w:rFonts w:eastAsia="Times New Roman"/>
          <w:szCs w:val="24"/>
          <w:lang w:val="en-US" w:eastAsia="en-US" w:bidi="ar-SA"/>
        </w:rPr>
        <w:t>Place:</w:t>
      </w:r>
    </w:p>
    <w:p w:rsidR="00A263B7" w:rsidRDefault="00A263B7" w:rsidP="00A263B7">
      <w:pPr>
        <w:autoSpaceDE w:val="0"/>
        <w:autoSpaceDN w:val="0"/>
        <w:adjustRightInd w:val="0"/>
        <w:spacing w:after="0" w:line="276" w:lineRule="auto"/>
        <w:ind w:left="0" w:right="0" w:firstLine="0"/>
        <w:jc w:val="left"/>
        <w:rPr>
          <w:rFonts w:eastAsia="Times New Roman"/>
          <w:szCs w:val="24"/>
          <w:lang w:val="en-US" w:eastAsia="en-US" w:bidi="ar-SA"/>
        </w:rPr>
      </w:pPr>
      <w:r>
        <w:rPr>
          <w:rFonts w:eastAsia="Times New Roman"/>
          <w:szCs w:val="24"/>
          <w:lang w:val="en-US" w:eastAsia="en-US" w:bidi="ar-SA"/>
        </w:rPr>
        <w:t>Date:</w:t>
      </w:r>
    </w:p>
    <w:p w:rsidR="00A263B7" w:rsidRDefault="00A263B7" w:rsidP="00A263B7">
      <w:pPr>
        <w:autoSpaceDE w:val="0"/>
        <w:autoSpaceDN w:val="0"/>
        <w:adjustRightInd w:val="0"/>
        <w:spacing w:after="0" w:line="276" w:lineRule="auto"/>
        <w:ind w:left="0" w:right="0" w:firstLine="0"/>
        <w:jc w:val="left"/>
        <w:rPr>
          <w:rFonts w:eastAsia="Times New Roman"/>
          <w:szCs w:val="24"/>
          <w:lang w:val="en-US" w:eastAsia="en-US" w:bidi="ar-SA"/>
        </w:rPr>
      </w:pPr>
      <w:r>
        <w:rPr>
          <w:rFonts w:eastAsia="Times New Roman"/>
          <w:szCs w:val="24"/>
          <w:lang w:val="en-US" w:eastAsia="en-US" w:bidi="ar-SA"/>
        </w:rPr>
        <w:t>Authorised Signatory</w:t>
      </w:r>
    </w:p>
    <w:p w:rsidR="00A263B7" w:rsidRDefault="00A263B7" w:rsidP="00A263B7">
      <w:pPr>
        <w:autoSpaceDE w:val="0"/>
        <w:autoSpaceDN w:val="0"/>
        <w:adjustRightInd w:val="0"/>
        <w:spacing w:after="0" w:line="276" w:lineRule="auto"/>
        <w:ind w:left="0" w:right="0" w:firstLine="0"/>
        <w:jc w:val="left"/>
        <w:rPr>
          <w:rFonts w:eastAsia="Times New Roman"/>
          <w:szCs w:val="24"/>
          <w:lang w:val="en-US" w:eastAsia="en-US" w:bidi="ar-SA"/>
        </w:rPr>
      </w:pPr>
      <w:r>
        <w:rPr>
          <w:rFonts w:eastAsia="Times New Roman"/>
          <w:szCs w:val="24"/>
          <w:lang w:val="en-US" w:eastAsia="en-US" w:bidi="ar-SA"/>
        </w:rPr>
        <w:t>Name:</w:t>
      </w:r>
    </w:p>
    <w:p w:rsidR="00A263B7" w:rsidRDefault="00A263B7" w:rsidP="00A263B7">
      <w:pPr>
        <w:autoSpaceDE w:val="0"/>
        <w:autoSpaceDN w:val="0"/>
        <w:adjustRightInd w:val="0"/>
        <w:spacing w:after="0" w:line="276" w:lineRule="auto"/>
        <w:ind w:left="0" w:right="0" w:firstLine="0"/>
        <w:jc w:val="left"/>
        <w:rPr>
          <w:rFonts w:eastAsia="Times New Roman"/>
          <w:szCs w:val="24"/>
          <w:lang w:val="en-US" w:eastAsia="en-US" w:bidi="ar-SA"/>
        </w:rPr>
      </w:pPr>
      <w:r>
        <w:rPr>
          <w:rFonts w:eastAsia="Times New Roman"/>
          <w:szCs w:val="24"/>
          <w:lang w:val="en-US" w:eastAsia="en-US" w:bidi="ar-SA"/>
        </w:rPr>
        <w:t>Company Seal</w:t>
      </w:r>
    </w:p>
    <w:p w:rsidR="00A263B7" w:rsidRDefault="00A263B7" w:rsidP="00A263B7">
      <w:pPr>
        <w:autoSpaceDE w:val="0"/>
        <w:autoSpaceDN w:val="0"/>
        <w:adjustRightInd w:val="0"/>
        <w:spacing w:after="0" w:line="276" w:lineRule="auto"/>
        <w:ind w:left="0" w:right="0" w:firstLine="0"/>
        <w:jc w:val="left"/>
        <w:rPr>
          <w:rFonts w:eastAsia="Times New Roman"/>
          <w:szCs w:val="24"/>
          <w:lang w:val="en-US" w:eastAsia="en-US" w:bidi="ar-SA"/>
        </w:rPr>
      </w:pPr>
    </w:p>
    <w:p w:rsidR="00A263B7" w:rsidRDefault="00A263B7" w:rsidP="00A263B7">
      <w:pPr>
        <w:autoSpaceDE w:val="0"/>
        <w:autoSpaceDN w:val="0"/>
        <w:adjustRightInd w:val="0"/>
        <w:spacing w:after="0" w:line="276" w:lineRule="auto"/>
        <w:ind w:left="0" w:right="0" w:firstLine="0"/>
        <w:jc w:val="left"/>
        <w:rPr>
          <w:rFonts w:eastAsia="Times New Roman"/>
          <w:szCs w:val="24"/>
          <w:lang w:val="en-US" w:eastAsia="en-US" w:bidi="ar-SA"/>
        </w:rPr>
      </w:pPr>
    </w:p>
    <w:p w:rsidR="00A263B7" w:rsidRDefault="00A263B7" w:rsidP="00A263B7">
      <w:pPr>
        <w:autoSpaceDE w:val="0"/>
        <w:autoSpaceDN w:val="0"/>
        <w:adjustRightInd w:val="0"/>
        <w:spacing w:after="0" w:line="276" w:lineRule="auto"/>
        <w:ind w:left="0" w:right="0" w:firstLine="0"/>
        <w:jc w:val="left"/>
        <w:rPr>
          <w:rFonts w:eastAsia="Times New Roman"/>
          <w:szCs w:val="24"/>
          <w:lang w:val="en-US" w:eastAsia="en-US" w:bidi="ar-SA"/>
        </w:rPr>
      </w:pPr>
    </w:p>
    <w:p w:rsidR="00A263B7" w:rsidRDefault="00A263B7" w:rsidP="00A263B7">
      <w:pPr>
        <w:autoSpaceDE w:val="0"/>
        <w:autoSpaceDN w:val="0"/>
        <w:adjustRightInd w:val="0"/>
        <w:spacing w:after="0" w:line="276" w:lineRule="auto"/>
        <w:ind w:left="0" w:right="0" w:firstLine="0"/>
        <w:jc w:val="left"/>
        <w:rPr>
          <w:rFonts w:eastAsia="Times New Roman"/>
          <w:szCs w:val="24"/>
          <w:lang w:val="en-US" w:eastAsia="en-US" w:bidi="ar-SA"/>
        </w:rPr>
      </w:pPr>
    </w:p>
    <w:p w:rsidR="00A263B7" w:rsidRDefault="00A263B7" w:rsidP="00A263B7">
      <w:pPr>
        <w:autoSpaceDE w:val="0"/>
        <w:autoSpaceDN w:val="0"/>
        <w:adjustRightInd w:val="0"/>
        <w:spacing w:after="0" w:line="276" w:lineRule="auto"/>
        <w:ind w:left="0" w:right="0" w:firstLine="0"/>
        <w:jc w:val="left"/>
        <w:rPr>
          <w:rFonts w:eastAsia="Times New Roman"/>
          <w:szCs w:val="24"/>
          <w:lang w:val="en-US" w:eastAsia="en-US" w:bidi="ar-SA"/>
        </w:rPr>
      </w:pPr>
    </w:p>
    <w:p w:rsidR="00A263B7" w:rsidRDefault="00A263B7" w:rsidP="00A263B7">
      <w:pPr>
        <w:autoSpaceDE w:val="0"/>
        <w:autoSpaceDN w:val="0"/>
        <w:adjustRightInd w:val="0"/>
        <w:spacing w:after="0" w:line="276" w:lineRule="auto"/>
        <w:ind w:left="0" w:right="0" w:firstLine="0"/>
        <w:jc w:val="left"/>
        <w:rPr>
          <w:rFonts w:eastAsia="Times New Roman"/>
          <w:szCs w:val="24"/>
          <w:lang w:val="en-US" w:eastAsia="en-US" w:bidi="ar-SA"/>
        </w:rPr>
      </w:pPr>
    </w:p>
    <w:p w:rsidR="00A263B7" w:rsidRDefault="00A263B7" w:rsidP="00A263B7">
      <w:pPr>
        <w:autoSpaceDE w:val="0"/>
        <w:autoSpaceDN w:val="0"/>
        <w:adjustRightInd w:val="0"/>
        <w:spacing w:after="0" w:line="276" w:lineRule="auto"/>
        <w:ind w:left="0" w:right="0" w:firstLine="0"/>
        <w:jc w:val="left"/>
        <w:rPr>
          <w:rFonts w:eastAsia="Times New Roman"/>
          <w:szCs w:val="24"/>
          <w:lang w:val="en-US" w:eastAsia="en-US" w:bidi="ar-SA"/>
        </w:rPr>
      </w:pPr>
    </w:p>
    <w:p w:rsidR="00A263B7" w:rsidRDefault="00A263B7" w:rsidP="00A263B7">
      <w:pPr>
        <w:autoSpaceDE w:val="0"/>
        <w:autoSpaceDN w:val="0"/>
        <w:adjustRightInd w:val="0"/>
        <w:spacing w:after="0" w:line="276" w:lineRule="auto"/>
        <w:ind w:left="0" w:right="0" w:firstLine="0"/>
        <w:jc w:val="left"/>
        <w:rPr>
          <w:rFonts w:eastAsia="Times New Roman"/>
          <w:szCs w:val="24"/>
          <w:lang w:val="en-US" w:eastAsia="en-US" w:bidi="ar-SA"/>
        </w:rPr>
      </w:pPr>
    </w:p>
    <w:p w:rsidR="00A263B7" w:rsidRDefault="00A263B7" w:rsidP="00A263B7">
      <w:pPr>
        <w:autoSpaceDE w:val="0"/>
        <w:autoSpaceDN w:val="0"/>
        <w:adjustRightInd w:val="0"/>
        <w:spacing w:after="0" w:line="276" w:lineRule="auto"/>
        <w:ind w:left="0" w:right="0" w:firstLine="0"/>
        <w:jc w:val="left"/>
        <w:rPr>
          <w:rFonts w:eastAsia="Times New Roman"/>
          <w:szCs w:val="24"/>
          <w:lang w:val="en-US" w:eastAsia="en-US" w:bidi="ar-SA"/>
        </w:rPr>
      </w:pPr>
    </w:p>
    <w:p w:rsidR="00A263B7" w:rsidRDefault="00A263B7" w:rsidP="00A263B7">
      <w:pPr>
        <w:autoSpaceDE w:val="0"/>
        <w:autoSpaceDN w:val="0"/>
        <w:adjustRightInd w:val="0"/>
        <w:spacing w:after="0" w:line="276" w:lineRule="auto"/>
        <w:ind w:left="0" w:right="0" w:firstLine="0"/>
        <w:jc w:val="left"/>
        <w:rPr>
          <w:rFonts w:eastAsia="Times New Roman"/>
          <w:szCs w:val="24"/>
          <w:lang w:val="en-US" w:eastAsia="en-US" w:bidi="ar-SA"/>
        </w:rPr>
      </w:pPr>
    </w:p>
    <w:p w:rsidR="00A263B7" w:rsidRDefault="00A263B7" w:rsidP="00A263B7">
      <w:pPr>
        <w:autoSpaceDE w:val="0"/>
        <w:autoSpaceDN w:val="0"/>
        <w:adjustRightInd w:val="0"/>
        <w:spacing w:after="0" w:line="276" w:lineRule="auto"/>
        <w:ind w:left="0" w:right="0" w:firstLine="0"/>
        <w:jc w:val="left"/>
        <w:rPr>
          <w:rFonts w:eastAsia="Times New Roman"/>
          <w:szCs w:val="24"/>
          <w:lang w:val="en-US" w:eastAsia="en-US" w:bidi="ar-SA"/>
        </w:rPr>
      </w:pPr>
    </w:p>
    <w:p w:rsidR="00A263B7" w:rsidRDefault="00A263B7" w:rsidP="00A263B7">
      <w:pPr>
        <w:autoSpaceDE w:val="0"/>
        <w:autoSpaceDN w:val="0"/>
        <w:adjustRightInd w:val="0"/>
        <w:spacing w:after="0" w:line="276" w:lineRule="auto"/>
        <w:ind w:left="0" w:right="0" w:firstLine="0"/>
        <w:jc w:val="left"/>
        <w:rPr>
          <w:rFonts w:eastAsia="Times New Roman"/>
          <w:szCs w:val="24"/>
          <w:lang w:val="en-US" w:eastAsia="en-US" w:bidi="ar-SA"/>
        </w:rPr>
      </w:pPr>
    </w:p>
    <w:p w:rsidR="00A263B7" w:rsidRDefault="00A263B7" w:rsidP="00A263B7">
      <w:pPr>
        <w:autoSpaceDE w:val="0"/>
        <w:autoSpaceDN w:val="0"/>
        <w:adjustRightInd w:val="0"/>
        <w:spacing w:after="0" w:line="276" w:lineRule="auto"/>
        <w:ind w:left="0" w:right="0" w:firstLine="0"/>
        <w:jc w:val="left"/>
        <w:rPr>
          <w:rFonts w:eastAsia="Times New Roman"/>
          <w:szCs w:val="24"/>
          <w:lang w:val="en-US" w:eastAsia="en-US" w:bidi="ar-SA"/>
        </w:rPr>
      </w:pPr>
    </w:p>
    <w:p w:rsidR="00A263B7" w:rsidRDefault="00A263B7" w:rsidP="00A263B7">
      <w:pPr>
        <w:autoSpaceDE w:val="0"/>
        <w:autoSpaceDN w:val="0"/>
        <w:adjustRightInd w:val="0"/>
        <w:spacing w:after="0" w:line="276" w:lineRule="auto"/>
        <w:ind w:left="0" w:right="0" w:firstLine="0"/>
        <w:jc w:val="left"/>
        <w:rPr>
          <w:rFonts w:eastAsia="Times New Roman"/>
          <w:szCs w:val="24"/>
          <w:lang w:val="en-US" w:eastAsia="en-US" w:bidi="ar-SA"/>
        </w:rPr>
      </w:pPr>
    </w:p>
    <w:p w:rsidR="00A263B7" w:rsidRDefault="00A263B7" w:rsidP="00A263B7">
      <w:pPr>
        <w:autoSpaceDE w:val="0"/>
        <w:autoSpaceDN w:val="0"/>
        <w:adjustRightInd w:val="0"/>
        <w:spacing w:after="0" w:line="276" w:lineRule="auto"/>
        <w:ind w:left="0" w:right="0" w:firstLine="0"/>
        <w:jc w:val="left"/>
        <w:rPr>
          <w:rFonts w:eastAsia="Times New Roman"/>
          <w:szCs w:val="24"/>
          <w:lang w:val="en-US" w:eastAsia="en-US" w:bidi="ar-SA"/>
        </w:rPr>
      </w:pPr>
    </w:p>
    <w:p w:rsidR="00A263B7" w:rsidRDefault="00A263B7" w:rsidP="00A263B7">
      <w:pPr>
        <w:autoSpaceDE w:val="0"/>
        <w:autoSpaceDN w:val="0"/>
        <w:adjustRightInd w:val="0"/>
        <w:spacing w:after="0" w:line="276" w:lineRule="auto"/>
        <w:ind w:left="0" w:right="0" w:firstLine="0"/>
        <w:jc w:val="left"/>
        <w:rPr>
          <w:rFonts w:eastAsia="Times New Roman"/>
          <w:szCs w:val="24"/>
          <w:lang w:val="en-US" w:eastAsia="en-US" w:bidi="ar-SA"/>
        </w:rPr>
      </w:pPr>
    </w:p>
    <w:p w:rsidR="00A263B7" w:rsidRDefault="00A263B7" w:rsidP="00A263B7">
      <w:pPr>
        <w:autoSpaceDE w:val="0"/>
        <w:autoSpaceDN w:val="0"/>
        <w:adjustRightInd w:val="0"/>
        <w:spacing w:after="0" w:line="276" w:lineRule="auto"/>
        <w:ind w:left="0" w:right="0" w:firstLine="0"/>
        <w:jc w:val="left"/>
        <w:rPr>
          <w:rFonts w:eastAsia="Times New Roman"/>
          <w:szCs w:val="24"/>
          <w:lang w:val="en-US" w:eastAsia="en-US" w:bidi="ar-SA"/>
        </w:rPr>
      </w:pPr>
    </w:p>
    <w:p w:rsidR="00A263B7" w:rsidRPr="00B72361" w:rsidRDefault="00A263B7" w:rsidP="00A263B7">
      <w:pPr>
        <w:autoSpaceDE w:val="0"/>
        <w:autoSpaceDN w:val="0"/>
        <w:adjustRightInd w:val="0"/>
        <w:spacing w:after="0" w:line="276" w:lineRule="auto"/>
        <w:ind w:left="0" w:right="0" w:firstLine="0"/>
        <w:jc w:val="center"/>
        <w:rPr>
          <w:rFonts w:eastAsia="Times New Roman"/>
          <w:b/>
          <w:bCs/>
          <w:szCs w:val="24"/>
          <w:lang w:val="en-US" w:eastAsia="en-US" w:bidi="ar-SA"/>
        </w:rPr>
      </w:pPr>
      <w:r w:rsidRPr="00B72361">
        <w:rPr>
          <w:rFonts w:eastAsia="Times New Roman"/>
          <w:b/>
          <w:bCs/>
          <w:szCs w:val="24"/>
          <w:lang w:val="en-US" w:eastAsia="en-US" w:bidi="ar-SA"/>
        </w:rPr>
        <w:t>Chapter-9</w:t>
      </w:r>
    </w:p>
    <w:p w:rsidR="00A263B7" w:rsidRDefault="00A263B7" w:rsidP="00A263B7">
      <w:pPr>
        <w:autoSpaceDE w:val="0"/>
        <w:autoSpaceDN w:val="0"/>
        <w:adjustRightInd w:val="0"/>
        <w:spacing w:after="0" w:line="276" w:lineRule="auto"/>
        <w:ind w:left="0" w:right="0" w:firstLine="0"/>
        <w:jc w:val="center"/>
        <w:rPr>
          <w:rFonts w:eastAsia="Times New Roman"/>
          <w:szCs w:val="24"/>
          <w:lang w:val="en-US" w:eastAsia="en-US" w:bidi="ar-SA"/>
        </w:rPr>
      </w:pPr>
    </w:p>
    <w:p w:rsidR="00A263B7" w:rsidRDefault="00A263B7" w:rsidP="00A263B7">
      <w:pPr>
        <w:autoSpaceDE w:val="0"/>
        <w:autoSpaceDN w:val="0"/>
        <w:adjustRightInd w:val="0"/>
        <w:spacing w:after="0" w:line="276" w:lineRule="auto"/>
        <w:ind w:left="0" w:right="0" w:firstLine="0"/>
        <w:rPr>
          <w:rFonts w:eastAsia="Times New Roman"/>
          <w:szCs w:val="24"/>
          <w:lang w:val="en-US" w:eastAsia="en-US" w:bidi="ar-SA"/>
        </w:rPr>
      </w:pPr>
      <w:r>
        <w:rPr>
          <w:rFonts w:eastAsia="Times New Roman"/>
          <w:szCs w:val="24"/>
          <w:lang w:val="en-US" w:eastAsia="en-US" w:bidi="ar-SA"/>
        </w:rPr>
        <w:t>A) Price preference to Local suppliers as per Make in India procurement policy of Govt of India</w:t>
      </w:r>
    </w:p>
    <w:p w:rsidR="00A263B7" w:rsidRDefault="00A263B7" w:rsidP="00A263B7">
      <w:pPr>
        <w:autoSpaceDE w:val="0"/>
        <w:autoSpaceDN w:val="0"/>
        <w:adjustRightInd w:val="0"/>
        <w:spacing w:after="0" w:line="276" w:lineRule="auto"/>
        <w:ind w:left="0" w:right="0" w:firstLine="0"/>
        <w:rPr>
          <w:rFonts w:eastAsia="Times New Roman"/>
          <w:szCs w:val="24"/>
          <w:lang w:val="en-US" w:eastAsia="en-US" w:bidi="ar-SA"/>
        </w:rPr>
      </w:pPr>
      <w:r>
        <w:rPr>
          <w:rFonts w:eastAsia="Times New Roman"/>
          <w:szCs w:val="24"/>
          <w:lang w:val="en-US" w:eastAsia="en-US" w:bidi="ar-SA"/>
        </w:rPr>
        <w:t>Reference: DPIIT Order No. P-45021/2/2017-PP (BE-II) dated 16th September 2020 issued by Ministry of Commerce (Govt. of India)</w:t>
      </w:r>
    </w:p>
    <w:p w:rsidR="00A263B7" w:rsidRDefault="00A263B7" w:rsidP="00A263B7">
      <w:pPr>
        <w:autoSpaceDE w:val="0"/>
        <w:autoSpaceDN w:val="0"/>
        <w:adjustRightInd w:val="0"/>
        <w:spacing w:after="0" w:line="276" w:lineRule="auto"/>
        <w:ind w:left="0" w:right="0" w:firstLine="0"/>
        <w:rPr>
          <w:rFonts w:eastAsia="Times New Roman"/>
          <w:szCs w:val="24"/>
          <w:lang w:val="en-US" w:eastAsia="en-US" w:bidi="ar-SA"/>
        </w:rPr>
      </w:pPr>
      <w:r>
        <w:rPr>
          <w:rFonts w:eastAsia="Times New Roman"/>
          <w:szCs w:val="24"/>
          <w:lang w:val="en-US" w:eastAsia="en-US" w:bidi="ar-SA"/>
        </w:rPr>
        <w:t>Only Class-I and Class-II local suppliers are eligible to bid for all procurements other than Global Tender Enquiry and Purchase preference shall be given with reference to provisions of above DPIIT order and as specified below:</w:t>
      </w:r>
    </w:p>
    <w:p w:rsidR="00A263B7" w:rsidRDefault="00A263B7" w:rsidP="00A263B7">
      <w:pPr>
        <w:autoSpaceDE w:val="0"/>
        <w:autoSpaceDN w:val="0"/>
        <w:adjustRightInd w:val="0"/>
        <w:spacing w:after="0" w:line="276" w:lineRule="auto"/>
        <w:ind w:left="0" w:right="0" w:firstLine="0"/>
        <w:rPr>
          <w:rFonts w:eastAsia="Times New Roman"/>
          <w:szCs w:val="24"/>
          <w:lang w:val="en-US" w:eastAsia="en-US" w:bidi="ar-SA"/>
        </w:rPr>
      </w:pPr>
      <w:r>
        <w:rPr>
          <w:rFonts w:eastAsia="Times New Roman"/>
          <w:szCs w:val="24"/>
          <w:lang w:val="en-US" w:eastAsia="en-US" w:bidi="ar-SA"/>
        </w:rPr>
        <w:t>1) Definitions of terms applicable to Make in India procurement policy of Govt of India</w:t>
      </w:r>
    </w:p>
    <w:p w:rsidR="00A263B7" w:rsidRDefault="00A263B7" w:rsidP="00A263B7">
      <w:pPr>
        <w:autoSpaceDE w:val="0"/>
        <w:autoSpaceDN w:val="0"/>
        <w:adjustRightInd w:val="0"/>
        <w:spacing w:after="0" w:line="276" w:lineRule="auto"/>
        <w:ind w:left="0" w:right="0" w:firstLine="0"/>
        <w:rPr>
          <w:rFonts w:eastAsia="Times New Roman"/>
          <w:szCs w:val="24"/>
          <w:lang w:val="en-US" w:eastAsia="en-US" w:bidi="ar-SA"/>
        </w:rPr>
      </w:pPr>
      <w:r>
        <w:rPr>
          <w:rFonts w:eastAsia="Times New Roman"/>
          <w:szCs w:val="24"/>
          <w:lang w:val="en-US" w:eastAsia="en-US" w:bidi="ar-SA"/>
        </w:rPr>
        <w:t>a) 'Local content ' means the amount of value added in India which shall be the total value of the item procured (excluding net domestic indirect taxes) minus the value of imported content in the item (including all customs duties) as a proportion of the total value, in percent.</w:t>
      </w:r>
    </w:p>
    <w:p w:rsidR="00A263B7" w:rsidRDefault="00A263B7" w:rsidP="00A263B7">
      <w:pPr>
        <w:autoSpaceDE w:val="0"/>
        <w:autoSpaceDN w:val="0"/>
        <w:adjustRightInd w:val="0"/>
        <w:spacing w:after="0" w:line="276" w:lineRule="auto"/>
        <w:ind w:left="0" w:right="0" w:firstLine="0"/>
        <w:rPr>
          <w:rFonts w:eastAsia="Times New Roman"/>
          <w:szCs w:val="24"/>
          <w:lang w:val="en-US" w:eastAsia="en-US" w:bidi="ar-SA"/>
        </w:rPr>
      </w:pPr>
      <w:r>
        <w:rPr>
          <w:rFonts w:eastAsia="Times New Roman"/>
          <w:szCs w:val="24"/>
          <w:lang w:val="en-US" w:eastAsia="en-US" w:bidi="ar-SA"/>
        </w:rPr>
        <w:t>b) 'Class-I Local supplier' means a supplier provider whose product offered for procurement meets the local content of 50% and above.</w:t>
      </w:r>
    </w:p>
    <w:p w:rsidR="00A263B7" w:rsidRDefault="00A263B7" w:rsidP="00A263B7">
      <w:pPr>
        <w:autoSpaceDE w:val="0"/>
        <w:autoSpaceDN w:val="0"/>
        <w:adjustRightInd w:val="0"/>
        <w:spacing w:after="0" w:line="276" w:lineRule="auto"/>
        <w:ind w:left="0" w:right="0" w:firstLine="0"/>
        <w:rPr>
          <w:rFonts w:eastAsia="Times New Roman"/>
          <w:szCs w:val="24"/>
          <w:lang w:val="en-US" w:eastAsia="en-US" w:bidi="ar-SA"/>
        </w:rPr>
      </w:pPr>
      <w:r>
        <w:rPr>
          <w:rFonts w:eastAsia="Times New Roman"/>
          <w:szCs w:val="24"/>
          <w:lang w:val="en-US" w:eastAsia="en-US" w:bidi="ar-SA"/>
        </w:rPr>
        <w:t>c) 'Class-II Local supplier' means a supplier provider whose product offered for procurement meets the local content of 20% and above but less than 50%.</w:t>
      </w:r>
    </w:p>
    <w:p w:rsidR="00A263B7" w:rsidRDefault="00A263B7" w:rsidP="00A263B7">
      <w:pPr>
        <w:autoSpaceDE w:val="0"/>
        <w:autoSpaceDN w:val="0"/>
        <w:adjustRightInd w:val="0"/>
        <w:spacing w:after="0" w:line="276" w:lineRule="auto"/>
        <w:ind w:left="0" w:right="0" w:firstLine="0"/>
        <w:rPr>
          <w:rFonts w:eastAsia="Times New Roman"/>
          <w:szCs w:val="24"/>
          <w:lang w:val="en-US" w:eastAsia="en-US" w:bidi="ar-SA"/>
        </w:rPr>
      </w:pPr>
      <w:r>
        <w:rPr>
          <w:rFonts w:eastAsia="Times New Roman"/>
          <w:szCs w:val="24"/>
          <w:lang w:val="en-US" w:eastAsia="en-US" w:bidi="ar-SA"/>
        </w:rPr>
        <w:t>d) ‘Non-Local supplier’ means a supplier provider whose product offered for procurement meets the local content of less than 20%.</w:t>
      </w:r>
    </w:p>
    <w:p w:rsidR="00A263B7" w:rsidRDefault="00A263B7" w:rsidP="00A263B7">
      <w:pPr>
        <w:autoSpaceDE w:val="0"/>
        <w:autoSpaceDN w:val="0"/>
        <w:adjustRightInd w:val="0"/>
        <w:spacing w:after="0" w:line="276" w:lineRule="auto"/>
        <w:ind w:left="0" w:right="0" w:firstLine="0"/>
        <w:rPr>
          <w:rFonts w:eastAsia="Times New Roman"/>
          <w:szCs w:val="24"/>
          <w:lang w:val="en-US" w:eastAsia="en-US" w:bidi="ar-SA"/>
        </w:rPr>
      </w:pPr>
      <w:r>
        <w:rPr>
          <w:rFonts w:eastAsia="Times New Roman"/>
          <w:szCs w:val="24"/>
          <w:lang w:val="en-US" w:eastAsia="en-US" w:bidi="ar-SA"/>
        </w:rPr>
        <w:t>e) 'L1' means the lowest tender or lowest bid or the lowest quotation received in this tender, bidding process or other procurement solicitation as adjudged in the evaluation process as per the tender or other procurement solicitation.</w:t>
      </w:r>
    </w:p>
    <w:p w:rsidR="00A263B7" w:rsidRDefault="00A263B7" w:rsidP="00A263B7">
      <w:pPr>
        <w:autoSpaceDE w:val="0"/>
        <w:autoSpaceDN w:val="0"/>
        <w:adjustRightInd w:val="0"/>
        <w:spacing w:after="0" w:line="276" w:lineRule="auto"/>
        <w:ind w:left="0" w:right="0" w:firstLine="0"/>
        <w:rPr>
          <w:rFonts w:eastAsia="Times New Roman"/>
          <w:szCs w:val="24"/>
          <w:lang w:val="en-US" w:eastAsia="en-US" w:bidi="ar-SA"/>
        </w:rPr>
      </w:pPr>
      <w:r>
        <w:rPr>
          <w:rFonts w:eastAsia="Times New Roman"/>
          <w:szCs w:val="24"/>
          <w:lang w:val="en-US" w:eastAsia="en-US" w:bidi="ar-SA"/>
        </w:rPr>
        <w:t>f) 'Margin of purchase preference ' means the maximum extent to which the price quoted by a local supplier may be above the L1 for the purpose of purchase preference.</w:t>
      </w:r>
    </w:p>
    <w:p w:rsidR="00A263B7" w:rsidRDefault="00A263B7" w:rsidP="00A263B7">
      <w:pPr>
        <w:autoSpaceDE w:val="0"/>
        <w:autoSpaceDN w:val="0"/>
        <w:adjustRightInd w:val="0"/>
        <w:spacing w:after="0" w:line="276" w:lineRule="auto"/>
        <w:ind w:left="0" w:right="0" w:firstLine="0"/>
        <w:rPr>
          <w:rFonts w:eastAsia="Times New Roman"/>
          <w:szCs w:val="24"/>
          <w:lang w:val="en-US" w:eastAsia="en-US" w:bidi="ar-SA"/>
        </w:rPr>
      </w:pPr>
      <w:r>
        <w:rPr>
          <w:rFonts w:eastAsia="Times New Roman"/>
          <w:szCs w:val="24"/>
          <w:lang w:val="en-US" w:eastAsia="en-US" w:bidi="ar-SA"/>
        </w:rPr>
        <w:t>2) Tendered goods are divisible in nature; the following procedure shall be followed to evaluate L1 bidder and bidder for award of contract with the margin of purchase preference of 20% to Class-I Local supplier:</w:t>
      </w:r>
    </w:p>
    <w:p w:rsidR="00A263B7" w:rsidRDefault="00A263B7" w:rsidP="00A263B7">
      <w:pPr>
        <w:autoSpaceDE w:val="0"/>
        <w:autoSpaceDN w:val="0"/>
        <w:adjustRightInd w:val="0"/>
        <w:spacing w:after="0" w:line="276" w:lineRule="auto"/>
        <w:ind w:left="0" w:right="0" w:firstLine="0"/>
        <w:rPr>
          <w:rFonts w:eastAsia="Times New Roman"/>
          <w:szCs w:val="24"/>
          <w:lang w:val="en-US" w:eastAsia="en-US" w:bidi="ar-SA"/>
        </w:rPr>
      </w:pPr>
      <w:r>
        <w:rPr>
          <w:rFonts w:eastAsia="Times New Roman"/>
          <w:szCs w:val="24"/>
          <w:lang w:val="en-US" w:eastAsia="en-US" w:bidi="ar-SA"/>
        </w:rPr>
        <w:t>a) Among all qualified bids, the lowest bid will be termed as L1. If L1 is from a Class-I local supplier, the contract for full quantity will be awarded to L1.</w:t>
      </w:r>
    </w:p>
    <w:p w:rsidR="00A263B7" w:rsidRDefault="00A263B7" w:rsidP="00A263B7">
      <w:pPr>
        <w:autoSpaceDE w:val="0"/>
        <w:autoSpaceDN w:val="0"/>
        <w:adjustRightInd w:val="0"/>
        <w:spacing w:after="0" w:line="276" w:lineRule="auto"/>
        <w:ind w:left="0" w:right="0" w:firstLine="0"/>
        <w:rPr>
          <w:rFonts w:eastAsia="Times New Roman"/>
          <w:szCs w:val="24"/>
          <w:lang w:val="en-US" w:eastAsia="en-US" w:bidi="ar-SA"/>
        </w:rPr>
      </w:pPr>
      <w:r>
        <w:rPr>
          <w:rFonts w:eastAsia="Times New Roman"/>
          <w:szCs w:val="24"/>
          <w:lang w:val="en-US" w:eastAsia="en-US" w:bidi="ar-SA"/>
        </w:rPr>
        <w:t>b) If L1 bid is not from a Class-I local supplier, 50% of the order quantity shall be awarded to L1. Thereafter, the lowest bidder among the Class-I local suppliers, will be invited to match the L1 price for the remaining 50% quantity subject to the local supplier’s quoted price falling within the margin of purchase preference, and contract for that quantity shall be</w:t>
      </w:r>
    </w:p>
    <w:p w:rsidR="00A263B7" w:rsidRDefault="00A263B7" w:rsidP="00A263B7">
      <w:pPr>
        <w:autoSpaceDE w:val="0"/>
        <w:autoSpaceDN w:val="0"/>
        <w:adjustRightInd w:val="0"/>
        <w:spacing w:after="0" w:line="276" w:lineRule="auto"/>
        <w:ind w:left="0" w:right="0" w:firstLine="0"/>
        <w:rPr>
          <w:rFonts w:eastAsia="Times New Roman"/>
          <w:szCs w:val="24"/>
          <w:lang w:val="en-US" w:eastAsia="en-US" w:bidi="ar-SA"/>
        </w:rPr>
      </w:pPr>
      <w:r>
        <w:rPr>
          <w:rFonts w:eastAsia="Times New Roman"/>
          <w:szCs w:val="24"/>
          <w:lang w:val="en-US" w:eastAsia="en-US" w:bidi="ar-SA"/>
        </w:rPr>
        <w:t>awarded to such Class-I local supplier subject to matching the L1 price. In case such lowest eligible Class-I local supplier fails to match the L1 price or accepts less than the offered quantity, the next higher Class-I local supplier within the margin of purchase preference shall be invited to match the L1 price for remaining quantity and so on, and contract shall be awarded accordingly. In case some quantity is still left uncovered on local suppliers, then</w:t>
      </w:r>
    </w:p>
    <w:p w:rsidR="00A263B7" w:rsidRDefault="00A263B7" w:rsidP="00A263B7">
      <w:pPr>
        <w:autoSpaceDE w:val="0"/>
        <w:autoSpaceDN w:val="0"/>
        <w:adjustRightInd w:val="0"/>
        <w:spacing w:after="0" w:line="276" w:lineRule="auto"/>
        <w:ind w:left="0" w:right="0" w:firstLine="0"/>
        <w:rPr>
          <w:rFonts w:eastAsia="Times New Roman"/>
          <w:szCs w:val="24"/>
          <w:lang w:val="en-US" w:eastAsia="en-US" w:bidi="ar-SA"/>
        </w:rPr>
      </w:pPr>
      <w:r>
        <w:rPr>
          <w:rFonts w:eastAsia="Times New Roman"/>
          <w:szCs w:val="24"/>
          <w:lang w:val="en-US" w:eastAsia="en-US" w:bidi="ar-SA"/>
        </w:rPr>
        <w:t>such balance quantity may also be ordered on the L1 bidder.</w:t>
      </w:r>
    </w:p>
    <w:p w:rsidR="00A263B7" w:rsidRDefault="00A263B7" w:rsidP="00A263B7">
      <w:pPr>
        <w:autoSpaceDE w:val="0"/>
        <w:autoSpaceDN w:val="0"/>
        <w:adjustRightInd w:val="0"/>
        <w:spacing w:after="0" w:line="276" w:lineRule="auto"/>
        <w:ind w:left="0" w:right="0" w:firstLine="0"/>
        <w:rPr>
          <w:rFonts w:eastAsia="Times New Roman"/>
          <w:szCs w:val="24"/>
          <w:lang w:val="en-US" w:eastAsia="en-US" w:bidi="ar-SA"/>
        </w:rPr>
      </w:pPr>
      <w:r>
        <w:rPr>
          <w:rFonts w:eastAsia="Times New Roman"/>
          <w:szCs w:val="24"/>
          <w:lang w:val="en-US" w:eastAsia="en-US" w:bidi="ar-SA"/>
        </w:rPr>
        <w:lastRenderedPageBreak/>
        <w:t>3) Tendered goods are not divisible in nature; the following procedure shall be followed to valuate L1 bidder and bidder for award of contract with the margin of purchase preference of 20% to Class-I Local supplier:</w:t>
      </w:r>
    </w:p>
    <w:p w:rsidR="00A263B7" w:rsidRDefault="00A263B7" w:rsidP="00A263B7">
      <w:pPr>
        <w:autoSpaceDE w:val="0"/>
        <w:autoSpaceDN w:val="0"/>
        <w:adjustRightInd w:val="0"/>
        <w:spacing w:after="0" w:line="276" w:lineRule="auto"/>
        <w:ind w:left="0" w:right="0" w:firstLine="0"/>
        <w:rPr>
          <w:rFonts w:eastAsia="Times New Roman"/>
          <w:szCs w:val="24"/>
          <w:lang w:val="en-US" w:eastAsia="en-US" w:bidi="ar-SA"/>
        </w:rPr>
      </w:pPr>
      <w:r>
        <w:rPr>
          <w:rFonts w:eastAsia="Times New Roman"/>
          <w:szCs w:val="24"/>
          <w:lang w:val="en-US" w:eastAsia="en-US" w:bidi="ar-SA"/>
        </w:rPr>
        <w:t xml:space="preserve">a) Among all qualified bids, the lowest bid will be termed as L1. If L1 is from a Class-I local supplier, the contract will be awarded to L1. </w:t>
      </w:r>
    </w:p>
    <w:p w:rsidR="00A263B7" w:rsidRDefault="00A263B7" w:rsidP="00A263B7">
      <w:pPr>
        <w:autoSpaceDE w:val="0"/>
        <w:autoSpaceDN w:val="0"/>
        <w:adjustRightInd w:val="0"/>
        <w:spacing w:after="0" w:line="276" w:lineRule="auto"/>
        <w:ind w:left="0" w:right="0" w:firstLine="0"/>
        <w:rPr>
          <w:rFonts w:eastAsia="Times New Roman"/>
          <w:szCs w:val="24"/>
          <w:lang w:val="en-US" w:eastAsia="en-US" w:bidi="ar-SA"/>
        </w:rPr>
      </w:pPr>
      <w:r>
        <w:rPr>
          <w:rFonts w:eastAsia="Times New Roman"/>
          <w:szCs w:val="24"/>
          <w:lang w:val="en-US" w:eastAsia="en-US" w:bidi="ar-SA"/>
        </w:rPr>
        <w:t>b) If L1 is not from a Class-I local supplier, the lowest bidder among the Class-I local suppliers, will be invited to match the L1 price subject to local supplier's quoted price falling within the margin of purchase preference, and the contract shall be awarded to such Class-I local supplier subject to matching the L1 price.</w:t>
      </w:r>
    </w:p>
    <w:p w:rsidR="00A263B7" w:rsidRDefault="00A263B7" w:rsidP="00A263B7">
      <w:pPr>
        <w:autoSpaceDE w:val="0"/>
        <w:autoSpaceDN w:val="0"/>
        <w:adjustRightInd w:val="0"/>
        <w:spacing w:after="0" w:line="276" w:lineRule="auto"/>
        <w:ind w:left="0" w:right="0" w:firstLine="0"/>
        <w:rPr>
          <w:rFonts w:eastAsia="Times New Roman"/>
          <w:szCs w:val="24"/>
          <w:lang w:val="en-US" w:eastAsia="en-US" w:bidi="ar-SA"/>
        </w:rPr>
      </w:pPr>
      <w:r>
        <w:rPr>
          <w:rFonts w:eastAsia="Times New Roman"/>
          <w:szCs w:val="24"/>
          <w:lang w:val="en-US" w:eastAsia="en-US" w:bidi="ar-SA"/>
        </w:rPr>
        <w:t>c) In case such lowest eligible Class-I local supplier fails to match the L1 price, the Class-I local supplier with the next higher bid within the margin of purchase preference shall be invited to match the L1 price and so on and contract shall be awarded accordingly. In case none of the Class-I local suppliers within the margin of purchase preference matches the L1 price, then the contract may be awarded to the L1 bidder.</w:t>
      </w:r>
    </w:p>
    <w:p w:rsidR="00A263B7" w:rsidRDefault="00A263B7" w:rsidP="00A263B7">
      <w:pPr>
        <w:autoSpaceDE w:val="0"/>
        <w:autoSpaceDN w:val="0"/>
        <w:adjustRightInd w:val="0"/>
        <w:spacing w:after="0" w:line="276" w:lineRule="auto"/>
        <w:ind w:left="0" w:right="0" w:firstLine="0"/>
        <w:rPr>
          <w:rFonts w:eastAsia="Times New Roman"/>
          <w:szCs w:val="24"/>
          <w:lang w:val="en-US" w:eastAsia="en-US" w:bidi="ar-SA"/>
        </w:rPr>
      </w:pPr>
      <w:r>
        <w:rPr>
          <w:rFonts w:eastAsia="Times New Roman"/>
          <w:szCs w:val="24"/>
          <w:lang w:val="en-US" w:eastAsia="en-US" w:bidi="ar-SA"/>
        </w:rPr>
        <w:t>d) Only Class-II Local suppliers are not eligible to get price preference under this clause.</w:t>
      </w:r>
    </w:p>
    <w:p w:rsidR="00A263B7" w:rsidRDefault="00A263B7" w:rsidP="00A263B7">
      <w:pPr>
        <w:autoSpaceDE w:val="0"/>
        <w:autoSpaceDN w:val="0"/>
        <w:adjustRightInd w:val="0"/>
        <w:spacing w:after="0" w:line="276" w:lineRule="auto"/>
        <w:ind w:left="0" w:right="0" w:firstLine="0"/>
        <w:rPr>
          <w:rFonts w:eastAsia="Times New Roman"/>
          <w:color w:val="18181C"/>
          <w:szCs w:val="24"/>
          <w:lang w:val="en-US" w:eastAsia="en-US" w:bidi="ar-SA"/>
        </w:rPr>
      </w:pPr>
      <w:r>
        <w:rPr>
          <w:rFonts w:eastAsia="Times New Roman"/>
          <w:szCs w:val="24"/>
          <w:lang w:val="en-US" w:eastAsia="en-US" w:bidi="ar-SA"/>
        </w:rPr>
        <w:t xml:space="preserve">4) </w:t>
      </w:r>
      <w:r>
        <w:rPr>
          <w:rFonts w:eastAsia="Times New Roman"/>
          <w:color w:val="18181C"/>
          <w:szCs w:val="24"/>
          <w:lang w:val="en-US" w:eastAsia="en-US" w:bidi="ar-SA"/>
        </w:rPr>
        <w:t>Applicability in tenders where contract is to be awarded to multiple bidders</w:t>
      </w:r>
    </w:p>
    <w:p w:rsidR="00A263B7" w:rsidRDefault="00A263B7" w:rsidP="00A263B7">
      <w:pPr>
        <w:autoSpaceDE w:val="0"/>
        <w:autoSpaceDN w:val="0"/>
        <w:adjustRightInd w:val="0"/>
        <w:spacing w:after="0" w:line="276" w:lineRule="auto"/>
        <w:ind w:left="0" w:right="0" w:firstLine="0"/>
        <w:rPr>
          <w:rFonts w:eastAsia="Times New Roman"/>
          <w:szCs w:val="24"/>
          <w:lang w:val="en-US" w:eastAsia="en-US" w:bidi="ar-SA"/>
        </w:rPr>
      </w:pPr>
      <w:r>
        <w:rPr>
          <w:rFonts w:eastAsia="Times New Roman"/>
          <w:szCs w:val="24"/>
          <w:lang w:val="en-US" w:eastAsia="en-US" w:bidi="ar-SA"/>
        </w:rPr>
        <w:t>In tenders where contract is awarded to multiple bidders subject to matching of L1 rates or otherwise, the 'Class-I local supplier' shall get purchase preference over 'Class-II local supplier' as well as 'Non-local supplier', as per following procedure:</w:t>
      </w:r>
    </w:p>
    <w:p w:rsidR="00A263B7" w:rsidRDefault="00A263B7" w:rsidP="00A263B7">
      <w:pPr>
        <w:autoSpaceDE w:val="0"/>
        <w:autoSpaceDN w:val="0"/>
        <w:adjustRightInd w:val="0"/>
        <w:spacing w:after="0" w:line="276" w:lineRule="auto"/>
        <w:ind w:left="0" w:right="0" w:firstLine="0"/>
        <w:rPr>
          <w:rFonts w:eastAsia="Times New Roman"/>
          <w:szCs w:val="24"/>
          <w:lang w:val="en-US" w:eastAsia="en-US" w:bidi="ar-SA"/>
        </w:rPr>
      </w:pPr>
      <w:r>
        <w:rPr>
          <w:rFonts w:eastAsia="Times New Roman"/>
          <w:color w:val="363438"/>
          <w:szCs w:val="24"/>
          <w:lang w:val="en-US" w:eastAsia="en-US" w:bidi="ar-SA"/>
        </w:rPr>
        <w:t xml:space="preserve">a) </w:t>
      </w:r>
      <w:r>
        <w:rPr>
          <w:rFonts w:eastAsia="Times New Roman"/>
          <w:szCs w:val="24"/>
          <w:lang w:val="en-US" w:eastAsia="en-US" w:bidi="ar-SA"/>
        </w:rPr>
        <w:t>In case there is sufficient local capacity and competition for the item to be procured, as notified by the nodal Ministry, only Class I local suppliers shall be eligible to bid. As such, the multiple suppliers, who would be awarded the contract, should be all and only 'Class I Local suppliers'.</w:t>
      </w:r>
    </w:p>
    <w:p w:rsidR="00A263B7" w:rsidRDefault="00A263B7" w:rsidP="00A263B7">
      <w:pPr>
        <w:autoSpaceDE w:val="0"/>
        <w:autoSpaceDN w:val="0"/>
        <w:adjustRightInd w:val="0"/>
        <w:spacing w:after="0" w:line="276" w:lineRule="auto"/>
        <w:ind w:left="0" w:right="0" w:firstLine="0"/>
        <w:rPr>
          <w:rFonts w:eastAsia="Times New Roman"/>
          <w:szCs w:val="24"/>
          <w:lang w:val="en-US" w:eastAsia="en-US" w:bidi="ar-SA"/>
        </w:rPr>
      </w:pPr>
      <w:r>
        <w:rPr>
          <w:rFonts w:eastAsia="Times New Roman"/>
          <w:color w:val="363438"/>
          <w:szCs w:val="24"/>
          <w:lang w:val="en-US" w:eastAsia="en-US" w:bidi="ar-SA"/>
        </w:rPr>
        <w:t xml:space="preserve">b) </w:t>
      </w:r>
      <w:r>
        <w:rPr>
          <w:rFonts w:eastAsia="Times New Roman"/>
          <w:szCs w:val="24"/>
          <w:lang w:val="en-US" w:eastAsia="en-US" w:bidi="ar-SA"/>
        </w:rPr>
        <w:t>In other cases, 'Class II local suppliers' and 'Non-local suppliers' may also participate in the bidding process along with 'Class I Local suppliers.</w:t>
      </w:r>
    </w:p>
    <w:p w:rsidR="00A263B7" w:rsidRDefault="00A263B7" w:rsidP="00A263B7">
      <w:pPr>
        <w:autoSpaceDE w:val="0"/>
        <w:autoSpaceDN w:val="0"/>
        <w:adjustRightInd w:val="0"/>
        <w:spacing w:after="0" w:line="276" w:lineRule="auto"/>
        <w:ind w:left="0" w:right="0" w:firstLine="0"/>
        <w:rPr>
          <w:rFonts w:eastAsia="Times New Roman"/>
          <w:szCs w:val="24"/>
          <w:lang w:val="en-US" w:eastAsia="en-US" w:bidi="ar-SA"/>
        </w:rPr>
      </w:pPr>
      <w:r>
        <w:rPr>
          <w:rFonts w:eastAsia="Times New Roman"/>
          <w:color w:val="363438"/>
          <w:szCs w:val="24"/>
          <w:lang w:val="en-US" w:eastAsia="en-US" w:bidi="ar-SA"/>
        </w:rPr>
        <w:t xml:space="preserve">c) </w:t>
      </w:r>
      <w:r>
        <w:rPr>
          <w:rFonts w:eastAsia="Times New Roman"/>
          <w:szCs w:val="24"/>
          <w:lang w:val="en-US" w:eastAsia="en-US" w:bidi="ar-SA"/>
        </w:rPr>
        <w:t>If 'Class I Local suppliers' qualify for award of contract for at least 50% of the tendered quantity in any tender, the contract may be awarded to all the qualified bidders as per award criteria stipulated in the bid documents. However, in case 'Class I Local suppliers' do not qualify for award of contract for at least 50% of the tendered quantity, purchase</w:t>
      </w:r>
    </w:p>
    <w:p w:rsidR="00A263B7" w:rsidRDefault="00A263B7" w:rsidP="00A263B7">
      <w:pPr>
        <w:autoSpaceDE w:val="0"/>
        <w:autoSpaceDN w:val="0"/>
        <w:adjustRightInd w:val="0"/>
        <w:spacing w:after="0" w:line="276" w:lineRule="auto"/>
        <w:ind w:left="0" w:right="0" w:firstLine="0"/>
        <w:rPr>
          <w:rFonts w:eastAsia="Times New Roman"/>
          <w:szCs w:val="24"/>
          <w:lang w:val="en-US" w:eastAsia="en-US" w:bidi="ar-SA"/>
        </w:rPr>
      </w:pPr>
      <w:r>
        <w:rPr>
          <w:rFonts w:eastAsia="Times New Roman"/>
          <w:szCs w:val="24"/>
          <w:lang w:val="en-US" w:eastAsia="en-US" w:bidi="ar-SA"/>
        </w:rPr>
        <w:t>preference shall be given to the 'Class I local supplier' over 'Class II local suppliers'/ 'Non-local suppliers' provided that their quoted rate falls within 20% margin of purchase preference of the highest quoted bidder considered for award of contract so as to ensure that the 'Class I Local suppliers' taken in totality are considered for award of contract for at</w:t>
      </w:r>
    </w:p>
    <w:p w:rsidR="00A263B7" w:rsidRDefault="00A263B7" w:rsidP="00A263B7">
      <w:pPr>
        <w:autoSpaceDE w:val="0"/>
        <w:autoSpaceDN w:val="0"/>
        <w:adjustRightInd w:val="0"/>
        <w:spacing w:after="0" w:line="276" w:lineRule="auto"/>
        <w:ind w:left="0" w:right="0" w:firstLine="0"/>
        <w:rPr>
          <w:rFonts w:eastAsia="Times New Roman"/>
          <w:szCs w:val="24"/>
          <w:lang w:val="en-US" w:eastAsia="en-US" w:bidi="ar-SA"/>
        </w:rPr>
      </w:pPr>
      <w:r>
        <w:rPr>
          <w:rFonts w:eastAsia="Times New Roman"/>
          <w:szCs w:val="24"/>
          <w:lang w:val="en-US" w:eastAsia="en-US" w:bidi="ar-SA"/>
        </w:rPr>
        <w:t>least 50% of the tendered quantity.</w:t>
      </w:r>
    </w:p>
    <w:p w:rsidR="00A263B7" w:rsidRDefault="00A263B7" w:rsidP="00A263B7">
      <w:pPr>
        <w:autoSpaceDE w:val="0"/>
        <w:autoSpaceDN w:val="0"/>
        <w:adjustRightInd w:val="0"/>
        <w:spacing w:after="0" w:line="276" w:lineRule="auto"/>
        <w:ind w:left="0" w:right="0" w:firstLine="0"/>
        <w:rPr>
          <w:rFonts w:eastAsia="Times New Roman"/>
          <w:szCs w:val="24"/>
          <w:lang w:val="en-US" w:eastAsia="en-US" w:bidi="ar-SA"/>
        </w:rPr>
      </w:pPr>
      <w:r>
        <w:rPr>
          <w:rFonts w:eastAsia="Times New Roman"/>
          <w:color w:val="363438"/>
          <w:szCs w:val="24"/>
          <w:lang w:val="en-US" w:eastAsia="en-US" w:bidi="ar-SA"/>
        </w:rPr>
        <w:t xml:space="preserve">d) </w:t>
      </w:r>
      <w:r>
        <w:rPr>
          <w:rFonts w:eastAsia="Times New Roman"/>
          <w:szCs w:val="24"/>
          <w:lang w:val="en-US" w:eastAsia="en-US" w:bidi="ar-SA"/>
        </w:rPr>
        <w:t>First purchase preference shall be given to the lowest quoting 'Class-I local supplier', whose quoted rates fall within 20% margin of purchase preference, subject to its meeting the prescribed criteria for award of contract as also the constraint of maximum quantity that can be sourced from any single supplier. If the lowest quoting 'Class-I local supplier', does not qualify for purchase preference because of aforesaid constraints or does not accept</w:t>
      </w:r>
    </w:p>
    <w:p w:rsidR="00A263B7" w:rsidRDefault="00A263B7" w:rsidP="00A263B7">
      <w:pPr>
        <w:autoSpaceDE w:val="0"/>
        <w:autoSpaceDN w:val="0"/>
        <w:adjustRightInd w:val="0"/>
        <w:spacing w:after="0" w:line="276" w:lineRule="auto"/>
        <w:ind w:left="0" w:right="0" w:firstLine="0"/>
        <w:rPr>
          <w:rFonts w:eastAsia="Times New Roman"/>
          <w:szCs w:val="24"/>
          <w:lang w:val="en-US" w:eastAsia="en-US" w:bidi="ar-SA"/>
        </w:rPr>
      </w:pPr>
      <w:r>
        <w:rPr>
          <w:rFonts w:eastAsia="Times New Roman"/>
          <w:szCs w:val="24"/>
          <w:lang w:val="en-US" w:eastAsia="en-US" w:bidi="ar-SA"/>
        </w:rPr>
        <w:t>the offered quantity, an opportunity may be given to next higher 'Class-I local supplier', falling within 20% margin of purchase preference, and so on.</w:t>
      </w:r>
    </w:p>
    <w:p w:rsidR="00A263B7" w:rsidRDefault="00A263B7" w:rsidP="00A263B7">
      <w:pPr>
        <w:autoSpaceDE w:val="0"/>
        <w:autoSpaceDN w:val="0"/>
        <w:adjustRightInd w:val="0"/>
        <w:spacing w:after="0" w:line="276" w:lineRule="auto"/>
        <w:ind w:left="0" w:right="0" w:firstLine="0"/>
        <w:rPr>
          <w:rFonts w:eastAsia="Times New Roman"/>
          <w:szCs w:val="24"/>
          <w:lang w:val="en-US" w:eastAsia="en-US" w:bidi="ar-SA"/>
        </w:rPr>
      </w:pPr>
      <w:r>
        <w:rPr>
          <w:rFonts w:eastAsia="Times New Roman"/>
          <w:szCs w:val="24"/>
          <w:lang w:val="en-US" w:eastAsia="en-US" w:bidi="ar-SA"/>
        </w:rPr>
        <w:t>5) For more clarity in this regard, following table is furnished:</w:t>
      </w:r>
    </w:p>
    <w:p w:rsidR="00A263B7" w:rsidRDefault="00A263B7" w:rsidP="00A263B7">
      <w:pPr>
        <w:autoSpaceDE w:val="0"/>
        <w:autoSpaceDN w:val="0"/>
        <w:adjustRightInd w:val="0"/>
        <w:spacing w:after="0" w:line="276" w:lineRule="auto"/>
        <w:ind w:left="0" w:right="0" w:firstLine="0"/>
        <w:rPr>
          <w:rFonts w:eastAsia="Times New Roman"/>
          <w:szCs w:val="24"/>
          <w:lang w:val="en-US" w:eastAsia="en-US" w:bidi="ar-SA"/>
        </w:rPr>
      </w:pPr>
      <w:r>
        <w:rPr>
          <w:rFonts w:eastAsia="Times New Roman"/>
          <w:szCs w:val="24"/>
          <w:lang w:val="en-US" w:eastAsia="en-US" w:bidi="ar-SA"/>
        </w:rPr>
        <w:lastRenderedPageBreak/>
        <w:t>Quantity of</w:t>
      </w:r>
    </w:p>
    <w:p w:rsidR="00A263B7" w:rsidRDefault="00A263B7" w:rsidP="00A263B7">
      <w:pPr>
        <w:autoSpaceDE w:val="0"/>
        <w:autoSpaceDN w:val="0"/>
        <w:adjustRightInd w:val="0"/>
        <w:spacing w:after="0" w:line="276" w:lineRule="auto"/>
        <w:ind w:left="0" w:right="0" w:firstLine="0"/>
        <w:rPr>
          <w:rFonts w:eastAsia="Times New Roman"/>
          <w:szCs w:val="24"/>
          <w:lang w:val="en-US" w:eastAsia="en-US" w:bidi="ar-SA"/>
        </w:rPr>
      </w:pPr>
      <w:r>
        <w:rPr>
          <w:rFonts w:eastAsia="Times New Roman"/>
          <w:szCs w:val="24"/>
          <w:lang w:val="en-US" w:eastAsia="en-US" w:bidi="ar-SA"/>
        </w:rPr>
        <w:t>Tendered goods</w:t>
      </w:r>
    </w:p>
    <w:p w:rsidR="00A263B7" w:rsidRDefault="00A263B7" w:rsidP="00A263B7">
      <w:pPr>
        <w:autoSpaceDE w:val="0"/>
        <w:autoSpaceDN w:val="0"/>
        <w:adjustRightInd w:val="0"/>
        <w:spacing w:after="0" w:line="276" w:lineRule="auto"/>
        <w:ind w:left="0" w:right="0" w:firstLine="0"/>
        <w:rPr>
          <w:rFonts w:eastAsia="Times New Roman"/>
          <w:szCs w:val="24"/>
          <w:lang w:val="en-US" w:eastAsia="en-US" w:bidi="ar-SA"/>
        </w:rPr>
      </w:pPr>
      <w:r>
        <w:rPr>
          <w:rFonts w:eastAsia="Times New Roman"/>
          <w:szCs w:val="24"/>
          <w:lang w:val="en-US" w:eastAsia="en-US" w:bidi="ar-SA"/>
        </w:rPr>
        <w:t>Price quoted by Class-I Local</w:t>
      </w:r>
    </w:p>
    <w:p w:rsidR="00A263B7" w:rsidRDefault="00A263B7" w:rsidP="00A263B7">
      <w:pPr>
        <w:autoSpaceDE w:val="0"/>
        <w:autoSpaceDN w:val="0"/>
        <w:adjustRightInd w:val="0"/>
        <w:spacing w:after="0" w:line="276" w:lineRule="auto"/>
        <w:ind w:left="0" w:right="0" w:firstLine="0"/>
        <w:rPr>
          <w:rFonts w:eastAsia="Times New Roman"/>
          <w:szCs w:val="24"/>
          <w:lang w:val="en-US" w:eastAsia="en-US" w:bidi="ar-SA"/>
        </w:rPr>
      </w:pPr>
      <w:r>
        <w:rPr>
          <w:rFonts w:eastAsia="Times New Roman"/>
          <w:szCs w:val="24"/>
          <w:lang w:val="en-US" w:eastAsia="en-US" w:bidi="ar-SA"/>
        </w:rPr>
        <w:t>supplier</w:t>
      </w:r>
    </w:p>
    <w:p w:rsidR="00A263B7" w:rsidRDefault="00A263B7" w:rsidP="00A263B7">
      <w:pPr>
        <w:autoSpaceDE w:val="0"/>
        <w:autoSpaceDN w:val="0"/>
        <w:adjustRightInd w:val="0"/>
        <w:spacing w:after="0" w:line="276" w:lineRule="auto"/>
        <w:ind w:left="0" w:right="0" w:firstLine="0"/>
        <w:rPr>
          <w:rFonts w:eastAsia="Times New Roman"/>
          <w:szCs w:val="24"/>
          <w:lang w:val="en-US" w:eastAsia="en-US" w:bidi="ar-SA"/>
        </w:rPr>
      </w:pPr>
      <w:r>
        <w:rPr>
          <w:rFonts w:eastAsia="Times New Roman"/>
          <w:szCs w:val="24"/>
          <w:lang w:val="en-US" w:eastAsia="en-US" w:bidi="ar-SA"/>
        </w:rPr>
        <w:t>Finalization of tender</w:t>
      </w:r>
    </w:p>
    <w:p w:rsidR="00A263B7" w:rsidRDefault="00A263B7" w:rsidP="00A263B7">
      <w:pPr>
        <w:autoSpaceDE w:val="0"/>
        <w:autoSpaceDN w:val="0"/>
        <w:adjustRightInd w:val="0"/>
        <w:spacing w:after="0" w:line="276" w:lineRule="auto"/>
        <w:ind w:left="0" w:right="0" w:firstLine="0"/>
        <w:rPr>
          <w:rFonts w:eastAsia="Times New Roman"/>
          <w:szCs w:val="24"/>
          <w:lang w:val="en-US" w:eastAsia="en-US" w:bidi="ar-SA"/>
        </w:rPr>
      </w:pPr>
      <w:r>
        <w:rPr>
          <w:rFonts w:eastAsia="Times New Roman"/>
          <w:szCs w:val="24"/>
          <w:lang w:val="en-US" w:eastAsia="en-US" w:bidi="ar-SA"/>
        </w:rPr>
        <w:t>Can be Split L1 Full order on Local supplier</w:t>
      </w:r>
    </w:p>
    <w:p w:rsidR="00A263B7" w:rsidRDefault="00A263B7" w:rsidP="00A263B7">
      <w:pPr>
        <w:autoSpaceDE w:val="0"/>
        <w:autoSpaceDN w:val="0"/>
        <w:adjustRightInd w:val="0"/>
        <w:spacing w:after="0" w:line="276" w:lineRule="auto"/>
        <w:ind w:left="0" w:right="0" w:firstLine="0"/>
        <w:rPr>
          <w:rFonts w:eastAsia="Times New Roman"/>
          <w:szCs w:val="24"/>
          <w:lang w:val="en-US" w:eastAsia="en-US" w:bidi="ar-SA"/>
        </w:rPr>
      </w:pPr>
      <w:r>
        <w:rPr>
          <w:rFonts w:eastAsia="Times New Roman"/>
          <w:szCs w:val="24"/>
          <w:lang w:val="en-US" w:eastAsia="en-US" w:bidi="ar-SA"/>
        </w:rPr>
        <w:t>Can be Split Not L1 but within L1 + 20%</w:t>
      </w:r>
    </w:p>
    <w:p w:rsidR="00A263B7" w:rsidRDefault="00A263B7" w:rsidP="00A263B7">
      <w:pPr>
        <w:autoSpaceDE w:val="0"/>
        <w:autoSpaceDN w:val="0"/>
        <w:adjustRightInd w:val="0"/>
        <w:spacing w:after="0" w:line="276" w:lineRule="auto"/>
        <w:ind w:left="0" w:right="0" w:firstLine="0"/>
        <w:rPr>
          <w:rFonts w:eastAsia="Times New Roman"/>
          <w:szCs w:val="24"/>
          <w:lang w:val="en-US" w:eastAsia="en-US" w:bidi="ar-SA"/>
        </w:rPr>
      </w:pPr>
      <w:r>
        <w:rPr>
          <w:rFonts w:eastAsia="Times New Roman"/>
          <w:szCs w:val="24"/>
          <w:lang w:val="en-US" w:eastAsia="en-US" w:bidi="ar-SA"/>
        </w:rPr>
        <w:t>50% order on Class-I Local supplier</w:t>
      </w:r>
    </w:p>
    <w:p w:rsidR="00A263B7" w:rsidRDefault="00A263B7" w:rsidP="00A263B7">
      <w:pPr>
        <w:autoSpaceDE w:val="0"/>
        <w:autoSpaceDN w:val="0"/>
        <w:adjustRightInd w:val="0"/>
        <w:spacing w:after="0" w:line="276" w:lineRule="auto"/>
        <w:ind w:left="0" w:right="0" w:firstLine="0"/>
        <w:rPr>
          <w:rFonts w:eastAsia="Times New Roman"/>
          <w:szCs w:val="24"/>
          <w:lang w:val="en-US" w:eastAsia="en-US" w:bidi="ar-SA"/>
        </w:rPr>
      </w:pPr>
      <w:r>
        <w:rPr>
          <w:rFonts w:eastAsia="Times New Roman"/>
          <w:szCs w:val="24"/>
          <w:lang w:val="en-US" w:eastAsia="en-US" w:bidi="ar-SA"/>
        </w:rPr>
        <w:t>subject to matching L1 price</w:t>
      </w:r>
    </w:p>
    <w:p w:rsidR="00A263B7" w:rsidRDefault="00A263B7" w:rsidP="00A263B7">
      <w:pPr>
        <w:autoSpaceDE w:val="0"/>
        <w:autoSpaceDN w:val="0"/>
        <w:adjustRightInd w:val="0"/>
        <w:spacing w:after="0" w:line="276" w:lineRule="auto"/>
        <w:ind w:left="0" w:right="0" w:firstLine="0"/>
        <w:rPr>
          <w:rFonts w:eastAsia="Times New Roman"/>
          <w:szCs w:val="24"/>
          <w:lang w:val="en-US" w:eastAsia="en-US" w:bidi="ar-SA"/>
        </w:rPr>
      </w:pPr>
      <w:r>
        <w:rPr>
          <w:rFonts w:eastAsia="Times New Roman"/>
          <w:szCs w:val="24"/>
          <w:lang w:val="en-US" w:eastAsia="en-US" w:bidi="ar-SA"/>
        </w:rPr>
        <w:t>Cannot be Split L1 Full Order on Local supplier</w:t>
      </w:r>
    </w:p>
    <w:p w:rsidR="00A263B7" w:rsidRDefault="00A263B7" w:rsidP="00A263B7">
      <w:pPr>
        <w:autoSpaceDE w:val="0"/>
        <w:autoSpaceDN w:val="0"/>
        <w:adjustRightInd w:val="0"/>
        <w:spacing w:after="0" w:line="276" w:lineRule="auto"/>
        <w:ind w:left="0" w:right="0" w:firstLine="0"/>
        <w:rPr>
          <w:rFonts w:eastAsia="Times New Roman"/>
          <w:szCs w:val="24"/>
          <w:lang w:val="en-US" w:eastAsia="en-US" w:bidi="ar-SA"/>
        </w:rPr>
      </w:pPr>
      <w:r>
        <w:rPr>
          <w:rFonts w:eastAsia="Times New Roman"/>
          <w:szCs w:val="24"/>
          <w:lang w:val="en-US" w:eastAsia="en-US" w:bidi="ar-SA"/>
        </w:rPr>
        <w:t>Cannot be Split Not L1 but within L1+20%</w:t>
      </w:r>
    </w:p>
    <w:p w:rsidR="00A263B7" w:rsidRDefault="00A263B7" w:rsidP="00A263B7">
      <w:pPr>
        <w:autoSpaceDE w:val="0"/>
        <w:autoSpaceDN w:val="0"/>
        <w:adjustRightInd w:val="0"/>
        <w:spacing w:after="0" w:line="276" w:lineRule="auto"/>
        <w:ind w:left="0" w:right="0" w:firstLine="0"/>
        <w:rPr>
          <w:rFonts w:eastAsia="Times New Roman"/>
          <w:szCs w:val="24"/>
          <w:lang w:val="en-US" w:eastAsia="en-US" w:bidi="ar-SA"/>
        </w:rPr>
      </w:pPr>
      <w:r>
        <w:rPr>
          <w:rFonts w:eastAsia="Times New Roman"/>
          <w:szCs w:val="24"/>
          <w:lang w:val="en-US" w:eastAsia="en-US" w:bidi="ar-SA"/>
        </w:rPr>
        <w:t>Full Order on Class-I Local supplier</w:t>
      </w:r>
    </w:p>
    <w:p w:rsidR="00A263B7" w:rsidRDefault="00A263B7" w:rsidP="00A263B7">
      <w:pPr>
        <w:autoSpaceDE w:val="0"/>
        <w:autoSpaceDN w:val="0"/>
        <w:adjustRightInd w:val="0"/>
        <w:spacing w:after="0" w:line="276" w:lineRule="auto"/>
        <w:ind w:left="0" w:right="0" w:firstLine="0"/>
        <w:rPr>
          <w:rFonts w:eastAsia="Times New Roman"/>
          <w:szCs w:val="24"/>
          <w:lang w:val="en-US" w:eastAsia="en-US" w:bidi="ar-SA"/>
        </w:rPr>
      </w:pPr>
      <w:r>
        <w:rPr>
          <w:rFonts w:eastAsia="Times New Roman"/>
          <w:szCs w:val="24"/>
          <w:lang w:val="en-US" w:eastAsia="en-US" w:bidi="ar-SA"/>
        </w:rPr>
        <w:t>subject to matching L1 price</w:t>
      </w:r>
    </w:p>
    <w:p w:rsidR="00A263B7" w:rsidRDefault="00A263B7" w:rsidP="00A263B7">
      <w:pPr>
        <w:autoSpaceDE w:val="0"/>
        <w:autoSpaceDN w:val="0"/>
        <w:adjustRightInd w:val="0"/>
        <w:spacing w:after="0" w:line="276" w:lineRule="auto"/>
        <w:ind w:left="0" w:right="0" w:firstLine="0"/>
        <w:rPr>
          <w:rFonts w:eastAsia="Times New Roman"/>
          <w:szCs w:val="24"/>
          <w:lang w:val="en-US" w:eastAsia="en-US" w:bidi="ar-SA"/>
        </w:rPr>
      </w:pPr>
      <w:r>
        <w:rPr>
          <w:rFonts w:eastAsia="Times New Roman"/>
          <w:szCs w:val="24"/>
          <w:lang w:val="en-US" w:eastAsia="en-US" w:bidi="ar-SA"/>
        </w:rPr>
        <w:t>68</w:t>
      </w:r>
    </w:p>
    <w:p w:rsidR="00A263B7" w:rsidRDefault="00A263B7" w:rsidP="00A263B7">
      <w:pPr>
        <w:autoSpaceDE w:val="0"/>
        <w:autoSpaceDN w:val="0"/>
        <w:adjustRightInd w:val="0"/>
        <w:spacing w:after="0" w:line="276" w:lineRule="auto"/>
        <w:ind w:left="0" w:right="0" w:firstLine="0"/>
        <w:rPr>
          <w:rFonts w:eastAsia="Times New Roman"/>
          <w:szCs w:val="24"/>
          <w:lang w:val="en-US" w:eastAsia="en-US" w:bidi="ar-SA"/>
        </w:rPr>
      </w:pPr>
      <w:r>
        <w:rPr>
          <w:rFonts w:eastAsia="Times New Roman"/>
          <w:szCs w:val="24"/>
          <w:lang w:val="en-US" w:eastAsia="en-US" w:bidi="ar-SA"/>
        </w:rPr>
        <w:t>6) Verification of local content</w:t>
      </w:r>
    </w:p>
    <w:p w:rsidR="00A263B7" w:rsidRDefault="00A263B7" w:rsidP="00A263B7">
      <w:pPr>
        <w:autoSpaceDE w:val="0"/>
        <w:autoSpaceDN w:val="0"/>
        <w:adjustRightInd w:val="0"/>
        <w:spacing w:after="0" w:line="276" w:lineRule="auto"/>
        <w:ind w:left="0" w:right="0" w:firstLine="0"/>
        <w:rPr>
          <w:rFonts w:eastAsia="Times New Roman"/>
          <w:szCs w:val="24"/>
          <w:lang w:val="en-US" w:eastAsia="en-US" w:bidi="ar-SA"/>
        </w:rPr>
      </w:pPr>
      <w:r>
        <w:rPr>
          <w:rFonts w:eastAsia="Times New Roman"/>
          <w:szCs w:val="24"/>
          <w:lang w:val="en-US" w:eastAsia="en-US" w:bidi="ar-SA"/>
        </w:rPr>
        <w:t>a) The 'Class-I local Supplier'/ 'Class-II local Supplier' at the time of tender, bidding or solicitation shall be required to indicate percentage of local content and provide self certification</w:t>
      </w:r>
    </w:p>
    <w:p w:rsidR="00A263B7" w:rsidRDefault="00A263B7" w:rsidP="00A263B7">
      <w:pPr>
        <w:autoSpaceDE w:val="0"/>
        <w:autoSpaceDN w:val="0"/>
        <w:adjustRightInd w:val="0"/>
        <w:spacing w:after="0" w:line="276" w:lineRule="auto"/>
        <w:ind w:left="0" w:right="0" w:firstLine="0"/>
        <w:rPr>
          <w:rFonts w:eastAsia="Times New Roman"/>
          <w:szCs w:val="24"/>
          <w:lang w:val="en-US" w:eastAsia="en-US" w:bidi="ar-SA"/>
        </w:rPr>
      </w:pPr>
      <w:r>
        <w:rPr>
          <w:rFonts w:eastAsia="Times New Roman"/>
          <w:szCs w:val="24"/>
          <w:lang w:val="en-US" w:eastAsia="en-US" w:bidi="ar-SA"/>
        </w:rPr>
        <w:t>that the item offered meets the local content requirement for 'Class-I local Supplier'/ 'Class-II local Supplier', as the case may be.</w:t>
      </w:r>
    </w:p>
    <w:p w:rsidR="00A263B7" w:rsidRDefault="00A263B7" w:rsidP="00A263B7">
      <w:pPr>
        <w:autoSpaceDE w:val="0"/>
        <w:autoSpaceDN w:val="0"/>
        <w:adjustRightInd w:val="0"/>
        <w:spacing w:after="0" w:line="276" w:lineRule="auto"/>
        <w:ind w:left="0" w:right="0" w:firstLine="0"/>
        <w:rPr>
          <w:rFonts w:eastAsia="Times New Roman"/>
          <w:szCs w:val="24"/>
          <w:lang w:val="en-US" w:eastAsia="en-US" w:bidi="ar-SA"/>
        </w:rPr>
      </w:pPr>
      <w:r>
        <w:rPr>
          <w:rFonts w:eastAsia="Times New Roman"/>
          <w:szCs w:val="24"/>
          <w:lang w:val="en-US" w:eastAsia="en-US" w:bidi="ar-SA"/>
        </w:rPr>
        <w:t>b) Bidder shall also give price break up and the location(s) at which the local value addition is made in the form should be enclosed with Technical bid should be enclosed as part of Price bid. Bidder cannot claim the services such as transportation, insurance, installation, commissioning, training, after sales service (warranty or AMC/CMC support), consultancy and custom clearance including custom duty as local value addition.</w:t>
      </w:r>
    </w:p>
    <w:p w:rsidR="00A263B7" w:rsidRDefault="00A263B7" w:rsidP="00A263B7">
      <w:pPr>
        <w:autoSpaceDE w:val="0"/>
        <w:autoSpaceDN w:val="0"/>
        <w:adjustRightInd w:val="0"/>
        <w:spacing w:after="0" w:line="276" w:lineRule="auto"/>
        <w:ind w:left="0" w:right="0" w:firstLine="0"/>
        <w:rPr>
          <w:rFonts w:eastAsia="Times New Roman"/>
          <w:szCs w:val="24"/>
          <w:lang w:val="en-US" w:eastAsia="en-US" w:bidi="ar-SA"/>
        </w:rPr>
      </w:pPr>
      <w:r>
        <w:rPr>
          <w:rFonts w:eastAsia="Times New Roman"/>
          <w:szCs w:val="24"/>
          <w:lang w:val="en-US" w:eastAsia="en-US" w:bidi="ar-SA"/>
        </w:rPr>
        <w:t>c) In cases of procurement for a value in excess of Rs. 10 crores, the 'Class-I local Supplier'/ 'Class-II local Supplier' shall be required to provide a certificate from the statutory auditor or cost auditor of the company (in the case of companies) or from a practicing cost accountant</w:t>
      </w:r>
    </w:p>
    <w:p w:rsidR="00A263B7" w:rsidRDefault="00A263B7" w:rsidP="00A263B7">
      <w:pPr>
        <w:autoSpaceDE w:val="0"/>
        <w:autoSpaceDN w:val="0"/>
        <w:adjustRightInd w:val="0"/>
        <w:spacing w:after="0" w:line="276" w:lineRule="auto"/>
        <w:ind w:left="0" w:right="0" w:firstLine="0"/>
        <w:rPr>
          <w:rFonts w:eastAsia="Times New Roman"/>
          <w:szCs w:val="24"/>
          <w:lang w:val="en-US" w:eastAsia="en-US" w:bidi="ar-SA"/>
        </w:rPr>
      </w:pPr>
      <w:r>
        <w:rPr>
          <w:rFonts w:eastAsia="Times New Roman"/>
          <w:szCs w:val="24"/>
          <w:lang w:val="en-US" w:eastAsia="en-US" w:bidi="ar-SA"/>
        </w:rPr>
        <w:t>or practicing chartered accountant (in respect of Contractors other than companies) giving the percentage of local content.</w:t>
      </w:r>
    </w:p>
    <w:p w:rsidR="00A263B7" w:rsidRDefault="00A263B7" w:rsidP="00A263B7">
      <w:pPr>
        <w:autoSpaceDE w:val="0"/>
        <w:autoSpaceDN w:val="0"/>
        <w:adjustRightInd w:val="0"/>
        <w:spacing w:after="0" w:line="276" w:lineRule="auto"/>
        <w:ind w:left="0" w:right="0" w:firstLine="0"/>
        <w:rPr>
          <w:rFonts w:eastAsia="Times New Roman"/>
          <w:szCs w:val="24"/>
          <w:lang w:val="en-US" w:eastAsia="en-US" w:bidi="ar-SA"/>
        </w:rPr>
      </w:pPr>
      <w:r>
        <w:rPr>
          <w:rFonts w:eastAsia="Times New Roman"/>
          <w:szCs w:val="24"/>
          <w:lang w:val="en-US" w:eastAsia="en-US" w:bidi="ar-SA"/>
        </w:rPr>
        <w:t>d) False declarations will be in breach of the Code of Integrity under Rule 175(1)(i)(h) of the General Financial Rules for which a bidder or its successors can be debarred for up to two years as per Rule 151 (iii) of the General Finance Rules along with such other actions as may be permissible under law.</w:t>
      </w:r>
    </w:p>
    <w:p w:rsidR="00A263B7" w:rsidRDefault="00A263B7" w:rsidP="00A263B7">
      <w:pPr>
        <w:autoSpaceDE w:val="0"/>
        <w:autoSpaceDN w:val="0"/>
        <w:adjustRightInd w:val="0"/>
        <w:spacing w:after="0" w:line="276" w:lineRule="auto"/>
        <w:ind w:left="0" w:right="0" w:firstLine="0"/>
        <w:rPr>
          <w:rFonts w:eastAsia="Times New Roman"/>
          <w:szCs w:val="24"/>
          <w:lang w:val="en-US" w:eastAsia="en-US" w:bidi="ar-SA"/>
        </w:rPr>
      </w:pPr>
      <w:r>
        <w:rPr>
          <w:rFonts w:eastAsia="Times New Roman"/>
          <w:szCs w:val="24"/>
          <w:lang w:val="en-US" w:eastAsia="en-US" w:bidi="ar-SA"/>
        </w:rPr>
        <w:t>B) Price Preference to MSEs</w:t>
      </w:r>
    </w:p>
    <w:p w:rsidR="00A263B7" w:rsidRDefault="00A263B7" w:rsidP="00A263B7">
      <w:pPr>
        <w:autoSpaceDE w:val="0"/>
        <w:autoSpaceDN w:val="0"/>
        <w:adjustRightInd w:val="0"/>
        <w:spacing w:after="0" w:line="276" w:lineRule="auto"/>
        <w:ind w:left="0" w:right="0" w:firstLine="0"/>
        <w:rPr>
          <w:rFonts w:eastAsia="Times New Roman"/>
          <w:szCs w:val="24"/>
          <w:lang w:val="en-US" w:eastAsia="en-US" w:bidi="ar-SA"/>
        </w:rPr>
      </w:pPr>
      <w:r>
        <w:rPr>
          <w:rFonts w:eastAsia="Times New Roman"/>
          <w:szCs w:val="24"/>
          <w:lang w:val="en-US" w:eastAsia="en-US" w:bidi="ar-SA"/>
        </w:rPr>
        <w:t>1) In case MSE bidder is L1 entire value of the tender is to be ordered on the L1 MSE bidder.</w:t>
      </w:r>
    </w:p>
    <w:p w:rsidR="00A263B7" w:rsidRDefault="00A263B7" w:rsidP="00A263B7">
      <w:pPr>
        <w:autoSpaceDE w:val="0"/>
        <w:autoSpaceDN w:val="0"/>
        <w:adjustRightInd w:val="0"/>
        <w:spacing w:after="0" w:line="276" w:lineRule="auto"/>
        <w:ind w:left="0" w:right="0" w:firstLine="0"/>
        <w:rPr>
          <w:rFonts w:eastAsia="Times New Roman"/>
          <w:szCs w:val="24"/>
          <w:lang w:val="en-US" w:eastAsia="en-US" w:bidi="ar-SA"/>
        </w:rPr>
      </w:pPr>
      <w:r>
        <w:rPr>
          <w:rFonts w:eastAsia="Times New Roman"/>
          <w:szCs w:val="24"/>
          <w:lang w:val="en-US" w:eastAsia="en-US" w:bidi="ar-SA"/>
        </w:rPr>
        <w:t>2) In tender, participating Micro and Small Enterprises quoting price within price band of L1 + 15% shall also be allowed to supply a portion of requirement by bringing down their price to L1 price in a situation where L1 price is from someone other than a Micro and Small Enterprise and such Micro and Small Enterprise shall be allowed to supply upto 25 percent of the total tendered value (where the tender quantity can be split).</w:t>
      </w:r>
    </w:p>
    <w:p w:rsidR="00A263B7" w:rsidRDefault="00A263B7" w:rsidP="00A263B7">
      <w:pPr>
        <w:autoSpaceDE w:val="0"/>
        <w:autoSpaceDN w:val="0"/>
        <w:adjustRightInd w:val="0"/>
        <w:spacing w:after="0" w:line="276" w:lineRule="auto"/>
        <w:ind w:left="0" w:right="0" w:firstLine="0"/>
        <w:rPr>
          <w:rFonts w:eastAsia="Times New Roman"/>
          <w:szCs w:val="24"/>
          <w:lang w:val="en-US" w:eastAsia="en-US" w:bidi="ar-SA"/>
        </w:rPr>
      </w:pPr>
      <w:r>
        <w:rPr>
          <w:rFonts w:eastAsia="Times New Roman"/>
          <w:szCs w:val="24"/>
          <w:lang w:val="en-US" w:eastAsia="en-US" w:bidi="ar-SA"/>
        </w:rPr>
        <w:t>3) In case of more than one such MSEs are in the price band of L1 + 15% and matches the L1 price, the supply may be shared proportionately if the goods can be split.</w:t>
      </w:r>
    </w:p>
    <w:p w:rsidR="00A263B7" w:rsidRDefault="00A263B7" w:rsidP="00A263B7">
      <w:pPr>
        <w:autoSpaceDE w:val="0"/>
        <w:autoSpaceDN w:val="0"/>
        <w:adjustRightInd w:val="0"/>
        <w:spacing w:after="0" w:line="276" w:lineRule="auto"/>
        <w:ind w:left="0" w:right="0" w:firstLine="0"/>
        <w:rPr>
          <w:rFonts w:eastAsia="Times New Roman"/>
          <w:szCs w:val="24"/>
          <w:lang w:val="en-US" w:eastAsia="en-US" w:bidi="ar-SA"/>
        </w:rPr>
      </w:pPr>
      <w:r>
        <w:rPr>
          <w:rFonts w:eastAsia="Times New Roman"/>
          <w:szCs w:val="24"/>
          <w:lang w:val="en-US" w:eastAsia="en-US" w:bidi="ar-SA"/>
        </w:rPr>
        <w:lastRenderedPageBreak/>
        <w:t>4) In case the tendered quantity of goods cannot be split, MSE shall be allowed to supply total tendered quantity provided their quoted price is within a price band of L1 + 15% and they match the L1 price.</w:t>
      </w:r>
    </w:p>
    <w:p w:rsidR="00A263B7" w:rsidRDefault="00A263B7" w:rsidP="00A263B7">
      <w:pPr>
        <w:autoSpaceDE w:val="0"/>
        <w:autoSpaceDN w:val="0"/>
        <w:adjustRightInd w:val="0"/>
        <w:spacing w:after="0" w:line="276" w:lineRule="auto"/>
        <w:ind w:left="0" w:right="0" w:firstLine="0"/>
        <w:rPr>
          <w:rFonts w:eastAsia="Times New Roman"/>
          <w:szCs w:val="24"/>
          <w:lang w:val="en-US" w:eastAsia="en-US" w:bidi="ar-SA"/>
        </w:rPr>
      </w:pPr>
      <w:r>
        <w:rPr>
          <w:rFonts w:eastAsia="Times New Roman"/>
          <w:szCs w:val="24"/>
          <w:lang w:val="en-US" w:eastAsia="en-US" w:bidi="ar-SA"/>
        </w:rPr>
        <w:t>5) If the quantity cannot be split and there are more than one eligible MSE bidders (price band within L1+15%) then the opportunity to match the L1 rate of the tender shall be given first to MSE (who have quoted lowest rate among the MSEs within the price band of L1+15%) and the total quantity shall be awarded to him after matching the L1 price of the tender.</w:t>
      </w:r>
    </w:p>
    <w:p w:rsidR="00A263B7" w:rsidRDefault="00A263B7" w:rsidP="00A263B7">
      <w:pPr>
        <w:autoSpaceDE w:val="0"/>
        <w:autoSpaceDN w:val="0"/>
        <w:adjustRightInd w:val="0"/>
        <w:spacing w:after="0" w:line="276" w:lineRule="auto"/>
        <w:ind w:left="0" w:right="0" w:firstLine="0"/>
        <w:rPr>
          <w:rFonts w:eastAsia="Times New Roman"/>
          <w:szCs w:val="24"/>
          <w:lang w:val="en-US" w:eastAsia="en-US" w:bidi="ar-SA"/>
        </w:rPr>
      </w:pPr>
      <w:r>
        <w:rPr>
          <w:rFonts w:eastAsia="Times New Roman"/>
          <w:szCs w:val="24"/>
          <w:lang w:val="en-US" w:eastAsia="en-US" w:bidi="ar-SA"/>
        </w:rPr>
        <w:t xml:space="preserve">6) If the MSE who have quoted lowest rate among the MSEs in the price band of L1 + 15% do not agree to match the rate of L1 of the tender, then the next ranked MSE bidder who has quoted within the price band of L1 + 15% in order shall be given chance to match the rate of L1 forward of the quantity/order. </w:t>
      </w:r>
    </w:p>
    <w:p w:rsidR="00A263B7" w:rsidRDefault="00A263B7" w:rsidP="00A263B7">
      <w:pPr>
        <w:autoSpaceDE w:val="0"/>
        <w:autoSpaceDN w:val="0"/>
        <w:adjustRightInd w:val="0"/>
        <w:spacing w:after="0" w:line="276" w:lineRule="auto"/>
        <w:ind w:left="0" w:right="0" w:firstLine="0"/>
        <w:rPr>
          <w:rFonts w:eastAsia="Times New Roman"/>
          <w:szCs w:val="24"/>
          <w:lang w:val="en-US" w:eastAsia="en-US" w:bidi="ar-SA"/>
        </w:rPr>
      </w:pPr>
      <w:r>
        <w:rPr>
          <w:rFonts w:eastAsia="Times New Roman"/>
          <w:szCs w:val="24"/>
          <w:lang w:val="en-US" w:eastAsia="en-US" w:bidi="ar-SA"/>
        </w:rPr>
        <w:t>7) For more clarity in this regard, following table is furnished:</w:t>
      </w:r>
    </w:p>
    <w:p w:rsidR="00A263B7" w:rsidRDefault="00A263B7" w:rsidP="00A263B7">
      <w:pPr>
        <w:autoSpaceDE w:val="0"/>
        <w:autoSpaceDN w:val="0"/>
        <w:adjustRightInd w:val="0"/>
        <w:spacing w:after="0" w:line="276" w:lineRule="auto"/>
        <w:ind w:left="0" w:right="0" w:firstLine="0"/>
        <w:rPr>
          <w:rFonts w:eastAsia="Times New Roman"/>
          <w:szCs w:val="24"/>
          <w:lang w:val="en-US" w:eastAsia="en-US" w:bidi="ar-SA"/>
        </w:rPr>
      </w:pPr>
      <w:r>
        <w:rPr>
          <w:rFonts w:eastAsia="Times New Roman"/>
          <w:szCs w:val="24"/>
          <w:lang w:val="en-US" w:eastAsia="en-US" w:bidi="ar-SA"/>
        </w:rPr>
        <w:t>Quantity of Tendered goods Price quoted by MSE Finalization of tender Can be Split L1 Full order on MSE</w:t>
      </w:r>
    </w:p>
    <w:p w:rsidR="00A263B7" w:rsidRDefault="00A263B7" w:rsidP="00A263B7">
      <w:pPr>
        <w:autoSpaceDE w:val="0"/>
        <w:autoSpaceDN w:val="0"/>
        <w:adjustRightInd w:val="0"/>
        <w:spacing w:after="0" w:line="276" w:lineRule="auto"/>
        <w:ind w:left="0" w:right="0" w:firstLine="0"/>
        <w:rPr>
          <w:rFonts w:eastAsia="Times New Roman"/>
          <w:szCs w:val="24"/>
          <w:lang w:val="en-US" w:eastAsia="en-US" w:bidi="ar-SA"/>
        </w:rPr>
      </w:pPr>
      <w:r>
        <w:rPr>
          <w:rFonts w:eastAsia="Times New Roman"/>
          <w:szCs w:val="24"/>
          <w:lang w:val="en-US" w:eastAsia="en-US" w:bidi="ar-SA"/>
        </w:rPr>
        <w:t>Can be Split Not L1 but within L1+15% 25% order on MSE subject to matching L1 Cannot be Split L1 Full Oprrdiceer on MSE Cannot be Split Not L1 but within L1+15% Full Order on MSE subject to matching L1 price</w:t>
      </w:r>
    </w:p>
    <w:p w:rsidR="00A263B7" w:rsidRDefault="00A263B7" w:rsidP="00A263B7">
      <w:pPr>
        <w:autoSpaceDE w:val="0"/>
        <w:autoSpaceDN w:val="0"/>
        <w:adjustRightInd w:val="0"/>
        <w:spacing w:after="0" w:line="276" w:lineRule="auto"/>
        <w:ind w:left="0" w:right="0" w:firstLine="0"/>
        <w:rPr>
          <w:rFonts w:eastAsia="Times New Roman"/>
          <w:szCs w:val="24"/>
          <w:lang w:val="en-US" w:eastAsia="en-US" w:bidi="ar-SA"/>
        </w:rPr>
      </w:pPr>
      <w:r>
        <w:rPr>
          <w:rFonts w:eastAsia="Times New Roman"/>
          <w:szCs w:val="24"/>
          <w:lang w:val="en-US" w:eastAsia="en-US" w:bidi="ar-SA"/>
        </w:rPr>
        <w:t>8) The purchase preference to MSE is not applicable for works contracts where supply of goods not produced by MSEs is also involved.</w:t>
      </w:r>
    </w:p>
    <w:p w:rsidR="00A263B7" w:rsidRDefault="00A263B7" w:rsidP="00A263B7">
      <w:pPr>
        <w:autoSpaceDE w:val="0"/>
        <w:autoSpaceDN w:val="0"/>
        <w:adjustRightInd w:val="0"/>
        <w:spacing w:after="0" w:line="276" w:lineRule="auto"/>
        <w:ind w:left="0" w:right="0" w:firstLine="0"/>
        <w:rPr>
          <w:rFonts w:eastAsia="Times New Roman"/>
          <w:szCs w:val="24"/>
          <w:lang w:val="en-US" w:eastAsia="en-US" w:bidi="ar-SA"/>
        </w:rPr>
      </w:pPr>
      <w:r>
        <w:rPr>
          <w:rFonts w:eastAsia="Times New Roman"/>
          <w:szCs w:val="24"/>
          <w:lang w:val="en-US" w:eastAsia="en-US" w:bidi="ar-SA"/>
        </w:rPr>
        <w:t>9) Price preference shall be made applicable subject to bidder meeting the following conditions as MSE firm:</w:t>
      </w:r>
    </w:p>
    <w:p w:rsidR="00A263B7" w:rsidRDefault="00A263B7" w:rsidP="00A263B7">
      <w:pPr>
        <w:autoSpaceDE w:val="0"/>
        <w:autoSpaceDN w:val="0"/>
        <w:adjustRightInd w:val="0"/>
        <w:spacing w:after="0" w:line="276" w:lineRule="auto"/>
        <w:ind w:left="0" w:right="0" w:firstLine="0"/>
        <w:rPr>
          <w:rFonts w:eastAsia="Times New Roman"/>
          <w:szCs w:val="24"/>
          <w:lang w:val="en-US" w:eastAsia="en-US" w:bidi="ar-SA"/>
        </w:rPr>
      </w:pPr>
      <w:r>
        <w:rPr>
          <w:rFonts w:eastAsia="Times New Roman"/>
          <w:szCs w:val="24"/>
          <w:lang w:val="en-US" w:eastAsia="en-US" w:bidi="ar-SA"/>
        </w:rPr>
        <w:t>(a) MSEs participating in the tender must submit valid &amp; authorised copy of certificate of registration with any one of the above agencies. In case of bidders submitting DIC registration certificate shall attach original notarised copy of the DIC certificate. The MSE’s Bidder to note and ensure that nature of services and goods/items manufactured</w:t>
      </w:r>
    </w:p>
    <w:p w:rsidR="00A263B7" w:rsidRDefault="00A263B7" w:rsidP="00A263B7">
      <w:pPr>
        <w:autoSpaceDE w:val="0"/>
        <w:autoSpaceDN w:val="0"/>
        <w:adjustRightInd w:val="0"/>
        <w:spacing w:after="0" w:line="276" w:lineRule="auto"/>
        <w:ind w:left="0" w:right="0" w:firstLine="0"/>
        <w:rPr>
          <w:rFonts w:eastAsia="Times New Roman"/>
          <w:szCs w:val="24"/>
          <w:lang w:val="en-US" w:eastAsia="en-US" w:bidi="ar-SA"/>
        </w:rPr>
      </w:pPr>
      <w:r>
        <w:rPr>
          <w:rFonts w:eastAsia="Times New Roman"/>
          <w:szCs w:val="24"/>
          <w:lang w:val="en-US" w:eastAsia="en-US" w:bidi="ar-SA"/>
        </w:rPr>
        <w:t>mentioned in MSE’s certificate matches with the nature of the services and goods /items to be supplied as per Tender.</w:t>
      </w:r>
    </w:p>
    <w:p w:rsidR="00A263B7" w:rsidRDefault="00A263B7" w:rsidP="00A263B7">
      <w:pPr>
        <w:autoSpaceDE w:val="0"/>
        <w:autoSpaceDN w:val="0"/>
        <w:adjustRightInd w:val="0"/>
        <w:spacing w:after="0" w:line="276" w:lineRule="auto"/>
        <w:ind w:left="0" w:right="0" w:firstLine="0"/>
        <w:rPr>
          <w:rFonts w:eastAsia="Times New Roman"/>
          <w:szCs w:val="24"/>
          <w:lang w:val="en-US" w:eastAsia="en-US" w:bidi="ar-SA"/>
        </w:rPr>
      </w:pPr>
      <w:r>
        <w:rPr>
          <w:rFonts w:eastAsia="Times New Roman"/>
          <w:szCs w:val="24"/>
          <w:lang w:val="en-US" w:eastAsia="en-US" w:bidi="ar-SA"/>
        </w:rPr>
        <w:t>(b) Traders / resellers / distributors / authorized agents will not be considered for availing benefits under Public Procurement policy 2012 for MSEs as per MSE guidelines issued by MoMSME.</w:t>
      </w:r>
    </w:p>
    <w:p w:rsidR="00A263B7" w:rsidRDefault="00A263B7" w:rsidP="00A263B7">
      <w:pPr>
        <w:autoSpaceDE w:val="0"/>
        <w:autoSpaceDN w:val="0"/>
        <w:adjustRightInd w:val="0"/>
        <w:spacing w:after="0" w:line="276" w:lineRule="auto"/>
        <w:ind w:left="0" w:right="0" w:firstLine="0"/>
        <w:rPr>
          <w:rFonts w:eastAsia="Times New Roman"/>
          <w:szCs w:val="24"/>
          <w:lang w:val="en-US" w:eastAsia="en-US" w:bidi="ar-SA"/>
        </w:rPr>
      </w:pPr>
      <w:r>
        <w:rPr>
          <w:rFonts w:eastAsia="Times New Roman"/>
          <w:szCs w:val="24"/>
          <w:lang w:val="en-US" w:eastAsia="en-US" w:bidi="ar-SA"/>
        </w:rPr>
        <w:t>(c) The registration certificate issued from any one of the above agencies must be valid as on Bid closing date of the tender. Bidder shall ensure validity of registration certificate in case bid closing date is extended.</w:t>
      </w:r>
    </w:p>
    <w:p w:rsidR="00A263B7" w:rsidRDefault="00A263B7" w:rsidP="00A263B7">
      <w:pPr>
        <w:autoSpaceDE w:val="0"/>
        <w:autoSpaceDN w:val="0"/>
        <w:adjustRightInd w:val="0"/>
        <w:spacing w:after="0" w:line="276" w:lineRule="auto"/>
        <w:ind w:left="0" w:right="0" w:firstLine="0"/>
        <w:rPr>
          <w:rFonts w:eastAsia="Times New Roman"/>
          <w:szCs w:val="24"/>
          <w:lang w:val="en-US" w:eastAsia="en-US" w:bidi="ar-SA"/>
        </w:rPr>
      </w:pPr>
      <w:r>
        <w:rPr>
          <w:rFonts w:eastAsia="Times New Roman"/>
          <w:szCs w:val="24"/>
          <w:lang w:val="en-US" w:eastAsia="en-US" w:bidi="ar-SA"/>
        </w:rPr>
        <w:t>(d) The MSEs who have applied for registration or renewal of registration with any of the above agencies / bodies, but have not obtained the valid certificate as on close date of the tender, are not eligible for EMD exemption / preference.</w:t>
      </w:r>
    </w:p>
    <w:p w:rsidR="00A263B7" w:rsidRDefault="00A263B7" w:rsidP="00A263B7">
      <w:pPr>
        <w:autoSpaceDE w:val="0"/>
        <w:autoSpaceDN w:val="0"/>
        <w:adjustRightInd w:val="0"/>
        <w:spacing w:after="0" w:line="276" w:lineRule="auto"/>
        <w:ind w:left="0" w:right="0" w:firstLine="0"/>
        <w:rPr>
          <w:szCs w:val="24"/>
        </w:rPr>
      </w:pPr>
      <w:r>
        <w:rPr>
          <w:rFonts w:eastAsia="Times New Roman"/>
          <w:szCs w:val="24"/>
          <w:lang w:val="en-US" w:eastAsia="en-US" w:bidi="ar-SA"/>
        </w:rPr>
        <w:t>(e) Where any aggregator has been appointed by the Ministry of MSE, themselves quote on behalf of some MSE units, such offers will be considered as offer from MSE units and all such facilities would be extended to these aggregators also.</w:t>
      </w:r>
    </w:p>
    <w:p w:rsidR="00256194" w:rsidRDefault="00256194" w:rsidP="00AB47F5">
      <w:pPr>
        <w:pStyle w:val="ListParagraph"/>
        <w:ind w:left="840"/>
        <w:rPr>
          <w:szCs w:val="24"/>
        </w:rPr>
      </w:pPr>
    </w:p>
    <w:sectPr w:rsidR="00256194" w:rsidSect="00D26E91">
      <w:footerReference w:type="default" r:id="rId35"/>
      <w:pgSz w:w="12240" w:h="15840"/>
      <w:pgMar w:top="567" w:right="900" w:bottom="1134" w:left="1134" w:header="720" w:footer="72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D363FF1" w15:done="0"/>
  <w15:commentEx w15:paraId="153FC82F" w15:done="0"/>
  <w15:commentEx w15:paraId="4AEF7F6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363FF1" w16cid:durableId="26992270"/>
  <w16cid:commentId w16cid:paraId="153FC82F" w16cid:durableId="26992271"/>
  <w16cid:commentId w16cid:paraId="4AEF7F6D" w16cid:durableId="26992272"/>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0068" w:rsidRDefault="001C0068" w:rsidP="00892012">
      <w:pPr>
        <w:spacing w:after="0" w:line="240" w:lineRule="auto"/>
      </w:pPr>
      <w:r>
        <w:separator/>
      </w:r>
    </w:p>
  </w:endnote>
  <w:endnote w:type="continuationSeparator" w:id="0">
    <w:p w:rsidR="001C0068" w:rsidRDefault="001C0068" w:rsidP="008920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MyriadPro-Regular">
    <w:altName w:val="Arial Unicode MS"/>
    <w:panose1 w:val="00000000000000000000"/>
    <w:charset w:val="81"/>
    <w:family w:val="auto"/>
    <w:notTrueType/>
    <w:pitch w:val="default"/>
    <w:sig w:usb0="00000000" w:usb1="09060000" w:usb2="00000010" w:usb3="00000000" w:csb0="00080000" w:csb1="00000000"/>
  </w:font>
  <w:font w:name="CIDFont+F8">
    <w:altName w:val="Arial Unicode MS"/>
    <w:panose1 w:val="00000000000000000000"/>
    <w:charset w:val="88"/>
    <w:family w:val="auto"/>
    <w:notTrueType/>
    <w:pitch w:val="default"/>
    <w:sig w:usb0="00000000"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 w:name="CIDFont+F10">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423"/>
      <w:gridCol w:w="1576"/>
      <w:gridCol w:w="4423"/>
    </w:tblGrid>
    <w:tr w:rsidR="004B3821">
      <w:trPr>
        <w:trHeight w:val="151"/>
      </w:trPr>
      <w:tc>
        <w:tcPr>
          <w:tcW w:w="2250" w:type="pct"/>
          <w:tcBorders>
            <w:bottom w:val="single" w:sz="4" w:space="0" w:color="4F81BD" w:themeColor="accent1"/>
          </w:tcBorders>
        </w:tcPr>
        <w:p w:rsidR="004B3821" w:rsidRDefault="004B3821">
          <w:pPr>
            <w:pStyle w:val="Header"/>
            <w:rPr>
              <w:rFonts w:asciiTheme="majorHAnsi" w:eastAsiaTheme="majorEastAsia" w:hAnsiTheme="majorHAnsi" w:cstheme="majorBidi"/>
              <w:b/>
              <w:bCs/>
            </w:rPr>
          </w:pPr>
        </w:p>
      </w:tc>
      <w:tc>
        <w:tcPr>
          <w:tcW w:w="500" w:type="pct"/>
          <w:vMerge w:val="restart"/>
          <w:noWrap/>
          <w:vAlign w:val="center"/>
        </w:tcPr>
        <w:p w:rsidR="004B3821" w:rsidRDefault="004B3821">
          <w:pPr>
            <w:pStyle w:val="NoSpacing"/>
            <w:rPr>
              <w:rFonts w:asciiTheme="majorHAnsi" w:hAnsiTheme="majorHAnsi"/>
            </w:rPr>
          </w:pPr>
          <w:r>
            <w:rPr>
              <w:rFonts w:asciiTheme="majorHAnsi" w:hAnsiTheme="majorHAnsi"/>
              <w:b/>
            </w:rPr>
            <w:t xml:space="preserve">NIOT/HVT/ </w:t>
          </w:r>
          <w:r w:rsidR="000D0D9C" w:rsidRPr="000D0D9C">
            <w:fldChar w:fldCharType="begin"/>
          </w:r>
          <w:r>
            <w:instrText xml:space="preserve"> PAGE  \* MERGEFORMAT </w:instrText>
          </w:r>
          <w:r w:rsidR="000D0D9C" w:rsidRPr="000D0D9C">
            <w:fldChar w:fldCharType="separate"/>
          </w:r>
          <w:r w:rsidR="00C84731" w:rsidRPr="00C84731">
            <w:rPr>
              <w:rFonts w:asciiTheme="majorHAnsi" w:hAnsiTheme="majorHAnsi"/>
              <w:b/>
              <w:noProof/>
            </w:rPr>
            <w:t>43</w:t>
          </w:r>
          <w:r w:rsidR="000D0D9C">
            <w:rPr>
              <w:rFonts w:asciiTheme="majorHAnsi" w:hAnsiTheme="majorHAnsi"/>
              <w:b/>
              <w:noProof/>
            </w:rPr>
            <w:fldChar w:fldCharType="end"/>
          </w:r>
        </w:p>
      </w:tc>
      <w:tc>
        <w:tcPr>
          <w:tcW w:w="2250" w:type="pct"/>
          <w:tcBorders>
            <w:bottom w:val="single" w:sz="4" w:space="0" w:color="4F81BD" w:themeColor="accent1"/>
          </w:tcBorders>
        </w:tcPr>
        <w:p w:rsidR="004B3821" w:rsidRDefault="004B3821">
          <w:pPr>
            <w:pStyle w:val="Header"/>
            <w:rPr>
              <w:rFonts w:asciiTheme="majorHAnsi" w:eastAsiaTheme="majorEastAsia" w:hAnsiTheme="majorHAnsi" w:cstheme="majorBidi"/>
              <w:b/>
              <w:bCs/>
            </w:rPr>
          </w:pPr>
        </w:p>
      </w:tc>
    </w:tr>
    <w:tr w:rsidR="004B3821">
      <w:trPr>
        <w:trHeight w:val="150"/>
      </w:trPr>
      <w:tc>
        <w:tcPr>
          <w:tcW w:w="2250" w:type="pct"/>
          <w:tcBorders>
            <w:top w:val="single" w:sz="4" w:space="0" w:color="4F81BD" w:themeColor="accent1"/>
          </w:tcBorders>
        </w:tcPr>
        <w:p w:rsidR="004B3821" w:rsidRDefault="004B3821">
          <w:pPr>
            <w:pStyle w:val="Header"/>
            <w:rPr>
              <w:rFonts w:asciiTheme="majorHAnsi" w:eastAsiaTheme="majorEastAsia" w:hAnsiTheme="majorHAnsi" w:cstheme="majorBidi"/>
              <w:b/>
              <w:bCs/>
            </w:rPr>
          </w:pPr>
        </w:p>
      </w:tc>
      <w:tc>
        <w:tcPr>
          <w:tcW w:w="500" w:type="pct"/>
          <w:vMerge/>
        </w:tcPr>
        <w:p w:rsidR="004B3821" w:rsidRDefault="004B3821">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4B3821" w:rsidRDefault="004B3821">
          <w:pPr>
            <w:pStyle w:val="Header"/>
            <w:rPr>
              <w:rFonts w:asciiTheme="majorHAnsi" w:eastAsiaTheme="majorEastAsia" w:hAnsiTheme="majorHAnsi" w:cstheme="majorBidi"/>
              <w:b/>
              <w:bCs/>
            </w:rPr>
          </w:pPr>
        </w:p>
      </w:tc>
    </w:tr>
  </w:tbl>
  <w:p w:rsidR="004B3821" w:rsidRDefault="004B38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0068" w:rsidRDefault="001C0068" w:rsidP="00892012">
      <w:pPr>
        <w:spacing w:after="0" w:line="240" w:lineRule="auto"/>
      </w:pPr>
      <w:r>
        <w:separator/>
      </w:r>
    </w:p>
  </w:footnote>
  <w:footnote w:type="continuationSeparator" w:id="0">
    <w:p w:rsidR="001C0068" w:rsidRDefault="001C0068" w:rsidP="008920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907A2"/>
    <w:multiLevelType w:val="hybridMultilevel"/>
    <w:tmpl w:val="264CAD78"/>
    <w:lvl w:ilvl="0" w:tplc="C200FB2A">
      <w:start w:val="1"/>
      <w:numFmt w:val="decimal"/>
      <w:lvlText w:val="%1."/>
      <w:lvlJc w:val="left"/>
      <w:pPr>
        <w:ind w:left="840" w:hanging="360"/>
      </w:pPr>
      <w:rPr>
        <w:rFonts w:hint="default"/>
      </w:rPr>
    </w:lvl>
    <w:lvl w:ilvl="1" w:tplc="40090019" w:tentative="1">
      <w:start w:val="1"/>
      <w:numFmt w:val="lowerLetter"/>
      <w:lvlText w:val="%2."/>
      <w:lvlJc w:val="left"/>
      <w:pPr>
        <w:ind w:left="1560" w:hanging="360"/>
      </w:pPr>
    </w:lvl>
    <w:lvl w:ilvl="2" w:tplc="4009001B" w:tentative="1">
      <w:start w:val="1"/>
      <w:numFmt w:val="lowerRoman"/>
      <w:lvlText w:val="%3."/>
      <w:lvlJc w:val="right"/>
      <w:pPr>
        <w:ind w:left="2280" w:hanging="180"/>
      </w:pPr>
    </w:lvl>
    <w:lvl w:ilvl="3" w:tplc="4009000F" w:tentative="1">
      <w:start w:val="1"/>
      <w:numFmt w:val="decimal"/>
      <w:lvlText w:val="%4."/>
      <w:lvlJc w:val="left"/>
      <w:pPr>
        <w:ind w:left="3000" w:hanging="360"/>
      </w:pPr>
    </w:lvl>
    <w:lvl w:ilvl="4" w:tplc="40090019" w:tentative="1">
      <w:start w:val="1"/>
      <w:numFmt w:val="lowerLetter"/>
      <w:lvlText w:val="%5."/>
      <w:lvlJc w:val="left"/>
      <w:pPr>
        <w:ind w:left="3720" w:hanging="360"/>
      </w:pPr>
    </w:lvl>
    <w:lvl w:ilvl="5" w:tplc="4009001B" w:tentative="1">
      <w:start w:val="1"/>
      <w:numFmt w:val="lowerRoman"/>
      <w:lvlText w:val="%6."/>
      <w:lvlJc w:val="right"/>
      <w:pPr>
        <w:ind w:left="4440" w:hanging="180"/>
      </w:pPr>
    </w:lvl>
    <w:lvl w:ilvl="6" w:tplc="4009000F" w:tentative="1">
      <w:start w:val="1"/>
      <w:numFmt w:val="decimal"/>
      <w:lvlText w:val="%7."/>
      <w:lvlJc w:val="left"/>
      <w:pPr>
        <w:ind w:left="5160" w:hanging="360"/>
      </w:pPr>
    </w:lvl>
    <w:lvl w:ilvl="7" w:tplc="40090019" w:tentative="1">
      <w:start w:val="1"/>
      <w:numFmt w:val="lowerLetter"/>
      <w:lvlText w:val="%8."/>
      <w:lvlJc w:val="left"/>
      <w:pPr>
        <w:ind w:left="5880" w:hanging="360"/>
      </w:pPr>
    </w:lvl>
    <w:lvl w:ilvl="8" w:tplc="4009001B" w:tentative="1">
      <w:start w:val="1"/>
      <w:numFmt w:val="lowerRoman"/>
      <w:lvlText w:val="%9."/>
      <w:lvlJc w:val="right"/>
      <w:pPr>
        <w:ind w:left="6600" w:hanging="180"/>
      </w:pPr>
    </w:lvl>
  </w:abstractNum>
  <w:abstractNum w:abstractNumId="1">
    <w:nsid w:val="0283174C"/>
    <w:multiLevelType w:val="hybridMultilevel"/>
    <w:tmpl w:val="A9246330"/>
    <w:lvl w:ilvl="0" w:tplc="965E2F62">
      <w:start w:val="1"/>
      <w:numFmt w:val="decimal"/>
      <w:lvlText w:val="(%1)"/>
      <w:lvlJc w:val="left"/>
      <w:pPr>
        <w:ind w:left="990" w:hanging="360"/>
      </w:pPr>
      <w:rPr>
        <w:rFonts w:hint="default"/>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07A6237D"/>
    <w:multiLevelType w:val="multilevel"/>
    <w:tmpl w:val="B21ED0FA"/>
    <w:lvl w:ilvl="0">
      <w:start w:val="1"/>
      <w:numFmt w:val="decimal"/>
      <w:lvlText w:val="%1"/>
      <w:lvlJc w:val="left"/>
      <w:pPr>
        <w:ind w:left="360" w:hanging="360"/>
      </w:pPr>
      <w:rPr>
        <w:rFonts w:hint="default"/>
      </w:rPr>
    </w:lvl>
    <w:lvl w:ilvl="1">
      <w:start w:val="4"/>
      <w:numFmt w:val="decimal"/>
      <w:lvlText w:val="%1.%2"/>
      <w:lvlJc w:val="left"/>
      <w:pPr>
        <w:ind w:left="820" w:hanging="720"/>
      </w:pPr>
      <w:rPr>
        <w:rFonts w:ascii="Tahoma" w:hAnsi="Tahoma" w:cs="Tahoma" w:hint="default"/>
        <w:b w:val="0"/>
        <w:bCs w:val="0"/>
      </w:rPr>
    </w:lvl>
    <w:lvl w:ilvl="2">
      <w:start w:val="1"/>
      <w:numFmt w:val="decimal"/>
      <w:lvlText w:val="%1.%2.%3"/>
      <w:lvlJc w:val="left"/>
      <w:pPr>
        <w:ind w:left="920" w:hanging="720"/>
      </w:pPr>
      <w:rPr>
        <w:rFonts w:hint="default"/>
      </w:rPr>
    </w:lvl>
    <w:lvl w:ilvl="3">
      <w:start w:val="1"/>
      <w:numFmt w:val="decimal"/>
      <w:lvlText w:val="%1.%2.%3.%4"/>
      <w:lvlJc w:val="left"/>
      <w:pPr>
        <w:ind w:left="1380" w:hanging="108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940" w:hanging="1440"/>
      </w:pPr>
      <w:rPr>
        <w:rFonts w:hint="default"/>
      </w:rPr>
    </w:lvl>
    <w:lvl w:ilvl="6">
      <w:start w:val="1"/>
      <w:numFmt w:val="decimal"/>
      <w:lvlText w:val="%1.%2.%3.%4.%5.%6.%7"/>
      <w:lvlJc w:val="left"/>
      <w:pPr>
        <w:ind w:left="2400" w:hanging="1800"/>
      </w:pPr>
      <w:rPr>
        <w:rFonts w:hint="default"/>
      </w:rPr>
    </w:lvl>
    <w:lvl w:ilvl="7">
      <w:start w:val="1"/>
      <w:numFmt w:val="decimal"/>
      <w:lvlText w:val="%1.%2.%3.%4.%5.%6.%7.%8"/>
      <w:lvlJc w:val="left"/>
      <w:pPr>
        <w:ind w:left="2500" w:hanging="1800"/>
      </w:pPr>
      <w:rPr>
        <w:rFonts w:hint="default"/>
      </w:rPr>
    </w:lvl>
    <w:lvl w:ilvl="8">
      <w:start w:val="1"/>
      <w:numFmt w:val="decimal"/>
      <w:lvlText w:val="%1.%2.%3.%4.%5.%6.%7.%8.%9"/>
      <w:lvlJc w:val="left"/>
      <w:pPr>
        <w:ind w:left="2960" w:hanging="2160"/>
      </w:pPr>
      <w:rPr>
        <w:rFonts w:hint="default"/>
      </w:rPr>
    </w:lvl>
  </w:abstractNum>
  <w:abstractNum w:abstractNumId="3">
    <w:nsid w:val="086241AD"/>
    <w:multiLevelType w:val="hybridMultilevel"/>
    <w:tmpl w:val="8EA84CBE"/>
    <w:lvl w:ilvl="0" w:tplc="6102EE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9A33BF"/>
    <w:multiLevelType w:val="multilevel"/>
    <w:tmpl w:val="4052FF18"/>
    <w:lvl w:ilvl="0">
      <w:start w:val="3"/>
      <w:numFmt w:val="decimal"/>
      <w:lvlText w:val="%1.0"/>
      <w:lvlJc w:val="left"/>
      <w:pPr>
        <w:ind w:left="820" w:hanging="720"/>
      </w:pPr>
      <w:rPr>
        <w:rFonts w:hint="default"/>
        <w:sz w:val="22"/>
        <w:szCs w:val="22"/>
        <w:u w:val="none"/>
      </w:rPr>
    </w:lvl>
    <w:lvl w:ilvl="1">
      <w:start w:val="1"/>
      <w:numFmt w:val="decimal"/>
      <w:lvlText w:val="%1.%2"/>
      <w:lvlJc w:val="left"/>
      <w:pPr>
        <w:ind w:left="1540" w:hanging="720"/>
      </w:pPr>
      <w:rPr>
        <w:rFonts w:hint="default"/>
        <w:sz w:val="20"/>
        <w:szCs w:val="20"/>
        <w:u w:val="none"/>
      </w:rPr>
    </w:lvl>
    <w:lvl w:ilvl="2">
      <w:start w:val="1"/>
      <w:numFmt w:val="decimal"/>
      <w:lvlText w:val="%1.%2.%3"/>
      <w:lvlJc w:val="left"/>
      <w:pPr>
        <w:ind w:left="2620" w:hanging="1080"/>
      </w:pPr>
      <w:rPr>
        <w:rFonts w:hint="default"/>
        <w:sz w:val="24"/>
        <w:u w:val="none"/>
      </w:rPr>
    </w:lvl>
    <w:lvl w:ilvl="3">
      <w:start w:val="1"/>
      <w:numFmt w:val="decimal"/>
      <w:lvlText w:val="%1.%2.%3.%4"/>
      <w:lvlJc w:val="left"/>
      <w:pPr>
        <w:ind w:left="3340" w:hanging="1080"/>
      </w:pPr>
      <w:rPr>
        <w:rFonts w:hint="default"/>
        <w:sz w:val="24"/>
        <w:u w:val="none"/>
      </w:rPr>
    </w:lvl>
    <w:lvl w:ilvl="4">
      <w:start w:val="1"/>
      <w:numFmt w:val="decimal"/>
      <w:lvlText w:val="%1.%2.%3.%4.%5"/>
      <w:lvlJc w:val="left"/>
      <w:pPr>
        <w:ind w:left="4420" w:hanging="1440"/>
      </w:pPr>
      <w:rPr>
        <w:rFonts w:hint="default"/>
        <w:sz w:val="24"/>
        <w:u w:val="none"/>
      </w:rPr>
    </w:lvl>
    <w:lvl w:ilvl="5">
      <w:start w:val="1"/>
      <w:numFmt w:val="decimal"/>
      <w:lvlText w:val="%1.%2.%3.%4.%5.%6"/>
      <w:lvlJc w:val="left"/>
      <w:pPr>
        <w:ind w:left="5500" w:hanging="1800"/>
      </w:pPr>
      <w:rPr>
        <w:rFonts w:hint="default"/>
        <w:sz w:val="24"/>
        <w:u w:val="none"/>
      </w:rPr>
    </w:lvl>
    <w:lvl w:ilvl="6">
      <w:start w:val="1"/>
      <w:numFmt w:val="decimal"/>
      <w:lvlText w:val="%1.%2.%3.%4.%5.%6.%7"/>
      <w:lvlJc w:val="left"/>
      <w:pPr>
        <w:ind w:left="6580" w:hanging="2160"/>
      </w:pPr>
      <w:rPr>
        <w:rFonts w:hint="default"/>
        <w:sz w:val="24"/>
        <w:u w:val="none"/>
      </w:rPr>
    </w:lvl>
    <w:lvl w:ilvl="7">
      <w:start w:val="1"/>
      <w:numFmt w:val="decimal"/>
      <w:lvlText w:val="%1.%2.%3.%4.%5.%6.%7.%8"/>
      <w:lvlJc w:val="left"/>
      <w:pPr>
        <w:ind w:left="7660" w:hanging="2520"/>
      </w:pPr>
      <w:rPr>
        <w:rFonts w:hint="default"/>
        <w:sz w:val="24"/>
        <w:u w:val="none"/>
      </w:rPr>
    </w:lvl>
    <w:lvl w:ilvl="8">
      <w:start w:val="1"/>
      <w:numFmt w:val="decimal"/>
      <w:lvlText w:val="%1.%2.%3.%4.%5.%6.%7.%8.%9"/>
      <w:lvlJc w:val="left"/>
      <w:pPr>
        <w:ind w:left="8380" w:hanging="2520"/>
      </w:pPr>
      <w:rPr>
        <w:rFonts w:hint="default"/>
        <w:sz w:val="24"/>
        <w:u w:val="none"/>
      </w:rPr>
    </w:lvl>
  </w:abstractNum>
  <w:abstractNum w:abstractNumId="5">
    <w:nsid w:val="111D2B2D"/>
    <w:multiLevelType w:val="multilevel"/>
    <w:tmpl w:val="C61CB754"/>
    <w:lvl w:ilvl="0">
      <w:start w:val="2"/>
      <w:numFmt w:val="decimal"/>
      <w:lvlText w:val="%1"/>
      <w:lvlJc w:val="left"/>
      <w:pPr>
        <w:ind w:left="821" w:hanging="721"/>
      </w:pPr>
      <w:rPr>
        <w:rFonts w:hint="default"/>
      </w:rPr>
    </w:lvl>
    <w:lvl w:ilvl="1">
      <w:start w:val="1"/>
      <w:numFmt w:val="decimal"/>
      <w:lvlText w:val="%1.%2"/>
      <w:lvlJc w:val="left"/>
      <w:pPr>
        <w:ind w:left="821" w:hanging="721"/>
      </w:pPr>
      <w:rPr>
        <w:rFonts w:hint="default"/>
      </w:rPr>
    </w:lvl>
    <w:lvl w:ilvl="2">
      <w:start w:val="4"/>
      <w:numFmt w:val="decimal"/>
      <w:lvlText w:val="%1.%2.%3."/>
      <w:lvlJc w:val="left"/>
      <w:pPr>
        <w:ind w:left="821" w:hanging="721"/>
      </w:pPr>
      <w:rPr>
        <w:rFonts w:ascii="Arial" w:eastAsia="Arial" w:hAnsi="Arial" w:cs="Arial" w:hint="default"/>
        <w:spacing w:val="-3"/>
        <w:w w:val="100"/>
        <w:sz w:val="22"/>
        <w:szCs w:val="22"/>
      </w:rPr>
    </w:lvl>
    <w:lvl w:ilvl="3">
      <w:numFmt w:val="bullet"/>
      <w:lvlText w:val="•"/>
      <w:lvlJc w:val="left"/>
      <w:pPr>
        <w:ind w:left="3502" w:hanging="721"/>
      </w:pPr>
      <w:rPr>
        <w:rFonts w:hint="default"/>
      </w:rPr>
    </w:lvl>
    <w:lvl w:ilvl="4">
      <w:numFmt w:val="bullet"/>
      <w:lvlText w:val="•"/>
      <w:lvlJc w:val="left"/>
      <w:pPr>
        <w:ind w:left="4396" w:hanging="721"/>
      </w:pPr>
      <w:rPr>
        <w:rFonts w:hint="default"/>
      </w:rPr>
    </w:lvl>
    <w:lvl w:ilvl="5">
      <w:numFmt w:val="bullet"/>
      <w:lvlText w:val="•"/>
      <w:lvlJc w:val="left"/>
      <w:pPr>
        <w:ind w:left="5290" w:hanging="721"/>
      </w:pPr>
      <w:rPr>
        <w:rFonts w:hint="default"/>
      </w:rPr>
    </w:lvl>
    <w:lvl w:ilvl="6">
      <w:numFmt w:val="bullet"/>
      <w:lvlText w:val="•"/>
      <w:lvlJc w:val="left"/>
      <w:pPr>
        <w:ind w:left="6184" w:hanging="721"/>
      </w:pPr>
      <w:rPr>
        <w:rFonts w:hint="default"/>
      </w:rPr>
    </w:lvl>
    <w:lvl w:ilvl="7">
      <w:numFmt w:val="bullet"/>
      <w:lvlText w:val="•"/>
      <w:lvlJc w:val="left"/>
      <w:pPr>
        <w:ind w:left="7078" w:hanging="721"/>
      </w:pPr>
      <w:rPr>
        <w:rFonts w:hint="default"/>
      </w:rPr>
    </w:lvl>
    <w:lvl w:ilvl="8">
      <w:numFmt w:val="bullet"/>
      <w:lvlText w:val="•"/>
      <w:lvlJc w:val="left"/>
      <w:pPr>
        <w:ind w:left="7972" w:hanging="721"/>
      </w:pPr>
      <w:rPr>
        <w:rFonts w:hint="default"/>
      </w:rPr>
    </w:lvl>
  </w:abstractNum>
  <w:abstractNum w:abstractNumId="6">
    <w:nsid w:val="12085F14"/>
    <w:multiLevelType w:val="multilevel"/>
    <w:tmpl w:val="BEB6D062"/>
    <w:lvl w:ilvl="0">
      <w:start w:val="6"/>
      <w:numFmt w:val="decimal"/>
      <w:lvlText w:val="%1"/>
      <w:lvlJc w:val="left"/>
      <w:pPr>
        <w:ind w:left="811" w:hanging="711"/>
      </w:pPr>
      <w:rPr>
        <w:rFonts w:hint="default"/>
      </w:rPr>
    </w:lvl>
    <w:lvl w:ilvl="1">
      <w:start w:val="1"/>
      <w:numFmt w:val="decimal"/>
      <w:lvlText w:val="%1.%2."/>
      <w:lvlJc w:val="left"/>
      <w:pPr>
        <w:ind w:left="811" w:hanging="711"/>
      </w:pPr>
      <w:rPr>
        <w:rFonts w:ascii="Arial" w:eastAsia="Arial" w:hAnsi="Arial" w:cs="Arial" w:hint="default"/>
        <w:spacing w:val="-3"/>
        <w:w w:val="100"/>
        <w:sz w:val="22"/>
        <w:szCs w:val="22"/>
      </w:rPr>
    </w:lvl>
    <w:lvl w:ilvl="2">
      <w:numFmt w:val="bullet"/>
      <w:lvlText w:val="•"/>
      <w:lvlJc w:val="left"/>
      <w:pPr>
        <w:ind w:left="2608" w:hanging="711"/>
      </w:pPr>
      <w:rPr>
        <w:rFonts w:hint="default"/>
      </w:rPr>
    </w:lvl>
    <w:lvl w:ilvl="3">
      <w:numFmt w:val="bullet"/>
      <w:lvlText w:val="•"/>
      <w:lvlJc w:val="left"/>
      <w:pPr>
        <w:ind w:left="3502" w:hanging="711"/>
      </w:pPr>
      <w:rPr>
        <w:rFonts w:hint="default"/>
      </w:rPr>
    </w:lvl>
    <w:lvl w:ilvl="4">
      <w:numFmt w:val="bullet"/>
      <w:lvlText w:val="•"/>
      <w:lvlJc w:val="left"/>
      <w:pPr>
        <w:ind w:left="4396" w:hanging="711"/>
      </w:pPr>
      <w:rPr>
        <w:rFonts w:hint="default"/>
      </w:rPr>
    </w:lvl>
    <w:lvl w:ilvl="5">
      <w:numFmt w:val="bullet"/>
      <w:lvlText w:val="•"/>
      <w:lvlJc w:val="left"/>
      <w:pPr>
        <w:ind w:left="5290" w:hanging="711"/>
      </w:pPr>
      <w:rPr>
        <w:rFonts w:hint="default"/>
      </w:rPr>
    </w:lvl>
    <w:lvl w:ilvl="6">
      <w:numFmt w:val="bullet"/>
      <w:lvlText w:val="•"/>
      <w:lvlJc w:val="left"/>
      <w:pPr>
        <w:ind w:left="6184" w:hanging="711"/>
      </w:pPr>
      <w:rPr>
        <w:rFonts w:hint="default"/>
      </w:rPr>
    </w:lvl>
    <w:lvl w:ilvl="7">
      <w:numFmt w:val="bullet"/>
      <w:lvlText w:val="•"/>
      <w:lvlJc w:val="left"/>
      <w:pPr>
        <w:ind w:left="7078" w:hanging="711"/>
      </w:pPr>
      <w:rPr>
        <w:rFonts w:hint="default"/>
      </w:rPr>
    </w:lvl>
    <w:lvl w:ilvl="8">
      <w:numFmt w:val="bullet"/>
      <w:lvlText w:val="•"/>
      <w:lvlJc w:val="left"/>
      <w:pPr>
        <w:ind w:left="7972" w:hanging="711"/>
      </w:pPr>
      <w:rPr>
        <w:rFonts w:hint="default"/>
      </w:rPr>
    </w:lvl>
  </w:abstractNum>
  <w:abstractNum w:abstractNumId="7">
    <w:nsid w:val="12335DCA"/>
    <w:multiLevelType w:val="multilevel"/>
    <w:tmpl w:val="9E5261D6"/>
    <w:lvl w:ilvl="0">
      <w:start w:val="3"/>
      <w:numFmt w:val="decimal"/>
      <w:lvlText w:val="%1"/>
      <w:lvlJc w:val="left"/>
      <w:pPr>
        <w:ind w:left="360" w:hanging="360"/>
      </w:pPr>
      <w:rPr>
        <w:rFonts w:hint="default"/>
      </w:rPr>
    </w:lvl>
    <w:lvl w:ilvl="1">
      <w:start w:val="2"/>
      <w:numFmt w:val="decimal"/>
      <w:lvlText w:val="%1.%2"/>
      <w:lvlJc w:val="left"/>
      <w:pPr>
        <w:ind w:left="1540" w:hanging="720"/>
      </w:pPr>
      <w:rPr>
        <w:rFonts w:hint="default"/>
      </w:rPr>
    </w:lvl>
    <w:lvl w:ilvl="2">
      <w:start w:val="1"/>
      <w:numFmt w:val="decimal"/>
      <w:lvlText w:val="%1.%2.%3"/>
      <w:lvlJc w:val="left"/>
      <w:pPr>
        <w:ind w:left="2360" w:hanging="720"/>
      </w:pPr>
      <w:rPr>
        <w:rFonts w:hint="default"/>
      </w:rPr>
    </w:lvl>
    <w:lvl w:ilvl="3">
      <w:start w:val="1"/>
      <w:numFmt w:val="decimal"/>
      <w:lvlText w:val="%1.%2.%3.%4"/>
      <w:lvlJc w:val="left"/>
      <w:pPr>
        <w:ind w:left="3540" w:hanging="1080"/>
      </w:pPr>
      <w:rPr>
        <w:rFonts w:hint="default"/>
      </w:rPr>
    </w:lvl>
    <w:lvl w:ilvl="4">
      <w:start w:val="1"/>
      <w:numFmt w:val="decimal"/>
      <w:lvlText w:val="%1.%2.%3.%4.%5"/>
      <w:lvlJc w:val="left"/>
      <w:pPr>
        <w:ind w:left="4720" w:hanging="1440"/>
      </w:pPr>
      <w:rPr>
        <w:rFonts w:hint="default"/>
      </w:rPr>
    </w:lvl>
    <w:lvl w:ilvl="5">
      <w:start w:val="1"/>
      <w:numFmt w:val="decimal"/>
      <w:lvlText w:val="%1.%2.%3.%4.%5.%6"/>
      <w:lvlJc w:val="left"/>
      <w:pPr>
        <w:ind w:left="5540" w:hanging="1440"/>
      </w:pPr>
      <w:rPr>
        <w:rFonts w:hint="default"/>
      </w:rPr>
    </w:lvl>
    <w:lvl w:ilvl="6">
      <w:start w:val="1"/>
      <w:numFmt w:val="decimal"/>
      <w:lvlText w:val="%1.%2.%3.%4.%5.%6.%7"/>
      <w:lvlJc w:val="left"/>
      <w:pPr>
        <w:ind w:left="6720" w:hanging="1800"/>
      </w:pPr>
      <w:rPr>
        <w:rFonts w:hint="default"/>
      </w:rPr>
    </w:lvl>
    <w:lvl w:ilvl="7">
      <w:start w:val="1"/>
      <w:numFmt w:val="decimal"/>
      <w:lvlText w:val="%1.%2.%3.%4.%5.%6.%7.%8"/>
      <w:lvlJc w:val="left"/>
      <w:pPr>
        <w:ind w:left="7900" w:hanging="2160"/>
      </w:pPr>
      <w:rPr>
        <w:rFonts w:hint="default"/>
      </w:rPr>
    </w:lvl>
    <w:lvl w:ilvl="8">
      <w:start w:val="1"/>
      <w:numFmt w:val="decimal"/>
      <w:lvlText w:val="%1.%2.%3.%4.%5.%6.%7.%8.%9"/>
      <w:lvlJc w:val="left"/>
      <w:pPr>
        <w:ind w:left="8720" w:hanging="2160"/>
      </w:pPr>
      <w:rPr>
        <w:rFonts w:hint="default"/>
      </w:rPr>
    </w:lvl>
  </w:abstractNum>
  <w:abstractNum w:abstractNumId="8">
    <w:nsid w:val="127A7984"/>
    <w:multiLevelType w:val="hybridMultilevel"/>
    <w:tmpl w:val="72AC962E"/>
    <w:lvl w:ilvl="0" w:tplc="F462063C">
      <w:start w:val="3"/>
      <w:numFmt w:val="lowerLetter"/>
      <w:lvlText w:val="%1)"/>
      <w:lvlJc w:val="left"/>
      <w:pPr>
        <w:ind w:left="1211" w:hanging="36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9">
    <w:nsid w:val="129D5350"/>
    <w:multiLevelType w:val="hybridMultilevel"/>
    <w:tmpl w:val="D8CE0A00"/>
    <w:lvl w:ilvl="0" w:tplc="107843D4">
      <w:start w:val="5"/>
      <w:numFmt w:val="decimal"/>
      <w:lvlText w:val="%1."/>
      <w:lvlJc w:val="left"/>
      <w:pPr>
        <w:ind w:left="115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90F0CBDC">
      <w:start w:val="1"/>
      <w:numFmt w:val="lowerLetter"/>
      <w:lvlText w:val="%2"/>
      <w:lvlJc w:val="left"/>
      <w:pPr>
        <w:ind w:left="163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2" w:tplc="69123CA0">
      <w:start w:val="1"/>
      <w:numFmt w:val="lowerRoman"/>
      <w:lvlText w:val="%3"/>
      <w:lvlJc w:val="left"/>
      <w:pPr>
        <w:ind w:left="235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3" w:tplc="1EECA5AC">
      <w:start w:val="1"/>
      <w:numFmt w:val="decimal"/>
      <w:lvlText w:val="%4"/>
      <w:lvlJc w:val="left"/>
      <w:pPr>
        <w:ind w:left="307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4" w:tplc="5F3C0CF0">
      <w:start w:val="1"/>
      <w:numFmt w:val="lowerLetter"/>
      <w:lvlText w:val="%5"/>
      <w:lvlJc w:val="left"/>
      <w:pPr>
        <w:ind w:left="379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5" w:tplc="A5F067B2">
      <w:start w:val="1"/>
      <w:numFmt w:val="lowerRoman"/>
      <w:lvlText w:val="%6"/>
      <w:lvlJc w:val="left"/>
      <w:pPr>
        <w:ind w:left="451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6" w:tplc="ACA2514E">
      <w:start w:val="1"/>
      <w:numFmt w:val="decimal"/>
      <w:lvlText w:val="%7"/>
      <w:lvlJc w:val="left"/>
      <w:pPr>
        <w:ind w:left="523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7" w:tplc="A8E864E4">
      <w:start w:val="1"/>
      <w:numFmt w:val="lowerLetter"/>
      <w:lvlText w:val="%8"/>
      <w:lvlJc w:val="left"/>
      <w:pPr>
        <w:ind w:left="595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8" w:tplc="02444144">
      <w:start w:val="1"/>
      <w:numFmt w:val="lowerRoman"/>
      <w:lvlText w:val="%9"/>
      <w:lvlJc w:val="left"/>
      <w:pPr>
        <w:ind w:left="667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abstractNum>
  <w:abstractNum w:abstractNumId="10">
    <w:nsid w:val="13207073"/>
    <w:multiLevelType w:val="multilevel"/>
    <w:tmpl w:val="C4DCB840"/>
    <w:lvl w:ilvl="0">
      <w:start w:val="2"/>
      <w:numFmt w:val="decimal"/>
      <w:lvlText w:val="%1"/>
      <w:lvlJc w:val="left"/>
      <w:pPr>
        <w:ind w:left="811" w:hanging="711"/>
      </w:pPr>
      <w:rPr>
        <w:rFonts w:hint="default"/>
      </w:rPr>
    </w:lvl>
    <w:lvl w:ilvl="1">
      <w:start w:val="1"/>
      <w:numFmt w:val="decimal"/>
      <w:lvlText w:val="%1.%2."/>
      <w:lvlJc w:val="left"/>
      <w:pPr>
        <w:ind w:left="811" w:hanging="711"/>
      </w:pPr>
      <w:rPr>
        <w:rFonts w:ascii="Arial" w:eastAsia="Arial" w:hAnsi="Arial" w:cs="Arial" w:hint="default"/>
        <w:spacing w:val="-3"/>
        <w:w w:val="100"/>
        <w:sz w:val="22"/>
        <w:szCs w:val="22"/>
      </w:rPr>
    </w:lvl>
    <w:lvl w:ilvl="2">
      <w:start w:val="1"/>
      <w:numFmt w:val="decimal"/>
      <w:lvlText w:val="%1.%2.%3."/>
      <w:lvlJc w:val="left"/>
      <w:pPr>
        <w:ind w:left="811" w:hanging="711"/>
      </w:pPr>
      <w:rPr>
        <w:rFonts w:ascii="Arial" w:eastAsia="Arial" w:hAnsi="Arial" w:cs="Arial" w:hint="default"/>
        <w:spacing w:val="-3"/>
        <w:w w:val="100"/>
        <w:sz w:val="22"/>
        <w:szCs w:val="22"/>
      </w:rPr>
    </w:lvl>
    <w:lvl w:ilvl="3">
      <w:numFmt w:val="bullet"/>
      <w:lvlText w:val=""/>
      <w:lvlJc w:val="left"/>
      <w:pPr>
        <w:ind w:left="1094" w:hanging="360"/>
      </w:pPr>
      <w:rPr>
        <w:rFonts w:ascii="Wingdings" w:eastAsia="Wingdings" w:hAnsi="Wingdings" w:cs="Wingdings" w:hint="default"/>
        <w:w w:val="100"/>
        <w:sz w:val="22"/>
        <w:szCs w:val="22"/>
      </w:rPr>
    </w:lvl>
    <w:lvl w:ilvl="4">
      <w:numFmt w:val="bullet"/>
      <w:lvlText w:val="•"/>
      <w:lvlJc w:val="left"/>
      <w:pPr>
        <w:ind w:left="3986" w:hanging="360"/>
      </w:pPr>
      <w:rPr>
        <w:rFonts w:hint="default"/>
      </w:rPr>
    </w:lvl>
    <w:lvl w:ilvl="5">
      <w:numFmt w:val="bullet"/>
      <w:lvlText w:val="•"/>
      <w:lvlJc w:val="left"/>
      <w:pPr>
        <w:ind w:left="4948" w:hanging="360"/>
      </w:pPr>
      <w:rPr>
        <w:rFonts w:hint="default"/>
      </w:rPr>
    </w:lvl>
    <w:lvl w:ilvl="6">
      <w:numFmt w:val="bullet"/>
      <w:lvlText w:val="•"/>
      <w:lvlJc w:val="left"/>
      <w:pPr>
        <w:ind w:left="5911" w:hanging="360"/>
      </w:pPr>
      <w:rPr>
        <w:rFonts w:hint="default"/>
      </w:rPr>
    </w:lvl>
    <w:lvl w:ilvl="7">
      <w:numFmt w:val="bullet"/>
      <w:lvlText w:val="•"/>
      <w:lvlJc w:val="left"/>
      <w:pPr>
        <w:ind w:left="6873" w:hanging="360"/>
      </w:pPr>
      <w:rPr>
        <w:rFonts w:hint="default"/>
      </w:rPr>
    </w:lvl>
    <w:lvl w:ilvl="8">
      <w:numFmt w:val="bullet"/>
      <w:lvlText w:val="•"/>
      <w:lvlJc w:val="left"/>
      <w:pPr>
        <w:ind w:left="7835" w:hanging="360"/>
      </w:pPr>
      <w:rPr>
        <w:rFonts w:hint="default"/>
      </w:rPr>
    </w:lvl>
  </w:abstractNum>
  <w:abstractNum w:abstractNumId="11">
    <w:nsid w:val="134E3B96"/>
    <w:multiLevelType w:val="hybridMultilevel"/>
    <w:tmpl w:val="8038656E"/>
    <w:lvl w:ilvl="0" w:tplc="A89E2A6A">
      <w:start w:val="1"/>
      <w:numFmt w:val="bullet"/>
      <w:lvlText w:val=""/>
      <w:lvlJc w:val="left"/>
      <w:pPr>
        <w:ind w:left="765" w:hanging="360"/>
      </w:pPr>
      <w:rPr>
        <w:rFonts w:ascii="Symbol" w:hAnsi="Symbol" w:hint="default"/>
        <w:b w:val="0"/>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nsid w:val="14430144"/>
    <w:multiLevelType w:val="hybridMultilevel"/>
    <w:tmpl w:val="74D0B850"/>
    <w:lvl w:ilvl="0" w:tplc="5416671A">
      <w:start w:val="43"/>
      <w:numFmt w:val="decimal"/>
      <w:lvlText w:val="%1."/>
      <w:lvlJc w:val="left"/>
      <w:pPr>
        <w:ind w:left="90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C8ECA9FC">
      <w:start w:val="1"/>
      <w:numFmt w:val="lowerLetter"/>
      <w:lvlText w:val="%2."/>
      <w:lvlJc w:val="left"/>
      <w:pPr>
        <w:ind w:left="71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94A2A7C8">
      <w:start w:val="1"/>
      <w:numFmt w:val="lowerRoman"/>
      <w:lvlText w:val="%3"/>
      <w:lvlJc w:val="left"/>
      <w:pPr>
        <w:ind w:left="159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2A14B154">
      <w:start w:val="1"/>
      <w:numFmt w:val="decimal"/>
      <w:lvlText w:val="%4"/>
      <w:lvlJc w:val="left"/>
      <w:pPr>
        <w:ind w:left="231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8ADA5C00">
      <w:start w:val="1"/>
      <w:numFmt w:val="lowerLetter"/>
      <w:lvlText w:val="%5"/>
      <w:lvlJc w:val="left"/>
      <w:pPr>
        <w:ind w:left="303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E864CD56">
      <w:start w:val="1"/>
      <w:numFmt w:val="lowerRoman"/>
      <w:lvlText w:val="%6"/>
      <w:lvlJc w:val="left"/>
      <w:pPr>
        <w:ind w:left="375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0C8CA7F2">
      <w:start w:val="1"/>
      <w:numFmt w:val="decimal"/>
      <w:lvlText w:val="%7"/>
      <w:lvlJc w:val="left"/>
      <w:pPr>
        <w:ind w:left="447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83EA18D0">
      <w:start w:val="1"/>
      <w:numFmt w:val="lowerLetter"/>
      <w:lvlText w:val="%8"/>
      <w:lvlJc w:val="left"/>
      <w:pPr>
        <w:ind w:left="519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49C6B5CC">
      <w:start w:val="1"/>
      <w:numFmt w:val="lowerRoman"/>
      <w:lvlText w:val="%9"/>
      <w:lvlJc w:val="left"/>
      <w:pPr>
        <w:ind w:left="591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3">
    <w:nsid w:val="17862A17"/>
    <w:multiLevelType w:val="hybridMultilevel"/>
    <w:tmpl w:val="C7D0F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7D1AB8"/>
    <w:multiLevelType w:val="hybridMultilevel"/>
    <w:tmpl w:val="9BA46E44"/>
    <w:lvl w:ilvl="0" w:tplc="9912B584">
      <w:start w:val="2"/>
      <w:numFmt w:val="decimal"/>
      <w:lvlText w:val="%1."/>
      <w:lvlJc w:val="left"/>
      <w:pPr>
        <w:ind w:left="84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2AB0F4A8">
      <w:start w:val="1"/>
      <w:numFmt w:val="lowerLetter"/>
      <w:lvlText w:val="%2"/>
      <w:lvlJc w:val="left"/>
      <w:pPr>
        <w:ind w:left="117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583096AA">
      <w:start w:val="1"/>
      <w:numFmt w:val="lowerRoman"/>
      <w:lvlText w:val="%3"/>
      <w:lvlJc w:val="left"/>
      <w:pPr>
        <w:ind w:left="189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7E202294">
      <w:start w:val="1"/>
      <w:numFmt w:val="decimal"/>
      <w:lvlText w:val="%4"/>
      <w:lvlJc w:val="left"/>
      <w:pPr>
        <w:ind w:left="261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D646CEAE">
      <w:start w:val="1"/>
      <w:numFmt w:val="lowerLetter"/>
      <w:lvlText w:val="%5"/>
      <w:lvlJc w:val="left"/>
      <w:pPr>
        <w:ind w:left="333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630E7028">
      <w:start w:val="1"/>
      <w:numFmt w:val="lowerRoman"/>
      <w:lvlText w:val="%6"/>
      <w:lvlJc w:val="left"/>
      <w:pPr>
        <w:ind w:left="405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0FDA6514">
      <w:start w:val="1"/>
      <w:numFmt w:val="decimal"/>
      <w:lvlText w:val="%7"/>
      <w:lvlJc w:val="left"/>
      <w:pPr>
        <w:ind w:left="477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222651A4">
      <w:start w:val="1"/>
      <w:numFmt w:val="lowerLetter"/>
      <w:lvlText w:val="%8"/>
      <w:lvlJc w:val="left"/>
      <w:pPr>
        <w:ind w:left="549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58A40088">
      <w:start w:val="1"/>
      <w:numFmt w:val="lowerRoman"/>
      <w:lvlText w:val="%9"/>
      <w:lvlJc w:val="left"/>
      <w:pPr>
        <w:ind w:left="621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5">
    <w:nsid w:val="1E816964"/>
    <w:multiLevelType w:val="hybridMultilevel"/>
    <w:tmpl w:val="1478A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591A61"/>
    <w:multiLevelType w:val="hybridMultilevel"/>
    <w:tmpl w:val="22B4CD18"/>
    <w:lvl w:ilvl="0" w:tplc="D0CCA476">
      <w:start w:val="1"/>
      <w:numFmt w:val="lowerRoman"/>
      <w:lvlText w:val="%1)"/>
      <w:lvlJc w:val="left"/>
      <w:pPr>
        <w:ind w:left="1454" w:hanging="720"/>
      </w:pPr>
      <w:rPr>
        <w:rFonts w:ascii="Times New Roman" w:hAnsi="Times New Roman" w:cs="Times New Roman" w:hint="default"/>
        <w:b w:val="0"/>
        <w:bCs w:val="0"/>
      </w:rPr>
    </w:lvl>
    <w:lvl w:ilvl="1" w:tplc="04090019" w:tentative="1">
      <w:start w:val="1"/>
      <w:numFmt w:val="lowerLetter"/>
      <w:lvlText w:val="%2."/>
      <w:lvlJc w:val="left"/>
      <w:pPr>
        <w:ind w:left="1814" w:hanging="360"/>
      </w:pPr>
    </w:lvl>
    <w:lvl w:ilvl="2" w:tplc="0409001B" w:tentative="1">
      <w:start w:val="1"/>
      <w:numFmt w:val="lowerRoman"/>
      <w:lvlText w:val="%3."/>
      <w:lvlJc w:val="right"/>
      <w:pPr>
        <w:ind w:left="2534" w:hanging="180"/>
      </w:pPr>
    </w:lvl>
    <w:lvl w:ilvl="3" w:tplc="0409000F" w:tentative="1">
      <w:start w:val="1"/>
      <w:numFmt w:val="decimal"/>
      <w:lvlText w:val="%4."/>
      <w:lvlJc w:val="left"/>
      <w:pPr>
        <w:ind w:left="3254" w:hanging="360"/>
      </w:pPr>
    </w:lvl>
    <w:lvl w:ilvl="4" w:tplc="04090019" w:tentative="1">
      <w:start w:val="1"/>
      <w:numFmt w:val="lowerLetter"/>
      <w:lvlText w:val="%5."/>
      <w:lvlJc w:val="left"/>
      <w:pPr>
        <w:ind w:left="3974" w:hanging="360"/>
      </w:pPr>
    </w:lvl>
    <w:lvl w:ilvl="5" w:tplc="0409001B" w:tentative="1">
      <w:start w:val="1"/>
      <w:numFmt w:val="lowerRoman"/>
      <w:lvlText w:val="%6."/>
      <w:lvlJc w:val="right"/>
      <w:pPr>
        <w:ind w:left="4694" w:hanging="180"/>
      </w:pPr>
    </w:lvl>
    <w:lvl w:ilvl="6" w:tplc="0409000F" w:tentative="1">
      <w:start w:val="1"/>
      <w:numFmt w:val="decimal"/>
      <w:lvlText w:val="%7."/>
      <w:lvlJc w:val="left"/>
      <w:pPr>
        <w:ind w:left="5414" w:hanging="360"/>
      </w:pPr>
    </w:lvl>
    <w:lvl w:ilvl="7" w:tplc="04090019" w:tentative="1">
      <w:start w:val="1"/>
      <w:numFmt w:val="lowerLetter"/>
      <w:lvlText w:val="%8."/>
      <w:lvlJc w:val="left"/>
      <w:pPr>
        <w:ind w:left="6134" w:hanging="360"/>
      </w:pPr>
    </w:lvl>
    <w:lvl w:ilvl="8" w:tplc="0409001B" w:tentative="1">
      <w:start w:val="1"/>
      <w:numFmt w:val="lowerRoman"/>
      <w:lvlText w:val="%9."/>
      <w:lvlJc w:val="right"/>
      <w:pPr>
        <w:ind w:left="6854" w:hanging="180"/>
      </w:pPr>
    </w:lvl>
  </w:abstractNum>
  <w:abstractNum w:abstractNumId="17">
    <w:nsid w:val="2B0B6CFC"/>
    <w:multiLevelType w:val="multilevel"/>
    <w:tmpl w:val="E982E7A4"/>
    <w:lvl w:ilvl="0">
      <w:start w:val="2"/>
      <w:numFmt w:val="decimal"/>
      <w:lvlText w:val="%1"/>
      <w:lvlJc w:val="left"/>
      <w:pPr>
        <w:ind w:left="821" w:hanging="721"/>
      </w:pPr>
      <w:rPr>
        <w:rFonts w:hint="default"/>
      </w:rPr>
    </w:lvl>
    <w:lvl w:ilvl="1">
      <w:numFmt w:val="decimal"/>
      <w:lvlText w:val="%1.%2"/>
      <w:lvlJc w:val="left"/>
      <w:pPr>
        <w:ind w:left="821" w:hanging="721"/>
      </w:pPr>
      <w:rPr>
        <w:rFonts w:ascii="Arial" w:eastAsia="Arial" w:hAnsi="Arial" w:cs="Arial" w:hint="default"/>
        <w:spacing w:val="0"/>
        <w:w w:val="100"/>
        <w:sz w:val="22"/>
        <w:szCs w:val="22"/>
      </w:rPr>
    </w:lvl>
    <w:lvl w:ilvl="2">
      <w:start w:val="1"/>
      <w:numFmt w:val="lowerLetter"/>
      <w:lvlText w:val="%3."/>
      <w:lvlJc w:val="left"/>
      <w:pPr>
        <w:ind w:left="1541" w:hanging="360"/>
      </w:pPr>
      <w:rPr>
        <w:rFonts w:ascii="Arial" w:eastAsia="Arial" w:hAnsi="Arial" w:cs="Arial" w:hint="default"/>
        <w:spacing w:val="0"/>
        <w:w w:val="100"/>
        <w:sz w:val="22"/>
        <w:szCs w:val="22"/>
      </w:rPr>
    </w:lvl>
    <w:lvl w:ilvl="3">
      <w:numFmt w:val="bullet"/>
      <w:lvlText w:val="•"/>
      <w:lvlJc w:val="left"/>
      <w:pPr>
        <w:ind w:left="3366" w:hanging="360"/>
      </w:pPr>
      <w:rPr>
        <w:rFonts w:hint="default"/>
      </w:rPr>
    </w:lvl>
    <w:lvl w:ilvl="4">
      <w:numFmt w:val="bullet"/>
      <w:lvlText w:val="•"/>
      <w:lvlJc w:val="left"/>
      <w:pPr>
        <w:ind w:left="4280" w:hanging="360"/>
      </w:pPr>
      <w:rPr>
        <w:rFonts w:hint="default"/>
      </w:rPr>
    </w:lvl>
    <w:lvl w:ilvl="5">
      <w:numFmt w:val="bullet"/>
      <w:lvlText w:val="•"/>
      <w:lvlJc w:val="left"/>
      <w:pPr>
        <w:ind w:left="5193" w:hanging="360"/>
      </w:pPr>
      <w:rPr>
        <w:rFonts w:hint="default"/>
      </w:rPr>
    </w:lvl>
    <w:lvl w:ilvl="6">
      <w:numFmt w:val="bullet"/>
      <w:lvlText w:val="•"/>
      <w:lvlJc w:val="left"/>
      <w:pPr>
        <w:ind w:left="6106" w:hanging="360"/>
      </w:pPr>
      <w:rPr>
        <w:rFonts w:hint="default"/>
      </w:rPr>
    </w:lvl>
    <w:lvl w:ilvl="7">
      <w:numFmt w:val="bullet"/>
      <w:lvlText w:val="•"/>
      <w:lvlJc w:val="left"/>
      <w:pPr>
        <w:ind w:left="7020" w:hanging="360"/>
      </w:pPr>
      <w:rPr>
        <w:rFonts w:hint="default"/>
      </w:rPr>
    </w:lvl>
    <w:lvl w:ilvl="8">
      <w:numFmt w:val="bullet"/>
      <w:lvlText w:val="•"/>
      <w:lvlJc w:val="left"/>
      <w:pPr>
        <w:ind w:left="7933" w:hanging="360"/>
      </w:pPr>
      <w:rPr>
        <w:rFonts w:hint="default"/>
      </w:rPr>
    </w:lvl>
  </w:abstractNum>
  <w:abstractNum w:abstractNumId="18">
    <w:nsid w:val="2BE06C7D"/>
    <w:multiLevelType w:val="hybridMultilevel"/>
    <w:tmpl w:val="67ACA7B6"/>
    <w:lvl w:ilvl="0" w:tplc="6024BD5C">
      <w:start w:val="6"/>
      <w:numFmt w:val="decimal"/>
      <w:lvlText w:val="%1."/>
      <w:lvlJc w:val="left"/>
      <w:pPr>
        <w:ind w:left="1511" w:hanging="360"/>
      </w:pPr>
      <w:rPr>
        <w:rFonts w:hint="default"/>
        <w:b/>
        <w:u w:val="none"/>
      </w:rPr>
    </w:lvl>
    <w:lvl w:ilvl="1" w:tplc="40090019" w:tentative="1">
      <w:start w:val="1"/>
      <w:numFmt w:val="lowerLetter"/>
      <w:lvlText w:val="%2."/>
      <w:lvlJc w:val="left"/>
      <w:pPr>
        <w:ind w:left="2231" w:hanging="360"/>
      </w:pPr>
    </w:lvl>
    <w:lvl w:ilvl="2" w:tplc="4009001B" w:tentative="1">
      <w:start w:val="1"/>
      <w:numFmt w:val="lowerRoman"/>
      <w:lvlText w:val="%3."/>
      <w:lvlJc w:val="right"/>
      <w:pPr>
        <w:ind w:left="2951" w:hanging="180"/>
      </w:pPr>
    </w:lvl>
    <w:lvl w:ilvl="3" w:tplc="4009000F" w:tentative="1">
      <w:start w:val="1"/>
      <w:numFmt w:val="decimal"/>
      <w:lvlText w:val="%4."/>
      <w:lvlJc w:val="left"/>
      <w:pPr>
        <w:ind w:left="3671" w:hanging="360"/>
      </w:pPr>
    </w:lvl>
    <w:lvl w:ilvl="4" w:tplc="40090019" w:tentative="1">
      <w:start w:val="1"/>
      <w:numFmt w:val="lowerLetter"/>
      <w:lvlText w:val="%5."/>
      <w:lvlJc w:val="left"/>
      <w:pPr>
        <w:ind w:left="4391" w:hanging="360"/>
      </w:pPr>
    </w:lvl>
    <w:lvl w:ilvl="5" w:tplc="4009001B" w:tentative="1">
      <w:start w:val="1"/>
      <w:numFmt w:val="lowerRoman"/>
      <w:lvlText w:val="%6."/>
      <w:lvlJc w:val="right"/>
      <w:pPr>
        <w:ind w:left="5111" w:hanging="180"/>
      </w:pPr>
    </w:lvl>
    <w:lvl w:ilvl="6" w:tplc="4009000F" w:tentative="1">
      <w:start w:val="1"/>
      <w:numFmt w:val="decimal"/>
      <w:lvlText w:val="%7."/>
      <w:lvlJc w:val="left"/>
      <w:pPr>
        <w:ind w:left="5831" w:hanging="360"/>
      </w:pPr>
    </w:lvl>
    <w:lvl w:ilvl="7" w:tplc="40090019" w:tentative="1">
      <w:start w:val="1"/>
      <w:numFmt w:val="lowerLetter"/>
      <w:lvlText w:val="%8."/>
      <w:lvlJc w:val="left"/>
      <w:pPr>
        <w:ind w:left="6551" w:hanging="360"/>
      </w:pPr>
    </w:lvl>
    <w:lvl w:ilvl="8" w:tplc="4009001B" w:tentative="1">
      <w:start w:val="1"/>
      <w:numFmt w:val="lowerRoman"/>
      <w:lvlText w:val="%9."/>
      <w:lvlJc w:val="right"/>
      <w:pPr>
        <w:ind w:left="7271" w:hanging="180"/>
      </w:pPr>
    </w:lvl>
  </w:abstractNum>
  <w:abstractNum w:abstractNumId="19">
    <w:nsid w:val="2E925DA9"/>
    <w:multiLevelType w:val="hybridMultilevel"/>
    <w:tmpl w:val="85B86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A97BE2"/>
    <w:multiLevelType w:val="hybridMultilevel"/>
    <w:tmpl w:val="AC7C99E6"/>
    <w:lvl w:ilvl="0" w:tplc="76844B96">
      <w:start w:val="1"/>
      <w:numFmt w:val="lowerRoman"/>
      <w:lvlText w:val="%1)"/>
      <w:lvlJc w:val="left"/>
      <w:pPr>
        <w:ind w:left="1233" w:hanging="360"/>
      </w:pPr>
      <w:rPr>
        <w:rFonts w:ascii="Arial" w:eastAsia="Arial" w:hAnsi="Arial" w:cs="Arial"/>
        <w:b w:val="0"/>
        <w:bCs/>
        <w:w w:val="100"/>
        <w:sz w:val="22"/>
        <w:szCs w:val="22"/>
      </w:rPr>
    </w:lvl>
    <w:lvl w:ilvl="1" w:tplc="47ECB136">
      <w:numFmt w:val="bullet"/>
      <w:lvlText w:val="•"/>
      <w:lvlJc w:val="left"/>
      <w:pPr>
        <w:ind w:left="2092" w:hanging="360"/>
      </w:pPr>
      <w:rPr>
        <w:rFonts w:hint="default"/>
      </w:rPr>
    </w:lvl>
    <w:lvl w:ilvl="2" w:tplc="18B664DA">
      <w:numFmt w:val="bullet"/>
      <w:lvlText w:val="•"/>
      <w:lvlJc w:val="left"/>
      <w:pPr>
        <w:ind w:left="2944" w:hanging="360"/>
      </w:pPr>
      <w:rPr>
        <w:rFonts w:hint="default"/>
      </w:rPr>
    </w:lvl>
    <w:lvl w:ilvl="3" w:tplc="702A553E">
      <w:numFmt w:val="bullet"/>
      <w:lvlText w:val="•"/>
      <w:lvlJc w:val="left"/>
      <w:pPr>
        <w:ind w:left="3796" w:hanging="360"/>
      </w:pPr>
      <w:rPr>
        <w:rFonts w:hint="default"/>
      </w:rPr>
    </w:lvl>
    <w:lvl w:ilvl="4" w:tplc="8C44AEBE">
      <w:numFmt w:val="bullet"/>
      <w:lvlText w:val="•"/>
      <w:lvlJc w:val="left"/>
      <w:pPr>
        <w:ind w:left="4648" w:hanging="360"/>
      </w:pPr>
      <w:rPr>
        <w:rFonts w:hint="default"/>
      </w:rPr>
    </w:lvl>
    <w:lvl w:ilvl="5" w:tplc="5E20511E">
      <w:numFmt w:val="bullet"/>
      <w:lvlText w:val="•"/>
      <w:lvlJc w:val="left"/>
      <w:pPr>
        <w:ind w:left="5500" w:hanging="360"/>
      </w:pPr>
      <w:rPr>
        <w:rFonts w:hint="default"/>
      </w:rPr>
    </w:lvl>
    <w:lvl w:ilvl="6" w:tplc="75B655F0">
      <w:numFmt w:val="bullet"/>
      <w:lvlText w:val="•"/>
      <w:lvlJc w:val="left"/>
      <w:pPr>
        <w:ind w:left="6352" w:hanging="360"/>
      </w:pPr>
      <w:rPr>
        <w:rFonts w:hint="default"/>
      </w:rPr>
    </w:lvl>
    <w:lvl w:ilvl="7" w:tplc="5756062E">
      <w:numFmt w:val="bullet"/>
      <w:lvlText w:val="•"/>
      <w:lvlJc w:val="left"/>
      <w:pPr>
        <w:ind w:left="7204" w:hanging="360"/>
      </w:pPr>
      <w:rPr>
        <w:rFonts w:hint="default"/>
      </w:rPr>
    </w:lvl>
    <w:lvl w:ilvl="8" w:tplc="894EDA50">
      <w:numFmt w:val="bullet"/>
      <w:lvlText w:val="•"/>
      <w:lvlJc w:val="left"/>
      <w:pPr>
        <w:ind w:left="8056" w:hanging="360"/>
      </w:pPr>
      <w:rPr>
        <w:rFonts w:hint="default"/>
      </w:rPr>
    </w:lvl>
  </w:abstractNum>
  <w:abstractNum w:abstractNumId="21">
    <w:nsid w:val="31E2653B"/>
    <w:multiLevelType w:val="hybridMultilevel"/>
    <w:tmpl w:val="FF9CC596"/>
    <w:lvl w:ilvl="0" w:tplc="D2B02FE6">
      <w:start w:val="1"/>
      <w:numFmt w:val="lowerRoman"/>
      <w:lvlText w:val="%1."/>
      <w:lvlJc w:val="left"/>
      <w:pPr>
        <w:ind w:left="1620" w:hanging="72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nsid w:val="34EB6896"/>
    <w:multiLevelType w:val="hybridMultilevel"/>
    <w:tmpl w:val="CC0EB6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38751FB1"/>
    <w:multiLevelType w:val="hybridMultilevel"/>
    <w:tmpl w:val="C5FCFEF8"/>
    <w:lvl w:ilvl="0" w:tplc="43848A88">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38BF2758"/>
    <w:multiLevelType w:val="hybridMultilevel"/>
    <w:tmpl w:val="9CA27796"/>
    <w:lvl w:ilvl="0" w:tplc="A66E7436">
      <w:start w:val="1"/>
      <w:numFmt w:val="lowerLetter"/>
      <w:lvlText w:val="(%1)"/>
      <w:lvlJc w:val="left"/>
      <w:pPr>
        <w:ind w:left="1620" w:hanging="360"/>
      </w:pPr>
      <w:rPr>
        <w:rFonts w:hint="default"/>
      </w:rPr>
    </w:lvl>
    <w:lvl w:ilvl="1" w:tplc="40090019" w:tentative="1">
      <w:start w:val="1"/>
      <w:numFmt w:val="lowerLetter"/>
      <w:lvlText w:val="%2."/>
      <w:lvlJc w:val="left"/>
      <w:pPr>
        <w:ind w:left="2340" w:hanging="360"/>
      </w:pPr>
    </w:lvl>
    <w:lvl w:ilvl="2" w:tplc="4009001B" w:tentative="1">
      <w:start w:val="1"/>
      <w:numFmt w:val="lowerRoman"/>
      <w:lvlText w:val="%3."/>
      <w:lvlJc w:val="right"/>
      <w:pPr>
        <w:ind w:left="3060" w:hanging="180"/>
      </w:pPr>
    </w:lvl>
    <w:lvl w:ilvl="3" w:tplc="4009000F" w:tentative="1">
      <w:start w:val="1"/>
      <w:numFmt w:val="decimal"/>
      <w:lvlText w:val="%4."/>
      <w:lvlJc w:val="left"/>
      <w:pPr>
        <w:ind w:left="3780" w:hanging="360"/>
      </w:pPr>
    </w:lvl>
    <w:lvl w:ilvl="4" w:tplc="40090019" w:tentative="1">
      <w:start w:val="1"/>
      <w:numFmt w:val="lowerLetter"/>
      <w:lvlText w:val="%5."/>
      <w:lvlJc w:val="left"/>
      <w:pPr>
        <w:ind w:left="4500" w:hanging="360"/>
      </w:pPr>
    </w:lvl>
    <w:lvl w:ilvl="5" w:tplc="4009001B" w:tentative="1">
      <w:start w:val="1"/>
      <w:numFmt w:val="lowerRoman"/>
      <w:lvlText w:val="%6."/>
      <w:lvlJc w:val="right"/>
      <w:pPr>
        <w:ind w:left="5220" w:hanging="180"/>
      </w:pPr>
    </w:lvl>
    <w:lvl w:ilvl="6" w:tplc="4009000F" w:tentative="1">
      <w:start w:val="1"/>
      <w:numFmt w:val="decimal"/>
      <w:lvlText w:val="%7."/>
      <w:lvlJc w:val="left"/>
      <w:pPr>
        <w:ind w:left="5940" w:hanging="360"/>
      </w:pPr>
    </w:lvl>
    <w:lvl w:ilvl="7" w:tplc="40090019" w:tentative="1">
      <w:start w:val="1"/>
      <w:numFmt w:val="lowerLetter"/>
      <w:lvlText w:val="%8."/>
      <w:lvlJc w:val="left"/>
      <w:pPr>
        <w:ind w:left="6660" w:hanging="360"/>
      </w:pPr>
    </w:lvl>
    <w:lvl w:ilvl="8" w:tplc="4009001B" w:tentative="1">
      <w:start w:val="1"/>
      <w:numFmt w:val="lowerRoman"/>
      <w:lvlText w:val="%9."/>
      <w:lvlJc w:val="right"/>
      <w:pPr>
        <w:ind w:left="7380" w:hanging="180"/>
      </w:pPr>
    </w:lvl>
  </w:abstractNum>
  <w:abstractNum w:abstractNumId="25">
    <w:nsid w:val="3CD17121"/>
    <w:multiLevelType w:val="hybridMultilevel"/>
    <w:tmpl w:val="0DCA4CC8"/>
    <w:lvl w:ilvl="0" w:tplc="93F8F950">
      <w:start w:val="1"/>
      <w:numFmt w:val="lowerLetter"/>
      <w:lvlText w:val="%1)"/>
      <w:lvlJc w:val="left"/>
      <w:pPr>
        <w:ind w:left="990" w:hanging="360"/>
      </w:pPr>
      <w:rPr>
        <w:rFonts w:hint="default"/>
      </w:rPr>
    </w:lvl>
    <w:lvl w:ilvl="1" w:tplc="40090019" w:tentative="1">
      <w:start w:val="1"/>
      <w:numFmt w:val="lowerLetter"/>
      <w:lvlText w:val="%2."/>
      <w:lvlJc w:val="left"/>
      <w:pPr>
        <w:ind w:left="1710" w:hanging="360"/>
      </w:pPr>
    </w:lvl>
    <w:lvl w:ilvl="2" w:tplc="4009001B" w:tentative="1">
      <w:start w:val="1"/>
      <w:numFmt w:val="lowerRoman"/>
      <w:lvlText w:val="%3."/>
      <w:lvlJc w:val="right"/>
      <w:pPr>
        <w:ind w:left="2430" w:hanging="180"/>
      </w:pPr>
    </w:lvl>
    <w:lvl w:ilvl="3" w:tplc="4009000F" w:tentative="1">
      <w:start w:val="1"/>
      <w:numFmt w:val="decimal"/>
      <w:lvlText w:val="%4."/>
      <w:lvlJc w:val="left"/>
      <w:pPr>
        <w:ind w:left="3150" w:hanging="360"/>
      </w:pPr>
    </w:lvl>
    <w:lvl w:ilvl="4" w:tplc="40090019" w:tentative="1">
      <w:start w:val="1"/>
      <w:numFmt w:val="lowerLetter"/>
      <w:lvlText w:val="%5."/>
      <w:lvlJc w:val="left"/>
      <w:pPr>
        <w:ind w:left="3870" w:hanging="360"/>
      </w:pPr>
    </w:lvl>
    <w:lvl w:ilvl="5" w:tplc="4009001B" w:tentative="1">
      <w:start w:val="1"/>
      <w:numFmt w:val="lowerRoman"/>
      <w:lvlText w:val="%6."/>
      <w:lvlJc w:val="right"/>
      <w:pPr>
        <w:ind w:left="4590" w:hanging="180"/>
      </w:pPr>
    </w:lvl>
    <w:lvl w:ilvl="6" w:tplc="4009000F" w:tentative="1">
      <w:start w:val="1"/>
      <w:numFmt w:val="decimal"/>
      <w:lvlText w:val="%7."/>
      <w:lvlJc w:val="left"/>
      <w:pPr>
        <w:ind w:left="5310" w:hanging="360"/>
      </w:pPr>
    </w:lvl>
    <w:lvl w:ilvl="7" w:tplc="40090019" w:tentative="1">
      <w:start w:val="1"/>
      <w:numFmt w:val="lowerLetter"/>
      <w:lvlText w:val="%8."/>
      <w:lvlJc w:val="left"/>
      <w:pPr>
        <w:ind w:left="6030" w:hanging="360"/>
      </w:pPr>
    </w:lvl>
    <w:lvl w:ilvl="8" w:tplc="4009001B" w:tentative="1">
      <w:start w:val="1"/>
      <w:numFmt w:val="lowerRoman"/>
      <w:lvlText w:val="%9."/>
      <w:lvlJc w:val="right"/>
      <w:pPr>
        <w:ind w:left="6750" w:hanging="180"/>
      </w:pPr>
    </w:lvl>
  </w:abstractNum>
  <w:abstractNum w:abstractNumId="26">
    <w:nsid w:val="423A7A28"/>
    <w:multiLevelType w:val="hybridMultilevel"/>
    <w:tmpl w:val="A9EAF012"/>
    <w:lvl w:ilvl="0" w:tplc="0352CC8C">
      <w:start w:val="1"/>
      <w:numFmt w:val="lowerRoman"/>
      <w:lvlText w:val="(%1)"/>
      <w:lvlJc w:val="left"/>
      <w:pPr>
        <w:ind w:left="2160" w:hanging="72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7">
    <w:nsid w:val="42E8042F"/>
    <w:multiLevelType w:val="hybridMultilevel"/>
    <w:tmpl w:val="6C2E9E9E"/>
    <w:lvl w:ilvl="0" w:tplc="C0D8CAC8">
      <w:start w:val="1"/>
      <w:numFmt w:val="lowerRoman"/>
      <w:lvlText w:val="%1"/>
      <w:lvlJc w:val="left"/>
      <w:pPr>
        <w:ind w:left="450" w:hanging="3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nsid w:val="476123C6"/>
    <w:multiLevelType w:val="hybridMultilevel"/>
    <w:tmpl w:val="43DCA042"/>
    <w:lvl w:ilvl="0" w:tplc="5DD0548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nsid w:val="59C81DFB"/>
    <w:multiLevelType w:val="hybridMultilevel"/>
    <w:tmpl w:val="1AA4852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62760F7E"/>
    <w:multiLevelType w:val="hybridMultilevel"/>
    <w:tmpl w:val="52641C66"/>
    <w:lvl w:ilvl="0" w:tplc="48C042E8">
      <w:start w:val="1"/>
      <w:numFmt w:val="lowerRoman"/>
      <w:lvlText w:val="(%1)"/>
      <w:lvlJc w:val="left"/>
      <w:pPr>
        <w:ind w:left="1020" w:hanging="720"/>
      </w:pPr>
      <w:rPr>
        <w:rFonts w:hint="default"/>
      </w:rPr>
    </w:lvl>
    <w:lvl w:ilvl="1" w:tplc="40090019" w:tentative="1">
      <w:start w:val="1"/>
      <w:numFmt w:val="lowerLetter"/>
      <w:lvlText w:val="%2."/>
      <w:lvlJc w:val="left"/>
      <w:pPr>
        <w:ind w:left="1380" w:hanging="360"/>
      </w:pPr>
    </w:lvl>
    <w:lvl w:ilvl="2" w:tplc="4009001B" w:tentative="1">
      <w:start w:val="1"/>
      <w:numFmt w:val="lowerRoman"/>
      <w:lvlText w:val="%3."/>
      <w:lvlJc w:val="right"/>
      <w:pPr>
        <w:ind w:left="2100" w:hanging="180"/>
      </w:pPr>
    </w:lvl>
    <w:lvl w:ilvl="3" w:tplc="4009000F" w:tentative="1">
      <w:start w:val="1"/>
      <w:numFmt w:val="decimal"/>
      <w:lvlText w:val="%4."/>
      <w:lvlJc w:val="left"/>
      <w:pPr>
        <w:ind w:left="2820" w:hanging="360"/>
      </w:pPr>
    </w:lvl>
    <w:lvl w:ilvl="4" w:tplc="40090019" w:tentative="1">
      <w:start w:val="1"/>
      <w:numFmt w:val="lowerLetter"/>
      <w:lvlText w:val="%5."/>
      <w:lvlJc w:val="left"/>
      <w:pPr>
        <w:ind w:left="3540" w:hanging="360"/>
      </w:pPr>
    </w:lvl>
    <w:lvl w:ilvl="5" w:tplc="4009001B" w:tentative="1">
      <w:start w:val="1"/>
      <w:numFmt w:val="lowerRoman"/>
      <w:lvlText w:val="%6."/>
      <w:lvlJc w:val="right"/>
      <w:pPr>
        <w:ind w:left="4260" w:hanging="180"/>
      </w:pPr>
    </w:lvl>
    <w:lvl w:ilvl="6" w:tplc="4009000F" w:tentative="1">
      <w:start w:val="1"/>
      <w:numFmt w:val="decimal"/>
      <w:lvlText w:val="%7."/>
      <w:lvlJc w:val="left"/>
      <w:pPr>
        <w:ind w:left="4980" w:hanging="360"/>
      </w:pPr>
    </w:lvl>
    <w:lvl w:ilvl="7" w:tplc="40090019" w:tentative="1">
      <w:start w:val="1"/>
      <w:numFmt w:val="lowerLetter"/>
      <w:lvlText w:val="%8."/>
      <w:lvlJc w:val="left"/>
      <w:pPr>
        <w:ind w:left="5700" w:hanging="360"/>
      </w:pPr>
    </w:lvl>
    <w:lvl w:ilvl="8" w:tplc="4009001B" w:tentative="1">
      <w:start w:val="1"/>
      <w:numFmt w:val="lowerRoman"/>
      <w:lvlText w:val="%9."/>
      <w:lvlJc w:val="right"/>
      <w:pPr>
        <w:ind w:left="6420" w:hanging="180"/>
      </w:pPr>
    </w:lvl>
  </w:abstractNum>
  <w:abstractNum w:abstractNumId="31">
    <w:nsid w:val="660E7869"/>
    <w:multiLevelType w:val="multilevel"/>
    <w:tmpl w:val="B4C200C2"/>
    <w:lvl w:ilvl="0">
      <w:start w:val="2"/>
      <w:numFmt w:val="decimal"/>
      <w:lvlText w:val="%1"/>
      <w:lvlJc w:val="left"/>
      <w:pPr>
        <w:ind w:left="821" w:hanging="721"/>
      </w:pPr>
      <w:rPr>
        <w:rFonts w:hint="default"/>
      </w:rPr>
    </w:lvl>
    <w:lvl w:ilvl="1">
      <w:start w:val="2"/>
      <w:numFmt w:val="decimal"/>
      <w:lvlText w:val="%1.%2."/>
      <w:lvlJc w:val="left"/>
      <w:pPr>
        <w:ind w:left="821" w:hanging="721"/>
      </w:pPr>
      <w:rPr>
        <w:rFonts w:ascii="Arial" w:eastAsia="Arial" w:hAnsi="Arial" w:cs="Arial" w:hint="default"/>
        <w:spacing w:val="-3"/>
        <w:w w:val="100"/>
        <w:sz w:val="22"/>
        <w:szCs w:val="22"/>
      </w:rPr>
    </w:lvl>
    <w:lvl w:ilvl="2">
      <w:start w:val="1"/>
      <w:numFmt w:val="decimal"/>
      <w:lvlText w:val="%1.%2.%3."/>
      <w:lvlJc w:val="left"/>
      <w:pPr>
        <w:ind w:left="811" w:hanging="711"/>
      </w:pPr>
      <w:rPr>
        <w:rFonts w:ascii="Arial" w:eastAsia="Arial" w:hAnsi="Arial" w:cs="Arial" w:hint="default"/>
        <w:spacing w:val="-3"/>
        <w:w w:val="100"/>
        <w:sz w:val="22"/>
        <w:szCs w:val="22"/>
      </w:rPr>
    </w:lvl>
    <w:lvl w:ilvl="3">
      <w:start w:val="1"/>
      <w:numFmt w:val="lowerRoman"/>
      <w:lvlText w:val="%4)"/>
      <w:lvlJc w:val="left"/>
      <w:pPr>
        <w:ind w:left="1181" w:hanging="360"/>
      </w:pPr>
      <w:rPr>
        <w:rFonts w:ascii="Arial" w:eastAsia="Arial" w:hAnsi="Arial" w:cs="Arial"/>
        <w:w w:val="100"/>
        <w:sz w:val="22"/>
        <w:szCs w:val="22"/>
      </w:rPr>
    </w:lvl>
    <w:lvl w:ilvl="4">
      <w:numFmt w:val="bullet"/>
      <w:lvlText w:val="•"/>
      <w:lvlJc w:val="left"/>
      <w:pPr>
        <w:ind w:left="4040" w:hanging="360"/>
      </w:pPr>
      <w:rPr>
        <w:rFonts w:hint="default"/>
      </w:rPr>
    </w:lvl>
    <w:lvl w:ilvl="5">
      <w:numFmt w:val="bullet"/>
      <w:lvlText w:val="•"/>
      <w:lvlJc w:val="left"/>
      <w:pPr>
        <w:ind w:left="4993" w:hanging="360"/>
      </w:pPr>
      <w:rPr>
        <w:rFonts w:hint="default"/>
      </w:rPr>
    </w:lvl>
    <w:lvl w:ilvl="6">
      <w:numFmt w:val="bullet"/>
      <w:lvlText w:val="•"/>
      <w:lvlJc w:val="left"/>
      <w:pPr>
        <w:ind w:left="5946" w:hanging="360"/>
      </w:pPr>
      <w:rPr>
        <w:rFonts w:hint="default"/>
      </w:rPr>
    </w:lvl>
    <w:lvl w:ilvl="7">
      <w:numFmt w:val="bullet"/>
      <w:lvlText w:val="•"/>
      <w:lvlJc w:val="left"/>
      <w:pPr>
        <w:ind w:left="6900" w:hanging="360"/>
      </w:pPr>
      <w:rPr>
        <w:rFonts w:hint="default"/>
      </w:rPr>
    </w:lvl>
    <w:lvl w:ilvl="8">
      <w:numFmt w:val="bullet"/>
      <w:lvlText w:val="•"/>
      <w:lvlJc w:val="left"/>
      <w:pPr>
        <w:ind w:left="7853" w:hanging="360"/>
      </w:pPr>
      <w:rPr>
        <w:rFonts w:hint="default"/>
      </w:rPr>
    </w:lvl>
  </w:abstractNum>
  <w:abstractNum w:abstractNumId="32">
    <w:nsid w:val="67945778"/>
    <w:multiLevelType w:val="hybridMultilevel"/>
    <w:tmpl w:val="CA12B59E"/>
    <w:lvl w:ilvl="0" w:tplc="370664EE">
      <w:start w:val="1"/>
      <w:numFmt w:val="decimal"/>
      <w:lvlText w:val="%1"/>
      <w:lvlJc w:val="left"/>
      <w:pPr>
        <w:ind w:left="3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20D8523E">
      <w:start w:val="1"/>
      <w:numFmt w:val="lowerLetter"/>
      <w:lvlText w:val="%2)"/>
      <w:lvlJc w:val="left"/>
      <w:pPr>
        <w:ind w:left="851"/>
      </w:pPr>
      <w:rPr>
        <w:rFonts w:ascii="Tahoma" w:eastAsia="Tahoma" w:hAnsi="Tahoma" w:cs="Tahoma"/>
        <w:b w:val="0"/>
        <w:bCs/>
        <w:i w:val="0"/>
        <w:strike w:val="0"/>
        <w:dstrike w:val="0"/>
        <w:color w:val="000000"/>
        <w:sz w:val="24"/>
        <w:szCs w:val="24"/>
        <w:u w:val="none" w:color="000000"/>
        <w:bdr w:val="none" w:sz="0" w:space="0" w:color="auto"/>
        <w:shd w:val="clear" w:color="auto" w:fill="auto"/>
        <w:vertAlign w:val="baseline"/>
      </w:rPr>
    </w:lvl>
    <w:lvl w:ilvl="2" w:tplc="5A748068">
      <w:start w:val="1"/>
      <w:numFmt w:val="lowerRoman"/>
      <w:lvlText w:val="%3"/>
      <w:lvlJc w:val="left"/>
      <w:pPr>
        <w:ind w:left="154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7E867272">
      <w:start w:val="1"/>
      <w:numFmt w:val="decimal"/>
      <w:lvlText w:val="%4"/>
      <w:lvlJc w:val="left"/>
      <w:pPr>
        <w:ind w:left="226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F022F1A6">
      <w:start w:val="1"/>
      <w:numFmt w:val="lowerLetter"/>
      <w:lvlText w:val="%5"/>
      <w:lvlJc w:val="left"/>
      <w:pPr>
        <w:ind w:left="298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3384E0C6">
      <w:start w:val="1"/>
      <w:numFmt w:val="lowerRoman"/>
      <w:lvlText w:val="%6"/>
      <w:lvlJc w:val="left"/>
      <w:pPr>
        <w:ind w:left="370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A8D8F21A">
      <w:start w:val="1"/>
      <w:numFmt w:val="decimal"/>
      <w:lvlText w:val="%7"/>
      <w:lvlJc w:val="left"/>
      <w:pPr>
        <w:ind w:left="442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62D4D3D8">
      <w:start w:val="1"/>
      <w:numFmt w:val="lowerLetter"/>
      <w:lvlText w:val="%8"/>
      <w:lvlJc w:val="left"/>
      <w:pPr>
        <w:ind w:left="514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83EEC1DE">
      <w:start w:val="1"/>
      <w:numFmt w:val="lowerRoman"/>
      <w:lvlText w:val="%9"/>
      <w:lvlJc w:val="left"/>
      <w:pPr>
        <w:ind w:left="586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33">
    <w:nsid w:val="6D3E29C1"/>
    <w:multiLevelType w:val="hybridMultilevel"/>
    <w:tmpl w:val="3B1E7968"/>
    <w:lvl w:ilvl="0" w:tplc="E5C205C6">
      <w:start w:val="1"/>
      <w:numFmt w:val="lowerLetter"/>
      <w:lvlText w:val="%1)"/>
      <w:lvlJc w:val="left"/>
      <w:pPr>
        <w:ind w:left="100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DA3E0888">
      <w:start w:val="1"/>
      <w:numFmt w:val="lowerLetter"/>
      <w:lvlText w:val="%2"/>
      <w:lvlJc w:val="left"/>
      <w:pPr>
        <w:ind w:left="132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9EF23294">
      <w:start w:val="1"/>
      <w:numFmt w:val="lowerRoman"/>
      <w:lvlText w:val="%3"/>
      <w:lvlJc w:val="left"/>
      <w:pPr>
        <w:ind w:left="204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E246555C">
      <w:start w:val="1"/>
      <w:numFmt w:val="decimal"/>
      <w:lvlText w:val="%4"/>
      <w:lvlJc w:val="left"/>
      <w:pPr>
        <w:ind w:left="276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FF80985C">
      <w:start w:val="1"/>
      <w:numFmt w:val="lowerLetter"/>
      <w:lvlText w:val="%5"/>
      <w:lvlJc w:val="left"/>
      <w:pPr>
        <w:ind w:left="348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73BEBC6E">
      <w:start w:val="1"/>
      <w:numFmt w:val="lowerRoman"/>
      <w:lvlText w:val="%6"/>
      <w:lvlJc w:val="left"/>
      <w:pPr>
        <w:ind w:left="420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75B0558E">
      <w:start w:val="1"/>
      <w:numFmt w:val="decimal"/>
      <w:lvlText w:val="%7"/>
      <w:lvlJc w:val="left"/>
      <w:pPr>
        <w:ind w:left="492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ACA4AAEA">
      <w:start w:val="1"/>
      <w:numFmt w:val="lowerLetter"/>
      <w:lvlText w:val="%8"/>
      <w:lvlJc w:val="left"/>
      <w:pPr>
        <w:ind w:left="564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710065E2">
      <w:start w:val="1"/>
      <w:numFmt w:val="lowerRoman"/>
      <w:lvlText w:val="%9"/>
      <w:lvlJc w:val="left"/>
      <w:pPr>
        <w:ind w:left="636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34">
    <w:nsid w:val="71115CF8"/>
    <w:multiLevelType w:val="hybridMultilevel"/>
    <w:tmpl w:val="CC0EB6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74570847"/>
    <w:multiLevelType w:val="multilevel"/>
    <w:tmpl w:val="D842123A"/>
    <w:lvl w:ilvl="0">
      <w:start w:val="1"/>
      <w:numFmt w:val="decimal"/>
      <w:lvlText w:val="%1"/>
      <w:lvlJc w:val="left"/>
      <w:pPr>
        <w:ind w:left="360" w:hanging="360"/>
      </w:pPr>
      <w:rPr>
        <w:rFonts w:hint="default"/>
      </w:rPr>
    </w:lvl>
    <w:lvl w:ilvl="1">
      <w:start w:val="5"/>
      <w:numFmt w:val="decimal"/>
      <w:lvlText w:val="%1.%2"/>
      <w:lvlJc w:val="left"/>
      <w:pPr>
        <w:ind w:left="820" w:hanging="720"/>
      </w:pPr>
      <w:rPr>
        <w:rFonts w:ascii="Tahoma" w:hAnsi="Tahoma" w:cs="Tahoma" w:hint="default"/>
      </w:rPr>
    </w:lvl>
    <w:lvl w:ilvl="2">
      <w:start w:val="1"/>
      <w:numFmt w:val="decimal"/>
      <w:lvlText w:val="%1.%2.%3"/>
      <w:lvlJc w:val="left"/>
      <w:pPr>
        <w:ind w:left="920" w:hanging="720"/>
      </w:pPr>
      <w:rPr>
        <w:rFonts w:hint="default"/>
      </w:rPr>
    </w:lvl>
    <w:lvl w:ilvl="3">
      <w:start w:val="1"/>
      <w:numFmt w:val="decimal"/>
      <w:lvlText w:val="%1.%2.%3.%4"/>
      <w:lvlJc w:val="left"/>
      <w:pPr>
        <w:ind w:left="1380" w:hanging="108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940" w:hanging="1440"/>
      </w:pPr>
      <w:rPr>
        <w:rFonts w:hint="default"/>
      </w:rPr>
    </w:lvl>
    <w:lvl w:ilvl="6">
      <w:start w:val="1"/>
      <w:numFmt w:val="decimal"/>
      <w:lvlText w:val="%1.%2.%3.%4.%5.%6.%7"/>
      <w:lvlJc w:val="left"/>
      <w:pPr>
        <w:ind w:left="2400" w:hanging="1800"/>
      </w:pPr>
      <w:rPr>
        <w:rFonts w:hint="default"/>
      </w:rPr>
    </w:lvl>
    <w:lvl w:ilvl="7">
      <w:start w:val="1"/>
      <w:numFmt w:val="decimal"/>
      <w:lvlText w:val="%1.%2.%3.%4.%5.%6.%7.%8"/>
      <w:lvlJc w:val="left"/>
      <w:pPr>
        <w:ind w:left="2500" w:hanging="1800"/>
      </w:pPr>
      <w:rPr>
        <w:rFonts w:hint="default"/>
      </w:rPr>
    </w:lvl>
    <w:lvl w:ilvl="8">
      <w:start w:val="1"/>
      <w:numFmt w:val="decimal"/>
      <w:lvlText w:val="%1.%2.%3.%4.%5.%6.%7.%8.%9"/>
      <w:lvlJc w:val="left"/>
      <w:pPr>
        <w:ind w:left="2960" w:hanging="2160"/>
      </w:pPr>
      <w:rPr>
        <w:rFonts w:hint="default"/>
      </w:rPr>
    </w:lvl>
  </w:abstractNum>
  <w:abstractNum w:abstractNumId="36">
    <w:nsid w:val="760F7D5B"/>
    <w:multiLevelType w:val="multilevel"/>
    <w:tmpl w:val="94202BF8"/>
    <w:lvl w:ilvl="0">
      <w:start w:val="1"/>
      <w:numFmt w:val="decimal"/>
      <w:lvlText w:val="%1.0"/>
      <w:lvlJc w:val="left"/>
      <w:pPr>
        <w:ind w:left="460" w:hanging="360"/>
      </w:pPr>
      <w:rPr>
        <w:rFonts w:hint="default"/>
      </w:rPr>
    </w:lvl>
    <w:lvl w:ilvl="1">
      <w:start w:val="1"/>
      <w:numFmt w:val="decimal"/>
      <w:lvlText w:val="%1.%2"/>
      <w:lvlJc w:val="left"/>
      <w:pPr>
        <w:ind w:left="1540" w:hanging="720"/>
      </w:pPr>
      <w:rPr>
        <w:rFonts w:ascii="Tahoma" w:hAnsi="Tahoma" w:cs="Tahoma" w:hint="default"/>
        <w:sz w:val="22"/>
        <w:szCs w:val="22"/>
      </w:rPr>
    </w:lvl>
    <w:lvl w:ilvl="2">
      <w:start w:val="1"/>
      <w:numFmt w:val="decimal"/>
      <w:lvlText w:val="%1.%2.%3"/>
      <w:lvlJc w:val="left"/>
      <w:pPr>
        <w:ind w:left="2260" w:hanging="720"/>
      </w:pPr>
      <w:rPr>
        <w:rFonts w:hint="default"/>
      </w:rPr>
    </w:lvl>
    <w:lvl w:ilvl="3">
      <w:start w:val="1"/>
      <w:numFmt w:val="decimal"/>
      <w:lvlText w:val="%1.%2.%3.%4"/>
      <w:lvlJc w:val="left"/>
      <w:pPr>
        <w:ind w:left="3340" w:hanging="1080"/>
      </w:pPr>
      <w:rPr>
        <w:rFonts w:hint="default"/>
      </w:rPr>
    </w:lvl>
    <w:lvl w:ilvl="4">
      <w:start w:val="1"/>
      <w:numFmt w:val="decimal"/>
      <w:lvlText w:val="%1.%2.%3.%4.%5"/>
      <w:lvlJc w:val="left"/>
      <w:pPr>
        <w:ind w:left="4060" w:hanging="1080"/>
      </w:pPr>
      <w:rPr>
        <w:rFonts w:hint="default"/>
      </w:rPr>
    </w:lvl>
    <w:lvl w:ilvl="5">
      <w:start w:val="1"/>
      <w:numFmt w:val="decimal"/>
      <w:lvlText w:val="%1.%2.%3.%4.%5.%6"/>
      <w:lvlJc w:val="left"/>
      <w:pPr>
        <w:ind w:left="5140" w:hanging="1440"/>
      </w:pPr>
      <w:rPr>
        <w:rFonts w:hint="default"/>
      </w:rPr>
    </w:lvl>
    <w:lvl w:ilvl="6">
      <w:start w:val="1"/>
      <w:numFmt w:val="decimal"/>
      <w:lvlText w:val="%1.%2.%3.%4.%5.%6.%7"/>
      <w:lvlJc w:val="left"/>
      <w:pPr>
        <w:ind w:left="6220" w:hanging="1800"/>
      </w:pPr>
      <w:rPr>
        <w:rFonts w:hint="default"/>
      </w:rPr>
    </w:lvl>
    <w:lvl w:ilvl="7">
      <w:start w:val="1"/>
      <w:numFmt w:val="decimal"/>
      <w:lvlText w:val="%1.%2.%3.%4.%5.%6.%7.%8"/>
      <w:lvlJc w:val="left"/>
      <w:pPr>
        <w:ind w:left="6940" w:hanging="1800"/>
      </w:pPr>
      <w:rPr>
        <w:rFonts w:hint="default"/>
      </w:rPr>
    </w:lvl>
    <w:lvl w:ilvl="8">
      <w:start w:val="1"/>
      <w:numFmt w:val="decimal"/>
      <w:lvlText w:val="%1.%2.%3.%4.%5.%6.%7.%8.%9"/>
      <w:lvlJc w:val="left"/>
      <w:pPr>
        <w:ind w:left="8020" w:hanging="2160"/>
      </w:pPr>
      <w:rPr>
        <w:rFonts w:hint="default"/>
      </w:rPr>
    </w:lvl>
  </w:abstractNum>
  <w:abstractNum w:abstractNumId="37">
    <w:nsid w:val="7A0E449E"/>
    <w:multiLevelType w:val="hybridMultilevel"/>
    <w:tmpl w:val="C832C49E"/>
    <w:lvl w:ilvl="0" w:tplc="9904DDC0">
      <w:start w:val="1"/>
      <w:numFmt w:val="lowerRoman"/>
      <w:lvlText w:val="(%1)"/>
      <w:lvlJc w:val="left"/>
      <w:pPr>
        <w:ind w:left="1540" w:hanging="720"/>
      </w:pPr>
      <w:rPr>
        <w:rFonts w:ascii="Tahoma" w:hAnsi="Tahoma" w:cs="Tahoma" w:hint="default"/>
        <w:sz w:val="22"/>
        <w:szCs w:val="22"/>
      </w:rPr>
    </w:lvl>
    <w:lvl w:ilvl="1" w:tplc="40090019" w:tentative="1">
      <w:start w:val="1"/>
      <w:numFmt w:val="lowerLetter"/>
      <w:lvlText w:val="%2."/>
      <w:lvlJc w:val="left"/>
      <w:pPr>
        <w:ind w:left="1900" w:hanging="360"/>
      </w:pPr>
    </w:lvl>
    <w:lvl w:ilvl="2" w:tplc="4009001B" w:tentative="1">
      <w:start w:val="1"/>
      <w:numFmt w:val="lowerRoman"/>
      <w:lvlText w:val="%3."/>
      <w:lvlJc w:val="right"/>
      <w:pPr>
        <w:ind w:left="2620" w:hanging="180"/>
      </w:pPr>
    </w:lvl>
    <w:lvl w:ilvl="3" w:tplc="4009000F" w:tentative="1">
      <w:start w:val="1"/>
      <w:numFmt w:val="decimal"/>
      <w:lvlText w:val="%4."/>
      <w:lvlJc w:val="left"/>
      <w:pPr>
        <w:ind w:left="3340" w:hanging="360"/>
      </w:pPr>
    </w:lvl>
    <w:lvl w:ilvl="4" w:tplc="40090019" w:tentative="1">
      <w:start w:val="1"/>
      <w:numFmt w:val="lowerLetter"/>
      <w:lvlText w:val="%5."/>
      <w:lvlJc w:val="left"/>
      <w:pPr>
        <w:ind w:left="4060" w:hanging="360"/>
      </w:pPr>
    </w:lvl>
    <w:lvl w:ilvl="5" w:tplc="4009001B" w:tentative="1">
      <w:start w:val="1"/>
      <w:numFmt w:val="lowerRoman"/>
      <w:lvlText w:val="%6."/>
      <w:lvlJc w:val="right"/>
      <w:pPr>
        <w:ind w:left="4780" w:hanging="180"/>
      </w:pPr>
    </w:lvl>
    <w:lvl w:ilvl="6" w:tplc="4009000F" w:tentative="1">
      <w:start w:val="1"/>
      <w:numFmt w:val="decimal"/>
      <w:lvlText w:val="%7."/>
      <w:lvlJc w:val="left"/>
      <w:pPr>
        <w:ind w:left="5500" w:hanging="360"/>
      </w:pPr>
    </w:lvl>
    <w:lvl w:ilvl="7" w:tplc="40090019" w:tentative="1">
      <w:start w:val="1"/>
      <w:numFmt w:val="lowerLetter"/>
      <w:lvlText w:val="%8."/>
      <w:lvlJc w:val="left"/>
      <w:pPr>
        <w:ind w:left="6220" w:hanging="360"/>
      </w:pPr>
    </w:lvl>
    <w:lvl w:ilvl="8" w:tplc="4009001B" w:tentative="1">
      <w:start w:val="1"/>
      <w:numFmt w:val="lowerRoman"/>
      <w:lvlText w:val="%9."/>
      <w:lvlJc w:val="right"/>
      <w:pPr>
        <w:ind w:left="6940" w:hanging="180"/>
      </w:pPr>
    </w:lvl>
  </w:abstractNum>
  <w:abstractNum w:abstractNumId="38">
    <w:nsid w:val="7B565DEC"/>
    <w:multiLevelType w:val="hybridMultilevel"/>
    <w:tmpl w:val="C71C1744"/>
    <w:lvl w:ilvl="0" w:tplc="CC149D84">
      <w:start w:val="1"/>
      <w:numFmt w:val="decimal"/>
      <w:lvlText w:val="%1"/>
      <w:lvlJc w:val="left"/>
      <w:pPr>
        <w:ind w:left="3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5128F1C2">
      <w:start w:val="4"/>
      <w:numFmt w:val="lowerLetter"/>
      <w:lvlText w:val="%2)"/>
      <w:lvlJc w:val="left"/>
      <w:pPr>
        <w:ind w:left="1001"/>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3512659C">
      <w:start w:val="1"/>
      <w:numFmt w:val="lowerRoman"/>
      <w:lvlText w:val="%3"/>
      <w:lvlJc w:val="left"/>
      <w:pPr>
        <w:ind w:left="139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7B6C8468">
      <w:start w:val="1"/>
      <w:numFmt w:val="decimal"/>
      <w:lvlText w:val="%4"/>
      <w:lvlJc w:val="left"/>
      <w:pPr>
        <w:ind w:left="211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05D4D696">
      <w:start w:val="1"/>
      <w:numFmt w:val="lowerLetter"/>
      <w:lvlText w:val="%5"/>
      <w:lvlJc w:val="left"/>
      <w:pPr>
        <w:ind w:left="283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EE6AE71C">
      <w:start w:val="1"/>
      <w:numFmt w:val="lowerRoman"/>
      <w:lvlText w:val="%6"/>
      <w:lvlJc w:val="left"/>
      <w:pPr>
        <w:ind w:left="355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CC4E675A">
      <w:start w:val="1"/>
      <w:numFmt w:val="decimal"/>
      <w:lvlText w:val="%7"/>
      <w:lvlJc w:val="left"/>
      <w:pPr>
        <w:ind w:left="427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7BA87762">
      <w:start w:val="1"/>
      <w:numFmt w:val="lowerLetter"/>
      <w:lvlText w:val="%8"/>
      <w:lvlJc w:val="left"/>
      <w:pPr>
        <w:ind w:left="499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8874308A">
      <w:start w:val="1"/>
      <w:numFmt w:val="lowerRoman"/>
      <w:lvlText w:val="%9"/>
      <w:lvlJc w:val="left"/>
      <w:pPr>
        <w:ind w:left="571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39">
    <w:nsid w:val="7EBB2992"/>
    <w:multiLevelType w:val="hybridMultilevel"/>
    <w:tmpl w:val="EBC44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FD61106"/>
    <w:multiLevelType w:val="hybridMultilevel"/>
    <w:tmpl w:val="821E610A"/>
    <w:lvl w:ilvl="0" w:tplc="3E4EA8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33"/>
  </w:num>
  <w:num w:numId="3">
    <w:abstractNumId w:val="12"/>
  </w:num>
  <w:num w:numId="4">
    <w:abstractNumId w:val="32"/>
  </w:num>
  <w:num w:numId="5">
    <w:abstractNumId w:val="38"/>
  </w:num>
  <w:num w:numId="6">
    <w:abstractNumId w:val="14"/>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40"/>
  </w:num>
  <w:num w:numId="10">
    <w:abstractNumId w:val="28"/>
  </w:num>
  <w:num w:numId="11">
    <w:abstractNumId w:val="29"/>
  </w:num>
  <w:num w:numId="12">
    <w:abstractNumId w:val="34"/>
  </w:num>
  <w:num w:numId="13">
    <w:abstractNumId w:val="22"/>
  </w:num>
  <w:num w:numId="14">
    <w:abstractNumId w:val="0"/>
  </w:num>
  <w:num w:numId="15">
    <w:abstractNumId w:val="18"/>
  </w:num>
  <w:num w:numId="16">
    <w:abstractNumId w:val="20"/>
  </w:num>
  <w:num w:numId="17">
    <w:abstractNumId w:val="31"/>
  </w:num>
  <w:num w:numId="18">
    <w:abstractNumId w:val="5"/>
  </w:num>
  <w:num w:numId="19">
    <w:abstractNumId w:val="10"/>
  </w:num>
  <w:num w:numId="20">
    <w:abstractNumId w:val="17"/>
  </w:num>
  <w:num w:numId="21">
    <w:abstractNumId w:val="16"/>
  </w:num>
  <w:num w:numId="22">
    <w:abstractNumId w:val="36"/>
  </w:num>
  <w:num w:numId="23">
    <w:abstractNumId w:val="2"/>
  </w:num>
  <w:num w:numId="24">
    <w:abstractNumId w:val="6"/>
  </w:num>
  <w:num w:numId="25">
    <w:abstractNumId w:val="4"/>
  </w:num>
  <w:num w:numId="26">
    <w:abstractNumId w:val="7"/>
  </w:num>
  <w:num w:numId="27">
    <w:abstractNumId w:val="30"/>
  </w:num>
  <w:num w:numId="28">
    <w:abstractNumId w:val="35"/>
  </w:num>
  <w:num w:numId="29">
    <w:abstractNumId w:val="37"/>
  </w:num>
  <w:num w:numId="30">
    <w:abstractNumId w:val="24"/>
  </w:num>
  <w:num w:numId="31">
    <w:abstractNumId w:val="26"/>
  </w:num>
  <w:num w:numId="32">
    <w:abstractNumId w:val="8"/>
  </w:num>
  <w:num w:numId="33">
    <w:abstractNumId w:val="25"/>
  </w:num>
  <w:num w:numId="34">
    <w:abstractNumId w:val="27"/>
  </w:num>
  <w:num w:numId="35">
    <w:abstractNumId w:val="21"/>
  </w:num>
  <w:num w:numId="36">
    <w:abstractNumId w:val="15"/>
  </w:num>
  <w:num w:numId="37">
    <w:abstractNumId w:val="11"/>
  </w:num>
  <w:num w:numId="38">
    <w:abstractNumId w:val="13"/>
  </w:num>
  <w:num w:numId="39">
    <w:abstractNumId w:val="39"/>
  </w:num>
  <w:num w:numId="40">
    <w:abstractNumId w:val="19"/>
  </w:num>
  <w:num w:numId="41">
    <w:abstractNumId w:val="3"/>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E73A22"/>
    <w:rsid w:val="000040D0"/>
    <w:rsid w:val="00004F25"/>
    <w:rsid w:val="000105AD"/>
    <w:rsid w:val="00012A45"/>
    <w:rsid w:val="00026A41"/>
    <w:rsid w:val="0003198C"/>
    <w:rsid w:val="00031C78"/>
    <w:rsid w:val="00034A2E"/>
    <w:rsid w:val="000450F8"/>
    <w:rsid w:val="00047FE0"/>
    <w:rsid w:val="00055807"/>
    <w:rsid w:val="00056136"/>
    <w:rsid w:val="00056996"/>
    <w:rsid w:val="00065574"/>
    <w:rsid w:val="00067AC6"/>
    <w:rsid w:val="0007178B"/>
    <w:rsid w:val="000717D1"/>
    <w:rsid w:val="00071938"/>
    <w:rsid w:val="00073BA8"/>
    <w:rsid w:val="00074384"/>
    <w:rsid w:val="00075DF4"/>
    <w:rsid w:val="00075EFC"/>
    <w:rsid w:val="00077C46"/>
    <w:rsid w:val="00081EA0"/>
    <w:rsid w:val="0008261E"/>
    <w:rsid w:val="0008292C"/>
    <w:rsid w:val="00085108"/>
    <w:rsid w:val="000854BD"/>
    <w:rsid w:val="00085721"/>
    <w:rsid w:val="0008728B"/>
    <w:rsid w:val="000876D2"/>
    <w:rsid w:val="0009758D"/>
    <w:rsid w:val="000A217B"/>
    <w:rsid w:val="000A30B5"/>
    <w:rsid w:val="000A65B1"/>
    <w:rsid w:val="000A6A58"/>
    <w:rsid w:val="000A79E8"/>
    <w:rsid w:val="000B1223"/>
    <w:rsid w:val="000B24CD"/>
    <w:rsid w:val="000B767E"/>
    <w:rsid w:val="000B7B3E"/>
    <w:rsid w:val="000C0AB4"/>
    <w:rsid w:val="000C55C0"/>
    <w:rsid w:val="000D0D9C"/>
    <w:rsid w:val="000D12BD"/>
    <w:rsid w:val="000D5FA0"/>
    <w:rsid w:val="000E1943"/>
    <w:rsid w:val="000F1C4B"/>
    <w:rsid w:val="000F65E2"/>
    <w:rsid w:val="00100728"/>
    <w:rsid w:val="00105133"/>
    <w:rsid w:val="00106959"/>
    <w:rsid w:val="00111A82"/>
    <w:rsid w:val="00112234"/>
    <w:rsid w:val="00122D76"/>
    <w:rsid w:val="00125049"/>
    <w:rsid w:val="00130237"/>
    <w:rsid w:val="00130282"/>
    <w:rsid w:val="00131DF8"/>
    <w:rsid w:val="00132445"/>
    <w:rsid w:val="001372D2"/>
    <w:rsid w:val="00140509"/>
    <w:rsid w:val="001407A1"/>
    <w:rsid w:val="001411F4"/>
    <w:rsid w:val="00143AA4"/>
    <w:rsid w:val="0014672D"/>
    <w:rsid w:val="00150BF2"/>
    <w:rsid w:val="00151024"/>
    <w:rsid w:val="001521A9"/>
    <w:rsid w:val="0015297F"/>
    <w:rsid w:val="00153038"/>
    <w:rsid w:val="00154576"/>
    <w:rsid w:val="00156348"/>
    <w:rsid w:val="00156971"/>
    <w:rsid w:val="00165FDB"/>
    <w:rsid w:val="00172DB7"/>
    <w:rsid w:val="00175C1F"/>
    <w:rsid w:val="00177E01"/>
    <w:rsid w:val="001817CD"/>
    <w:rsid w:val="00182927"/>
    <w:rsid w:val="00185960"/>
    <w:rsid w:val="00186956"/>
    <w:rsid w:val="001878E4"/>
    <w:rsid w:val="00191A1F"/>
    <w:rsid w:val="001930CB"/>
    <w:rsid w:val="00194B1D"/>
    <w:rsid w:val="00197278"/>
    <w:rsid w:val="001A00C8"/>
    <w:rsid w:val="001A11B1"/>
    <w:rsid w:val="001A2D90"/>
    <w:rsid w:val="001A368E"/>
    <w:rsid w:val="001A37C5"/>
    <w:rsid w:val="001A5383"/>
    <w:rsid w:val="001A6D79"/>
    <w:rsid w:val="001B0FDA"/>
    <w:rsid w:val="001B1162"/>
    <w:rsid w:val="001B1DD7"/>
    <w:rsid w:val="001B2DDE"/>
    <w:rsid w:val="001B4B53"/>
    <w:rsid w:val="001B6ADD"/>
    <w:rsid w:val="001C0068"/>
    <w:rsid w:val="001C06AF"/>
    <w:rsid w:val="001C151D"/>
    <w:rsid w:val="001C1F52"/>
    <w:rsid w:val="001C2830"/>
    <w:rsid w:val="001C5D52"/>
    <w:rsid w:val="001C6AB2"/>
    <w:rsid w:val="001D01C7"/>
    <w:rsid w:val="001D2DB4"/>
    <w:rsid w:val="001D38E5"/>
    <w:rsid w:val="001D55FC"/>
    <w:rsid w:val="001D5E93"/>
    <w:rsid w:val="001E337E"/>
    <w:rsid w:val="001E53E1"/>
    <w:rsid w:val="001E7962"/>
    <w:rsid w:val="001F1FC4"/>
    <w:rsid w:val="001F2780"/>
    <w:rsid w:val="001F7552"/>
    <w:rsid w:val="00205184"/>
    <w:rsid w:val="002060C2"/>
    <w:rsid w:val="00212ECA"/>
    <w:rsid w:val="00214662"/>
    <w:rsid w:val="0022296C"/>
    <w:rsid w:val="00224F32"/>
    <w:rsid w:val="00225CB5"/>
    <w:rsid w:val="0022646B"/>
    <w:rsid w:val="00231C1D"/>
    <w:rsid w:val="00234ED3"/>
    <w:rsid w:val="00235B95"/>
    <w:rsid w:val="002367DA"/>
    <w:rsid w:val="0024275A"/>
    <w:rsid w:val="00242A52"/>
    <w:rsid w:val="002456C7"/>
    <w:rsid w:val="002501D3"/>
    <w:rsid w:val="00250B48"/>
    <w:rsid w:val="00255C4F"/>
    <w:rsid w:val="00256194"/>
    <w:rsid w:val="00260C3F"/>
    <w:rsid w:val="00260D33"/>
    <w:rsid w:val="00260F66"/>
    <w:rsid w:val="00263E81"/>
    <w:rsid w:val="00264E61"/>
    <w:rsid w:val="00264FEB"/>
    <w:rsid w:val="00271315"/>
    <w:rsid w:val="00274938"/>
    <w:rsid w:val="00276E72"/>
    <w:rsid w:val="00276FDD"/>
    <w:rsid w:val="0027739B"/>
    <w:rsid w:val="0028370C"/>
    <w:rsid w:val="00284720"/>
    <w:rsid w:val="00285573"/>
    <w:rsid w:val="00285E86"/>
    <w:rsid w:val="002874AE"/>
    <w:rsid w:val="00292379"/>
    <w:rsid w:val="00295AD5"/>
    <w:rsid w:val="00296915"/>
    <w:rsid w:val="00296C00"/>
    <w:rsid w:val="002A042F"/>
    <w:rsid w:val="002A3354"/>
    <w:rsid w:val="002A3AE1"/>
    <w:rsid w:val="002A49FE"/>
    <w:rsid w:val="002A4FAB"/>
    <w:rsid w:val="002A579E"/>
    <w:rsid w:val="002A6363"/>
    <w:rsid w:val="002B09C4"/>
    <w:rsid w:val="002B1D36"/>
    <w:rsid w:val="002B270B"/>
    <w:rsid w:val="002B3BB1"/>
    <w:rsid w:val="002B63AD"/>
    <w:rsid w:val="002B72BF"/>
    <w:rsid w:val="002B7F03"/>
    <w:rsid w:val="002C352B"/>
    <w:rsid w:val="002C3EF2"/>
    <w:rsid w:val="002C746D"/>
    <w:rsid w:val="002C7CD0"/>
    <w:rsid w:val="002D1C67"/>
    <w:rsid w:val="002D5129"/>
    <w:rsid w:val="002E03E3"/>
    <w:rsid w:val="002E0C07"/>
    <w:rsid w:val="002E12AC"/>
    <w:rsid w:val="002E377B"/>
    <w:rsid w:val="002E4501"/>
    <w:rsid w:val="002E4DAD"/>
    <w:rsid w:val="002E552E"/>
    <w:rsid w:val="002E6564"/>
    <w:rsid w:val="002E65C4"/>
    <w:rsid w:val="002E65FF"/>
    <w:rsid w:val="002E6ECF"/>
    <w:rsid w:val="002F0A13"/>
    <w:rsid w:val="002F0DB7"/>
    <w:rsid w:val="002F381E"/>
    <w:rsid w:val="002F4B89"/>
    <w:rsid w:val="002F506D"/>
    <w:rsid w:val="002F5A60"/>
    <w:rsid w:val="002F5C7C"/>
    <w:rsid w:val="00300573"/>
    <w:rsid w:val="00301A70"/>
    <w:rsid w:val="003024ED"/>
    <w:rsid w:val="00304494"/>
    <w:rsid w:val="00304B43"/>
    <w:rsid w:val="00305D81"/>
    <w:rsid w:val="003106E3"/>
    <w:rsid w:val="00313313"/>
    <w:rsid w:val="00313A44"/>
    <w:rsid w:val="00313F89"/>
    <w:rsid w:val="003149DC"/>
    <w:rsid w:val="00317279"/>
    <w:rsid w:val="00317AF9"/>
    <w:rsid w:val="00317E34"/>
    <w:rsid w:val="003241FD"/>
    <w:rsid w:val="00327610"/>
    <w:rsid w:val="00327B10"/>
    <w:rsid w:val="00331D83"/>
    <w:rsid w:val="00337809"/>
    <w:rsid w:val="00347611"/>
    <w:rsid w:val="00347E1C"/>
    <w:rsid w:val="003519F9"/>
    <w:rsid w:val="0035311C"/>
    <w:rsid w:val="00353631"/>
    <w:rsid w:val="00362CF1"/>
    <w:rsid w:val="00371217"/>
    <w:rsid w:val="00376D8A"/>
    <w:rsid w:val="00377DD2"/>
    <w:rsid w:val="00382B2B"/>
    <w:rsid w:val="00384169"/>
    <w:rsid w:val="003855F2"/>
    <w:rsid w:val="00387093"/>
    <w:rsid w:val="00390C69"/>
    <w:rsid w:val="00394C93"/>
    <w:rsid w:val="0039601C"/>
    <w:rsid w:val="003A3905"/>
    <w:rsid w:val="003A592A"/>
    <w:rsid w:val="003A5CE1"/>
    <w:rsid w:val="003A6C2B"/>
    <w:rsid w:val="003B3C28"/>
    <w:rsid w:val="003B4511"/>
    <w:rsid w:val="003B6674"/>
    <w:rsid w:val="003B7A59"/>
    <w:rsid w:val="003C0B83"/>
    <w:rsid w:val="003C2EDD"/>
    <w:rsid w:val="003C2EFE"/>
    <w:rsid w:val="003C3397"/>
    <w:rsid w:val="003C595B"/>
    <w:rsid w:val="003C5F7C"/>
    <w:rsid w:val="003C7F35"/>
    <w:rsid w:val="003D0030"/>
    <w:rsid w:val="003D2F56"/>
    <w:rsid w:val="003D40BA"/>
    <w:rsid w:val="003D5A57"/>
    <w:rsid w:val="003D60D5"/>
    <w:rsid w:val="003E08F5"/>
    <w:rsid w:val="003E122F"/>
    <w:rsid w:val="003E1A1D"/>
    <w:rsid w:val="003E2F4B"/>
    <w:rsid w:val="003E556C"/>
    <w:rsid w:val="003E7847"/>
    <w:rsid w:val="003E7A76"/>
    <w:rsid w:val="003F20E0"/>
    <w:rsid w:val="003F4CCA"/>
    <w:rsid w:val="003F6A41"/>
    <w:rsid w:val="0040055D"/>
    <w:rsid w:val="00400FBB"/>
    <w:rsid w:val="00401CE1"/>
    <w:rsid w:val="00402A27"/>
    <w:rsid w:val="004045E1"/>
    <w:rsid w:val="0040495F"/>
    <w:rsid w:val="00410983"/>
    <w:rsid w:val="00411A92"/>
    <w:rsid w:val="004131D5"/>
    <w:rsid w:val="004152A5"/>
    <w:rsid w:val="00416D16"/>
    <w:rsid w:val="00422BAF"/>
    <w:rsid w:val="00424170"/>
    <w:rsid w:val="00426BB1"/>
    <w:rsid w:val="00430551"/>
    <w:rsid w:val="00432F92"/>
    <w:rsid w:val="0043396C"/>
    <w:rsid w:val="004348BC"/>
    <w:rsid w:val="0043597C"/>
    <w:rsid w:val="004369E8"/>
    <w:rsid w:val="00437E73"/>
    <w:rsid w:val="00440806"/>
    <w:rsid w:val="004415A7"/>
    <w:rsid w:val="00446C01"/>
    <w:rsid w:val="00455A03"/>
    <w:rsid w:val="00455B24"/>
    <w:rsid w:val="00455C3B"/>
    <w:rsid w:val="00456352"/>
    <w:rsid w:val="004605AE"/>
    <w:rsid w:val="004614A1"/>
    <w:rsid w:val="004642B7"/>
    <w:rsid w:val="00471148"/>
    <w:rsid w:val="004743A7"/>
    <w:rsid w:val="0048052A"/>
    <w:rsid w:val="00481C6B"/>
    <w:rsid w:val="004820AE"/>
    <w:rsid w:val="004828AE"/>
    <w:rsid w:val="00482AF1"/>
    <w:rsid w:val="00485FD8"/>
    <w:rsid w:val="00486318"/>
    <w:rsid w:val="00487AB3"/>
    <w:rsid w:val="0049101C"/>
    <w:rsid w:val="00491941"/>
    <w:rsid w:val="00493744"/>
    <w:rsid w:val="00494073"/>
    <w:rsid w:val="00494345"/>
    <w:rsid w:val="00496C37"/>
    <w:rsid w:val="00497769"/>
    <w:rsid w:val="00497877"/>
    <w:rsid w:val="004A0E5C"/>
    <w:rsid w:val="004A1FF1"/>
    <w:rsid w:val="004A3426"/>
    <w:rsid w:val="004A3E4F"/>
    <w:rsid w:val="004A6DC7"/>
    <w:rsid w:val="004B261D"/>
    <w:rsid w:val="004B2F63"/>
    <w:rsid w:val="004B3821"/>
    <w:rsid w:val="004B7671"/>
    <w:rsid w:val="004B7AF1"/>
    <w:rsid w:val="004C0143"/>
    <w:rsid w:val="004C5EF3"/>
    <w:rsid w:val="004C7154"/>
    <w:rsid w:val="004D00C6"/>
    <w:rsid w:val="004D1C4F"/>
    <w:rsid w:val="004D417A"/>
    <w:rsid w:val="004D699F"/>
    <w:rsid w:val="004D765A"/>
    <w:rsid w:val="004E2ABA"/>
    <w:rsid w:val="004E3193"/>
    <w:rsid w:val="004E5903"/>
    <w:rsid w:val="004E6F35"/>
    <w:rsid w:val="004F11F9"/>
    <w:rsid w:val="004F5EBB"/>
    <w:rsid w:val="004F71EA"/>
    <w:rsid w:val="004F7A45"/>
    <w:rsid w:val="00500794"/>
    <w:rsid w:val="00500BD1"/>
    <w:rsid w:val="005010A0"/>
    <w:rsid w:val="00502001"/>
    <w:rsid w:val="005032BB"/>
    <w:rsid w:val="0050369B"/>
    <w:rsid w:val="0050438B"/>
    <w:rsid w:val="00505758"/>
    <w:rsid w:val="00506C7E"/>
    <w:rsid w:val="00507280"/>
    <w:rsid w:val="005105C5"/>
    <w:rsid w:val="00510DD1"/>
    <w:rsid w:val="00511225"/>
    <w:rsid w:val="00512838"/>
    <w:rsid w:val="0051444D"/>
    <w:rsid w:val="00515CCD"/>
    <w:rsid w:val="0051635F"/>
    <w:rsid w:val="0051735B"/>
    <w:rsid w:val="0051771B"/>
    <w:rsid w:val="00522512"/>
    <w:rsid w:val="005249CF"/>
    <w:rsid w:val="0052518B"/>
    <w:rsid w:val="0053083C"/>
    <w:rsid w:val="00530AEF"/>
    <w:rsid w:val="00530EA3"/>
    <w:rsid w:val="00531DBB"/>
    <w:rsid w:val="00532D27"/>
    <w:rsid w:val="00534F92"/>
    <w:rsid w:val="0053692B"/>
    <w:rsid w:val="005405FA"/>
    <w:rsid w:val="00541D54"/>
    <w:rsid w:val="0054422D"/>
    <w:rsid w:val="0055136D"/>
    <w:rsid w:val="00551E7B"/>
    <w:rsid w:val="005524F3"/>
    <w:rsid w:val="00552E14"/>
    <w:rsid w:val="00553E7C"/>
    <w:rsid w:val="00554C5B"/>
    <w:rsid w:val="005558B0"/>
    <w:rsid w:val="005566B1"/>
    <w:rsid w:val="005567F0"/>
    <w:rsid w:val="0055718E"/>
    <w:rsid w:val="00557EE4"/>
    <w:rsid w:val="00561170"/>
    <w:rsid w:val="00565039"/>
    <w:rsid w:val="00565C6C"/>
    <w:rsid w:val="00574A26"/>
    <w:rsid w:val="00576E6D"/>
    <w:rsid w:val="00577905"/>
    <w:rsid w:val="00581ACC"/>
    <w:rsid w:val="00581BC5"/>
    <w:rsid w:val="00584D23"/>
    <w:rsid w:val="00586465"/>
    <w:rsid w:val="00587B38"/>
    <w:rsid w:val="005919DB"/>
    <w:rsid w:val="00591DF6"/>
    <w:rsid w:val="005925EE"/>
    <w:rsid w:val="00592FD4"/>
    <w:rsid w:val="0059343D"/>
    <w:rsid w:val="005A0379"/>
    <w:rsid w:val="005A042F"/>
    <w:rsid w:val="005A35A8"/>
    <w:rsid w:val="005A5EEE"/>
    <w:rsid w:val="005A6F82"/>
    <w:rsid w:val="005A7CA7"/>
    <w:rsid w:val="005B071F"/>
    <w:rsid w:val="005B469B"/>
    <w:rsid w:val="005B5AE3"/>
    <w:rsid w:val="005B6261"/>
    <w:rsid w:val="005B79A4"/>
    <w:rsid w:val="005B7A41"/>
    <w:rsid w:val="005B7E7E"/>
    <w:rsid w:val="005C0468"/>
    <w:rsid w:val="005C05BC"/>
    <w:rsid w:val="005C14F4"/>
    <w:rsid w:val="005C6FCD"/>
    <w:rsid w:val="005D05FD"/>
    <w:rsid w:val="005D0DD6"/>
    <w:rsid w:val="005D240A"/>
    <w:rsid w:val="005D3836"/>
    <w:rsid w:val="005D40E1"/>
    <w:rsid w:val="005D4B05"/>
    <w:rsid w:val="005D5043"/>
    <w:rsid w:val="005E4163"/>
    <w:rsid w:val="005E6808"/>
    <w:rsid w:val="005E76BD"/>
    <w:rsid w:val="005E7EA7"/>
    <w:rsid w:val="005F09F7"/>
    <w:rsid w:val="005F0A90"/>
    <w:rsid w:val="005F1E4D"/>
    <w:rsid w:val="005F42FC"/>
    <w:rsid w:val="006006D7"/>
    <w:rsid w:val="00601950"/>
    <w:rsid w:val="00601BC7"/>
    <w:rsid w:val="0060394D"/>
    <w:rsid w:val="00603F00"/>
    <w:rsid w:val="0060511D"/>
    <w:rsid w:val="00610EC0"/>
    <w:rsid w:val="00612A46"/>
    <w:rsid w:val="00612DD4"/>
    <w:rsid w:val="006141EC"/>
    <w:rsid w:val="00615C9C"/>
    <w:rsid w:val="00621530"/>
    <w:rsid w:val="00622684"/>
    <w:rsid w:val="006229C8"/>
    <w:rsid w:val="00624098"/>
    <w:rsid w:val="00624150"/>
    <w:rsid w:val="00631151"/>
    <w:rsid w:val="006324A5"/>
    <w:rsid w:val="00634933"/>
    <w:rsid w:val="0064148D"/>
    <w:rsid w:val="0064422C"/>
    <w:rsid w:val="0064546B"/>
    <w:rsid w:val="00646205"/>
    <w:rsid w:val="0064726E"/>
    <w:rsid w:val="00650170"/>
    <w:rsid w:val="00652495"/>
    <w:rsid w:val="00656B65"/>
    <w:rsid w:val="00661834"/>
    <w:rsid w:val="00661AE1"/>
    <w:rsid w:val="00662DAE"/>
    <w:rsid w:val="0066325C"/>
    <w:rsid w:val="006649E7"/>
    <w:rsid w:val="00665CA0"/>
    <w:rsid w:val="00666C5F"/>
    <w:rsid w:val="00667DD3"/>
    <w:rsid w:val="00673A81"/>
    <w:rsid w:val="006823AF"/>
    <w:rsid w:val="006838B5"/>
    <w:rsid w:val="0068471C"/>
    <w:rsid w:val="00686175"/>
    <w:rsid w:val="006876C3"/>
    <w:rsid w:val="00690E01"/>
    <w:rsid w:val="006916DE"/>
    <w:rsid w:val="00692233"/>
    <w:rsid w:val="006937DA"/>
    <w:rsid w:val="00693AA7"/>
    <w:rsid w:val="006944F9"/>
    <w:rsid w:val="00697BEC"/>
    <w:rsid w:val="006A482D"/>
    <w:rsid w:val="006A4862"/>
    <w:rsid w:val="006B2859"/>
    <w:rsid w:val="006C049F"/>
    <w:rsid w:val="006C2CC1"/>
    <w:rsid w:val="006C45E8"/>
    <w:rsid w:val="006C5D93"/>
    <w:rsid w:val="006C7A45"/>
    <w:rsid w:val="006C7F2D"/>
    <w:rsid w:val="006D01C6"/>
    <w:rsid w:val="006D0809"/>
    <w:rsid w:val="006D332A"/>
    <w:rsid w:val="006D38DB"/>
    <w:rsid w:val="006D4F6A"/>
    <w:rsid w:val="006D528B"/>
    <w:rsid w:val="006E0451"/>
    <w:rsid w:val="006E126A"/>
    <w:rsid w:val="006E19BC"/>
    <w:rsid w:val="006E2C0E"/>
    <w:rsid w:val="006E37B8"/>
    <w:rsid w:val="006E3B60"/>
    <w:rsid w:val="006E3E9F"/>
    <w:rsid w:val="006E4171"/>
    <w:rsid w:val="006E4AE3"/>
    <w:rsid w:val="006F11DE"/>
    <w:rsid w:val="006F5FA2"/>
    <w:rsid w:val="006F6A90"/>
    <w:rsid w:val="00700AE8"/>
    <w:rsid w:val="007023E6"/>
    <w:rsid w:val="00707DB5"/>
    <w:rsid w:val="00710620"/>
    <w:rsid w:val="007120BC"/>
    <w:rsid w:val="00714AB2"/>
    <w:rsid w:val="00715C05"/>
    <w:rsid w:val="00724D58"/>
    <w:rsid w:val="0072517D"/>
    <w:rsid w:val="00727ABB"/>
    <w:rsid w:val="0073040E"/>
    <w:rsid w:val="00731E33"/>
    <w:rsid w:val="00733945"/>
    <w:rsid w:val="007340AB"/>
    <w:rsid w:val="0073577E"/>
    <w:rsid w:val="00735E5C"/>
    <w:rsid w:val="007448B8"/>
    <w:rsid w:val="007464F2"/>
    <w:rsid w:val="00746B09"/>
    <w:rsid w:val="00750DAE"/>
    <w:rsid w:val="00754395"/>
    <w:rsid w:val="00755F06"/>
    <w:rsid w:val="00760C9E"/>
    <w:rsid w:val="00761543"/>
    <w:rsid w:val="00762787"/>
    <w:rsid w:val="00765127"/>
    <w:rsid w:val="0076610F"/>
    <w:rsid w:val="007701CD"/>
    <w:rsid w:val="00771B2D"/>
    <w:rsid w:val="00772870"/>
    <w:rsid w:val="00772BE3"/>
    <w:rsid w:val="00773847"/>
    <w:rsid w:val="00773F80"/>
    <w:rsid w:val="007747E6"/>
    <w:rsid w:val="00774B7D"/>
    <w:rsid w:val="0077795E"/>
    <w:rsid w:val="007801E0"/>
    <w:rsid w:val="007816F4"/>
    <w:rsid w:val="0078661A"/>
    <w:rsid w:val="00787635"/>
    <w:rsid w:val="0078772B"/>
    <w:rsid w:val="007879BE"/>
    <w:rsid w:val="00787DEB"/>
    <w:rsid w:val="00790546"/>
    <w:rsid w:val="007940B7"/>
    <w:rsid w:val="00794DF9"/>
    <w:rsid w:val="007967F8"/>
    <w:rsid w:val="007A007B"/>
    <w:rsid w:val="007A1358"/>
    <w:rsid w:val="007A238E"/>
    <w:rsid w:val="007A39D6"/>
    <w:rsid w:val="007A4423"/>
    <w:rsid w:val="007A4573"/>
    <w:rsid w:val="007A5F57"/>
    <w:rsid w:val="007A6A0E"/>
    <w:rsid w:val="007A6EE0"/>
    <w:rsid w:val="007B2725"/>
    <w:rsid w:val="007B2EF8"/>
    <w:rsid w:val="007C1404"/>
    <w:rsid w:val="007C1DA2"/>
    <w:rsid w:val="007C20D6"/>
    <w:rsid w:val="007C27C5"/>
    <w:rsid w:val="007C2ACD"/>
    <w:rsid w:val="007D4EA9"/>
    <w:rsid w:val="007D50A0"/>
    <w:rsid w:val="007E078D"/>
    <w:rsid w:val="007E0F16"/>
    <w:rsid w:val="007E3CE1"/>
    <w:rsid w:val="007E3F7F"/>
    <w:rsid w:val="007E419B"/>
    <w:rsid w:val="007E5642"/>
    <w:rsid w:val="007F0F55"/>
    <w:rsid w:val="007F1566"/>
    <w:rsid w:val="007F25A6"/>
    <w:rsid w:val="007F2ACC"/>
    <w:rsid w:val="007F5281"/>
    <w:rsid w:val="007F5BCD"/>
    <w:rsid w:val="007F5C73"/>
    <w:rsid w:val="00800ECB"/>
    <w:rsid w:val="008047D7"/>
    <w:rsid w:val="008047FD"/>
    <w:rsid w:val="008075C5"/>
    <w:rsid w:val="00810B13"/>
    <w:rsid w:val="008134D8"/>
    <w:rsid w:val="00822854"/>
    <w:rsid w:val="008263B2"/>
    <w:rsid w:val="0082766A"/>
    <w:rsid w:val="00831526"/>
    <w:rsid w:val="0083171A"/>
    <w:rsid w:val="0083435B"/>
    <w:rsid w:val="00835161"/>
    <w:rsid w:val="0083580B"/>
    <w:rsid w:val="00836B8B"/>
    <w:rsid w:val="0084260E"/>
    <w:rsid w:val="00842B4F"/>
    <w:rsid w:val="00845A43"/>
    <w:rsid w:val="00852457"/>
    <w:rsid w:val="00860FC4"/>
    <w:rsid w:val="00861290"/>
    <w:rsid w:val="0086254D"/>
    <w:rsid w:val="0086256D"/>
    <w:rsid w:val="00871353"/>
    <w:rsid w:val="008717AF"/>
    <w:rsid w:val="00871FF6"/>
    <w:rsid w:val="00873A2E"/>
    <w:rsid w:val="00873F08"/>
    <w:rsid w:val="00875713"/>
    <w:rsid w:val="00876832"/>
    <w:rsid w:val="00880E70"/>
    <w:rsid w:val="00884F98"/>
    <w:rsid w:val="00892012"/>
    <w:rsid w:val="00893642"/>
    <w:rsid w:val="008946FB"/>
    <w:rsid w:val="00894A0A"/>
    <w:rsid w:val="008978D2"/>
    <w:rsid w:val="008A23E0"/>
    <w:rsid w:val="008A2434"/>
    <w:rsid w:val="008A2813"/>
    <w:rsid w:val="008A3147"/>
    <w:rsid w:val="008A4869"/>
    <w:rsid w:val="008A6099"/>
    <w:rsid w:val="008A6193"/>
    <w:rsid w:val="008A7880"/>
    <w:rsid w:val="008B0283"/>
    <w:rsid w:val="008B15DB"/>
    <w:rsid w:val="008B2070"/>
    <w:rsid w:val="008B6D2E"/>
    <w:rsid w:val="008C0644"/>
    <w:rsid w:val="008C1BA0"/>
    <w:rsid w:val="008C695C"/>
    <w:rsid w:val="008C7C5D"/>
    <w:rsid w:val="008D3A86"/>
    <w:rsid w:val="008D7061"/>
    <w:rsid w:val="008E09AC"/>
    <w:rsid w:val="008E09D0"/>
    <w:rsid w:val="008E2735"/>
    <w:rsid w:val="008E4344"/>
    <w:rsid w:val="008E45B2"/>
    <w:rsid w:val="008E7CA9"/>
    <w:rsid w:val="008F35A6"/>
    <w:rsid w:val="00900044"/>
    <w:rsid w:val="009052C8"/>
    <w:rsid w:val="00906BA0"/>
    <w:rsid w:val="009073E6"/>
    <w:rsid w:val="00907432"/>
    <w:rsid w:val="00910A1C"/>
    <w:rsid w:val="00911874"/>
    <w:rsid w:val="00911939"/>
    <w:rsid w:val="00912845"/>
    <w:rsid w:val="009136B3"/>
    <w:rsid w:val="00913BAD"/>
    <w:rsid w:val="009152FC"/>
    <w:rsid w:val="00915B06"/>
    <w:rsid w:val="00916F4B"/>
    <w:rsid w:val="00923147"/>
    <w:rsid w:val="00923B65"/>
    <w:rsid w:val="0092589A"/>
    <w:rsid w:val="00925E1F"/>
    <w:rsid w:val="00931375"/>
    <w:rsid w:val="00935D36"/>
    <w:rsid w:val="00941428"/>
    <w:rsid w:val="00943A85"/>
    <w:rsid w:val="00944CE4"/>
    <w:rsid w:val="00944F80"/>
    <w:rsid w:val="009450FE"/>
    <w:rsid w:val="0095460E"/>
    <w:rsid w:val="009554B2"/>
    <w:rsid w:val="00957454"/>
    <w:rsid w:val="00957B22"/>
    <w:rsid w:val="0096269B"/>
    <w:rsid w:val="00962826"/>
    <w:rsid w:val="00963B44"/>
    <w:rsid w:val="00964F10"/>
    <w:rsid w:val="00966BEE"/>
    <w:rsid w:val="009706A7"/>
    <w:rsid w:val="00970807"/>
    <w:rsid w:val="00971FD9"/>
    <w:rsid w:val="00971FF4"/>
    <w:rsid w:val="009721E3"/>
    <w:rsid w:val="00973180"/>
    <w:rsid w:val="0097470F"/>
    <w:rsid w:val="0098446D"/>
    <w:rsid w:val="009844F1"/>
    <w:rsid w:val="0098501C"/>
    <w:rsid w:val="00985042"/>
    <w:rsid w:val="00985287"/>
    <w:rsid w:val="0098602C"/>
    <w:rsid w:val="009876F9"/>
    <w:rsid w:val="00991453"/>
    <w:rsid w:val="009939EC"/>
    <w:rsid w:val="009954E0"/>
    <w:rsid w:val="009967E3"/>
    <w:rsid w:val="009A0588"/>
    <w:rsid w:val="009A1AAF"/>
    <w:rsid w:val="009A1B17"/>
    <w:rsid w:val="009A41F6"/>
    <w:rsid w:val="009B0758"/>
    <w:rsid w:val="009B0990"/>
    <w:rsid w:val="009B2993"/>
    <w:rsid w:val="009B3779"/>
    <w:rsid w:val="009B5041"/>
    <w:rsid w:val="009B54A1"/>
    <w:rsid w:val="009B5E52"/>
    <w:rsid w:val="009C1AAC"/>
    <w:rsid w:val="009C62C6"/>
    <w:rsid w:val="009C6EB2"/>
    <w:rsid w:val="009C7995"/>
    <w:rsid w:val="009D1C77"/>
    <w:rsid w:val="009D41A3"/>
    <w:rsid w:val="009D4F3B"/>
    <w:rsid w:val="009E07F6"/>
    <w:rsid w:val="009E083E"/>
    <w:rsid w:val="009E2014"/>
    <w:rsid w:val="009E3BFA"/>
    <w:rsid w:val="009E4B75"/>
    <w:rsid w:val="009E542C"/>
    <w:rsid w:val="009E5EE3"/>
    <w:rsid w:val="009E5EEB"/>
    <w:rsid w:val="009E60DE"/>
    <w:rsid w:val="009E6B63"/>
    <w:rsid w:val="009F0108"/>
    <w:rsid w:val="009F0BB8"/>
    <w:rsid w:val="009F18C8"/>
    <w:rsid w:val="009F2994"/>
    <w:rsid w:val="009F4C2E"/>
    <w:rsid w:val="009F7724"/>
    <w:rsid w:val="00A00214"/>
    <w:rsid w:val="00A00944"/>
    <w:rsid w:val="00A01700"/>
    <w:rsid w:val="00A024DF"/>
    <w:rsid w:val="00A06229"/>
    <w:rsid w:val="00A10DFC"/>
    <w:rsid w:val="00A12347"/>
    <w:rsid w:val="00A1358D"/>
    <w:rsid w:val="00A17359"/>
    <w:rsid w:val="00A21AC1"/>
    <w:rsid w:val="00A234AC"/>
    <w:rsid w:val="00A25505"/>
    <w:rsid w:val="00A26271"/>
    <w:rsid w:val="00A263B7"/>
    <w:rsid w:val="00A263FE"/>
    <w:rsid w:val="00A30B20"/>
    <w:rsid w:val="00A31D63"/>
    <w:rsid w:val="00A34F18"/>
    <w:rsid w:val="00A35B4A"/>
    <w:rsid w:val="00A404FF"/>
    <w:rsid w:val="00A40589"/>
    <w:rsid w:val="00A41EAD"/>
    <w:rsid w:val="00A47741"/>
    <w:rsid w:val="00A50747"/>
    <w:rsid w:val="00A52382"/>
    <w:rsid w:val="00A52C1C"/>
    <w:rsid w:val="00A52C7D"/>
    <w:rsid w:val="00A54C51"/>
    <w:rsid w:val="00A5567A"/>
    <w:rsid w:val="00A557E5"/>
    <w:rsid w:val="00A55E18"/>
    <w:rsid w:val="00A6118F"/>
    <w:rsid w:val="00A613DC"/>
    <w:rsid w:val="00A61FD6"/>
    <w:rsid w:val="00A63209"/>
    <w:rsid w:val="00A63AEE"/>
    <w:rsid w:val="00A645C2"/>
    <w:rsid w:val="00A64769"/>
    <w:rsid w:val="00A6516E"/>
    <w:rsid w:val="00A65B27"/>
    <w:rsid w:val="00A6646A"/>
    <w:rsid w:val="00A7035B"/>
    <w:rsid w:val="00A70A51"/>
    <w:rsid w:val="00A7438E"/>
    <w:rsid w:val="00A757FB"/>
    <w:rsid w:val="00A75B2F"/>
    <w:rsid w:val="00A75BF6"/>
    <w:rsid w:val="00A766BD"/>
    <w:rsid w:val="00A7671F"/>
    <w:rsid w:val="00A818EC"/>
    <w:rsid w:val="00A85443"/>
    <w:rsid w:val="00A863C5"/>
    <w:rsid w:val="00A86B1A"/>
    <w:rsid w:val="00A878BC"/>
    <w:rsid w:val="00A87F67"/>
    <w:rsid w:val="00A9449D"/>
    <w:rsid w:val="00A94543"/>
    <w:rsid w:val="00A96687"/>
    <w:rsid w:val="00A967AB"/>
    <w:rsid w:val="00A96D93"/>
    <w:rsid w:val="00A97FE1"/>
    <w:rsid w:val="00AA3542"/>
    <w:rsid w:val="00AA37D8"/>
    <w:rsid w:val="00AA3F1F"/>
    <w:rsid w:val="00AA4899"/>
    <w:rsid w:val="00AA5E10"/>
    <w:rsid w:val="00AA6093"/>
    <w:rsid w:val="00AA6417"/>
    <w:rsid w:val="00AA6907"/>
    <w:rsid w:val="00AA6BD3"/>
    <w:rsid w:val="00AA7215"/>
    <w:rsid w:val="00AB06EE"/>
    <w:rsid w:val="00AB28C8"/>
    <w:rsid w:val="00AB360F"/>
    <w:rsid w:val="00AB47F5"/>
    <w:rsid w:val="00AB4A81"/>
    <w:rsid w:val="00AB542A"/>
    <w:rsid w:val="00AB6D31"/>
    <w:rsid w:val="00AC01A5"/>
    <w:rsid w:val="00AC07D9"/>
    <w:rsid w:val="00AC1BA1"/>
    <w:rsid w:val="00AC1FA7"/>
    <w:rsid w:val="00AC3F7D"/>
    <w:rsid w:val="00AC69BA"/>
    <w:rsid w:val="00AC6AEE"/>
    <w:rsid w:val="00AC7B8B"/>
    <w:rsid w:val="00AD1674"/>
    <w:rsid w:val="00AD2610"/>
    <w:rsid w:val="00AD41AB"/>
    <w:rsid w:val="00AD43A4"/>
    <w:rsid w:val="00AD5217"/>
    <w:rsid w:val="00AD5767"/>
    <w:rsid w:val="00AD6EA3"/>
    <w:rsid w:val="00AE0255"/>
    <w:rsid w:val="00AE18DD"/>
    <w:rsid w:val="00AE70BD"/>
    <w:rsid w:val="00AE71E0"/>
    <w:rsid w:val="00AE77E0"/>
    <w:rsid w:val="00AF079B"/>
    <w:rsid w:val="00AF2D0B"/>
    <w:rsid w:val="00AF4E6F"/>
    <w:rsid w:val="00AF5150"/>
    <w:rsid w:val="00B0081F"/>
    <w:rsid w:val="00B01B91"/>
    <w:rsid w:val="00B0212C"/>
    <w:rsid w:val="00B070AC"/>
    <w:rsid w:val="00B109AC"/>
    <w:rsid w:val="00B11680"/>
    <w:rsid w:val="00B11E2A"/>
    <w:rsid w:val="00B12880"/>
    <w:rsid w:val="00B13798"/>
    <w:rsid w:val="00B17C3E"/>
    <w:rsid w:val="00B22F0A"/>
    <w:rsid w:val="00B25224"/>
    <w:rsid w:val="00B27228"/>
    <w:rsid w:val="00B27F05"/>
    <w:rsid w:val="00B3096B"/>
    <w:rsid w:val="00B33C23"/>
    <w:rsid w:val="00B34A3F"/>
    <w:rsid w:val="00B35E62"/>
    <w:rsid w:val="00B36882"/>
    <w:rsid w:val="00B42211"/>
    <w:rsid w:val="00B42DB6"/>
    <w:rsid w:val="00B44E14"/>
    <w:rsid w:val="00B45F2D"/>
    <w:rsid w:val="00B5095B"/>
    <w:rsid w:val="00B512FA"/>
    <w:rsid w:val="00B53506"/>
    <w:rsid w:val="00B540E8"/>
    <w:rsid w:val="00B567DB"/>
    <w:rsid w:val="00B56BBD"/>
    <w:rsid w:val="00B605EA"/>
    <w:rsid w:val="00B646BF"/>
    <w:rsid w:val="00B6481D"/>
    <w:rsid w:val="00B66FAE"/>
    <w:rsid w:val="00B67E08"/>
    <w:rsid w:val="00B73663"/>
    <w:rsid w:val="00B76182"/>
    <w:rsid w:val="00B8209B"/>
    <w:rsid w:val="00B84009"/>
    <w:rsid w:val="00B84AC3"/>
    <w:rsid w:val="00B85D30"/>
    <w:rsid w:val="00B922D0"/>
    <w:rsid w:val="00B93954"/>
    <w:rsid w:val="00B93E59"/>
    <w:rsid w:val="00B9468A"/>
    <w:rsid w:val="00B96826"/>
    <w:rsid w:val="00B9697C"/>
    <w:rsid w:val="00B97691"/>
    <w:rsid w:val="00BA0AA9"/>
    <w:rsid w:val="00BA0CDE"/>
    <w:rsid w:val="00BA2E4B"/>
    <w:rsid w:val="00BA43A9"/>
    <w:rsid w:val="00BA4D7B"/>
    <w:rsid w:val="00BA77C4"/>
    <w:rsid w:val="00BB3591"/>
    <w:rsid w:val="00BC360B"/>
    <w:rsid w:val="00BC606F"/>
    <w:rsid w:val="00BD09E9"/>
    <w:rsid w:val="00BD0AC0"/>
    <w:rsid w:val="00BD0FA1"/>
    <w:rsid w:val="00BD579B"/>
    <w:rsid w:val="00BE48F8"/>
    <w:rsid w:val="00BE4ACC"/>
    <w:rsid w:val="00BE582B"/>
    <w:rsid w:val="00BF04B7"/>
    <w:rsid w:val="00BF1D00"/>
    <w:rsid w:val="00BF48BF"/>
    <w:rsid w:val="00BF4C07"/>
    <w:rsid w:val="00BF7E96"/>
    <w:rsid w:val="00C00FAC"/>
    <w:rsid w:val="00C01B31"/>
    <w:rsid w:val="00C03563"/>
    <w:rsid w:val="00C03950"/>
    <w:rsid w:val="00C03AA5"/>
    <w:rsid w:val="00C04555"/>
    <w:rsid w:val="00C06083"/>
    <w:rsid w:val="00C10F1C"/>
    <w:rsid w:val="00C119BF"/>
    <w:rsid w:val="00C120BF"/>
    <w:rsid w:val="00C13DD5"/>
    <w:rsid w:val="00C168E4"/>
    <w:rsid w:val="00C20E2E"/>
    <w:rsid w:val="00C26AF7"/>
    <w:rsid w:val="00C3102B"/>
    <w:rsid w:val="00C34229"/>
    <w:rsid w:val="00C34D3F"/>
    <w:rsid w:val="00C3546B"/>
    <w:rsid w:val="00C35995"/>
    <w:rsid w:val="00C36931"/>
    <w:rsid w:val="00C41B53"/>
    <w:rsid w:val="00C42824"/>
    <w:rsid w:val="00C42957"/>
    <w:rsid w:val="00C44C4E"/>
    <w:rsid w:val="00C4514E"/>
    <w:rsid w:val="00C45261"/>
    <w:rsid w:val="00C46727"/>
    <w:rsid w:val="00C50ED8"/>
    <w:rsid w:val="00C5135E"/>
    <w:rsid w:val="00C52422"/>
    <w:rsid w:val="00C532AE"/>
    <w:rsid w:val="00C540D3"/>
    <w:rsid w:val="00C55750"/>
    <w:rsid w:val="00C55E3A"/>
    <w:rsid w:val="00C57916"/>
    <w:rsid w:val="00C60070"/>
    <w:rsid w:val="00C6103B"/>
    <w:rsid w:val="00C61D51"/>
    <w:rsid w:val="00C705C9"/>
    <w:rsid w:val="00C70EE5"/>
    <w:rsid w:val="00C71041"/>
    <w:rsid w:val="00C7250D"/>
    <w:rsid w:val="00C725FE"/>
    <w:rsid w:val="00C73868"/>
    <w:rsid w:val="00C7608D"/>
    <w:rsid w:val="00C761E6"/>
    <w:rsid w:val="00C80A75"/>
    <w:rsid w:val="00C84731"/>
    <w:rsid w:val="00C85A06"/>
    <w:rsid w:val="00C870A0"/>
    <w:rsid w:val="00C87389"/>
    <w:rsid w:val="00C938D8"/>
    <w:rsid w:val="00C939B4"/>
    <w:rsid w:val="00C940D6"/>
    <w:rsid w:val="00C949C8"/>
    <w:rsid w:val="00C963B2"/>
    <w:rsid w:val="00CA1BA9"/>
    <w:rsid w:val="00CB1609"/>
    <w:rsid w:val="00CB20BF"/>
    <w:rsid w:val="00CB2617"/>
    <w:rsid w:val="00CB324B"/>
    <w:rsid w:val="00CB3772"/>
    <w:rsid w:val="00CB6BA7"/>
    <w:rsid w:val="00CB78C7"/>
    <w:rsid w:val="00CB7CC1"/>
    <w:rsid w:val="00CB7DD8"/>
    <w:rsid w:val="00CC14F5"/>
    <w:rsid w:val="00CC17DE"/>
    <w:rsid w:val="00CD0F9B"/>
    <w:rsid w:val="00CD1DE8"/>
    <w:rsid w:val="00CD2953"/>
    <w:rsid w:val="00CD36D5"/>
    <w:rsid w:val="00CD386D"/>
    <w:rsid w:val="00CD3F1E"/>
    <w:rsid w:val="00CD548C"/>
    <w:rsid w:val="00CE2FC3"/>
    <w:rsid w:val="00CE4D31"/>
    <w:rsid w:val="00CF0F67"/>
    <w:rsid w:val="00CF4A78"/>
    <w:rsid w:val="00CF68B3"/>
    <w:rsid w:val="00CF7394"/>
    <w:rsid w:val="00CF79BC"/>
    <w:rsid w:val="00D000B6"/>
    <w:rsid w:val="00D013F3"/>
    <w:rsid w:val="00D0347D"/>
    <w:rsid w:val="00D07B9B"/>
    <w:rsid w:val="00D110F0"/>
    <w:rsid w:val="00D1128D"/>
    <w:rsid w:val="00D163AB"/>
    <w:rsid w:val="00D16EFB"/>
    <w:rsid w:val="00D17BDD"/>
    <w:rsid w:val="00D21791"/>
    <w:rsid w:val="00D25875"/>
    <w:rsid w:val="00D25C23"/>
    <w:rsid w:val="00D26E91"/>
    <w:rsid w:val="00D2732F"/>
    <w:rsid w:val="00D27A70"/>
    <w:rsid w:val="00D27EA1"/>
    <w:rsid w:val="00D305AA"/>
    <w:rsid w:val="00D305DF"/>
    <w:rsid w:val="00D40A99"/>
    <w:rsid w:val="00D41E49"/>
    <w:rsid w:val="00D429D9"/>
    <w:rsid w:val="00D4359D"/>
    <w:rsid w:val="00D44E8F"/>
    <w:rsid w:val="00D46064"/>
    <w:rsid w:val="00D46217"/>
    <w:rsid w:val="00D472F6"/>
    <w:rsid w:val="00D50B1B"/>
    <w:rsid w:val="00D55A17"/>
    <w:rsid w:val="00D579BE"/>
    <w:rsid w:val="00D603EE"/>
    <w:rsid w:val="00D6123E"/>
    <w:rsid w:val="00D61586"/>
    <w:rsid w:val="00D61598"/>
    <w:rsid w:val="00D61712"/>
    <w:rsid w:val="00D623A9"/>
    <w:rsid w:val="00D63CE6"/>
    <w:rsid w:val="00D64D4D"/>
    <w:rsid w:val="00D659E6"/>
    <w:rsid w:val="00D706D8"/>
    <w:rsid w:val="00D7216A"/>
    <w:rsid w:val="00D7351C"/>
    <w:rsid w:val="00D747FF"/>
    <w:rsid w:val="00D76F5B"/>
    <w:rsid w:val="00D77780"/>
    <w:rsid w:val="00D80939"/>
    <w:rsid w:val="00D8396C"/>
    <w:rsid w:val="00D842C1"/>
    <w:rsid w:val="00D84781"/>
    <w:rsid w:val="00D90516"/>
    <w:rsid w:val="00D91E1F"/>
    <w:rsid w:val="00D9309E"/>
    <w:rsid w:val="00D967E1"/>
    <w:rsid w:val="00D97192"/>
    <w:rsid w:val="00DA02F4"/>
    <w:rsid w:val="00DA2B74"/>
    <w:rsid w:val="00DA3031"/>
    <w:rsid w:val="00DA396F"/>
    <w:rsid w:val="00DA4854"/>
    <w:rsid w:val="00DA56CA"/>
    <w:rsid w:val="00DA64A5"/>
    <w:rsid w:val="00DB07FD"/>
    <w:rsid w:val="00DB0B32"/>
    <w:rsid w:val="00DB0C02"/>
    <w:rsid w:val="00DB4D8D"/>
    <w:rsid w:val="00DB5B37"/>
    <w:rsid w:val="00DB6BE3"/>
    <w:rsid w:val="00DB7233"/>
    <w:rsid w:val="00DC1500"/>
    <w:rsid w:val="00DC1635"/>
    <w:rsid w:val="00DC68DB"/>
    <w:rsid w:val="00DC6A97"/>
    <w:rsid w:val="00DD0716"/>
    <w:rsid w:val="00DD1556"/>
    <w:rsid w:val="00DD24F5"/>
    <w:rsid w:val="00DD5709"/>
    <w:rsid w:val="00DD65D5"/>
    <w:rsid w:val="00DE12B8"/>
    <w:rsid w:val="00DE1D26"/>
    <w:rsid w:val="00DE275D"/>
    <w:rsid w:val="00DE3D73"/>
    <w:rsid w:val="00DE3D7F"/>
    <w:rsid w:val="00DF09C0"/>
    <w:rsid w:val="00DF1137"/>
    <w:rsid w:val="00DF1BD4"/>
    <w:rsid w:val="00DF3031"/>
    <w:rsid w:val="00DF35C6"/>
    <w:rsid w:val="00DF4E79"/>
    <w:rsid w:val="00E02D6E"/>
    <w:rsid w:val="00E04026"/>
    <w:rsid w:val="00E0475D"/>
    <w:rsid w:val="00E04EAB"/>
    <w:rsid w:val="00E059FF"/>
    <w:rsid w:val="00E101E2"/>
    <w:rsid w:val="00E102AD"/>
    <w:rsid w:val="00E1073C"/>
    <w:rsid w:val="00E10A63"/>
    <w:rsid w:val="00E115AF"/>
    <w:rsid w:val="00E15EEE"/>
    <w:rsid w:val="00E17323"/>
    <w:rsid w:val="00E24BF9"/>
    <w:rsid w:val="00E268F8"/>
    <w:rsid w:val="00E310D0"/>
    <w:rsid w:val="00E3413B"/>
    <w:rsid w:val="00E35B4C"/>
    <w:rsid w:val="00E368C2"/>
    <w:rsid w:val="00E4140B"/>
    <w:rsid w:val="00E42D03"/>
    <w:rsid w:val="00E438A2"/>
    <w:rsid w:val="00E45EA4"/>
    <w:rsid w:val="00E52F76"/>
    <w:rsid w:val="00E559AE"/>
    <w:rsid w:val="00E5703C"/>
    <w:rsid w:val="00E57FF2"/>
    <w:rsid w:val="00E60B62"/>
    <w:rsid w:val="00E610CF"/>
    <w:rsid w:val="00E63620"/>
    <w:rsid w:val="00E64B36"/>
    <w:rsid w:val="00E655C7"/>
    <w:rsid w:val="00E669E5"/>
    <w:rsid w:val="00E66EE2"/>
    <w:rsid w:val="00E6743A"/>
    <w:rsid w:val="00E679DD"/>
    <w:rsid w:val="00E73A22"/>
    <w:rsid w:val="00E80FAD"/>
    <w:rsid w:val="00E81695"/>
    <w:rsid w:val="00E8491D"/>
    <w:rsid w:val="00E87F94"/>
    <w:rsid w:val="00E909FC"/>
    <w:rsid w:val="00E91083"/>
    <w:rsid w:val="00E928B8"/>
    <w:rsid w:val="00E95AF3"/>
    <w:rsid w:val="00E9647F"/>
    <w:rsid w:val="00EA2A6E"/>
    <w:rsid w:val="00EA4D3D"/>
    <w:rsid w:val="00EA680D"/>
    <w:rsid w:val="00EB3AA9"/>
    <w:rsid w:val="00EB70D4"/>
    <w:rsid w:val="00EC0315"/>
    <w:rsid w:val="00EC1F0F"/>
    <w:rsid w:val="00EC281C"/>
    <w:rsid w:val="00EC3D56"/>
    <w:rsid w:val="00EC3E44"/>
    <w:rsid w:val="00EC59DF"/>
    <w:rsid w:val="00ED04FC"/>
    <w:rsid w:val="00ED39B4"/>
    <w:rsid w:val="00ED43E6"/>
    <w:rsid w:val="00ED6209"/>
    <w:rsid w:val="00ED6E87"/>
    <w:rsid w:val="00EE0CF2"/>
    <w:rsid w:val="00EE18A1"/>
    <w:rsid w:val="00EE2586"/>
    <w:rsid w:val="00EE4064"/>
    <w:rsid w:val="00EE45EB"/>
    <w:rsid w:val="00EE4A68"/>
    <w:rsid w:val="00EE5140"/>
    <w:rsid w:val="00EE527A"/>
    <w:rsid w:val="00EF0940"/>
    <w:rsid w:val="00EF65FE"/>
    <w:rsid w:val="00EF6A7B"/>
    <w:rsid w:val="00EF75DA"/>
    <w:rsid w:val="00EF7EE7"/>
    <w:rsid w:val="00F015BD"/>
    <w:rsid w:val="00F0385B"/>
    <w:rsid w:val="00F07374"/>
    <w:rsid w:val="00F10E6D"/>
    <w:rsid w:val="00F116AA"/>
    <w:rsid w:val="00F11E2B"/>
    <w:rsid w:val="00F15F11"/>
    <w:rsid w:val="00F17121"/>
    <w:rsid w:val="00F17839"/>
    <w:rsid w:val="00F2013F"/>
    <w:rsid w:val="00F213A0"/>
    <w:rsid w:val="00F21B30"/>
    <w:rsid w:val="00F21F80"/>
    <w:rsid w:val="00F24562"/>
    <w:rsid w:val="00F2480D"/>
    <w:rsid w:val="00F27EA1"/>
    <w:rsid w:val="00F31CAC"/>
    <w:rsid w:val="00F3382F"/>
    <w:rsid w:val="00F34E50"/>
    <w:rsid w:val="00F35991"/>
    <w:rsid w:val="00F3641E"/>
    <w:rsid w:val="00F40788"/>
    <w:rsid w:val="00F4208A"/>
    <w:rsid w:val="00F43ABA"/>
    <w:rsid w:val="00F44AE5"/>
    <w:rsid w:val="00F46E92"/>
    <w:rsid w:val="00F4752A"/>
    <w:rsid w:val="00F52F88"/>
    <w:rsid w:val="00F53FED"/>
    <w:rsid w:val="00F5684E"/>
    <w:rsid w:val="00F56F38"/>
    <w:rsid w:val="00F60BDD"/>
    <w:rsid w:val="00F65143"/>
    <w:rsid w:val="00F6555B"/>
    <w:rsid w:val="00F72528"/>
    <w:rsid w:val="00F73042"/>
    <w:rsid w:val="00F7370C"/>
    <w:rsid w:val="00F754AC"/>
    <w:rsid w:val="00F81702"/>
    <w:rsid w:val="00F8206A"/>
    <w:rsid w:val="00F8410C"/>
    <w:rsid w:val="00F9261F"/>
    <w:rsid w:val="00F92FE0"/>
    <w:rsid w:val="00F9427C"/>
    <w:rsid w:val="00F94F2A"/>
    <w:rsid w:val="00F9624D"/>
    <w:rsid w:val="00F969FC"/>
    <w:rsid w:val="00F97D9C"/>
    <w:rsid w:val="00F97E77"/>
    <w:rsid w:val="00FA0225"/>
    <w:rsid w:val="00FA159C"/>
    <w:rsid w:val="00FA3581"/>
    <w:rsid w:val="00FA41FD"/>
    <w:rsid w:val="00FA624E"/>
    <w:rsid w:val="00FA79EF"/>
    <w:rsid w:val="00FB5101"/>
    <w:rsid w:val="00FB597D"/>
    <w:rsid w:val="00FB6D1B"/>
    <w:rsid w:val="00FC30BC"/>
    <w:rsid w:val="00FC391A"/>
    <w:rsid w:val="00FC56D8"/>
    <w:rsid w:val="00FC70D2"/>
    <w:rsid w:val="00FD2DAB"/>
    <w:rsid w:val="00FD403E"/>
    <w:rsid w:val="00FD49CA"/>
    <w:rsid w:val="00FD54C8"/>
    <w:rsid w:val="00FE0702"/>
    <w:rsid w:val="00FE41C1"/>
    <w:rsid w:val="00FF096E"/>
    <w:rsid w:val="00FF1479"/>
    <w:rsid w:val="00FF4098"/>
  </w:rsids>
  <m:mathPr>
    <m:mathFont m:val="Cambria Math"/>
    <m:brkBin m:val="before"/>
    <m:brkBinSub m:val="--"/>
    <m:smallFrac/>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Mangal"/>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F67"/>
    <w:pPr>
      <w:spacing w:after="5" w:line="247" w:lineRule="auto"/>
      <w:ind w:left="490" w:right="412" w:hanging="10"/>
      <w:jc w:val="both"/>
    </w:pPr>
    <w:rPr>
      <w:rFonts w:ascii="Tahoma" w:eastAsia="Tahoma" w:hAnsi="Tahoma" w:cs="Tahoma"/>
      <w:color w:val="000000"/>
      <w:sz w:val="24"/>
      <w:lang w:val="en-IN" w:eastAsia="en-IN"/>
    </w:rPr>
  </w:style>
  <w:style w:type="paragraph" w:styleId="Heading1">
    <w:name w:val="heading 1"/>
    <w:next w:val="Normal"/>
    <w:link w:val="Heading1Char"/>
    <w:qFormat/>
    <w:rsid w:val="00CF0F67"/>
    <w:pPr>
      <w:keepNext/>
      <w:keepLines/>
      <w:spacing w:line="259" w:lineRule="auto"/>
      <w:ind w:right="250"/>
      <w:jc w:val="center"/>
      <w:outlineLvl w:val="0"/>
    </w:pPr>
    <w:rPr>
      <w:rFonts w:ascii="Tahoma" w:eastAsia="Tahoma" w:hAnsi="Tahoma"/>
      <w:b/>
      <w:color w:val="000000"/>
      <w:sz w:val="24"/>
    </w:rPr>
  </w:style>
  <w:style w:type="paragraph" w:styleId="Heading2">
    <w:name w:val="heading 2"/>
    <w:next w:val="Normal"/>
    <w:link w:val="Heading2Char"/>
    <w:unhideWhenUsed/>
    <w:qFormat/>
    <w:rsid w:val="00CF0F67"/>
    <w:pPr>
      <w:keepNext/>
      <w:keepLines/>
      <w:spacing w:line="259" w:lineRule="auto"/>
      <w:ind w:left="795" w:hanging="10"/>
      <w:jc w:val="center"/>
      <w:outlineLvl w:val="1"/>
    </w:pPr>
    <w:rPr>
      <w:rFonts w:ascii="Tahoma" w:eastAsia="Tahoma" w:hAnsi="Tahoma"/>
      <w:b/>
      <w:color w:val="000000"/>
      <w:sz w:val="24"/>
      <w:u w:val="single" w:color="000000"/>
    </w:rPr>
  </w:style>
  <w:style w:type="paragraph" w:styleId="Heading3">
    <w:name w:val="heading 3"/>
    <w:next w:val="Normal"/>
    <w:link w:val="Heading3Char"/>
    <w:unhideWhenUsed/>
    <w:qFormat/>
    <w:rsid w:val="00CF0F67"/>
    <w:pPr>
      <w:keepNext/>
      <w:keepLines/>
      <w:spacing w:line="259" w:lineRule="auto"/>
      <w:ind w:left="190" w:hanging="10"/>
      <w:outlineLvl w:val="2"/>
    </w:pPr>
    <w:rPr>
      <w:rFonts w:ascii="Times New Roman" w:hAnsi="Times New Roman"/>
      <w:b/>
      <w:color w:val="000000"/>
      <w:sz w:val="24"/>
    </w:rPr>
  </w:style>
  <w:style w:type="paragraph" w:styleId="Heading4">
    <w:name w:val="heading 4"/>
    <w:next w:val="Normal"/>
    <w:link w:val="Heading4Char"/>
    <w:unhideWhenUsed/>
    <w:qFormat/>
    <w:rsid w:val="00CF0F67"/>
    <w:pPr>
      <w:keepNext/>
      <w:keepLines/>
      <w:spacing w:line="259" w:lineRule="auto"/>
      <w:ind w:left="190" w:hanging="10"/>
      <w:outlineLvl w:val="3"/>
    </w:pPr>
    <w:rPr>
      <w:rFonts w:ascii="Times New Roman" w:hAnsi="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F0F67"/>
    <w:rPr>
      <w:rFonts w:ascii="Tahoma" w:eastAsia="Tahoma" w:hAnsi="Tahoma"/>
      <w:b/>
      <w:color w:val="000000"/>
      <w:sz w:val="24"/>
      <w:lang w:bidi="hi-IN"/>
    </w:rPr>
  </w:style>
  <w:style w:type="character" w:customStyle="1" w:styleId="Heading2Char">
    <w:name w:val="Heading 2 Char"/>
    <w:link w:val="Heading2"/>
    <w:rsid w:val="00CF0F67"/>
    <w:rPr>
      <w:rFonts w:ascii="Tahoma" w:eastAsia="Tahoma" w:hAnsi="Tahoma"/>
      <w:b/>
      <w:color w:val="000000"/>
      <w:sz w:val="24"/>
      <w:u w:val="single" w:color="000000"/>
      <w:lang w:bidi="hi-IN"/>
    </w:rPr>
  </w:style>
  <w:style w:type="character" w:customStyle="1" w:styleId="Heading3Char">
    <w:name w:val="Heading 3 Char"/>
    <w:link w:val="Heading3"/>
    <w:rsid w:val="00CF0F67"/>
    <w:rPr>
      <w:rFonts w:ascii="Times New Roman" w:hAnsi="Times New Roman"/>
      <w:b/>
      <w:color w:val="000000"/>
      <w:sz w:val="24"/>
      <w:lang w:bidi="hi-IN"/>
    </w:rPr>
  </w:style>
  <w:style w:type="character" w:customStyle="1" w:styleId="Heading4Char">
    <w:name w:val="Heading 4 Char"/>
    <w:link w:val="Heading4"/>
    <w:rsid w:val="00CF0F67"/>
    <w:rPr>
      <w:rFonts w:ascii="Times New Roman" w:hAnsi="Times New Roman"/>
      <w:b/>
      <w:color w:val="000000"/>
      <w:sz w:val="24"/>
      <w:lang w:bidi="hi-IN"/>
    </w:rPr>
  </w:style>
  <w:style w:type="table" w:customStyle="1" w:styleId="TableGrid">
    <w:name w:val="TableGrid"/>
    <w:rsid w:val="00CF0F67"/>
    <w:rPr>
      <w:sz w:val="22"/>
      <w:lang w:val="en-IN" w:eastAsia="en-IN"/>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B324B"/>
    <w:pPr>
      <w:spacing w:after="0" w:line="240" w:lineRule="auto"/>
    </w:pPr>
    <w:rPr>
      <w:rFonts w:cs="Times New Roman"/>
      <w:sz w:val="16"/>
      <w:szCs w:val="14"/>
      <w:lang w:bidi="ar-SA"/>
    </w:rPr>
  </w:style>
  <w:style w:type="character" w:customStyle="1" w:styleId="BalloonTextChar">
    <w:name w:val="Balloon Text Char"/>
    <w:link w:val="BalloonText"/>
    <w:uiPriority w:val="99"/>
    <w:semiHidden/>
    <w:rsid w:val="00CB324B"/>
    <w:rPr>
      <w:rFonts w:ascii="Tahoma" w:eastAsia="Tahoma" w:hAnsi="Tahoma" w:cs="Mangal"/>
      <w:color w:val="000000"/>
      <w:sz w:val="16"/>
      <w:szCs w:val="14"/>
    </w:rPr>
  </w:style>
  <w:style w:type="character" w:styleId="Hyperlink">
    <w:name w:val="Hyperlink"/>
    <w:uiPriority w:val="99"/>
    <w:unhideWhenUsed/>
    <w:rsid w:val="0003198C"/>
    <w:rPr>
      <w:color w:val="0563C1"/>
      <w:u w:val="single"/>
    </w:rPr>
  </w:style>
  <w:style w:type="table" w:styleId="TableGrid0">
    <w:name w:val="Table Grid"/>
    <w:basedOn w:val="TableNormal"/>
    <w:uiPriority w:val="59"/>
    <w:rsid w:val="00E6743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numbers,SAL Párrafo de lista,Lista vistosa - Énfasis 11"/>
    <w:basedOn w:val="Normal"/>
    <w:link w:val="ListParagraphChar"/>
    <w:uiPriority w:val="34"/>
    <w:qFormat/>
    <w:rsid w:val="00E6743A"/>
    <w:pPr>
      <w:spacing w:after="200" w:line="276" w:lineRule="auto"/>
      <w:ind w:left="720" w:right="0" w:firstLine="0"/>
      <w:contextualSpacing/>
      <w:jc w:val="left"/>
    </w:pPr>
    <w:rPr>
      <w:rFonts w:ascii="Calibri" w:eastAsia="Calibri" w:hAnsi="Calibri" w:cs="Times New Roman"/>
      <w:color w:val="auto"/>
      <w:sz w:val="20"/>
      <w:szCs w:val="22"/>
      <w:lang w:val="en-US" w:eastAsia="en-US" w:bidi="ar-SA"/>
    </w:rPr>
  </w:style>
  <w:style w:type="character" w:customStyle="1" w:styleId="ListParagraphChar">
    <w:name w:val="List Paragraph Char"/>
    <w:aliases w:val="numbers Char,SAL Párrafo de lista Char,Lista vistosa - Énfasis 11 Char"/>
    <w:link w:val="ListParagraph"/>
    <w:uiPriority w:val="34"/>
    <w:qFormat/>
    <w:rsid w:val="00E6743A"/>
    <w:rPr>
      <w:rFonts w:ascii="Calibri" w:eastAsia="Calibri" w:hAnsi="Calibri" w:cs="Times New Roman"/>
      <w:sz w:val="20"/>
      <w:szCs w:val="22"/>
      <w:lang w:val="en-US" w:eastAsia="en-US" w:bidi="ar-SA"/>
    </w:rPr>
  </w:style>
  <w:style w:type="paragraph" w:styleId="Header">
    <w:name w:val="header"/>
    <w:basedOn w:val="Normal"/>
    <w:link w:val="HeaderChar"/>
    <w:uiPriority w:val="99"/>
    <w:unhideWhenUsed/>
    <w:rsid w:val="00892012"/>
    <w:pPr>
      <w:tabs>
        <w:tab w:val="center" w:pos="4680"/>
        <w:tab w:val="right" w:pos="9360"/>
      </w:tabs>
      <w:spacing w:after="0" w:line="240" w:lineRule="auto"/>
    </w:pPr>
    <w:rPr>
      <w:rFonts w:cs="Times New Roman"/>
      <w:lang w:bidi="ar-SA"/>
    </w:rPr>
  </w:style>
  <w:style w:type="character" w:customStyle="1" w:styleId="HeaderChar">
    <w:name w:val="Header Char"/>
    <w:link w:val="Header"/>
    <w:uiPriority w:val="99"/>
    <w:rsid w:val="00892012"/>
    <w:rPr>
      <w:rFonts w:ascii="Tahoma" w:eastAsia="Tahoma" w:hAnsi="Tahoma" w:cs="Mangal"/>
      <w:color w:val="000000"/>
      <w:sz w:val="24"/>
    </w:rPr>
  </w:style>
  <w:style w:type="paragraph" w:styleId="Footer">
    <w:name w:val="footer"/>
    <w:basedOn w:val="Normal"/>
    <w:link w:val="FooterChar"/>
    <w:uiPriority w:val="99"/>
    <w:semiHidden/>
    <w:unhideWhenUsed/>
    <w:rsid w:val="00892012"/>
    <w:pPr>
      <w:tabs>
        <w:tab w:val="center" w:pos="4680"/>
        <w:tab w:val="right" w:pos="9360"/>
      </w:tabs>
      <w:spacing w:after="0" w:line="240" w:lineRule="auto"/>
    </w:pPr>
    <w:rPr>
      <w:rFonts w:cs="Times New Roman"/>
      <w:lang w:bidi="ar-SA"/>
    </w:rPr>
  </w:style>
  <w:style w:type="character" w:customStyle="1" w:styleId="FooterChar">
    <w:name w:val="Footer Char"/>
    <w:link w:val="Footer"/>
    <w:uiPriority w:val="99"/>
    <w:semiHidden/>
    <w:rsid w:val="00892012"/>
    <w:rPr>
      <w:rFonts w:ascii="Tahoma" w:eastAsia="Tahoma" w:hAnsi="Tahoma" w:cs="Mangal"/>
      <w:color w:val="000000"/>
      <w:sz w:val="24"/>
    </w:rPr>
  </w:style>
  <w:style w:type="table" w:customStyle="1" w:styleId="TableGrid1">
    <w:name w:val="Table Grid1"/>
    <w:basedOn w:val="TableNormal"/>
    <w:next w:val="TableGrid0"/>
    <w:uiPriority w:val="39"/>
    <w:unhideWhenUsed/>
    <w:rsid w:val="00AC69BA"/>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0"/>
    <w:uiPriority w:val="39"/>
    <w:rsid w:val="00EF7EE7"/>
    <w:rPr>
      <w:rFonts w:eastAsia="Calibri"/>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592FD4"/>
    <w:rPr>
      <w:sz w:val="16"/>
      <w:szCs w:val="16"/>
    </w:rPr>
  </w:style>
  <w:style w:type="paragraph" w:styleId="CommentText">
    <w:name w:val="annotation text"/>
    <w:basedOn w:val="Normal"/>
    <w:link w:val="CommentTextChar"/>
    <w:uiPriority w:val="99"/>
    <w:semiHidden/>
    <w:unhideWhenUsed/>
    <w:rsid w:val="00592FD4"/>
    <w:rPr>
      <w:rFonts w:cs="Mangal"/>
      <w:sz w:val="20"/>
      <w:szCs w:val="18"/>
    </w:rPr>
  </w:style>
  <w:style w:type="character" w:customStyle="1" w:styleId="CommentTextChar">
    <w:name w:val="Comment Text Char"/>
    <w:link w:val="CommentText"/>
    <w:uiPriority w:val="99"/>
    <w:semiHidden/>
    <w:rsid w:val="00592FD4"/>
    <w:rPr>
      <w:rFonts w:ascii="Tahoma" w:eastAsia="Tahoma" w:hAnsi="Tahoma"/>
      <w:color w:val="000000"/>
      <w:szCs w:val="18"/>
      <w:lang w:val="en-IN" w:eastAsia="en-IN" w:bidi="hi-IN"/>
    </w:rPr>
  </w:style>
  <w:style w:type="paragraph" w:styleId="CommentSubject">
    <w:name w:val="annotation subject"/>
    <w:basedOn w:val="CommentText"/>
    <w:next w:val="CommentText"/>
    <w:link w:val="CommentSubjectChar"/>
    <w:uiPriority w:val="99"/>
    <w:semiHidden/>
    <w:unhideWhenUsed/>
    <w:rsid w:val="00592FD4"/>
    <w:rPr>
      <w:b/>
      <w:bCs/>
    </w:rPr>
  </w:style>
  <w:style w:type="character" w:customStyle="1" w:styleId="CommentSubjectChar">
    <w:name w:val="Comment Subject Char"/>
    <w:link w:val="CommentSubject"/>
    <w:uiPriority w:val="99"/>
    <w:semiHidden/>
    <w:rsid w:val="00592FD4"/>
    <w:rPr>
      <w:rFonts w:ascii="Tahoma" w:eastAsia="Tahoma" w:hAnsi="Tahoma"/>
      <w:b/>
      <w:bCs/>
      <w:color w:val="000000"/>
      <w:szCs w:val="18"/>
      <w:lang w:val="en-IN" w:eastAsia="en-IN" w:bidi="hi-IN"/>
    </w:rPr>
  </w:style>
  <w:style w:type="paragraph" w:styleId="NormalWeb">
    <w:name w:val="Normal (Web)"/>
    <w:basedOn w:val="Normal"/>
    <w:uiPriority w:val="99"/>
    <w:unhideWhenUsed/>
    <w:rsid w:val="0014050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customStyle="1" w:styleId="object">
    <w:name w:val="object"/>
    <w:rsid w:val="00140509"/>
  </w:style>
  <w:style w:type="paragraph" w:customStyle="1" w:styleId="TableParagraph">
    <w:name w:val="Table Paragraph"/>
    <w:basedOn w:val="Normal"/>
    <w:uiPriority w:val="1"/>
    <w:qFormat/>
    <w:rsid w:val="00666C5F"/>
    <w:pPr>
      <w:widowControl w:val="0"/>
      <w:autoSpaceDE w:val="0"/>
      <w:autoSpaceDN w:val="0"/>
      <w:spacing w:after="0" w:line="240" w:lineRule="auto"/>
      <w:ind w:left="0" w:right="0" w:firstLine="0"/>
      <w:jc w:val="left"/>
    </w:pPr>
    <w:rPr>
      <w:color w:val="auto"/>
      <w:sz w:val="22"/>
      <w:szCs w:val="22"/>
      <w:lang w:val="en-US" w:eastAsia="en-US" w:bidi="ar-SA"/>
    </w:rPr>
  </w:style>
  <w:style w:type="paragraph" w:styleId="BodyTextIndent2">
    <w:name w:val="Body Text Indent 2"/>
    <w:basedOn w:val="Normal"/>
    <w:link w:val="BodyTextIndent2Char"/>
    <w:unhideWhenUsed/>
    <w:rsid w:val="00F3382F"/>
    <w:pPr>
      <w:spacing w:after="120" w:line="480" w:lineRule="auto"/>
      <w:ind w:left="360" w:right="0" w:firstLine="0"/>
      <w:jc w:val="left"/>
    </w:pPr>
    <w:rPr>
      <w:rFonts w:asciiTheme="minorHAnsi" w:eastAsiaTheme="minorEastAsia" w:hAnsiTheme="minorHAnsi" w:cstheme="minorBidi"/>
      <w:color w:val="auto"/>
      <w:sz w:val="22"/>
    </w:rPr>
  </w:style>
  <w:style w:type="character" w:customStyle="1" w:styleId="BodyTextIndent2Char">
    <w:name w:val="Body Text Indent 2 Char"/>
    <w:basedOn w:val="DefaultParagraphFont"/>
    <w:link w:val="BodyTextIndent2"/>
    <w:rsid w:val="00F3382F"/>
    <w:rPr>
      <w:rFonts w:asciiTheme="minorHAnsi" w:eastAsiaTheme="minorEastAsia" w:hAnsiTheme="minorHAnsi" w:cstheme="minorBidi"/>
      <w:sz w:val="22"/>
      <w:lang w:val="en-IN" w:eastAsia="en-IN"/>
    </w:rPr>
  </w:style>
  <w:style w:type="paragraph" w:styleId="BodyTextIndent">
    <w:name w:val="Body Text Indent"/>
    <w:basedOn w:val="Normal"/>
    <w:link w:val="BodyTextIndentChar"/>
    <w:uiPriority w:val="99"/>
    <w:unhideWhenUsed/>
    <w:rsid w:val="00F3382F"/>
    <w:pPr>
      <w:widowControl w:val="0"/>
      <w:autoSpaceDE w:val="0"/>
      <w:autoSpaceDN w:val="0"/>
      <w:spacing w:after="120" w:line="240" w:lineRule="auto"/>
      <w:ind w:left="360" w:right="0" w:firstLine="0"/>
      <w:jc w:val="left"/>
    </w:pPr>
    <w:rPr>
      <w:color w:val="auto"/>
      <w:sz w:val="22"/>
      <w:szCs w:val="22"/>
      <w:lang w:val="en-US" w:eastAsia="en-US" w:bidi="ar-SA"/>
    </w:rPr>
  </w:style>
  <w:style w:type="character" w:customStyle="1" w:styleId="BodyTextIndentChar">
    <w:name w:val="Body Text Indent Char"/>
    <w:basedOn w:val="DefaultParagraphFont"/>
    <w:link w:val="BodyTextIndent"/>
    <w:uiPriority w:val="99"/>
    <w:rsid w:val="00F3382F"/>
    <w:rPr>
      <w:rFonts w:ascii="Tahoma" w:eastAsia="Tahoma" w:hAnsi="Tahoma" w:cs="Tahoma"/>
      <w:sz w:val="22"/>
      <w:szCs w:val="22"/>
      <w:lang w:bidi="ar-SA"/>
    </w:rPr>
  </w:style>
  <w:style w:type="table" w:customStyle="1" w:styleId="TableGrid3">
    <w:name w:val="Table Grid3"/>
    <w:basedOn w:val="TableNormal"/>
    <w:next w:val="TableGrid0"/>
    <w:uiPriority w:val="59"/>
    <w:rsid w:val="005B469B"/>
    <w:rPr>
      <w:rFonts w:asciiTheme="minorHAnsi" w:eastAsiaTheme="minorEastAsia" w:hAnsiTheme="minorHAnsi" w:cstheme="minorBidi"/>
      <w:sz w:val="22"/>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A5567A"/>
    <w:rPr>
      <w:rFonts w:ascii="Tahoma" w:eastAsia="Tahoma" w:hAnsi="Tahoma"/>
      <w:color w:val="000000"/>
      <w:sz w:val="24"/>
      <w:lang w:val="en-IN" w:eastAsia="en-IN"/>
    </w:rPr>
  </w:style>
  <w:style w:type="table" w:customStyle="1" w:styleId="TableGrid4">
    <w:name w:val="Table Grid4"/>
    <w:basedOn w:val="TableNormal"/>
    <w:next w:val="TableGrid0"/>
    <w:rsid w:val="00DE12B8"/>
    <w:rPr>
      <w:rFonts w:asciiTheme="minorHAnsi" w:eastAsiaTheme="minorEastAsia" w:hAnsiTheme="minorHAnsi" w:cstheme="minorBidi"/>
      <w:sz w:val="22"/>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FF4098"/>
    <w:rPr>
      <w:rFonts w:asciiTheme="minorHAnsi" w:eastAsiaTheme="minorEastAsia" w:hAnsiTheme="minorHAnsi" w:cstheme="minorBidi"/>
      <w:sz w:val="22"/>
      <w:szCs w:val="22"/>
      <w:lang w:bidi="ar-SA"/>
    </w:rPr>
  </w:style>
  <w:style w:type="character" w:customStyle="1" w:styleId="NoSpacingChar">
    <w:name w:val="No Spacing Char"/>
    <w:basedOn w:val="DefaultParagraphFont"/>
    <w:link w:val="NoSpacing"/>
    <w:uiPriority w:val="1"/>
    <w:rsid w:val="00FF4098"/>
    <w:rPr>
      <w:rFonts w:asciiTheme="minorHAnsi" w:eastAsiaTheme="minorEastAsia" w:hAnsiTheme="minorHAnsi" w:cstheme="minorBidi"/>
      <w:sz w:val="22"/>
      <w:szCs w:val="22"/>
      <w:lang w:bidi="ar-SA"/>
    </w:rPr>
  </w:style>
  <w:style w:type="character" w:customStyle="1" w:styleId="apple-converted-space">
    <w:name w:val="apple-converted-space"/>
    <w:basedOn w:val="DefaultParagraphFont"/>
    <w:rsid w:val="00D26E91"/>
  </w:style>
  <w:style w:type="character" w:styleId="Strong">
    <w:name w:val="Strong"/>
    <w:basedOn w:val="DefaultParagraphFont"/>
    <w:uiPriority w:val="22"/>
    <w:qFormat/>
    <w:rsid w:val="00D26E91"/>
    <w:rPr>
      <w:b/>
      <w:bCs/>
    </w:rPr>
  </w:style>
  <w:style w:type="paragraph" w:customStyle="1" w:styleId="Default">
    <w:name w:val="Default"/>
    <w:rsid w:val="00C42957"/>
    <w:pPr>
      <w:autoSpaceDE w:val="0"/>
      <w:autoSpaceDN w:val="0"/>
      <w:adjustRightInd w:val="0"/>
    </w:pPr>
    <w:rPr>
      <w:rFonts w:ascii="Tahoma" w:hAnsi="Tahoma" w:cs="Tahoma"/>
      <w:color w:val="000000"/>
      <w:sz w:val="24"/>
      <w:szCs w:val="24"/>
      <w:lang w:bidi="ar-SA"/>
    </w:rPr>
  </w:style>
  <w:style w:type="paragraph" w:styleId="BodyText3">
    <w:name w:val="Body Text 3"/>
    <w:basedOn w:val="Normal"/>
    <w:link w:val="BodyText3Char"/>
    <w:uiPriority w:val="99"/>
    <w:unhideWhenUsed/>
    <w:rsid w:val="006E19BC"/>
    <w:pPr>
      <w:spacing w:after="120" w:line="276" w:lineRule="auto"/>
      <w:ind w:left="0" w:right="0" w:firstLine="0"/>
      <w:jc w:val="left"/>
    </w:pPr>
    <w:rPr>
      <w:rFonts w:ascii="Calibri" w:eastAsia="Calibri" w:hAnsi="Calibri" w:cs="Times New Roman"/>
      <w:color w:val="auto"/>
      <w:sz w:val="16"/>
      <w:szCs w:val="16"/>
      <w:lang w:val="en-US" w:eastAsia="en-US" w:bidi="ar-SA"/>
    </w:rPr>
  </w:style>
  <w:style w:type="character" w:customStyle="1" w:styleId="BodyText3Char">
    <w:name w:val="Body Text 3 Char"/>
    <w:basedOn w:val="DefaultParagraphFont"/>
    <w:link w:val="BodyText3"/>
    <w:uiPriority w:val="99"/>
    <w:rsid w:val="006E19BC"/>
    <w:rPr>
      <w:rFonts w:eastAsia="Calibri" w:cs="Times New Roman"/>
      <w:sz w:val="16"/>
      <w:szCs w:val="16"/>
      <w:lang w:bidi="ar-SA"/>
    </w:rPr>
  </w:style>
  <w:style w:type="paragraph" w:styleId="BodyText">
    <w:name w:val="Body Text"/>
    <w:basedOn w:val="Normal"/>
    <w:link w:val="BodyTextChar"/>
    <w:uiPriority w:val="1"/>
    <w:unhideWhenUsed/>
    <w:qFormat/>
    <w:rsid w:val="00256194"/>
    <w:pPr>
      <w:spacing w:after="120"/>
    </w:pPr>
    <w:rPr>
      <w:rFonts w:cs="Mangal"/>
    </w:rPr>
  </w:style>
  <w:style w:type="character" w:customStyle="1" w:styleId="BodyTextChar">
    <w:name w:val="Body Text Char"/>
    <w:basedOn w:val="DefaultParagraphFont"/>
    <w:link w:val="BodyText"/>
    <w:uiPriority w:val="1"/>
    <w:rsid w:val="00256194"/>
    <w:rPr>
      <w:rFonts w:ascii="Tahoma" w:eastAsia="Tahoma" w:hAnsi="Tahoma"/>
      <w:color w:val="000000"/>
      <w:sz w:val="24"/>
      <w:lang w:val="en-IN" w:eastAsia="en-IN"/>
    </w:rPr>
  </w:style>
</w:styles>
</file>

<file path=word/webSettings.xml><?xml version="1.0" encoding="utf-8"?>
<w:webSettings xmlns:r="http://schemas.openxmlformats.org/officeDocument/2006/relationships" xmlns:w="http://schemas.openxmlformats.org/wordprocessingml/2006/main">
  <w:divs>
    <w:div w:id="1155101413">
      <w:bodyDiv w:val="1"/>
      <w:marLeft w:val="0"/>
      <w:marRight w:val="0"/>
      <w:marTop w:val="0"/>
      <w:marBottom w:val="0"/>
      <w:divBdr>
        <w:top w:val="none" w:sz="0" w:space="0" w:color="auto"/>
        <w:left w:val="none" w:sz="0" w:space="0" w:color="auto"/>
        <w:bottom w:val="none" w:sz="0" w:space="0" w:color="auto"/>
        <w:right w:val="none" w:sz="0" w:space="0" w:color="auto"/>
      </w:divBdr>
    </w:div>
    <w:div w:id="1223828172">
      <w:bodyDiv w:val="1"/>
      <w:marLeft w:val="0"/>
      <w:marRight w:val="0"/>
      <w:marTop w:val="0"/>
      <w:marBottom w:val="0"/>
      <w:divBdr>
        <w:top w:val="none" w:sz="0" w:space="0" w:color="auto"/>
        <w:left w:val="none" w:sz="0" w:space="0" w:color="auto"/>
        <w:bottom w:val="none" w:sz="0" w:space="0" w:color="auto"/>
        <w:right w:val="none" w:sz="0" w:space="0" w:color="auto"/>
      </w:divBdr>
    </w:div>
    <w:div w:id="1276987483">
      <w:bodyDiv w:val="1"/>
      <w:marLeft w:val="0"/>
      <w:marRight w:val="0"/>
      <w:marTop w:val="0"/>
      <w:marBottom w:val="0"/>
      <w:divBdr>
        <w:top w:val="none" w:sz="0" w:space="0" w:color="auto"/>
        <w:left w:val="none" w:sz="0" w:space="0" w:color="auto"/>
        <w:bottom w:val="none" w:sz="0" w:space="0" w:color="auto"/>
        <w:right w:val="none" w:sz="0" w:space="0" w:color="auto"/>
      </w:divBdr>
    </w:div>
    <w:div w:id="13637466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iot.res.in/index.php/" TargetMode="External"/><Relationship Id="rId18" Type="http://schemas.openxmlformats.org/officeDocument/2006/relationships/hyperlink" Target="http://www.niot.res.in/index.php/" TargetMode="External"/><Relationship Id="rId26" Type="http://schemas.openxmlformats.org/officeDocument/2006/relationships/hyperlink" Target="http://www.niot.res.in/index.php/" TargetMode="External"/><Relationship Id="rId3" Type="http://schemas.openxmlformats.org/officeDocument/2006/relationships/styles" Target="styles.xml"/><Relationship Id="rId21" Type="http://schemas.openxmlformats.org/officeDocument/2006/relationships/hyperlink" Target="http://www.niot.res.in/index.php/" TargetMode="External"/><Relationship Id="rId34" Type="http://schemas.openxmlformats.org/officeDocument/2006/relationships/hyperlink" Target="http://www.niot.res.in/index.php/" TargetMode="External"/><Relationship Id="rId7" Type="http://schemas.openxmlformats.org/officeDocument/2006/relationships/endnotes" Target="endnotes.xml"/><Relationship Id="rId12" Type="http://schemas.openxmlformats.org/officeDocument/2006/relationships/hyperlink" Target="http://www.niot.res.in/index.php/" TargetMode="External"/><Relationship Id="rId17" Type="http://schemas.openxmlformats.org/officeDocument/2006/relationships/hyperlink" Target="http://www.niot.res.in/index.php/" TargetMode="External"/><Relationship Id="rId25" Type="http://schemas.openxmlformats.org/officeDocument/2006/relationships/hyperlink" Target="http://www.niot.res.in/index.php/" TargetMode="External"/><Relationship Id="rId33" Type="http://schemas.openxmlformats.org/officeDocument/2006/relationships/hyperlink" Target="http://www.niot.res.in/index.php/" TargetMode="External"/><Relationship Id="rId2" Type="http://schemas.openxmlformats.org/officeDocument/2006/relationships/numbering" Target="numbering.xml"/><Relationship Id="rId16" Type="http://schemas.openxmlformats.org/officeDocument/2006/relationships/hyperlink" Target="http://www.niot.res.in/index.php/" TargetMode="External"/><Relationship Id="rId20" Type="http://schemas.openxmlformats.org/officeDocument/2006/relationships/hyperlink" Target="http://www.niot.res.in/index.php/" TargetMode="External"/><Relationship Id="rId29" Type="http://schemas.openxmlformats.org/officeDocument/2006/relationships/hyperlink" Target="http://www.niot.res.in/index.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ot.res.in/index.php/vendor/login" TargetMode="External"/><Relationship Id="rId24" Type="http://schemas.openxmlformats.org/officeDocument/2006/relationships/hyperlink" Target="http://www.niot.res.in/index.php/" TargetMode="External"/><Relationship Id="rId32" Type="http://schemas.openxmlformats.org/officeDocument/2006/relationships/hyperlink" Target="http://www.niot.res.in/index.php/"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iot.res.in/index.php/" TargetMode="External"/><Relationship Id="rId23" Type="http://schemas.openxmlformats.org/officeDocument/2006/relationships/hyperlink" Target="http://www.niot.res.in/index.php/" TargetMode="External"/><Relationship Id="rId28" Type="http://schemas.openxmlformats.org/officeDocument/2006/relationships/hyperlink" Target="http://www.niot.res.in/index.php/" TargetMode="External"/><Relationship Id="rId36" Type="http://schemas.openxmlformats.org/officeDocument/2006/relationships/fontTable" Target="fontTable.xml"/><Relationship Id="rId10" Type="http://schemas.openxmlformats.org/officeDocument/2006/relationships/hyperlink" Target="mailto:hvt@niot.res.in" TargetMode="External"/><Relationship Id="rId19" Type="http://schemas.openxmlformats.org/officeDocument/2006/relationships/hyperlink" Target="http://www.niot.res.in/index.php/" TargetMode="External"/><Relationship Id="rId31" Type="http://schemas.openxmlformats.org/officeDocument/2006/relationships/hyperlink" Target="http://www.niot.res.in/index.php/" TargetMode="External"/><Relationship Id="rId44"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iot.res.in/index.php/" TargetMode="External"/><Relationship Id="rId22" Type="http://schemas.openxmlformats.org/officeDocument/2006/relationships/hyperlink" Target="http://www.niot.res.in/index.php/" TargetMode="External"/><Relationship Id="rId27" Type="http://schemas.openxmlformats.org/officeDocument/2006/relationships/hyperlink" Target="http://www.niot.res.in/index.php/" TargetMode="External"/><Relationship Id="rId30" Type="http://schemas.openxmlformats.org/officeDocument/2006/relationships/hyperlink" Target="http://www.niot.res.in/index.php/" TargetMode="External"/><Relationship Id="rId35" Type="http://schemas.openxmlformats.org/officeDocument/2006/relationships/footer" Target="footer1.xml"/><Relationship Id="rId43"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7616D-5D5B-4F82-B62C-3E5D1A9AD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14282</Words>
  <Characters>81409</Characters>
  <Application>Microsoft Office Word</Application>
  <DocSecurity>0</DocSecurity>
  <Lines>678</Lines>
  <Paragraphs>190</Paragraphs>
  <ScaleCrop>false</ScaleCrop>
  <HeadingPairs>
    <vt:vector size="2" baseType="variant">
      <vt:variant>
        <vt:lpstr>Title</vt:lpstr>
      </vt:variant>
      <vt:variant>
        <vt:i4>1</vt:i4>
      </vt:variant>
    </vt:vector>
  </HeadingPairs>
  <TitlesOfParts>
    <vt:vector size="1" baseType="lpstr">
      <vt:lpstr>PART II: TECHNICAL REQUIREMENTS</vt:lpstr>
    </vt:vector>
  </TitlesOfParts>
  <Company>Hewlett-Packard Company</Company>
  <LinksUpToDate>false</LinksUpToDate>
  <CharactersWithSpaces>95501</CharactersWithSpaces>
  <SharedDoc>false</SharedDoc>
  <HLinks>
    <vt:vector size="186" baseType="variant">
      <vt:variant>
        <vt:i4>5505095</vt:i4>
      </vt:variant>
      <vt:variant>
        <vt:i4>93</vt:i4>
      </vt:variant>
      <vt:variant>
        <vt:i4>0</vt:i4>
      </vt:variant>
      <vt:variant>
        <vt:i4>5</vt:i4>
      </vt:variant>
      <vt:variant>
        <vt:lpwstr>http://www.niot.res.in/index.php/</vt:lpwstr>
      </vt:variant>
      <vt:variant>
        <vt:lpwstr/>
      </vt:variant>
      <vt:variant>
        <vt:i4>5505095</vt:i4>
      </vt:variant>
      <vt:variant>
        <vt:i4>90</vt:i4>
      </vt:variant>
      <vt:variant>
        <vt:i4>0</vt:i4>
      </vt:variant>
      <vt:variant>
        <vt:i4>5</vt:i4>
      </vt:variant>
      <vt:variant>
        <vt:lpwstr>http://www.niot.res.in/index.php/</vt:lpwstr>
      </vt:variant>
      <vt:variant>
        <vt:lpwstr/>
      </vt:variant>
      <vt:variant>
        <vt:i4>5505095</vt:i4>
      </vt:variant>
      <vt:variant>
        <vt:i4>87</vt:i4>
      </vt:variant>
      <vt:variant>
        <vt:i4>0</vt:i4>
      </vt:variant>
      <vt:variant>
        <vt:i4>5</vt:i4>
      </vt:variant>
      <vt:variant>
        <vt:lpwstr>http://www.niot.res.in/index.php/</vt:lpwstr>
      </vt:variant>
      <vt:variant>
        <vt:lpwstr/>
      </vt:variant>
      <vt:variant>
        <vt:i4>5505095</vt:i4>
      </vt:variant>
      <vt:variant>
        <vt:i4>84</vt:i4>
      </vt:variant>
      <vt:variant>
        <vt:i4>0</vt:i4>
      </vt:variant>
      <vt:variant>
        <vt:i4>5</vt:i4>
      </vt:variant>
      <vt:variant>
        <vt:lpwstr>http://www.niot.res.in/index.php/</vt:lpwstr>
      </vt:variant>
      <vt:variant>
        <vt:lpwstr/>
      </vt:variant>
      <vt:variant>
        <vt:i4>5505095</vt:i4>
      </vt:variant>
      <vt:variant>
        <vt:i4>81</vt:i4>
      </vt:variant>
      <vt:variant>
        <vt:i4>0</vt:i4>
      </vt:variant>
      <vt:variant>
        <vt:i4>5</vt:i4>
      </vt:variant>
      <vt:variant>
        <vt:lpwstr>http://www.niot.res.in/index.php/</vt:lpwstr>
      </vt:variant>
      <vt:variant>
        <vt:lpwstr/>
      </vt:variant>
      <vt:variant>
        <vt:i4>5505095</vt:i4>
      </vt:variant>
      <vt:variant>
        <vt:i4>78</vt:i4>
      </vt:variant>
      <vt:variant>
        <vt:i4>0</vt:i4>
      </vt:variant>
      <vt:variant>
        <vt:i4>5</vt:i4>
      </vt:variant>
      <vt:variant>
        <vt:lpwstr>http://www.niot.res.in/index.php/</vt:lpwstr>
      </vt:variant>
      <vt:variant>
        <vt:lpwstr/>
      </vt:variant>
      <vt:variant>
        <vt:i4>5505095</vt:i4>
      </vt:variant>
      <vt:variant>
        <vt:i4>75</vt:i4>
      </vt:variant>
      <vt:variant>
        <vt:i4>0</vt:i4>
      </vt:variant>
      <vt:variant>
        <vt:i4>5</vt:i4>
      </vt:variant>
      <vt:variant>
        <vt:lpwstr>http://www.niot.res.in/index.php/</vt:lpwstr>
      </vt:variant>
      <vt:variant>
        <vt:lpwstr/>
      </vt:variant>
      <vt:variant>
        <vt:i4>5505095</vt:i4>
      </vt:variant>
      <vt:variant>
        <vt:i4>72</vt:i4>
      </vt:variant>
      <vt:variant>
        <vt:i4>0</vt:i4>
      </vt:variant>
      <vt:variant>
        <vt:i4>5</vt:i4>
      </vt:variant>
      <vt:variant>
        <vt:lpwstr>http://www.niot.res.in/index.php/</vt:lpwstr>
      </vt:variant>
      <vt:variant>
        <vt:lpwstr/>
      </vt:variant>
      <vt:variant>
        <vt:i4>5505095</vt:i4>
      </vt:variant>
      <vt:variant>
        <vt:i4>69</vt:i4>
      </vt:variant>
      <vt:variant>
        <vt:i4>0</vt:i4>
      </vt:variant>
      <vt:variant>
        <vt:i4>5</vt:i4>
      </vt:variant>
      <vt:variant>
        <vt:lpwstr>http://www.niot.res.in/index.php/</vt:lpwstr>
      </vt:variant>
      <vt:variant>
        <vt:lpwstr/>
      </vt:variant>
      <vt:variant>
        <vt:i4>5505095</vt:i4>
      </vt:variant>
      <vt:variant>
        <vt:i4>66</vt:i4>
      </vt:variant>
      <vt:variant>
        <vt:i4>0</vt:i4>
      </vt:variant>
      <vt:variant>
        <vt:i4>5</vt:i4>
      </vt:variant>
      <vt:variant>
        <vt:lpwstr>http://www.niot.res.in/index.php/</vt:lpwstr>
      </vt:variant>
      <vt:variant>
        <vt:lpwstr/>
      </vt:variant>
      <vt:variant>
        <vt:i4>5505095</vt:i4>
      </vt:variant>
      <vt:variant>
        <vt:i4>63</vt:i4>
      </vt:variant>
      <vt:variant>
        <vt:i4>0</vt:i4>
      </vt:variant>
      <vt:variant>
        <vt:i4>5</vt:i4>
      </vt:variant>
      <vt:variant>
        <vt:lpwstr>http://www.niot.res.in/index.php/</vt:lpwstr>
      </vt:variant>
      <vt:variant>
        <vt:lpwstr/>
      </vt:variant>
      <vt:variant>
        <vt:i4>5505095</vt:i4>
      </vt:variant>
      <vt:variant>
        <vt:i4>60</vt:i4>
      </vt:variant>
      <vt:variant>
        <vt:i4>0</vt:i4>
      </vt:variant>
      <vt:variant>
        <vt:i4>5</vt:i4>
      </vt:variant>
      <vt:variant>
        <vt:lpwstr>http://www.niot.res.in/index.php/</vt:lpwstr>
      </vt:variant>
      <vt:variant>
        <vt:lpwstr/>
      </vt:variant>
      <vt:variant>
        <vt:i4>5505095</vt:i4>
      </vt:variant>
      <vt:variant>
        <vt:i4>57</vt:i4>
      </vt:variant>
      <vt:variant>
        <vt:i4>0</vt:i4>
      </vt:variant>
      <vt:variant>
        <vt:i4>5</vt:i4>
      </vt:variant>
      <vt:variant>
        <vt:lpwstr>http://www.niot.res.in/index.php/</vt:lpwstr>
      </vt:variant>
      <vt:variant>
        <vt:lpwstr/>
      </vt:variant>
      <vt:variant>
        <vt:i4>5505095</vt:i4>
      </vt:variant>
      <vt:variant>
        <vt:i4>54</vt:i4>
      </vt:variant>
      <vt:variant>
        <vt:i4>0</vt:i4>
      </vt:variant>
      <vt:variant>
        <vt:i4>5</vt:i4>
      </vt:variant>
      <vt:variant>
        <vt:lpwstr>http://www.niot.res.in/index.php/</vt:lpwstr>
      </vt:variant>
      <vt:variant>
        <vt:lpwstr/>
      </vt:variant>
      <vt:variant>
        <vt:i4>5505095</vt:i4>
      </vt:variant>
      <vt:variant>
        <vt:i4>51</vt:i4>
      </vt:variant>
      <vt:variant>
        <vt:i4>0</vt:i4>
      </vt:variant>
      <vt:variant>
        <vt:i4>5</vt:i4>
      </vt:variant>
      <vt:variant>
        <vt:lpwstr>http://www.niot.res.in/index.php/</vt:lpwstr>
      </vt:variant>
      <vt:variant>
        <vt:lpwstr/>
      </vt:variant>
      <vt:variant>
        <vt:i4>5505095</vt:i4>
      </vt:variant>
      <vt:variant>
        <vt:i4>48</vt:i4>
      </vt:variant>
      <vt:variant>
        <vt:i4>0</vt:i4>
      </vt:variant>
      <vt:variant>
        <vt:i4>5</vt:i4>
      </vt:variant>
      <vt:variant>
        <vt:lpwstr>http://www.niot.res.in/index.php/</vt:lpwstr>
      </vt:variant>
      <vt:variant>
        <vt:lpwstr/>
      </vt:variant>
      <vt:variant>
        <vt:i4>5505095</vt:i4>
      </vt:variant>
      <vt:variant>
        <vt:i4>45</vt:i4>
      </vt:variant>
      <vt:variant>
        <vt:i4>0</vt:i4>
      </vt:variant>
      <vt:variant>
        <vt:i4>5</vt:i4>
      </vt:variant>
      <vt:variant>
        <vt:lpwstr>http://www.niot.res.in/index.php/</vt:lpwstr>
      </vt:variant>
      <vt:variant>
        <vt:lpwstr/>
      </vt:variant>
      <vt:variant>
        <vt:i4>5505095</vt:i4>
      </vt:variant>
      <vt:variant>
        <vt:i4>42</vt:i4>
      </vt:variant>
      <vt:variant>
        <vt:i4>0</vt:i4>
      </vt:variant>
      <vt:variant>
        <vt:i4>5</vt:i4>
      </vt:variant>
      <vt:variant>
        <vt:lpwstr>http://www.niot.res.in/index.php/</vt:lpwstr>
      </vt:variant>
      <vt:variant>
        <vt:lpwstr/>
      </vt:variant>
      <vt:variant>
        <vt:i4>5505095</vt:i4>
      </vt:variant>
      <vt:variant>
        <vt:i4>39</vt:i4>
      </vt:variant>
      <vt:variant>
        <vt:i4>0</vt:i4>
      </vt:variant>
      <vt:variant>
        <vt:i4>5</vt:i4>
      </vt:variant>
      <vt:variant>
        <vt:lpwstr>http://www.niot.res.in/index.php/</vt:lpwstr>
      </vt:variant>
      <vt:variant>
        <vt:lpwstr/>
      </vt:variant>
      <vt:variant>
        <vt:i4>5505095</vt:i4>
      </vt:variant>
      <vt:variant>
        <vt:i4>36</vt:i4>
      </vt:variant>
      <vt:variant>
        <vt:i4>0</vt:i4>
      </vt:variant>
      <vt:variant>
        <vt:i4>5</vt:i4>
      </vt:variant>
      <vt:variant>
        <vt:lpwstr>http://www.niot.res.in/index.php/</vt:lpwstr>
      </vt:variant>
      <vt:variant>
        <vt:lpwstr/>
      </vt:variant>
      <vt:variant>
        <vt:i4>5505095</vt:i4>
      </vt:variant>
      <vt:variant>
        <vt:i4>33</vt:i4>
      </vt:variant>
      <vt:variant>
        <vt:i4>0</vt:i4>
      </vt:variant>
      <vt:variant>
        <vt:i4>5</vt:i4>
      </vt:variant>
      <vt:variant>
        <vt:lpwstr>http://www.niot.res.in/index.php/</vt:lpwstr>
      </vt:variant>
      <vt:variant>
        <vt:lpwstr/>
      </vt:variant>
      <vt:variant>
        <vt:i4>5505095</vt:i4>
      </vt:variant>
      <vt:variant>
        <vt:i4>30</vt:i4>
      </vt:variant>
      <vt:variant>
        <vt:i4>0</vt:i4>
      </vt:variant>
      <vt:variant>
        <vt:i4>5</vt:i4>
      </vt:variant>
      <vt:variant>
        <vt:lpwstr>http://www.niot.res.in/index.php/</vt:lpwstr>
      </vt:variant>
      <vt:variant>
        <vt:lpwstr/>
      </vt:variant>
      <vt:variant>
        <vt:i4>5505095</vt:i4>
      </vt:variant>
      <vt:variant>
        <vt:i4>27</vt:i4>
      </vt:variant>
      <vt:variant>
        <vt:i4>0</vt:i4>
      </vt:variant>
      <vt:variant>
        <vt:i4>5</vt:i4>
      </vt:variant>
      <vt:variant>
        <vt:lpwstr>http://www.niot.res.in/index.php/</vt:lpwstr>
      </vt:variant>
      <vt:variant>
        <vt:lpwstr/>
      </vt:variant>
      <vt:variant>
        <vt:i4>6684769</vt:i4>
      </vt:variant>
      <vt:variant>
        <vt:i4>24</vt:i4>
      </vt:variant>
      <vt:variant>
        <vt:i4>0</vt:i4>
      </vt:variant>
      <vt:variant>
        <vt:i4>5</vt:i4>
      </vt:variant>
      <vt:variant>
        <vt:lpwstr>https://www.niot.res.in/index.php/vendor/login</vt:lpwstr>
      </vt:variant>
      <vt:variant>
        <vt:lpwstr/>
      </vt:variant>
      <vt:variant>
        <vt:i4>7602185</vt:i4>
      </vt:variant>
      <vt:variant>
        <vt:i4>21</vt:i4>
      </vt:variant>
      <vt:variant>
        <vt:i4>0</vt:i4>
      </vt:variant>
      <vt:variant>
        <vt:i4>5</vt:i4>
      </vt:variant>
      <vt:variant>
        <vt:lpwstr>mailto:hvt@niot.res.in</vt:lpwstr>
      </vt:variant>
      <vt:variant>
        <vt:lpwstr/>
      </vt:variant>
      <vt:variant>
        <vt:i4>2162725</vt:i4>
      </vt:variant>
      <vt:variant>
        <vt:i4>18</vt:i4>
      </vt:variant>
      <vt:variant>
        <vt:i4>0</vt:i4>
      </vt:variant>
      <vt:variant>
        <vt:i4>5</vt:i4>
      </vt:variant>
      <vt:variant>
        <vt:lpwstr>http://www.niot.res.in/</vt:lpwstr>
      </vt:variant>
      <vt:variant>
        <vt:lpwstr/>
      </vt:variant>
      <vt:variant>
        <vt:i4>2162725</vt:i4>
      </vt:variant>
      <vt:variant>
        <vt:i4>15</vt:i4>
      </vt:variant>
      <vt:variant>
        <vt:i4>0</vt:i4>
      </vt:variant>
      <vt:variant>
        <vt:i4>5</vt:i4>
      </vt:variant>
      <vt:variant>
        <vt:lpwstr>http://www.niot.res.in/</vt:lpwstr>
      </vt:variant>
      <vt:variant>
        <vt:lpwstr/>
      </vt:variant>
      <vt:variant>
        <vt:i4>2162725</vt:i4>
      </vt:variant>
      <vt:variant>
        <vt:i4>12</vt:i4>
      </vt:variant>
      <vt:variant>
        <vt:i4>0</vt:i4>
      </vt:variant>
      <vt:variant>
        <vt:i4>5</vt:i4>
      </vt:variant>
      <vt:variant>
        <vt:lpwstr>http://www.niot.res.in/</vt:lpwstr>
      </vt:variant>
      <vt:variant>
        <vt:lpwstr/>
      </vt:variant>
      <vt:variant>
        <vt:i4>2162725</vt:i4>
      </vt:variant>
      <vt:variant>
        <vt:i4>9</vt:i4>
      </vt:variant>
      <vt:variant>
        <vt:i4>0</vt:i4>
      </vt:variant>
      <vt:variant>
        <vt:i4>5</vt:i4>
      </vt:variant>
      <vt:variant>
        <vt:lpwstr>http://www.niot.res.in/</vt:lpwstr>
      </vt:variant>
      <vt:variant>
        <vt:lpwstr/>
      </vt:variant>
      <vt:variant>
        <vt:i4>2162725</vt:i4>
      </vt:variant>
      <vt:variant>
        <vt:i4>6</vt:i4>
      </vt:variant>
      <vt:variant>
        <vt:i4>0</vt:i4>
      </vt:variant>
      <vt:variant>
        <vt:i4>5</vt:i4>
      </vt:variant>
      <vt:variant>
        <vt:lpwstr>http://www.niot.res.in/</vt:lpwstr>
      </vt:variant>
      <vt:variant>
        <vt:lpwstr/>
      </vt:variant>
      <vt:variant>
        <vt:i4>2162725</vt:i4>
      </vt:variant>
      <vt:variant>
        <vt:i4>3</vt:i4>
      </vt:variant>
      <vt:variant>
        <vt:i4>0</vt:i4>
      </vt:variant>
      <vt:variant>
        <vt:i4>5</vt:i4>
      </vt:variant>
      <vt:variant>
        <vt:lpwstr>http://www.niot.res.in/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II: TECHNICAL REQUIREMENTS</dc:title>
  <dc:creator>user</dc:creator>
  <cp:lastModifiedBy>Viji</cp:lastModifiedBy>
  <cp:revision>2</cp:revision>
  <cp:lastPrinted>2022-12-27T11:42:00Z</cp:lastPrinted>
  <dcterms:created xsi:type="dcterms:W3CDTF">2022-12-30T10:04:00Z</dcterms:created>
  <dcterms:modified xsi:type="dcterms:W3CDTF">2022-12-30T10:04:00Z</dcterms:modified>
</cp:coreProperties>
</file>