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7B" w:rsidRPr="0002717B" w:rsidRDefault="0002717B" w:rsidP="003C724C">
      <w:pPr>
        <w:spacing w:after="0" w:line="240" w:lineRule="auto"/>
        <w:jc w:val="right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Ref No :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 w:rsidR="00631CE4" w:rsidRPr="00987EBB">
        <w:rPr>
          <w:rFonts w:ascii="Cambria" w:eastAsia="Times New Roman" w:hAnsi="Cambria" w:cs="Arial"/>
          <w:bCs/>
          <w:color w:val="000000"/>
          <w:sz w:val="20"/>
          <w:szCs w:val="18"/>
          <w:lang w:val="en-US"/>
        </w:rPr>
        <w:t>30/01/2023</w:t>
      </w:r>
    </w:p>
    <w:p w:rsidR="00434545" w:rsidRPr="003C724C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</w:pPr>
      <w:r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 xml:space="preserve">SUB: PUBLICATION OF GLOBAL </w:t>
      </w:r>
      <w:r w:rsidR="00434545" w:rsidRPr="003C724C">
        <w:rPr>
          <w:rFonts w:ascii="Cambria" w:eastAsia="Times New Roman" w:hAnsi="Cambria" w:cs="Arial"/>
          <w:b/>
          <w:color w:val="000000"/>
          <w:sz w:val="24"/>
          <w:szCs w:val="24"/>
          <w:u w:val="single"/>
          <w:lang w:val="en-US"/>
        </w:rPr>
        <w:t>E-TENDER NOTICE FOR ONLINE BIDDING</w:t>
      </w:r>
      <w:r w:rsidR="00434545" w:rsidRPr="003C724C">
        <w:rPr>
          <w:rFonts w:ascii="Cambria" w:eastAsia="Times New Roman" w:hAnsi="Cambria" w:cs="Arial"/>
          <w:b/>
          <w:bCs/>
          <w:color w:val="000000"/>
          <w:sz w:val="24"/>
          <w:szCs w:val="24"/>
          <w:u w:val="single"/>
          <w:lang w:val="en-US"/>
        </w:rPr>
        <w:t>(GLOBAL</w:t>
      </w:r>
      <w:r w:rsidR="00434545" w:rsidRPr="003C724C">
        <w:rPr>
          <w:rFonts w:ascii="Cambria" w:eastAsia="Times New Roman" w:hAnsi="Cambria" w:cs="Arial"/>
          <w:bCs/>
          <w:color w:val="000000"/>
          <w:sz w:val="24"/>
          <w:szCs w:val="24"/>
          <w:u w:val="single"/>
          <w:lang w:val="en-US"/>
        </w:rPr>
        <w:t>)</w:t>
      </w:r>
    </w:p>
    <w:p w:rsidR="00434545" w:rsidRDefault="00434545" w:rsidP="003C724C">
      <w:pPr>
        <w:ind w:left="-567" w:right="-755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3C724C">
        <w:rPr>
          <w:rFonts w:ascii="Bookman Old Style" w:hAnsi="Bookman Old Style" w:cs="Arial"/>
          <w:color w:val="333333"/>
          <w:sz w:val="20"/>
          <w:szCs w:val="20"/>
        </w:rPr>
        <w:t>Offers are invited for supply of the following items through Global E-Tender with e-Reverse Auction Process:</w:t>
      </w:r>
    </w:p>
    <w:p w:rsidR="00F96DB6" w:rsidRPr="00EF2A8F" w:rsidRDefault="00F96DB6" w:rsidP="00EF2A8F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/>
      </w:tblPr>
      <w:tblGrid>
        <w:gridCol w:w="567"/>
        <w:gridCol w:w="3544"/>
        <w:gridCol w:w="6469"/>
      </w:tblGrid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bookmarkStart w:id="0" w:name="_Hlk106210785"/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:rsidR="00631CE4" w:rsidRPr="005F7E50" w:rsidRDefault="00631CE4" w:rsidP="00CA163C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7404DF">
              <w:rPr>
                <w:bCs/>
                <w:color w:val="000000"/>
              </w:rPr>
              <w:t>SECL/BSP/MMW/</w:t>
            </w:r>
            <w:r>
              <w:rPr>
                <w:bCs/>
                <w:color w:val="000000"/>
              </w:rPr>
              <w:t>APS/LHD Spares/69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Dt: </w:t>
            </w:r>
            <w:r>
              <w:rPr>
                <w:rFonts w:ascii="Bookman Old Style" w:hAnsi="Bookman Old Style"/>
                <w:sz w:val="19"/>
                <w:szCs w:val="19"/>
              </w:rPr>
              <w:t>19/01/2023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202</w:t>
            </w:r>
            <w:r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3</w:t>
            </w: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_SECL_26</w:t>
            </w:r>
            <w:r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>8397</w:t>
            </w:r>
            <w:r w:rsidRPr="00C80F71">
              <w:rPr>
                <w:rFonts w:ascii="Bookman Old Style" w:hAnsi="Bookman Old Style"/>
                <w:color w:val="000000" w:themeColor="text1"/>
                <w:sz w:val="19"/>
                <w:szCs w:val="19"/>
              </w:rPr>
              <w:t xml:space="preserve">_1 </w:t>
            </w:r>
          </w:p>
        </w:tc>
      </w:tr>
      <w:tr w:rsidR="00631CE4" w:rsidRPr="005F7E50" w:rsidTr="00CA163C">
        <w:trPr>
          <w:trHeight w:val="257"/>
        </w:trPr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Various areas of SECL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  <w:highlight w:val="yellow"/>
              </w:rPr>
            </w:pPr>
            <w:r w:rsidRPr="00C80F71">
              <w:rPr>
                <w:rFonts w:ascii="Bookman Old Style" w:hAnsi="Bookman Old Style"/>
                <w:bCs/>
                <w:sz w:val="19"/>
                <w:szCs w:val="19"/>
              </w:rPr>
              <w:t xml:space="preserve">Approx.   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INR </w:t>
            </w:r>
            <w:r>
              <w:rPr>
                <w:rFonts w:ascii="Bookman Old Style" w:hAnsi="Bookman Old Style"/>
                <w:sz w:val="19"/>
                <w:szCs w:val="19"/>
              </w:rPr>
              <w:t>1196.00</w:t>
            </w:r>
            <w:r w:rsidRPr="00C80F71">
              <w:rPr>
                <w:rFonts w:ascii="Bookman Old Style" w:hAnsi="Bookman Old Style"/>
                <w:sz w:val="19"/>
                <w:szCs w:val="19"/>
              </w:rPr>
              <w:t xml:space="preserve"> lakhs</w:t>
            </w:r>
          </w:p>
        </w:tc>
      </w:tr>
      <w:tr w:rsidR="00631CE4" w:rsidRPr="005F7E50" w:rsidTr="00CA163C">
        <w:trPr>
          <w:trHeight w:val="278"/>
        </w:trPr>
        <w:tc>
          <w:tcPr>
            <w:tcW w:w="567" w:type="dxa"/>
          </w:tcPr>
          <w:p w:rsidR="00631CE4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:rsidR="00631CE4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(In English)</w:t>
            </w:r>
          </w:p>
        </w:tc>
        <w:tc>
          <w:tcPr>
            <w:tcW w:w="6469" w:type="dxa"/>
          </w:tcPr>
          <w:p w:rsidR="00631CE4" w:rsidRPr="00B92F61" w:rsidRDefault="00631CE4" w:rsidP="00CA163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92F61">
              <w:rPr>
                <w:rFonts w:ascii="Tahoma" w:eastAsiaTheme="minorHAnsi" w:hAnsi="Tahoma" w:cs="Tahoma"/>
                <w:lang w:val="en-IN"/>
              </w:rPr>
              <w:t>Conclusion of Rate Contract for a period of 1 year for supply of spare parts for EimcoElecon make SDLs (model 611), LHDs (std capacity model 811) and EimcoElecon (LHD high capacity, model 912) through OEM/OPM/OES only.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:rsidR="00631CE4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</w:p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Description (In Hindi)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spacing w:line="280" w:lineRule="exact"/>
              <w:jc w:val="both"/>
              <w:rPr>
                <w:rFonts w:ascii="Bookman Old Style" w:hAnsi="Bookman Old Style" w:cs="Nirmala UI"/>
                <w:szCs w:val="18"/>
                <w:highlight w:val="yellow"/>
                <w:lang w:val="en-IN"/>
              </w:rPr>
            </w:pPr>
            <w:r w:rsidRPr="00B92F61">
              <w:rPr>
                <w:rFonts w:ascii="Nirmala Text" w:hAnsi="Nirmala Text" w:cs="Nirmala Text"/>
                <w:lang w:bidi="hi-IN"/>
              </w:rPr>
              <w:t>EimcoElecon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 xml:space="preserve">मेक </w:t>
            </w:r>
            <w:r w:rsidRPr="00B92F61">
              <w:rPr>
                <w:rFonts w:ascii="Nirmala Text" w:hAnsi="Nirmala Text" w:cs="Nirmala Text"/>
                <w:lang w:bidi="hi-IN"/>
              </w:rPr>
              <w:t>SDLs (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>मॉडल 611)</w:t>
            </w:r>
            <w:r w:rsidRPr="00B92F61">
              <w:rPr>
                <w:rFonts w:ascii="Nirmala Text" w:hAnsi="Nirmala Text" w:cs="Nirmala Text"/>
                <w:lang w:bidi="hi-IN"/>
              </w:rPr>
              <w:t>, LHDs (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 xml:space="preserve">मानक क्षमता मॉडल 811) और </w:t>
            </w:r>
            <w:r w:rsidRPr="00B92F61">
              <w:rPr>
                <w:rFonts w:ascii="Nirmala Text" w:hAnsi="Nirmala Text" w:cs="Nirmala Text"/>
                <w:lang w:bidi="hi-IN"/>
              </w:rPr>
              <w:t xml:space="preserve">EimcoElecon (LHD 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>उच्च क्षमता</w:t>
            </w:r>
            <w:r w:rsidRPr="00B92F61">
              <w:rPr>
                <w:rFonts w:ascii="Nirmala Text" w:hAnsi="Nirmala Text" w:cs="Nirmala Text"/>
                <w:lang w:bidi="hi-IN"/>
              </w:rPr>
              <w:t xml:space="preserve">, </w:t>
            </w:r>
            <w:r w:rsidRPr="00B92F61">
              <w:rPr>
                <w:rFonts w:ascii="Nirmala Text" w:hAnsi="Nirmala Text" w:cs="Nirmala Text"/>
                <w:cs/>
                <w:lang w:bidi="hi-IN"/>
              </w:rPr>
              <w:t>मॉडल 912) के लिए स्पेयर पार्ट्स की आपूर्ति के लिए 1 वर्ष की अवधि के लिए दर अनुबंध का निष्कर्ष</w:t>
            </w:r>
            <w:r w:rsidRPr="00C80F71">
              <w:rPr>
                <w:rFonts w:ascii="Nirmala UI" w:hAnsi="Nirmala UI" w:cs="Nirmala UI"/>
                <w:lang w:bidi="hi-IN"/>
              </w:rPr>
              <w:t>की</w:t>
            </w:r>
            <w:r w:rsidRPr="00C80F71">
              <w:rPr>
                <w:rFonts w:ascii="Nirmala UI" w:hAnsi="Nirmala UI" w:cs="Nirmala UI" w:hint="cs"/>
                <w:cs/>
                <w:lang w:bidi="hi-IN"/>
              </w:rPr>
              <w:t>केवल ओईएम</w:t>
            </w:r>
            <w:r w:rsidRPr="00C80F71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Pr="00C80F71">
              <w:rPr>
                <w:rFonts w:ascii="Nirmala UI" w:hAnsi="Nirmala UI" w:cs="Nirmala UI" w:hint="cs"/>
                <w:cs/>
                <w:lang w:bidi="hi-IN"/>
              </w:rPr>
              <w:t>ओपीएम</w:t>
            </w:r>
            <w:r w:rsidRPr="00C80F71">
              <w:rPr>
                <w:rFonts w:ascii="Bookman Old Style" w:hAnsi="Bookman Old Style" w:cs="Kokila"/>
                <w:cs/>
                <w:lang w:bidi="hi-IN"/>
              </w:rPr>
              <w:t xml:space="preserve"> / </w:t>
            </w:r>
            <w:r w:rsidRPr="00C80F71">
              <w:rPr>
                <w:rFonts w:ascii="Nirmala UI" w:hAnsi="Nirmala UI" w:cs="Nirmala UI" w:hint="cs"/>
                <w:cs/>
                <w:lang w:bidi="hi-IN"/>
              </w:rPr>
              <w:t>ओईएसकेमाध्यमसेखरीदहेतु .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8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ON- LINE submission of bid along with EMD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theme="minorBidi"/>
                <w:sz w:val="19"/>
                <w:szCs w:val="19"/>
                <w:lang w:bidi="hi-IN"/>
              </w:rPr>
              <w:t>20/02/2023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9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:rsidR="00631CE4" w:rsidRPr="0087092D" w:rsidRDefault="00631CE4" w:rsidP="00CA163C">
            <w:pPr>
              <w:jc w:val="center"/>
              <w:rPr>
                <w:rFonts w:ascii="Bookman Old Style" w:hAnsi="Bookman Old Style" w:cs="Arial"/>
                <w:sz w:val="19"/>
                <w:szCs w:val="19"/>
                <w:highlight w:val="yellow"/>
              </w:rPr>
            </w:pPr>
            <w:r>
              <w:rPr>
                <w:rFonts w:ascii="Bookman Old Style" w:hAnsi="Bookman Old Style" w:cs="Arial"/>
                <w:sz w:val="19"/>
                <w:szCs w:val="19"/>
              </w:rPr>
              <w:t>21/02/2023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>, 11</w:t>
            </w:r>
            <w:r>
              <w:rPr>
                <w:rFonts w:ascii="Bookman Old Style" w:hAnsi="Bookman Old Style" w:cs="Arial"/>
                <w:sz w:val="19"/>
                <w:szCs w:val="19"/>
              </w:rPr>
              <w:t>:</w:t>
            </w:r>
            <w:r w:rsidRPr="00C80F71">
              <w:rPr>
                <w:rFonts w:ascii="Bookman Old Style" w:hAnsi="Bookman Old Style" w:cs="Arial"/>
                <w:sz w:val="19"/>
                <w:szCs w:val="19"/>
              </w:rPr>
              <w:t xml:space="preserve">00 Hrs IST 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Tentative Date &amp; Time of Starting of Reverse Auction</w:t>
            </w:r>
          </w:p>
        </w:tc>
        <w:tc>
          <w:tcPr>
            <w:tcW w:w="6469" w:type="dxa"/>
          </w:tcPr>
          <w:p w:rsidR="00631CE4" w:rsidRPr="005F7E50" w:rsidRDefault="00631CE4" w:rsidP="00CA163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:rsidR="00631CE4" w:rsidRPr="005F7E50" w:rsidRDefault="00631CE4" w:rsidP="00CA163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631CE4" w:rsidRPr="005F7E50" w:rsidTr="00CA163C">
        <w:tc>
          <w:tcPr>
            <w:tcW w:w="567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</w:t>
            </w:r>
            <w:r>
              <w:rPr>
                <w:rFonts w:ascii="Bookman Old Style" w:hAnsi="Bookman Old Style" w:cs="Arial"/>
                <w:color w:val="333333"/>
                <w:sz w:val="19"/>
                <w:szCs w:val="19"/>
              </w:rPr>
              <w:t>2</w:t>
            </w:r>
          </w:p>
        </w:tc>
        <w:tc>
          <w:tcPr>
            <w:tcW w:w="3544" w:type="dxa"/>
          </w:tcPr>
          <w:p w:rsidR="00631CE4" w:rsidRPr="005F7E50" w:rsidRDefault="00631CE4" w:rsidP="00CA163C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:rsidR="00631CE4" w:rsidRPr="005F7E50" w:rsidRDefault="001442B1" w:rsidP="00CA163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="00631CE4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="00631CE4"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="00631CE4"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="00631CE4"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:rsidR="00631CE4" w:rsidRPr="005F7E50" w:rsidRDefault="00631CE4" w:rsidP="00CA163C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secl website-www.secl.gov.in &amp; www.itj.gov.in</w:t>
            </w:r>
          </w:p>
        </w:tc>
      </w:tr>
    </w:tbl>
    <w:bookmarkEnd w:id="0"/>
    <w:p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:rsidR="00631CE4" w:rsidRDefault="00631CE4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CCA) and which can be traced upto the chain of trust to the Root Certificate of CCA.</w:t>
      </w:r>
    </w:p>
    <w:p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any queries in regard to online bidding you are requested to contact following officials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M/s.NIC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, before the schedule time for submission of the bid.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Vivek Tiwary, Phone No. : 08103814398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Sahu , Phone  No. 08234999688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No.s at SECL ,Bilaspur – PBX NO. 07752 – 246376 to 88  Ext 5330</w:t>
      </w: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Telephone  Number : 1800-3070-2232</w:t>
      </w:r>
    </w:p>
    <w:p w:rsidR="00631CE4" w:rsidRDefault="00631CE4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</w:p>
    <w:p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SECL: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</w:tblGrid>
      <w:tr w:rsidR="00434545" w:rsidRPr="00434545" w:rsidTr="00013FD9">
        <w:trPr>
          <w:trHeight w:val="458"/>
        </w:trPr>
        <w:tc>
          <w:tcPr>
            <w:tcW w:w="4678" w:type="dxa"/>
          </w:tcPr>
          <w:p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</w:t>
            </w: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Manager(MM)/Purchase</w:t>
            </w:r>
          </w:p>
          <w:p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Contact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:rsidR="00631CE4" w:rsidRDefault="00631CE4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:rsidR="00434545" w:rsidRPr="00631CE4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General </w:t>
      </w:r>
      <w:r w:rsidR="00434545"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Manager(MM)/P</w:t>
      </w:r>
      <w:r w:rsidRPr="00631CE4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>-HOD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CVO, SECL, Bilaspur.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Notice Board, SECL Hqrs., Bilaspur.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SECL Cell, 13, </w:t>
      </w:r>
      <w:smartTag w:uri="urn:schemas-microsoft-com:office:smarttags" w:element="Street">
        <w:smartTag w:uri="urn:schemas-microsoft-com:office:smarttags" w:element="address">
          <w:r w:rsidRPr="00434545">
            <w:rPr>
              <w:rFonts w:ascii="Cambria" w:eastAsia="Times New Roman" w:hAnsi="Cambria" w:cs="Arial"/>
              <w:bCs/>
              <w:color w:val="000000"/>
              <w:sz w:val="18"/>
              <w:szCs w:val="18"/>
              <w:lang w:val="en-US"/>
            </w:rPr>
            <w:t>RN Mukherjee Road</w:t>
          </w:r>
        </w:smartTag>
      </w:smartTag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Kolkata- 700001.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r w:rsidR="00631CE4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 NCL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CC: GM, District Industries Centre, Collectorate Complex, Bilaspur.</w:t>
      </w:r>
    </w:p>
    <w:p w:rsidR="00434545" w:rsidRPr="00434545" w:rsidRDefault="00434545" w:rsidP="00434545">
      <w:pPr>
        <w:spacing w:after="0" w:line="240" w:lineRule="auto"/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</w:pPr>
      <w:r w:rsidRPr="00434545">
        <w:rPr>
          <w:rFonts w:ascii="Cambria" w:eastAsia="Times New Roman" w:hAnsi="Cambria" w:cs="Arial"/>
          <w:b/>
          <w:bCs/>
          <w:color w:val="222222"/>
          <w:sz w:val="18"/>
          <w:szCs w:val="20"/>
          <w:shd w:val="clear" w:color="auto" w:fill="FFFFFF"/>
          <w:lang w:val="en-US"/>
        </w:rPr>
        <w:t> Cc :</w:t>
      </w:r>
      <w:r w:rsidRPr="00434545">
        <w:rPr>
          <w:rFonts w:ascii="Cambria" w:eastAsia="Times New Roman" w:hAnsi="Cambria" w:cs="Arial"/>
          <w:color w:val="222222"/>
          <w:sz w:val="18"/>
          <w:szCs w:val="20"/>
          <w:shd w:val="clear" w:color="auto" w:fill="FFFFFF"/>
          <w:lang w:val="en-US"/>
        </w:rPr>
        <w:t>President, CCCI, Ch. DevilalVyapar Udyog Bhawan, 2nd Floor, Bombay Market, Raipur, Chhattisgarh 492001</w:t>
      </w:r>
    </w:p>
    <w:p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E7AFB" w:rsidRDefault="005E7AFB"/>
    <w:sectPr w:rsidR="005E7AFB" w:rsidSect="003C724C">
      <w:headerReference w:type="default" r:id="rId14"/>
      <w:pgSz w:w="11906" w:h="16838"/>
      <w:pgMar w:top="426" w:right="144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E2A" w:rsidRDefault="00E73E2A" w:rsidP="00434545">
      <w:pPr>
        <w:spacing w:after="0" w:line="240" w:lineRule="auto"/>
      </w:pPr>
      <w:r>
        <w:separator/>
      </w:r>
    </w:p>
  </w:endnote>
  <w:endnote w:type="continuationSeparator" w:id="1">
    <w:p w:rsidR="00E73E2A" w:rsidRDefault="00E73E2A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Text">
    <w:charset w:val="00"/>
    <w:family w:val="swiss"/>
    <w:pitch w:val="variable"/>
    <w:sig w:usb0="80FF8023" w:usb1="0200004A" w:usb2="000002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E2A" w:rsidRDefault="00E73E2A" w:rsidP="00434545">
      <w:pPr>
        <w:spacing w:after="0" w:line="240" w:lineRule="auto"/>
      </w:pPr>
      <w:r>
        <w:separator/>
      </w:r>
    </w:p>
  </w:footnote>
  <w:footnote w:type="continuationSeparator" w:id="1">
    <w:p w:rsidR="00E73E2A" w:rsidRDefault="00E73E2A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91"/>
      <w:gridCol w:w="7976"/>
    </w:tblGrid>
    <w:tr w:rsidR="00434545" w:rsidRPr="00434545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eastAsia="en-IN"/>
            </w:rPr>
            <w:drawing>
              <wp:inline distT="0" distB="0" distL="0" distR="0">
                <wp:extent cx="729615" cy="865505"/>
                <wp:effectExtent l="19050" t="0" r="0" b="0"/>
                <wp:docPr id="3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 Coalfields Limited</w:t>
          </w:r>
        </w:p>
        <w:p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smartTag w:uri="urn:schemas-microsoft-com:office:smarttags" w:element="Street">
            <w:smartTag w:uri="urn:schemas-microsoft-com:office:smarttags" w:element="address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07752-246321,   Fax No. 246471</w:t>
          </w:r>
        </w:p>
        <w:p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:rsidR="00434545" w:rsidRPr="00434545" w:rsidRDefault="00434545" w:rsidP="004345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0173A"/>
    <w:rsid w:val="0000173A"/>
    <w:rsid w:val="00013FD9"/>
    <w:rsid w:val="0002717B"/>
    <w:rsid w:val="00047700"/>
    <w:rsid w:val="00054413"/>
    <w:rsid w:val="000A746F"/>
    <w:rsid w:val="00143A1D"/>
    <w:rsid w:val="001442B1"/>
    <w:rsid w:val="001C0DAC"/>
    <w:rsid w:val="00201B27"/>
    <w:rsid w:val="002747D9"/>
    <w:rsid w:val="002772D6"/>
    <w:rsid w:val="002E590A"/>
    <w:rsid w:val="003277D9"/>
    <w:rsid w:val="00364FDD"/>
    <w:rsid w:val="003B7298"/>
    <w:rsid w:val="003C724C"/>
    <w:rsid w:val="00434545"/>
    <w:rsid w:val="004C3492"/>
    <w:rsid w:val="004E33AB"/>
    <w:rsid w:val="00525ED2"/>
    <w:rsid w:val="005E32DA"/>
    <w:rsid w:val="005E7AFB"/>
    <w:rsid w:val="005F7E50"/>
    <w:rsid w:val="00631CE4"/>
    <w:rsid w:val="0066371B"/>
    <w:rsid w:val="00707D6B"/>
    <w:rsid w:val="00710B49"/>
    <w:rsid w:val="007572AA"/>
    <w:rsid w:val="0076130C"/>
    <w:rsid w:val="00764B1F"/>
    <w:rsid w:val="00787217"/>
    <w:rsid w:val="007E4181"/>
    <w:rsid w:val="007E5E49"/>
    <w:rsid w:val="00866E50"/>
    <w:rsid w:val="00900D0E"/>
    <w:rsid w:val="00973EBB"/>
    <w:rsid w:val="00987EBB"/>
    <w:rsid w:val="009A4E41"/>
    <w:rsid w:val="009C1014"/>
    <w:rsid w:val="009D084A"/>
    <w:rsid w:val="00B1182C"/>
    <w:rsid w:val="00B60CFE"/>
    <w:rsid w:val="00B679EE"/>
    <w:rsid w:val="00C47515"/>
    <w:rsid w:val="00C80F71"/>
    <w:rsid w:val="00CB696F"/>
    <w:rsid w:val="00CD2864"/>
    <w:rsid w:val="00D518CB"/>
    <w:rsid w:val="00D94CB4"/>
    <w:rsid w:val="00E0365B"/>
    <w:rsid w:val="00E42128"/>
    <w:rsid w:val="00E73E2A"/>
    <w:rsid w:val="00E86AFB"/>
    <w:rsid w:val="00EB2DA1"/>
    <w:rsid w:val="00EF2A8F"/>
    <w:rsid w:val="00F046A9"/>
    <w:rsid w:val="00F46F7F"/>
    <w:rsid w:val="00F96DB6"/>
    <w:rsid w:val="00FA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SECL HQ</dc:creator>
  <cp:lastModifiedBy>amit.ghosh</cp:lastModifiedBy>
  <cp:revision>2</cp:revision>
  <cp:lastPrinted>2023-01-30T05:31:00Z</cp:lastPrinted>
  <dcterms:created xsi:type="dcterms:W3CDTF">2023-02-02T07:55:00Z</dcterms:created>
  <dcterms:modified xsi:type="dcterms:W3CDTF">2023-02-02T07:55:00Z</dcterms:modified>
</cp:coreProperties>
</file>