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4996" w14:textId="4B728FEC" w:rsidR="001D497E" w:rsidRPr="00AC00B0" w:rsidRDefault="001D497E" w:rsidP="00EF5128">
      <w:pPr>
        <w:spacing w:after="0" w:line="240" w:lineRule="auto"/>
        <w:ind w:right="18"/>
        <w:jc w:val="right"/>
        <w:rPr>
          <w:rFonts w:ascii="Arial" w:hAnsi="Arial" w:cs="Arial"/>
          <w:b/>
          <w:bCs/>
          <w:szCs w:val="22"/>
        </w:rPr>
      </w:pP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1D497E" w:rsidRPr="006F3FC1" w14:paraId="12812C6E" w14:textId="77777777" w:rsidTr="007125A8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A1F" w14:textId="07A26196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>POWER GRID CORPORATION OF INDIA LIMITED</w:t>
            </w:r>
          </w:p>
          <w:p w14:paraId="7E699230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>(A Govt. of India Enterprise)</w:t>
            </w:r>
          </w:p>
          <w:p w14:paraId="331A4977" w14:textId="759AA557" w:rsidR="006F3FC1" w:rsidRPr="006F3FC1" w:rsidRDefault="001D497E" w:rsidP="00EF5128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  <w:lang w:bidi="ar-SA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Regd. Office, B-9, Qutab Institutional Area,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Katwaria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Sarai, New Delhi-110016</w:t>
            </w:r>
          </w:p>
        </w:tc>
      </w:tr>
      <w:tr w:rsidR="001D497E" w:rsidRPr="006F3FC1" w14:paraId="5BD0E1F3" w14:textId="77777777" w:rsidTr="007125A8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9FE" w14:textId="25C05041" w:rsid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Global Invitation for Bids (GIFB) for </w:t>
            </w:r>
            <w:r w:rsidR="007C1933" w:rsidRPr="007C1933">
              <w:rPr>
                <w:rFonts w:ascii="Arial Narrow" w:hAnsi="Arial Narrow" w:cs="Arial"/>
                <w:b/>
                <w:bCs/>
                <w:szCs w:val="22"/>
              </w:rPr>
              <w:t xml:space="preserve">Pre-Bid Tie up for STATCOM Package - ST06T associated with ‘Network Expansion scheme in Gujarat for drawl of about 3.6 GW load under Phase-I in Jamnagar area’ through Tariff Based Competitive Bidding (TBCB) route prior to </w:t>
            </w:r>
            <w:proofErr w:type="spellStart"/>
            <w:r w:rsidR="007C1933" w:rsidRPr="007C1933">
              <w:rPr>
                <w:rFonts w:ascii="Arial Narrow" w:hAnsi="Arial Narrow" w:cs="Arial"/>
                <w:b/>
                <w:bCs/>
                <w:szCs w:val="22"/>
              </w:rPr>
              <w:t>RfP</w:t>
            </w:r>
            <w:proofErr w:type="spellEnd"/>
            <w:r w:rsidR="007C1933" w:rsidRPr="007C1933">
              <w:rPr>
                <w:rFonts w:ascii="Arial Narrow" w:hAnsi="Arial Narrow" w:cs="Arial"/>
                <w:b/>
                <w:bCs/>
                <w:szCs w:val="22"/>
              </w:rPr>
              <w:t xml:space="preserve"> bid submission by POWERGRID to BPC</w:t>
            </w:r>
            <w:r w:rsidR="00AC00B0" w:rsidRPr="006F3FC1">
              <w:rPr>
                <w:rFonts w:ascii="Arial Narrow" w:hAnsi="Arial Narrow" w:cs="Arial"/>
                <w:b/>
                <w:bCs/>
                <w:szCs w:val="22"/>
              </w:rPr>
              <w:t>.</w:t>
            </w:r>
          </w:p>
          <w:p w14:paraId="0417882A" w14:textId="40BCE3CC" w:rsidR="001D497E" w:rsidRPr="006F3FC1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>[</w:t>
            </w:r>
            <w:r w:rsidR="001D497E" w:rsidRPr="006F3FC1">
              <w:rPr>
                <w:rFonts w:ascii="Arial Narrow" w:hAnsi="Arial Narrow" w:cs="Arial"/>
                <w:b/>
                <w:bCs/>
                <w:szCs w:val="22"/>
              </w:rPr>
              <w:t>Single Stage Two Envelope (SSTE) Bidding Procedure (Funding: Domestic); e-Procurement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]</w:t>
            </w:r>
          </w:p>
          <w:p w14:paraId="01EC9E58" w14:textId="77777777" w:rsidR="00AC00B0" w:rsidRPr="006F3FC1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</w:p>
          <w:p w14:paraId="15CF5B46" w14:textId="47B3896F" w:rsidR="001D497E" w:rsidRP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Date: </w:t>
            </w:r>
            <w:r w:rsidR="00991ABA">
              <w:rPr>
                <w:rFonts w:ascii="Arial Narrow" w:hAnsi="Arial Narrow" w:cs="Arial"/>
                <w:b/>
                <w:bCs/>
                <w:szCs w:val="22"/>
              </w:rPr>
              <w:t>1</w:t>
            </w:r>
            <w:r w:rsidR="000756B7">
              <w:rPr>
                <w:rFonts w:ascii="Arial Narrow" w:hAnsi="Arial Narrow" w:cs="Arial"/>
                <w:b/>
                <w:bCs/>
                <w:szCs w:val="22"/>
              </w:rPr>
              <w:t>5</w:t>
            </w:r>
            <w:r w:rsidR="00991ABA">
              <w:rPr>
                <w:rFonts w:ascii="Arial Narrow" w:hAnsi="Arial Narrow" w:cs="Arial"/>
                <w:b/>
                <w:bCs/>
                <w:szCs w:val="22"/>
              </w:rPr>
              <w:t>/02/2024</w:t>
            </w:r>
          </w:p>
          <w:p w14:paraId="2C938386" w14:textId="77777777" w:rsidR="00AC00B0" w:rsidRPr="006F3FC1" w:rsidRDefault="00AC00B0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</w:p>
          <w:p w14:paraId="5B1E096D" w14:textId="4C893397" w:rsidR="00FC50F3" w:rsidRPr="006F3FC1" w:rsidRDefault="00507D1D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  <w:r w:rsidRPr="00507D1D">
              <w:rPr>
                <w:rFonts w:ascii="Arial Narrow" w:hAnsi="Arial Narrow" w:cs="Arial"/>
                <w:szCs w:val="22"/>
              </w:rPr>
              <w:t>M/s. PFC Consulting Ltd (PFCCL)</w:t>
            </w:r>
            <w:r w:rsidR="00FC50F3" w:rsidRPr="006F3FC1">
              <w:rPr>
                <w:rFonts w:ascii="Arial Narrow" w:hAnsi="Arial Narrow" w:cs="Arial"/>
                <w:szCs w:val="22"/>
              </w:rPr>
              <w:t>, as Bid Process Coordinator (BPC), have issued Request for Proposal (</w:t>
            </w:r>
            <w:proofErr w:type="spellStart"/>
            <w:r w:rsidR="00FC50F3"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="00FC50F3" w:rsidRPr="006F3FC1">
              <w:rPr>
                <w:rFonts w:ascii="Arial Narrow" w:hAnsi="Arial Narrow" w:cs="Arial"/>
                <w:szCs w:val="22"/>
              </w:rPr>
              <w:t>) for selection of Transmission of Service Provider for establishing “</w:t>
            </w:r>
            <w:r w:rsidRPr="00507D1D">
              <w:rPr>
                <w:rFonts w:ascii="Arial Narrow" w:hAnsi="Arial Narrow" w:cs="Arial"/>
                <w:i/>
                <w:iCs/>
                <w:szCs w:val="22"/>
              </w:rPr>
              <w:t>Network Expansion scheme in Gujarat for drawl of about 3.6 GW load under Phase-I in Jamnagar area</w:t>
            </w:r>
            <w:r w:rsidR="00FC50F3" w:rsidRPr="006F3FC1">
              <w:rPr>
                <w:rFonts w:ascii="Arial Narrow" w:hAnsi="Arial Narrow" w:cs="Arial"/>
                <w:i/>
                <w:iCs/>
                <w:szCs w:val="22"/>
              </w:rPr>
              <w:t>”</w:t>
            </w:r>
            <w:r w:rsidR="00FC50F3" w:rsidRPr="006F3FC1">
              <w:rPr>
                <w:rFonts w:ascii="Arial Narrow" w:hAnsi="Arial Narrow" w:cs="Arial"/>
                <w:szCs w:val="22"/>
              </w:rPr>
              <w:t xml:space="preserve">. POWERGRID is planning to submit its bid to participate in the said </w:t>
            </w:r>
            <w:proofErr w:type="spellStart"/>
            <w:r w:rsidR="00FC50F3"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="00FC50F3" w:rsidRPr="006F3FC1">
              <w:rPr>
                <w:rFonts w:ascii="Arial Narrow" w:hAnsi="Arial Narrow" w:cs="Arial"/>
                <w:szCs w:val="22"/>
              </w:rPr>
              <w:t>.</w:t>
            </w:r>
          </w:p>
          <w:p w14:paraId="1C0291F9" w14:textId="77777777" w:rsidR="00FC50F3" w:rsidRPr="006F3FC1" w:rsidRDefault="00FC50F3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</w:p>
          <w:p w14:paraId="4EED4B40" w14:textId="43D23B81" w:rsidR="001D497E" w:rsidRPr="006F3FC1" w:rsidRDefault="00FC50F3" w:rsidP="0010249C">
            <w:pPr>
              <w:spacing w:after="0" w:line="240" w:lineRule="auto"/>
              <w:jc w:val="both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POWERGRID, therefore, invites 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online bids </w:t>
            </w:r>
            <w:r w:rsidRPr="006F3FC1">
              <w:rPr>
                <w:rFonts w:ascii="Arial Narrow" w:hAnsi="Arial Narrow" w:cs="Arial"/>
                <w:szCs w:val="22"/>
              </w:rPr>
              <w:t>for pre-bid tie up</w:t>
            </w:r>
            <w:r w:rsidRPr="006F3FC1">
              <w:rPr>
                <w:rFonts w:ascii="Arial Narrow" w:hAnsi="Arial Narrow"/>
              </w:rPr>
              <w:t xml:space="preserve"> </w:t>
            </w:r>
            <w:r w:rsidRPr="006F3FC1">
              <w:rPr>
                <w:rFonts w:ascii="Arial Narrow" w:hAnsi="Arial Narrow" w:cs="Arial"/>
                <w:szCs w:val="22"/>
              </w:rPr>
              <w:t xml:space="preserve">prior to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bid submission by POWERGRID to BPC, t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hrough e-portal </w:t>
            </w:r>
            <w:hyperlink r:id="rId7" w:history="1">
              <w:r w:rsidR="00AC00B0" w:rsidRPr="006F3FC1">
                <w:rPr>
                  <w:rStyle w:val="Hyperlink"/>
                  <w:rFonts w:ascii="Arial Narrow" w:hAnsi="Arial Narrow" w:cs="Arial"/>
                  <w:szCs w:val="22"/>
                </w:rPr>
                <w:t>https://etender.powergrid.in</w:t>
              </w:r>
            </w:hyperlink>
            <w:r w:rsidR="001D497E" w:rsidRPr="006F3FC1">
              <w:rPr>
                <w:rFonts w:ascii="Arial Narrow" w:hAnsi="Arial Narrow" w:cs="Arial"/>
                <w:szCs w:val="22"/>
              </w:rPr>
              <w:t xml:space="preserve"> for the following Package:</w:t>
            </w:r>
          </w:p>
          <w:p w14:paraId="006CC761" w14:textId="77777777" w:rsidR="001D497E" w:rsidRP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szCs w:val="22"/>
              </w:rPr>
            </w:pPr>
          </w:p>
          <w:tbl>
            <w:tblPr>
              <w:tblStyle w:val="TableGrid"/>
              <w:tblW w:w="9115" w:type="dxa"/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1539"/>
              <w:gridCol w:w="1080"/>
              <w:gridCol w:w="2217"/>
              <w:gridCol w:w="1593"/>
              <w:gridCol w:w="1521"/>
            </w:tblGrid>
            <w:tr w:rsidR="001D497E" w:rsidRPr="006F3FC1" w14:paraId="5C24A834" w14:textId="77777777" w:rsidTr="000756B7">
              <w:tc>
                <w:tcPr>
                  <w:tcW w:w="1165" w:type="dxa"/>
                </w:tcPr>
                <w:p w14:paraId="682973DB" w14:textId="3030AE55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proofErr w:type="spellStart"/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RfX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 No.</w:t>
                  </w:r>
                </w:p>
                <w:p w14:paraId="30C9C464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194E8B6D" w14:textId="00AEBD50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Purchase </w:t>
                  </w:r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Group</w:t>
                  </w:r>
                </w:p>
                <w:p w14:paraId="2CF75DA8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7547A4F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Tel</w:t>
                  </w:r>
                </w:p>
              </w:tc>
              <w:tc>
                <w:tcPr>
                  <w:tcW w:w="1539" w:type="dxa"/>
                </w:tcPr>
                <w:p w14:paraId="5891A0A7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Package Reference</w:t>
                  </w:r>
                </w:p>
              </w:tc>
              <w:tc>
                <w:tcPr>
                  <w:tcW w:w="1080" w:type="dxa"/>
                </w:tcPr>
                <w:p w14:paraId="65CD1496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Details/</w:t>
                  </w:r>
                </w:p>
                <w:p w14:paraId="079BAA3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Site</w:t>
                  </w:r>
                </w:p>
              </w:tc>
              <w:tc>
                <w:tcPr>
                  <w:tcW w:w="2217" w:type="dxa"/>
                </w:tcPr>
                <w:p w14:paraId="79DEC7A3" w14:textId="77777777" w:rsidR="001D497E" w:rsidRPr="006F3FC1" w:rsidRDefault="001D497E" w:rsidP="0010249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Salient Particulars</w:t>
                  </w:r>
                </w:p>
              </w:tc>
              <w:tc>
                <w:tcPr>
                  <w:tcW w:w="1593" w:type="dxa"/>
                </w:tcPr>
                <w:p w14:paraId="29877DB9" w14:textId="3A83D1AA" w:rsidR="001D497E" w:rsidRPr="006F3FC1" w:rsidRDefault="006F3FC1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ubmission of </w:t>
                  </w: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online 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request reg. issuance of Complete Bidding Documents by the prospective bidders</w:t>
                  </w:r>
                </w:p>
              </w:tc>
              <w:tc>
                <w:tcPr>
                  <w:tcW w:w="1521" w:type="dxa"/>
                </w:tcPr>
                <w:p w14:paraId="4DEEF05B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Deadline for Bid Submission</w:t>
                  </w:r>
                </w:p>
                <w:p w14:paraId="0C98C75B" w14:textId="58FA6D1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</w:p>
              </w:tc>
            </w:tr>
            <w:tr w:rsidR="001D497E" w:rsidRPr="006F3FC1" w14:paraId="05ADC46C" w14:textId="77777777" w:rsidTr="000756B7">
              <w:trPr>
                <w:trHeight w:val="1565"/>
              </w:trPr>
              <w:tc>
                <w:tcPr>
                  <w:tcW w:w="1165" w:type="dxa"/>
                </w:tcPr>
                <w:p w14:paraId="0555AAEF" w14:textId="4A3C90A3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  <w:u w:val="single"/>
                    </w:rPr>
                    <w:t>……..</w:t>
                  </w:r>
                </w:p>
                <w:p w14:paraId="7295E803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428B56B6" w14:textId="2989E6B8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  <w:u w:val="single"/>
                    </w:rPr>
                    <w:t>A0</w:t>
                  </w:r>
                  <w:r w:rsidR="00507D1D">
                    <w:rPr>
                      <w:rFonts w:ascii="Arial Narrow" w:hAnsi="Arial Narrow" w:cs="Arial"/>
                      <w:szCs w:val="22"/>
                      <w:u w:val="single"/>
                    </w:rPr>
                    <w:t>4</w:t>
                  </w:r>
                </w:p>
                <w:p w14:paraId="2D856784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768A4D52" w14:textId="1EA71FEE" w:rsidR="001D497E" w:rsidRPr="006F3FC1" w:rsidRDefault="001D497E" w:rsidP="0010249C">
                  <w:pPr>
                    <w:ind w:left="-41" w:right="-98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>0124-282</w:t>
                  </w:r>
                  <w:r w:rsidR="00FC50F3" w:rsidRPr="006F3FC1">
                    <w:rPr>
                      <w:rFonts w:ascii="Arial Narrow" w:hAnsi="Arial Narrow" w:cs="Arial"/>
                      <w:szCs w:val="22"/>
                    </w:rPr>
                    <w:t>-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="006C78DF">
                    <w:rPr>
                      <w:rFonts w:ascii="Arial Narrow" w:hAnsi="Arial Narrow" w:cs="Arial"/>
                      <w:szCs w:val="22"/>
                    </w:rPr>
                    <w:t>2370/2349/2394</w:t>
                  </w:r>
                </w:p>
              </w:tc>
              <w:tc>
                <w:tcPr>
                  <w:tcW w:w="1539" w:type="dxa"/>
                </w:tcPr>
                <w:p w14:paraId="32C52E63" w14:textId="30F7E3A6" w:rsidR="00FC50F3" w:rsidRPr="006F3FC1" w:rsidRDefault="006C78DF" w:rsidP="00EF5128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C78DF">
                    <w:rPr>
                      <w:rFonts w:ascii="Arial Narrow" w:eastAsia="Times New Roman" w:hAnsi="Arial Narrow" w:cs="Arial"/>
                      <w:szCs w:val="22"/>
                    </w:rPr>
                    <w:t xml:space="preserve">STATCOM Package - ST06T 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[</w:t>
                  </w:r>
                  <w:r w:rsidR="00E36EAF" w:rsidRPr="00E36EAF">
                    <w:rPr>
                      <w:rFonts w:ascii="Arial Narrow" w:eastAsia="Times New Roman" w:hAnsi="Arial Narrow" w:cs="Arial"/>
                      <w:szCs w:val="22"/>
                    </w:rPr>
                    <w:t>CC/T/W-STAT/DOM/A04/24/02009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] </w:t>
                  </w:r>
                </w:p>
              </w:tc>
              <w:tc>
                <w:tcPr>
                  <w:tcW w:w="1080" w:type="dxa"/>
                </w:tcPr>
                <w:p w14:paraId="51915F82" w14:textId="08D165B8" w:rsidR="001D497E" w:rsidRPr="006F3FC1" w:rsidRDefault="00C6748B" w:rsidP="0010249C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eastAsia="Times New Roman" w:hAnsi="Arial Narrow" w:cs="Arial"/>
                      <w:szCs w:val="22"/>
                    </w:rPr>
                    <w:t>Jamnagar</w:t>
                  </w:r>
                  <w:r w:rsidR="00FC50F3" w:rsidRPr="006F3FC1">
                    <w:rPr>
                      <w:rFonts w:ascii="Arial Narrow" w:eastAsia="Times New Roman" w:hAnsi="Arial Narrow" w:cs="Arial"/>
                      <w:szCs w:val="22"/>
                    </w:rPr>
                    <w:t xml:space="preserve"> area of Gujarat</w:t>
                  </w:r>
                </w:p>
              </w:tc>
              <w:tc>
                <w:tcPr>
                  <w:tcW w:w="2217" w:type="dxa"/>
                </w:tcPr>
                <w:p w14:paraId="5109EC5F" w14:textId="0002F464" w:rsidR="001D497E" w:rsidRPr="006F3FC1" w:rsidRDefault="00E81559" w:rsidP="00E81559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E81559">
                    <w:rPr>
                      <w:rFonts w:ascii="Arial Narrow" w:hAnsi="Arial Narrow" w:cs="Arial"/>
                      <w:szCs w:val="22"/>
                    </w:rPr>
                    <w:t>±400 MVAr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E81559">
                    <w:rPr>
                      <w:rFonts w:ascii="Arial Narrow" w:hAnsi="Arial Narrow" w:cs="Arial"/>
                      <w:szCs w:val="22"/>
                    </w:rPr>
                    <w:t>STATCOM with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E81559">
                    <w:rPr>
                      <w:rFonts w:ascii="Arial Narrow" w:hAnsi="Arial Narrow" w:cs="Arial"/>
                      <w:szCs w:val="22"/>
                    </w:rPr>
                    <w:t>3x125 MVAr MSC &amp;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E81559">
                    <w:rPr>
                      <w:rFonts w:ascii="Arial Narrow" w:hAnsi="Arial Narrow" w:cs="Arial"/>
                      <w:szCs w:val="22"/>
                    </w:rPr>
                    <w:t>2x125 MVAr MSR at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E81559">
                    <w:rPr>
                      <w:rFonts w:ascii="Arial Narrow" w:hAnsi="Arial Narrow" w:cs="Arial"/>
                      <w:szCs w:val="22"/>
                    </w:rPr>
                    <w:t>Jamnagar 400kV Bus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E81559">
                    <w:rPr>
                      <w:rFonts w:ascii="Arial Narrow" w:hAnsi="Arial Narrow" w:cs="Arial"/>
                      <w:szCs w:val="22"/>
                    </w:rPr>
                    <w:t>section including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E81559">
                    <w:rPr>
                      <w:rFonts w:ascii="Arial Narrow" w:hAnsi="Arial Narrow" w:cs="Arial"/>
                      <w:szCs w:val="22"/>
                    </w:rPr>
                    <w:t>400kV GIS Bays</w:t>
                  </w:r>
                </w:p>
              </w:tc>
              <w:tc>
                <w:tcPr>
                  <w:tcW w:w="1593" w:type="dxa"/>
                </w:tcPr>
                <w:p w14:paraId="04BDD2CE" w14:textId="28BFA5C3" w:rsidR="001D497E" w:rsidRPr="006F3FC1" w:rsidRDefault="006F3FC1" w:rsidP="0010249C">
                  <w:pPr>
                    <w:ind w:left="-66" w:right="-61" w:hanging="9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From </w:t>
                  </w:r>
                  <w:r w:rsidR="00E81559">
                    <w:rPr>
                      <w:rFonts w:ascii="Arial Narrow" w:hAnsi="Arial Narrow" w:cs="Arial"/>
                      <w:szCs w:val="22"/>
                    </w:rPr>
                    <w:t>1</w:t>
                  </w:r>
                  <w:r w:rsidR="000756B7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="00E81559">
                    <w:rPr>
                      <w:rFonts w:ascii="Arial Narrow" w:hAnsi="Arial Narrow" w:cs="Arial"/>
                      <w:szCs w:val="22"/>
                    </w:rPr>
                    <w:t>/02/2024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to </w:t>
                  </w:r>
                  <w:r w:rsidR="00D854BE">
                    <w:rPr>
                      <w:rFonts w:ascii="Arial Narrow" w:hAnsi="Arial Narrow" w:cs="Arial"/>
                      <w:szCs w:val="22"/>
                    </w:rPr>
                    <w:t>0</w:t>
                  </w:r>
                  <w:r w:rsidR="000756B7">
                    <w:rPr>
                      <w:rFonts w:ascii="Arial Narrow" w:hAnsi="Arial Narrow" w:cs="Arial"/>
                      <w:szCs w:val="22"/>
                    </w:rPr>
                    <w:t>7</w:t>
                  </w:r>
                  <w:r w:rsidR="00D854BE">
                    <w:rPr>
                      <w:rFonts w:ascii="Arial Narrow" w:hAnsi="Arial Narrow" w:cs="Arial"/>
                      <w:szCs w:val="22"/>
                    </w:rPr>
                    <w:t>/03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/2024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upto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23: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55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</w:p>
                <w:p w14:paraId="66308893" w14:textId="6D753067" w:rsidR="001D497E" w:rsidRPr="006F3FC1" w:rsidRDefault="001D497E" w:rsidP="0010249C">
                  <w:pPr>
                    <w:ind w:firstLine="33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</w:p>
              </w:tc>
              <w:tc>
                <w:tcPr>
                  <w:tcW w:w="1521" w:type="dxa"/>
                </w:tcPr>
                <w:p w14:paraId="2EDE07D9" w14:textId="6F927C69" w:rsidR="006F3FC1" w:rsidRPr="006F3FC1" w:rsidRDefault="007D2547" w:rsidP="0010249C">
                  <w:pPr>
                    <w:ind w:left="-52" w:right="-58" w:hanging="6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1</w:t>
                  </w:r>
                  <w:r w:rsidR="00EF2672">
                    <w:rPr>
                      <w:rFonts w:ascii="Arial Narrow" w:hAnsi="Arial Narrow" w:cs="Arial"/>
                      <w:szCs w:val="22"/>
                    </w:rPr>
                    <w:t>2</w:t>
                  </w:r>
                  <w:r>
                    <w:rPr>
                      <w:rFonts w:ascii="Arial Narrow" w:hAnsi="Arial Narrow" w:cs="Arial"/>
                      <w:szCs w:val="22"/>
                    </w:rPr>
                    <w:t>/03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 xml:space="preserve">/2024 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[1100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(IST)]</w:t>
                  </w:r>
                </w:p>
                <w:p w14:paraId="26B8414C" w14:textId="2507407F" w:rsidR="001D497E" w:rsidRPr="006F3FC1" w:rsidRDefault="001D497E" w:rsidP="0010249C">
                  <w:pPr>
                    <w:ind w:left="-100" w:right="-58" w:firstLine="42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</w:tc>
            </w:tr>
          </w:tbl>
          <w:p w14:paraId="76552578" w14:textId="77777777" w:rsidR="001D497E" w:rsidRPr="006F3FC1" w:rsidRDefault="001D497E" w:rsidP="0010249C">
            <w:pPr>
              <w:spacing w:after="0" w:line="240" w:lineRule="auto"/>
              <w:ind w:left="715" w:hanging="720"/>
              <w:jc w:val="both"/>
              <w:rPr>
                <w:rFonts w:ascii="Arial Narrow" w:hAnsi="Arial Narrow" w:cs="Arial"/>
                <w:i/>
                <w:iCs/>
                <w:szCs w:val="22"/>
              </w:rPr>
            </w:pPr>
          </w:p>
          <w:p w14:paraId="3B8B5C50" w14:textId="5DA80344" w:rsidR="001D497E" w:rsidRPr="006F3FC1" w:rsidRDefault="001D497E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sz w:val="22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FC50F3" w:rsidRPr="006F3FC1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Pr="006F3FC1">
              <w:rPr>
                <w:rFonts w:ascii="Arial Narrow" w:hAnsi="Arial Narrow" w:cs="Arial"/>
                <w:sz w:val="22"/>
              </w:rPr>
              <w:t>.</w:t>
            </w:r>
          </w:p>
          <w:p w14:paraId="6C613C4E" w14:textId="77777777" w:rsidR="001D497E" w:rsidRDefault="001D497E" w:rsidP="0010249C">
            <w:pPr>
              <w:pStyle w:val="ListParagraph"/>
              <w:spacing w:after="0" w:line="240" w:lineRule="auto"/>
              <w:ind w:left="355" w:firstLine="720"/>
              <w:jc w:val="both"/>
              <w:rPr>
                <w:rFonts w:ascii="Arial Narrow" w:hAnsi="Arial Narrow" w:cs="Arial"/>
                <w:sz w:val="22"/>
              </w:rPr>
            </w:pPr>
          </w:p>
          <w:p w14:paraId="763823AA" w14:textId="0C59373F" w:rsidR="0010249C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noProof/>
                <w:sz w:val="22"/>
              </w:rPr>
              <w:t>The</w:t>
            </w:r>
            <w:r w:rsidR="002E4515">
              <w:rPr>
                <w:rFonts w:ascii="Arial Narrow" w:hAnsi="Arial Narrow" w:cs="Arial"/>
                <w:noProof/>
                <w:sz w:val="22"/>
              </w:rPr>
              <w:t xml:space="preserve"> detailed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10249C">
              <w:rPr>
                <w:rFonts w:ascii="Arial Narrow" w:hAnsi="Arial Narrow" w:cs="Arial"/>
                <w:noProof/>
                <w:sz w:val="22"/>
              </w:rPr>
              <w:t>IFB with broader details of the package along with Qualifying Requirement (QR)</w:t>
            </w:r>
            <w:r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are also available on our website </w:t>
            </w:r>
            <w:hyperlink r:id="rId9" w:history="1">
              <w:r w:rsidRPr="006F3FC1">
                <w:rPr>
                  <w:rStyle w:val="Hyperlink"/>
                  <w:rFonts w:ascii="Arial Narrow" w:hAnsi="Arial Narrow" w:cs="Arial"/>
                  <w:sz w:val="22"/>
                </w:rPr>
                <w:t>http://www.powergridindia.com</w:t>
              </w:r>
            </w:hyperlink>
            <w:r w:rsidRPr="006F3FC1">
              <w:rPr>
                <w:rStyle w:val="Hyperlink"/>
                <w:rFonts w:ascii="Arial Narrow" w:hAnsi="Arial Narrow" w:cs="Arial"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>for the purpose of reference only.</w:t>
            </w:r>
          </w:p>
          <w:p w14:paraId="137DAEFA" w14:textId="77777777" w:rsidR="0010249C" w:rsidRPr="0010249C" w:rsidRDefault="0010249C" w:rsidP="0010249C">
            <w:pPr>
              <w:pStyle w:val="ListParagraph"/>
              <w:spacing w:after="0" w:line="240" w:lineRule="auto"/>
              <w:rPr>
                <w:rFonts w:ascii="Arial Narrow" w:hAnsi="Arial Narrow" w:cs="Arial"/>
                <w:noProof/>
                <w:sz w:val="22"/>
              </w:rPr>
            </w:pPr>
          </w:p>
          <w:p w14:paraId="505C3E2B" w14:textId="10DA4932" w:rsidR="0010249C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0249C">
              <w:rPr>
                <w:rFonts w:ascii="Arial Narrow" w:hAnsi="Arial Narrow" w:cs="Arial"/>
                <w:sz w:val="22"/>
              </w:rPr>
              <w:t xml:space="preserve">On submission of online request </w:t>
            </w:r>
            <w:proofErr w:type="spellStart"/>
            <w:r w:rsidRPr="0010249C">
              <w:rPr>
                <w:rFonts w:ascii="Arial Narrow" w:hAnsi="Arial Narrow" w:cs="Arial"/>
                <w:sz w:val="22"/>
              </w:rPr>
              <w:t>alongwith</w:t>
            </w:r>
            <w:proofErr w:type="spellEnd"/>
            <w:r w:rsidRPr="0010249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r</w:t>
            </w:r>
            <w:r w:rsidRPr="0010249C">
              <w:rPr>
                <w:rFonts w:ascii="Arial Narrow" w:hAnsi="Arial Narrow" w:cs="Arial"/>
                <w:sz w:val="22"/>
              </w:rPr>
              <w:t xml:space="preserve">equisite documents including Non-Disclosure Agreement (NDA), </w:t>
            </w:r>
            <w:r>
              <w:rPr>
                <w:rFonts w:ascii="Arial Narrow" w:hAnsi="Arial Narrow" w:cs="Arial"/>
                <w:sz w:val="22"/>
              </w:rPr>
              <w:t>t</w:t>
            </w:r>
            <w:r w:rsidRPr="0010249C">
              <w:rPr>
                <w:rFonts w:ascii="Arial Narrow" w:hAnsi="Arial Narrow" w:cs="Arial"/>
                <w:sz w:val="22"/>
              </w:rPr>
              <w:t xml:space="preserve">he complete Bidding Documents shall be issued </w:t>
            </w:r>
            <w:r>
              <w:rPr>
                <w:rFonts w:ascii="Arial Narrow" w:hAnsi="Arial Narrow" w:cs="Arial"/>
                <w:sz w:val="22"/>
              </w:rPr>
              <w:t xml:space="preserve">only </w:t>
            </w:r>
            <w:r w:rsidRPr="0010249C">
              <w:rPr>
                <w:rFonts w:ascii="Arial Narrow" w:hAnsi="Arial Narrow" w:cs="Arial"/>
                <w:sz w:val="22"/>
              </w:rPr>
              <w:t xml:space="preserve">to the prospective bidder(s) through </w:t>
            </w:r>
            <w:hyperlink r:id="rId10" w:history="1">
              <w:r w:rsidRPr="0010249C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Pr="0010249C">
              <w:rPr>
                <w:rStyle w:val="Hyperlink"/>
                <w:rFonts w:ascii="Arial Narrow" w:hAnsi="Arial Narrow" w:cs="Arial"/>
                <w:sz w:val="22"/>
              </w:rPr>
              <w:t xml:space="preserve"> </w:t>
            </w:r>
            <w:r w:rsidR="002E4515">
              <w:rPr>
                <w:rFonts w:ascii="Arial Narrow" w:hAnsi="Arial Narrow" w:cs="Arial"/>
                <w:sz w:val="22"/>
              </w:rPr>
              <w:t xml:space="preserve">as per </w:t>
            </w:r>
            <w:r w:rsidRPr="0010249C">
              <w:rPr>
                <w:rFonts w:ascii="Arial Narrow" w:hAnsi="Arial Narrow" w:cs="Arial"/>
                <w:sz w:val="22"/>
              </w:rPr>
              <w:t>the provisions of IFB.</w:t>
            </w:r>
          </w:p>
          <w:p w14:paraId="671F4FC6" w14:textId="77777777" w:rsidR="0010249C" w:rsidRPr="006F3FC1" w:rsidRDefault="0010249C" w:rsidP="006D741A">
            <w:pPr>
              <w:pStyle w:val="ListParagraph"/>
              <w:spacing w:after="0" w:line="240" w:lineRule="auto"/>
              <w:ind w:left="288"/>
              <w:jc w:val="both"/>
              <w:rPr>
                <w:rFonts w:ascii="Arial Narrow" w:hAnsi="Arial Narrow" w:cs="Arial"/>
                <w:sz w:val="22"/>
              </w:rPr>
            </w:pPr>
          </w:p>
          <w:p w14:paraId="63FC297F" w14:textId="2B6C78EE" w:rsidR="001D497E" w:rsidRPr="006F3FC1" w:rsidRDefault="001D497E" w:rsidP="00EF5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6F3FC1">
              <w:rPr>
                <w:rFonts w:ascii="Arial Narrow" w:hAnsi="Arial Narrow" w:cs="Arial"/>
                <w:sz w:val="22"/>
                <w:lang w:val="en-IN"/>
              </w:rPr>
              <w:t xml:space="preserve">The cost of Bidding Documents 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(INR 25,000 /-) </w:t>
            </w:r>
            <w:r w:rsidRPr="00EF5128">
              <w:rPr>
                <w:rFonts w:ascii="Arial Narrow" w:hAnsi="Arial Narrow" w:cs="Arial"/>
                <w:sz w:val="22"/>
                <w:lang w:val="en-IN"/>
              </w:rPr>
              <w:t xml:space="preserve">for above </w:t>
            </w:r>
            <w:proofErr w:type="spellStart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>RfX</w:t>
            </w:r>
            <w:proofErr w:type="spellEnd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No., </w:t>
            </w:r>
            <w:r w:rsidR="00EF5128" w:rsidRPr="00EF5128">
              <w:rPr>
                <w:rFonts w:ascii="Arial Narrow" w:hAnsi="Arial Narrow" w:cs="Arial"/>
                <w:sz w:val="22"/>
                <w:lang w:val="en-GB"/>
              </w:rPr>
              <w:t xml:space="preserve">must be paid online only through POWERGRID ONLINE PAYMENT UTILITY- </w:t>
            </w:r>
            <w:hyperlink r:id="rId11" w:history="1">
              <w:r w:rsidR="00EF5128" w:rsidRPr="00EF5128">
                <w:rPr>
                  <w:rStyle w:val="Hyperlink"/>
                  <w:rFonts w:ascii="Arial Narrow" w:hAnsi="Arial Narrow" w:cs="Arial"/>
                  <w:sz w:val="22"/>
                  <w:lang w:val="en-GB"/>
                </w:rPr>
                <w:t>https://epay.powergrid.in</w:t>
              </w:r>
            </w:hyperlink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as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 per the provisions of the Bidding Documents.</w:t>
            </w:r>
          </w:p>
        </w:tc>
      </w:tr>
      <w:tr w:rsidR="001D497E" w:rsidRPr="006F3FC1" w14:paraId="793241CC" w14:textId="77777777" w:rsidTr="007125A8">
        <w:trPr>
          <w:trHeight w:val="27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7EF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bidi="ar-SA"/>
              </w:rPr>
            </w:pPr>
            <w:proofErr w:type="gramStart"/>
            <w:r w:rsidRPr="006F3FC1">
              <w:rPr>
                <w:rFonts w:ascii="Arial Narrow" w:hAnsi="Arial Narrow" w:cs="Arial"/>
                <w:b/>
                <w:bCs/>
                <w:szCs w:val="22"/>
              </w:rPr>
              <w:t>POWERGRID :</w:t>
            </w:r>
            <w:proofErr w:type="gramEnd"/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 INTEGRATING THE NATION THROUGH WIRE AND PEOPLE</w:t>
            </w:r>
          </w:p>
        </w:tc>
      </w:tr>
    </w:tbl>
    <w:p w14:paraId="25C72288" w14:textId="62C65893" w:rsidR="006A6EA2" w:rsidRPr="00AC00B0" w:rsidRDefault="001D497E" w:rsidP="00EF5128">
      <w:pPr>
        <w:spacing w:after="0" w:line="240" w:lineRule="auto"/>
        <w:ind w:firstLine="963"/>
        <w:jc w:val="center"/>
        <w:rPr>
          <w:rFonts w:ascii="Arial" w:hAnsi="Arial" w:cs="Arial"/>
          <w:szCs w:val="22"/>
        </w:rPr>
      </w:pPr>
      <w:r w:rsidRPr="00AC00B0">
        <w:rPr>
          <w:rFonts w:ascii="Arial" w:eastAsia="Arial Unicode MS" w:hAnsi="Arial" w:cs="Arial"/>
          <w:b/>
          <w:bCs/>
          <w:szCs w:val="22"/>
        </w:rPr>
        <w:t>*****</w:t>
      </w:r>
    </w:p>
    <w:sectPr w:rsidR="006A6EA2" w:rsidRPr="00AC00B0" w:rsidSect="00A41278">
      <w:pgSz w:w="12240" w:h="15840"/>
      <w:pgMar w:top="810" w:right="1071" w:bottom="1350" w:left="1440" w:header="72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8A89" w14:textId="77777777" w:rsidR="00A41278" w:rsidRDefault="00A41278">
      <w:pPr>
        <w:spacing w:after="0" w:line="240" w:lineRule="auto"/>
      </w:pPr>
      <w:r>
        <w:separator/>
      </w:r>
    </w:p>
  </w:endnote>
  <w:endnote w:type="continuationSeparator" w:id="0">
    <w:p w14:paraId="2B90EC86" w14:textId="77777777" w:rsidR="00A41278" w:rsidRDefault="00A4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8C34" w14:textId="77777777" w:rsidR="00A41278" w:rsidRDefault="00A41278">
      <w:pPr>
        <w:spacing w:after="0" w:line="240" w:lineRule="auto"/>
      </w:pPr>
      <w:r>
        <w:separator/>
      </w:r>
    </w:p>
  </w:footnote>
  <w:footnote w:type="continuationSeparator" w:id="0">
    <w:p w14:paraId="561309D7" w14:textId="77777777" w:rsidR="00A41278" w:rsidRDefault="00A41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41F29"/>
    <w:multiLevelType w:val="hybridMultilevel"/>
    <w:tmpl w:val="69C4DC8E"/>
    <w:lvl w:ilvl="0" w:tplc="CBC4BA6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23228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7E"/>
    <w:rsid w:val="00012895"/>
    <w:rsid w:val="000756B7"/>
    <w:rsid w:val="000A720B"/>
    <w:rsid w:val="000C1C98"/>
    <w:rsid w:val="0010249C"/>
    <w:rsid w:val="001D497E"/>
    <w:rsid w:val="00215D99"/>
    <w:rsid w:val="002E4515"/>
    <w:rsid w:val="00462AEE"/>
    <w:rsid w:val="00507D1D"/>
    <w:rsid w:val="006A6EA2"/>
    <w:rsid w:val="006C78DF"/>
    <w:rsid w:val="006D741A"/>
    <w:rsid w:val="006F3FC1"/>
    <w:rsid w:val="007125A8"/>
    <w:rsid w:val="007C1933"/>
    <w:rsid w:val="007D2547"/>
    <w:rsid w:val="00831CB9"/>
    <w:rsid w:val="00991ABA"/>
    <w:rsid w:val="009A44A6"/>
    <w:rsid w:val="00A41278"/>
    <w:rsid w:val="00AC00B0"/>
    <w:rsid w:val="00C6748B"/>
    <w:rsid w:val="00D0709C"/>
    <w:rsid w:val="00D854BE"/>
    <w:rsid w:val="00E36EAF"/>
    <w:rsid w:val="00E53C0C"/>
    <w:rsid w:val="00E81559"/>
    <w:rsid w:val="00EF2672"/>
    <w:rsid w:val="00EF5128"/>
    <w:rsid w:val="00F96055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C52"/>
  <w15:docId w15:val="{A8C409F8-9BA1-4509-B63B-ACF980CA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97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7E"/>
  </w:style>
  <w:style w:type="table" w:styleId="TableGrid">
    <w:name w:val="Table Grid"/>
    <w:basedOn w:val="TableNormal"/>
    <w:uiPriority w:val="59"/>
    <w:rsid w:val="001D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97E"/>
    <w:pPr>
      <w:ind w:left="720"/>
      <w:contextualSpacing/>
    </w:pPr>
    <w:rPr>
      <w:rFonts w:ascii="Book Antiqua" w:hAnsi="Book Antiqua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F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y.powergrid.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60001290</dc:creator>
  <cp:keywords/>
  <dc:description/>
  <cp:lastModifiedBy>Adil Iqbal Khan {आदिल इकबाल खान}</cp:lastModifiedBy>
  <cp:revision>27</cp:revision>
  <dcterms:created xsi:type="dcterms:W3CDTF">2018-01-16T11:24:00Z</dcterms:created>
  <dcterms:modified xsi:type="dcterms:W3CDTF">2024-02-15T12:53:00Z</dcterms:modified>
</cp:coreProperties>
</file>