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DD38" w14:textId="77777777" w:rsidR="005F4C85" w:rsidRPr="005F4C85" w:rsidRDefault="005F4C85" w:rsidP="005F4C85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5F4C85">
        <w:rPr>
          <w:rFonts w:ascii="Aptos" w:hAnsi="Aptos"/>
          <w:b/>
          <w:bCs/>
          <w:i/>
          <w:iCs/>
          <w:sz w:val="24"/>
          <w:szCs w:val="24"/>
        </w:rPr>
        <w:t>Works Contract on LSTK basis for Setting up 50 MW (±5%) Windfarm Projects each in</w:t>
      </w:r>
    </w:p>
    <w:p w14:paraId="787D665C" w14:textId="77777777" w:rsidR="005F4C85" w:rsidRPr="005F4C85" w:rsidRDefault="005F4C85" w:rsidP="005F4C85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5F4C85">
        <w:rPr>
          <w:rFonts w:ascii="Aptos" w:hAnsi="Aptos"/>
          <w:b/>
          <w:bCs/>
          <w:i/>
          <w:iCs/>
          <w:sz w:val="24"/>
          <w:szCs w:val="24"/>
        </w:rPr>
        <w:t>the States of Madhya Pradesh and Maharashtra</w:t>
      </w:r>
    </w:p>
    <w:p w14:paraId="614337C4" w14:textId="7DCCE063" w:rsidR="005F4C85" w:rsidRDefault="005F4C85" w:rsidP="005F4C85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5F4C85">
        <w:rPr>
          <w:rFonts w:ascii="Aptos" w:hAnsi="Aptos"/>
          <w:b/>
          <w:bCs/>
          <w:i/>
          <w:iCs/>
          <w:sz w:val="24"/>
          <w:szCs w:val="24"/>
        </w:rPr>
        <w:t>CRFQ No : 1000411190 ; Tender ID : 14192</w:t>
      </w:r>
    </w:p>
    <w:p w14:paraId="4472F936" w14:textId="77777777" w:rsidR="005F4C85" w:rsidRDefault="005F4C85" w:rsidP="00F645E6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</w:p>
    <w:p w14:paraId="5A0A607B" w14:textId="6ABF3577" w:rsidR="00F645E6" w:rsidRDefault="00F645E6" w:rsidP="00F645E6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F645E6">
        <w:rPr>
          <w:rFonts w:ascii="Aptos" w:hAnsi="Aptos"/>
          <w:b/>
          <w:bCs/>
          <w:i/>
          <w:iCs/>
          <w:sz w:val="24"/>
          <w:szCs w:val="24"/>
        </w:rPr>
        <w:t>Pre-bid meeting- 2  for Wind Farm Tender</w:t>
      </w:r>
    </w:p>
    <w:p w14:paraId="5C4A4693" w14:textId="77777777" w:rsidR="00F645E6" w:rsidRPr="00F645E6" w:rsidRDefault="00F645E6" w:rsidP="00F645E6">
      <w:pPr>
        <w:jc w:val="center"/>
        <w:rPr>
          <w:b/>
          <w:bCs/>
          <w:sz w:val="24"/>
          <w:szCs w:val="24"/>
        </w:rPr>
      </w:pPr>
    </w:p>
    <w:p w14:paraId="5B2433C3" w14:textId="77777777" w:rsidR="00F645E6" w:rsidRDefault="00F645E6" w:rsidP="00F645E6">
      <w:r>
        <w:rPr>
          <w:rFonts w:ascii="Aptos" w:hAnsi="Aptos"/>
          <w:i/>
          <w:iCs/>
        </w:rPr>
        <w:t xml:space="preserve">Bidders to note that this second pre-bid meeting has been arranged on 02.04.2024 ( 1100 hrs to 1700 hrs) to address the Queries/ Concerns of the </w:t>
      </w:r>
      <w:proofErr w:type="spellStart"/>
      <w:r>
        <w:rPr>
          <w:rFonts w:ascii="Aptos" w:hAnsi="Aptos"/>
          <w:i/>
          <w:iCs/>
        </w:rPr>
        <w:t>bidder.Venue</w:t>
      </w:r>
      <w:proofErr w:type="spellEnd"/>
      <w:r>
        <w:rPr>
          <w:rFonts w:ascii="Aptos" w:hAnsi="Aptos"/>
          <w:i/>
          <w:iCs/>
        </w:rPr>
        <w:t xml:space="preserve"> of the meeting is mentioned below,</w:t>
      </w:r>
    </w:p>
    <w:p w14:paraId="16E29AF5" w14:textId="77777777" w:rsidR="00F645E6" w:rsidRDefault="00F645E6" w:rsidP="00F645E6">
      <w:r>
        <w:rPr>
          <w:rFonts w:ascii="Aptos" w:hAnsi="Aptos"/>
          <w:i/>
          <w:iCs/>
        </w:rPr>
        <w:t> </w:t>
      </w:r>
    </w:p>
    <w:p w14:paraId="0E5F57B0" w14:textId="77777777" w:rsidR="00F645E6" w:rsidRDefault="00F645E6" w:rsidP="00F645E6">
      <w:proofErr w:type="spellStart"/>
      <w:r>
        <w:rPr>
          <w:rFonts w:ascii="Aptos" w:hAnsi="Aptos"/>
          <w:i/>
          <w:iCs/>
        </w:rPr>
        <w:t>Confrence</w:t>
      </w:r>
      <w:proofErr w:type="spellEnd"/>
      <w:r>
        <w:rPr>
          <w:rFonts w:ascii="Aptos" w:hAnsi="Aptos"/>
          <w:i/>
          <w:iCs/>
        </w:rPr>
        <w:t xml:space="preserve"> </w:t>
      </w:r>
      <w:proofErr w:type="spellStart"/>
      <w:r>
        <w:rPr>
          <w:rFonts w:ascii="Aptos" w:hAnsi="Aptos"/>
          <w:i/>
          <w:iCs/>
        </w:rPr>
        <w:t>Room,Learning</w:t>
      </w:r>
      <w:proofErr w:type="spellEnd"/>
      <w:r>
        <w:rPr>
          <w:rFonts w:ascii="Aptos" w:hAnsi="Aptos"/>
          <w:i/>
          <w:iCs/>
        </w:rPr>
        <w:t xml:space="preserve"> Centre, Ground Floor,</w:t>
      </w:r>
    </w:p>
    <w:p w14:paraId="7AB3B4A1" w14:textId="77777777" w:rsidR="00F645E6" w:rsidRDefault="00F645E6" w:rsidP="00F645E6">
      <w:r>
        <w:rPr>
          <w:rFonts w:ascii="Aptos" w:hAnsi="Aptos"/>
          <w:i/>
          <w:iCs/>
        </w:rPr>
        <w:t>Bharat Petroleum Corporation Ltd,</w:t>
      </w:r>
    </w:p>
    <w:p w14:paraId="5B257F72" w14:textId="77777777" w:rsidR="00F645E6" w:rsidRDefault="00F645E6" w:rsidP="00F645E6">
      <w:r>
        <w:rPr>
          <w:rFonts w:ascii="Aptos" w:hAnsi="Aptos"/>
          <w:i/>
          <w:iCs/>
        </w:rPr>
        <w:t>Plot A-5 &amp; A-6,Sector-1,Udhyog Marg,Noida-201301.</w:t>
      </w:r>
    </w:p>
    <w:p w14:paraId="7735E080" w14:textId="77777777" w:rsidR="000C437C" w:rsidRPr="00F645E6" w:rsidRDefault="000C437C" w:rsidP="00F645E6"/>
    <w:sectPr w:rsidR="000C437C" w:rsidRPr="00F64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E6"/>
    <w:rsid w:val="000C437C"/>
    <w:rsid w:val="000D4F88"/>
    <w:rsid w:val="000F759D"/>
    <w:rsid w:val="003F343F"/>
    <w:rsid w:val="005F4C85"/>
    <w:rsid w:val="00DD0A9C"/>
    <w:rsid w:val="00F6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9256"/>
  <w15:chartTrackingRefBased/>
  <w15:docId w15:val="{51E87273-AE3D-4ACA-A89B-78786518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E6"/>
    <w:pPr>
      <w:spacing w:after="0" w:line="240" w:lineRule="auto"/>
    </w:pPr>
    <w:rPr>
      <w:rFonts w:ascii="Calibri" w:hAnsi="Calibri" w:cs="Calibri"/>
      <w:kern w:val="0"/>
      <w:szCs w:val="22"/>
      <w:lang w:eastAsia="en-I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5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eastAsia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5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eastAsia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5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eastAsia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5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0"/>
      <w:lang w:eastAsia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5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0"/>
      <w:lang w:eastAsia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5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eastAsia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5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eastAsia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5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eastAsia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5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eastAsia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5E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5E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5E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5E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5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eastAsia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5E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645E6"/>
    <w:pPr>
      <w:spacing w:before="160" w:after="160" w:line="259" w:lineRule="auto"/>
      <w:jc w:val="center"/>
    </w:pPr>
    <w:rPr>
      <w:rFonts w:asciiTheme="minorHAnsi" w:hAnsiTheme="minorHAnsi" w:cs="Mangal"/>
      <w:i/>
      <w:iCs/>
      <w:color w:val="404040" w:themeColor="text1" w:themeTint="BF"/>
      <w:kern w:val="2"/>
      <w:szCs w:val="20"/>
      <w:lang w:eastAsia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5E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5E6"/>
    <w:pPr>
      <w:spacing w:after="160" w:line="259" w:lineRule="auto"/>
      <w:ind w:left="720"/>
      <w:contextualSpacing/>
    </w:pPr>
    <w:rPr>
      <w:rFonts w:asciiTheme="minorHAnsi" w:hAnsiTheme="minorHAnsi" w:cs="Mangal"/>
      <w:kern w:val="2"/>
      <w:szCs w:val="20"/>
      <w:lang w:eastAsia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="Mangal"/>
      <w:i/>
      <w:iCs/>
      <w:color w:val="0F4761" w:themeColor="accent1" w:themeShade="BF"/>
      <w:kern w:val="2"/>
      <w:szCs w:val="20"/>
      <w:lang w:eastAsia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5E6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BPCL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 jha (अमित कुमार झा)</dc:creator>
  <cp:keywords/>
  <dc:description/>
  <cp:lastModifiedBy>amit kumar jha (अमित कुमार झा)</cp:lastModifiedBy>
  <cp:revision>2</cp:revision>
  <dcterms:created xsi:type="dcterms:W3CDTF">2024-03-28T08:26:00Z</dcterms:created>
  <dcterms:modified xsi:type="dcterms:W3CDTF">2024-03-28T08:28:00Z</dcterms:modified>
</cp:coreProperties>
</file>