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15C" w:rsidRPr="00CB30A3" w:rsidRDefault="0028615C" w:rsidP="0028615C">
      <w:pPr>
        <w:spacing w:line="360" w:lineRule="auto"/>
        <w:jc w:val="center"/>
        <w:rPr>
          <w:rFonts w:ascii="Bookman Old Style" w:hAnsi="Bookman Old Style"/>
          <w:b/>
          <w:sz w:val="28"/>
          <w:u w:val="single"/>
        </w:rPr>
      </w:pPr>
      <w:r w:rsidRPr="00CB30A3">
        <w:rPr>
          <w:rFonts w:ascii="Bookman Old Style" w:hAnsi="Bookman Old Style"/>
          <w:b/>
          <w:sz w:val="28"/>
          <w:u w:val="single"/>
        </w:rPr>
        <w:t>BRIEF TENDER NOTIFICATION</w:t>
      </w:r>
    </w:p>
    <w:p w:rsidR="0028615C" w:rsidRPr="00CB30A3" w:rsidRDefault="0028615C" w:rsidP="0028615C">
      <w:pPr>
        <w:jc w:val="center"/>
        <w:rPr>
          <w:rFonts w:ascii="Bookman Old Style" w:hAnsi="Bookman Old Style"/>
          <w:b/>
          <w:bCs/>
          <w:sz w:val="28"/>
        </w:rPr>
      </w:pPr>
      <w:r w:rsidRPr="00CB30A3">
        <w:rPr>
          <w:rFonts w:ascii="Bookman Old Style" w:hAnsi="Bookman Old Style"/>
          <w:b/>
          <w:bCs/>
          <w:sz w:val="28"/>
          <w:u w:val="single"/>
        </w:rPr>
        <w:t xml:space="preserve">(Through </w:t>
      </w:r>
      <w:r w:rsidRPr="00CB30A3">
        <w:rPr>
          <w:rFonts w:ascii="Bookman Old Style" w:hAnsi="Bookman Old Style"/>
          <w:b/>
          <w:sz w:val="28"/>
          <w:u w:val="single"/>
        </w:rPr>
        <w:t>Karnataka Public Procurement Portal</w:t>
      </w:r>
      <w:r w:rsidRPr="00CB30A3">
        <w:rPr>
          <w:rFonts w:ascii="Bookman Old Style" w:hAnsi="Bookman Old Style"/>
          <w:b/>
          <w:bCs/>
          <w:sz w:val="28"/>
          <w:u w:val="single"/>
        </w:rPr>
        <w:t>)</w:t>
      </w:r>
    </w:p>
    <w:p w:rsidR="00107763" w:rsidRPr="00B548FE" w:rsidRDefault="0028615C" w:rsidP="00DD2B45">
      <w:pPr>
        <w:ind w:right="283"/>
        <w:jc w:val="both"/>
        <w:rPr>
          <w:rFonts w:ascii="Bookman Old Style" w:hAnsi="Bookman Old Style" w:cstheme="minorHAnsi"/>
          <w:szCs w:val="22"/>
        </w:rPr>
      </w:pPr>
      <w:r>
        <w:rPr>
          <w:rFonts w:ascii="Bookman Old Style" w:hAnsi="Bookman Old Style"/>
        </w:rPr>
        <w:t>BESCOM invites tender</w:t>
      </w:r>
      <w:r w:rsidRPr="00CB30A3">
        <w:rPr>
          <w:rFonts w:ascii="Bookman Old Style" w:hAnsi="Bookman Old Style"/>
        </w:rPr>
        <w:t xml:space="preserve"> through Karnataka Public Procurement Portal platform from eligible Bidders for </w:t>
      </w:r>
      <w:r w:rsidR="00EE1331">
        <w:rPr>
          <w:rFonts w:ascii="Bookman Old Style" w:hAnsi="Bookman Old Style"/>
        </w:rPr>
        <w:t>the following:</w:t>
      </w:r>
    </w:p>
    <w:p w:rsidR="00107763" w:rsidRDefault="00107763" w:rsidP="00107763">
      <w:pPr>
        <w:jc w:val="both"/>
        <w:rPr>
          <w:rFonts w:ascii="Bookman Old Style" w:hAnsi="Bookman Old Style" w:cstheme="minorHAnsi"/>
          <w:color w:val="000000" w:themeColor="text1"/>
          <w:sz w:val="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3699"/>
        <w:gridCol w:w="1134"/>
        <w:gridCol w:w="1499"/>
        <w:gridCol w:w="1653"/>
        <w:gridCol w:w="1667"/>
      </w:tblGrid>
      <w:tr w:rsidR="0028615C" w:rsidRPr="00CB30A3" w:rsidTr="00A4192A">
        <w:trPr>
          <w:trHeight w:val="1058"/>
        </w:trPr>
        <w:tc>
          <w:tcPr>
            <w:tcW w:w="804" w:type="dxa"/>
            <w:shd w:val="clear" w:color="000000" w:fill="FFFFFF"/>
            <w:vAlign w:val="center"/>
            <w:hideMark/>
          </w:tcPr>
          <w:p w:rsidR="0028615C" w:rsidRPr="00CB30A3" w:rsidRDefault="0028615C" w:rsidP="009B24DC">
            <w:pPr>
              <w:tabs>
                <w:tab w:val="left" w:pos="3186"/>
              </w:tabs>
              <w:jc w:val="center"/>
              <w:rPr>
                <w:rFonts w:ascii="Bookman Old Style" w:hAnsi="Bookman Old Style" w:cs="Calibri"/>
                <w:b/>
                <w:bCs/>
                <w:lang w:val="en-IN" w:eastAsia="en-IN"/>
              </w:rPr>
            </w:pPr>
            <w:r w:rsidRPr="00CB30A3">
              <w:rPr>
                <w:rFonts w:ascii="Bookman Old Style" w:hAnsi="Bookman Old Style" w:cs="Calibri"/>
                <w:b/>
                <w:bCs/>
                <w:lang w:val="en-IN" w:eastAsia="en-IN"/>
              </w:rPr>
              <w:t>Sl. No.</w:t>
            </w:r>
          </w:p>
        </w:tc>
        <w:tc>
          <w:tcPr>
            <w:tcW w:w="3699" w:type="dxa"/>
            <w:shd w:val="clear" w:color="000000" w:fill="FFFFFF"/>
            <w:vAlign w:val="center"/>
            <w:hideMark/>
          </w:tcPr>
          <w:p w:rsidR="0028615C" w:rsidRPr="00CB30A3" w:rsidRDefault="0028615C" w:rsidP="009B24DC">
            <w:pPr>
              <w:tabs>
                <w:tab w:val="left" w:pos="3186"/>
              </w:tabs>
              <w:jc w:val="center"/>
              <w:rPr>
                <w:rFonts w:ascii="Bookman Old Style" w:hAnsi="Bookman Old Style" w:cs="Calibri"/>
                <w:b/>
                <w:bCs/>
                <w:lang w:val="en-IN" w:eastAsia="en-IN"/>
              </w:rPr>
            </w:pPr>
            <w:r w:rsidRPr="00CB30A3">
              <w:rPr>
                <w:rFonts w:ascii="Bookman Old Style" w:hAnsi="Bookman Old Style" w:cs="Calibri"/>
                <w:b/>
                <w:bCs/>
                <w:lang w:val="en-IN" w:eastAsia="en-IN"/>
              </w:rPr>
              <w:t>Description</w:t>
            </w:r>
          </w:p>
        </w:tc>
        <w:tc>
          <w:tcPr>
            <w:tcW w:w="1134" w:type="dxa"/>
            <w:shd w:val="clear" w:color="000000" w:fill="FFFFFF"/>
            <w:vAlign w:val="center"/>
            <w:hideMark/>
          </w:tcPr>
          <w:p w:rsidR="0028615C" w:rsidRPr="00CB30A3" w:rsidRDefault="0028615C" w:rsidP="009B24DC">
            <w:pPr>
              <w:tabs>
                <w:tab w:val="left" w:pos="3186"/>
              </w:tabs>
              <w:jc w:val="center"/>
              <w:rPr>
                <w:rFonts w:ascii="Bookman Old Style" w:hAnsi="Bookman Old Style" w:cs="Calibri"/>
                <w:b/>
                <w:bCs/>
                <w:lang w:val="en-IN" w:eastAsia="en-IN"/>
              </w:rPr>
            </w:pPr>
            <w:r w:rsidRPr="00CB30A3">
              <w:rPr>
                <w:rFonts w:ascii="Bookman Old Style" w:hAnsi="Bookman Old Style" w:cs="Calibri"/>
                <w:b/>
                <w:bCs/>
                <w:lang w:val="en-IN" w:eastAsia="en-IN"/>
              </w:rPr>
              <w:t>Enquiry No.</w:t>
            </w:r>
          </w:p>
        </w:tc>
        <w:tc>
          <w:tcPr>
            <w:tcW w:w="1499" w:type="dxa"/>
            <w:shd w:val="clear" w:color="000000" w:fill="FFFFFF"/>
            <w:vAlign w:val="center"/>
          </w:tcPr>
          <w:p w:rsidR="0028615C" w:rsidRPr="00CB30A3" w:rsidRDefault="00A9419B" w:rsidP="009B24DC">
            <w:pPr>
              <w:tabs>
                <w:tab w:val="left" w:pos="3186"/>
              </w:tabs>
              <w:jc w:val="center"/>
              <w:rPr>
                <w:rFonts w:ascii="Bookman Old Style" w:hAnsi="Bookman Old Style"/>
                <w:b/>
              </w:rPr>
            </w:pPr>
            <w:r>
              <w:rPr>
                <w:rFonts w:ascii="Bookman Old Style" w:hAnsi="Bookman Old Style" w:cs="Times New Roman"/>
                <w:b/>
                <w:sz w:val="20"/>
              </w:rPr>
              <w:t>Availability</w:t>
            </w:r>
            <w:r w:rsidR="00FC56FE" w:rsidRPr="00056628">
              <w:rPr>
                <w:rFonts w:ascii="Bookman Old Style" w:hAnsi="Bookman Old Style" w:cs="Times New Roman"/>
                <w:b/>
                <w:sz w:val="20"/>
              </w:rPr>
              <w:t xml:space="preserve"> of Bid Documents</w:t>
            </w:r>
          </w:p>
        </w:tc>
        <w:tc>
          <w:tcPr>
            <w:tcW w:w="1653" w:type="dxa"/>
            <w:shd w:val="clear" w:color="000000" w:fill="FFFFFF"/>
            <w:vAlign w:val="center"/>
          </w:tcPr>
          <w:p w:rsidR="0028615C" w:rsidRPr="00CB30A3" w:rsidRDefault="0028615C" w:rsidP="009B24DC">
            <w:pPr>
              <w:tabs>
                <w:tab w:val="left" w:pos="3186"/>
              </w:tabs>
              <w:jc w:val="center"/>
              <w:rPr>
                <w:rFonts w:ascii="Bookman Old Style" w:hAnsi="Bookman Old Style"/>
                <w:b/>
              </w:rPr>
            </w:pPr>
            <w:r w:rsidRPr="00CB30A3">
              <w:rPr>
                <w:rFonts w:ascii="Bookman Old Style" w:hAnsi="Bookman Old Style"/>
                <w:b/>
              </w:rPr>
              <w:t>Last date for Bid Submission</w:t>
            </w:r>
          </w:p>
        </w:tc>
        <w:tc>
          <w:tcPr>
            <w:tcW w:w="1667" w:type="dxa"/>
            <w:shd w:val="clear" w:color="000000" w:fill="FFFFFF"/>
            <w:vAlign w:val="center"/>
          </w:tcPr>
          <w:p w:rsidR="0028615C" w:rsidRPr="00CB30A3" w:rsidRDefault="0028615C" w:rsidP="009B24DC">
            <w:pPr>
              <w:tabs>
                <w:tab w:val="left" w:pos="3186"/>
              </w:tabs>
              <w:jc w:val="center"/>
              <w:rPr>
                <w:rFonts w:ascii="Bookman Old Style" w:hAnsi="Bookman Old Style"/>
                <w:b/>
              </w:rPr>
            </w:pPr>
            <w:r w:rsidRPr="00CB30A3">
              <w:rPr>
                <w:rFonts w:ascii="Bookman Old Style" w:hAnsi="Bookman Old Style"/>
                <w:b/>
              </w:rPr>
              <w:t>Opening of Bid Document</w:t>
            </w:r>
          </w:p>
        </w:tc>
      </w:tr>
      <w:tr w:rsidR="0028615C" w:rsidRPr="00CB30A3" w:rsidTr="00A4192A">
        <w:trPr>
          <w:trHeight w:val="1351"/>
        </w:trPr>
        <w:tc>
          <w:tcPr>
            <w:tcW w:w="804" w:type="dxa"/>
            <w:shd w:val="clear" w:color="000000" w:fill="FFFFFF"/>
            <w:vAlign w:val="center"/>
          </w:tcPr>
          <w:p w:rsidR="0028615C" w:rsidRPr="00CB30A3" w:rsidRDefault="0028615C" w:rsidP="009B24DC">
            <w:pPr>
              <w:jc w:val="center"/>
              <w:rPr>
                <w:rFonts w:ascii="Bookman Old Style" w:hAnsi="Bookman Old Style" w:cs="Calibri"/>
                <w:bCs/>
                <w:lang w:val="en-IN" w:eastAsia="en-IN"/>
              </w:rPr>
            </w:pPr>
            <w:r w:rsidRPr="00CB30A3">
              <w:rPr>
                <w:rFonts w:ascii="Bookman Old Style" w:hAnsi="Bookman Old Style" w:cs="Calibri"/>
                <w:bCs/>
                <w:lang w:val="en-IN" w:eastAsia="en-IN"/>
              </w:rPr>
              <w:t>1</w:t>
            </w:r>
          </w:p>
        </w:tc>
        <w:tc>
          <w:tcPr>
            <w:tcW w:w="3699" w:type="dxa"/>
            <w:shd w:val="clear" w:color="auto" w:fill="auto"/>
            <w:vAlign w:val="center"/>
          </w:tcPr>
          <w:p w:rsidR="0028615C" w:rsidRPr="00D13708" w:rsidRDefault="0028615C" w:rsidP="009B24DC">
            <w:pPr>
              <w:jc w:val="both"/>
              <w:rPr>
                <w:rFonts w:ascii="Bookman Old Style" w:hAnsi="Bookman Old Style" w:cs="Calibri"/>
                <w:iCs/>
              </w:rPr>
            </w:pPr>
            <w:r w:rsidRPr="00D13708">
              <w:rPr>
                <w:rFonts w:ascii="Bookman Old Style" w:hAnsi="Bookman Old Style"/>
                <w:bCs/>
              </w:rPr>
              <w:t>Selection of Service Provider for Sale of Smart Meters to prospective consumers on rate contract basis in retail outlets for arranging power supply to new connections (including temporary installations) along with Supply, Implementation, Commissioning of IT system for a period of 5 years &amp; Maintenance of IT system for a period of 10 years in BESCOM Jurisdiction</w:t>
            </w:r>
          </w:p>
        </w:tc>
        <w:tc>
          <w:tcPr>
            <w:tcW w:w="1134" w:type="dxa"/>
            <w:shd w:val="clear" w:color="auto" w:fill="auto"/>
            <w:vAlign w:val="center"/>
          </w:tcPr>
          <w:p w:rsidR="0028615C" w:rsidRPr="009B36AE" w:rsidRDefault="00A6235F" w:rsidP="009B24DC">
            <w:pPr>
              <w:jc w:val="both"/>
              <w:rPr>
                <w:rFonts w:ascii="Bookman Old Style" w:hAnsi="Bookman Old Style" w:cs="Calibri"/>
              </w:rPr>
            </w:pPr>
            <w:r>
              <w:rPr>
                <w:rFonts w:ascii="Bookman Old Style" w:hAnsi="Bookman Old Style" w:cs="Calibri"/>
              </w:rPr>
              <w:t>BESCOM/2024-25/SE0193</w:t>
            </w:r>
          </w:p>
        </w:tc>
        <w:tc>
          <w:tcPr>
            <w:tcW w:w="1499" w:type="dxa"/>
            <w:shd w:val="clear" w:color="000000" w:fill="FFFFFF"/>
            <w:vAlign w:val="center"/>
          </w:tcPr>
          <w:p w:rsidR="0028615C" w:rsidRPr="009B36AE" w:rsidRDefault="00A6235F" w:rsidP="009B24DC">
            <w:pPr>
              <w:pStyle w:val="NoSpacing"/>
              <w:jc w:val="center"/>
              <w:rPr>
                <w:rFonts w:ascii="Bookman Old Style" w:hAnsi="Bookman Old Style"/>
                <w:szCs w:val="24"/>
              </w:rPr>
            </w:pPr>
            <w:r>
              <w:rPr>
                <w:rFonts w:ascii="Bookman Old Style" w:hAnsi="Bookman Old Style"/>
                <w:szCs w:val="24"/>
              </w:rPr>
              <w:t>26.09.2024</w:t>
            </w:r>
          </w:p>
        </w:tc>
        <w:tc>
          <w:tcPr>
            <w:tcW w:w="1653" w:type="dxa"/>
            <w:shd w:val="clear" w:color="000000" w:fill="FFFFFF"/>
            <w:vAlign w:val="center"/>
          </w:tcPr>
          <w:p w:rsidR="0028615C" w:rsidRPr="009B36AE" w:rsidRDefault="00A6235F" w:rsidP="009B24DC">
            <w:pPr>
              <w:pStyle w:val="NoSpacing"/>
              <w:tabs>
                <w:tab w:val="left" w:pos="1485"/>
              </w:tabs>
              <w:jc w:val="center"/>
              <w:rPr>
                <w:rFonts w:ascii="Bookman Old Style" w:hAnsi="Bookman Old Style"/>
                <w:szCs w:val="24"/>
              </w:rPr>
            </w:pPr>
            <w:r>
              <w:rPr>
                <w:rFonts w:ascii="Bookman Old Style" w:hAnsi="Bookman Old Style"/>
                <w:szCs w:val="24"/>
              </w:rPr>
              <w:t xml:space="preserve">25.10.2024; 15.00 </w:t>
            </w:r>
            <w:proofErr w:type="spellStart"/>
            <w:r>
              <w:rPr>
                <w:rFonts w:ascii="Bookman Old Style" w:hAnsi="Bookman Old Style"/>
                <w:szCs w:val="24"/>
              </w:rPr>
              <w:t>Hrs</w:t>
            </w:r>
            <w:proofErr w:type="spellEnd"/>
          </w:p>
        </w:tc>
        <w:tc>
          <w:tcPr>
            <w:tcW w:w="1667" w:type="dxa"/>
            <w:shd w:val="clear" w:color="000000" w:fill="FFFFFF"/>
            <w:vAlign w:val="center"/>
          </w:tcPr>
          <w:p w:rsidR="0028615C" w:rsidRPr="009B36AE" w:rsidRDefault="00A6235F" w:rsidP="006E3EE2">
            <w:pPr>
              <w:pStyle w:val="NoSpacing"/>
              <w:jc w:val="center"/>
              <w:rPr>
                <w:rFonts w:ascii="Bookman Old Style" w:hAnsi="Bookman Old Style"/>
                <w:szCs w:val="24"/>
              </w:rPr>
            </w:pPr>
            <w:r>
              <w:rPr>
                <w:rFonts w:ascii="Bookman Old Style" w:hAnsi="Bookman Old Style"/>
                <w:szCs w:val="24"/>
              </w:rPr>
              <w:t xml:space="preserve">28.10.2024; 11.00 </w:t>
            </w:r>
            <w:proofErr w:type="spellStart"/>
            <w:r>
              <w:rPr>
                <w:rFonts w:ascii="Bookman Old Style" w:hAnsi="Bookman Old Style"/>
                <w:szCs w:val="24"/>
              </w:rPr>
              <w:t>Hrs</w:t>
            </w:r>
            <w:proofErr w:type="spellEnd"/>
          </w:p>
        </w:tc>
      </w:tr>
    </w:tbl>
    <w:p w:rsidR="0028615C" w:rsidRDefault="0028615C" w:rsidP="00107763">
      <w:pPr>
        <w:jc w:val="both"/>
        <w:rPr>
          <w:rFonts w:ascii="Bookman Old Style" w:hAnsi="Bookman Old Style" w:cstheme="minorHAnsi"/>
          <w:color w:val="000000" w:themeColor="text1"/>
          <w:sz w:val="2"/>
          <w:szCs w:val="22"/>
        </w:rPr>
      </w:pPr>
    </w:p>
    <w:p w:rsidR="0028615C" w:rsidRPr="00B548FE" w:rsidRDefault="0028615C" w:rsidP="00107763">
      <w:pPr>
        <w:jc w:val="both"/>
        <w:rPr>
          <w:rFonts w:ascii="Bookman Old Style" w:hAnsi="Bookman Old Style" w:cstheme="minorHAnsi"/>
          <w:color w:val="000000" w:themeColor="text1"/>
          <w:sz w:val="2"/>
          <w:szCs w:val="22"/>
        </w:rPr>
      </w:pPr>
    </w:p>
    <w:p w:rsidR="008536F2" w:rsidRPr="00CB30A3" w:rsidRDefault="008536F2" w:rsidP="00751ED7">
      <w:pPr>
        <w:ind w:left="142" w:right="425"/>
        <w:jc w:val="both"/>
        <w:rPr>
          <w:rFonts w:ascii="Bookman Old Style" w:hAnsi="Bookman Old Style"/>
          <w:b/>
          <w:bCs/>
          <w:color w:val="0000FF"/>
        </w:rPr>
      </w:pPr>
      <w:r>
        <w:rPr>
          <w:rFonts w:ascii="Bookman Old Style" w:hAnsi="Bookman Old Style"/>
        </w:rPr>
        <w:t>The Tender</w:t>
      </w:r>
      <w:r w:rsidRPr="00CB30A3">
        <w:rPr>
          <w:rFonts w:ascii="Bookman Old Style" w:hAnsi="Bookman Old Style"/>
        </w:rPr>
        <w:t xml:space="preserve"> can be obtained through Karnataka Public Procurement Portal web-site https://kppp.karnataka.gov.in. Aspiring Bidders need to register on Karnataka Public Procurement Portal. Further Bidders can take assistance with Karnataka Public Procurement Portal help desk contact numbers </w:t>
      </w:r>
      <w:r w:rsidRPr="00CB30A3">
        <w:rPr>
          <w:rFonts w:ascii="Bookman Old Style" w:hAnsi="Bookman Old Style"/>
          <w:color w:val="0000FF"/>
        </w:rPr>
        <w:t>(</w:t>
      </w:r>
      <w:r w:rsidRPr="00CB30A3">
        <w:rPr>
          <w:rFonts w:ascii="Bookman Old Style" w:hAnsi="Bookman Old Style"/>
          <w:b/>
          <w:bCs/>
          <w:color w:val="337AB7"/>
          <w:shd w:val="clear" w:color="auto" w:fill="FFFFFF"/>
        </w:rPr>
        <w:t>+91-8046010000 +91-8068948777</w:t>
      </w:r>
      <w:r w:rsidRPr="00CB30A3">
        <w:rPr>
          <w:rFonts w:ascii="Bookman Old Style" w:hAnsi="Bookman Old Style"/>
          <w:color w:val="0000FF"/>
        </w:rPr>
        <w:t xml:space="preserve">) or email at </w:t>
      </w:r>
      <w:hyperlink r:id="rId5" w:history="1">
        <w:r w:rsidRPr="00CB30A3">
          <w:rPr>
            <w:rStyle w:val="Hyperlink"/>
            <w:rFonts w:ascii="Bookman Old Style" w:hAnsi="Bookman Old Style"/>
            <w:b/>
            <w:bCs/>
          </w:rPr>
          <w:t>support@eprochelpdesk.com</w:t>
        </w:r>
      </w:hyperlink>
    </w:p>
    <w:p w:rsidR="00107763" w:rsidRPr="00B548FE" w:rsidRDefault="0055668F" w:rsidP="00107763">
      <w:pPr>
        <w:jc w:val="both"/>
        <w:rPr>
          <w:rFonts w:ascii="Bookman Old Style" w:hAnsi="Bookman Old Style" w:cstheme="minorHAnsi"/>
          <w:szCs w:val="22"/>
        </w:rPr>
      </w:pPr>
      <w:r>
        <w:rPr>
          <w:rFonts w:ascii="Bookman Old Style" w:hAnsi="Bookman Old Style" w:cstheme="minorHAnsi"/>
          <w:color w:val="000000" w:themeColor="text1"/>
          <w:szCs w:val="22"/>
        </w:rPr>
        <w:t xml:space="preserve">  </w:t>
      </w:r>
      <w:r w:rsidR="00107763" w:rsidRPr="00B548FE">
        <w:rPr>
          <w:rFonts w:ascii="Bookman Old Style" w:hAnsi="Bookman Old Style" w:cstheme="minorHAnsi"/>
          <w:szCs w:val="22"/>
        </w:rPr>
        <w:t>Further details can be obtained from the office of the undersigned.</w:t>
      </w:r>
    </w:p>
    <w:p w:rsidR="00107763" w:rsidRPr="008E0C43" w:rsidRDefault="00107763" w:rsidP="00590382">
      <w:pPr>
        <w:spacing w:after="0"/>
        <w:jc w:val="center"/>
        <w:rPr>
          <w:rFonts w:ascii="Bookman Old Style" w:hAnsi="Bookman Old Style" w:cstheme="minorHAnsi"/>
          <w:b/>
          <w:szCs w:val="22"/>
        </w:rPr>
      </w:pPr>
      <w:proofErr w:type="spellStart"/>
      <w:r w:rsidRPr="008E0C43">
        <w:rPr>
          <w:rFonts w:ascii="Bookman Old Style" w:hAnsi="Bookman Old Style" w:cstheme="minorHAnsi"/>
          <w:b/>
          <w:szCs w:val="22"/>
        </w:rPr>
        <w:t>Sd</w:t>
      </w:r>
      <w:proofErr w:type="spellEnd"/>
      <w:r w:rsidRPr="008E0C43">
        <w:rPr>
          <w:rFonts w:ascii="Bookman Old Style" w:hAnsi="Bookman Old Style" w:cstheme="minorHAnsi"/>
          <w:b/>
          <w:szCs w:val="22"/>
        </w:rPr>
        <w:t xml:space="preserve">/- </w:t>
      </w:r>
    </w:p>
    <w:p w:rsidR="00444EE6" w:rsidRDefault="00107763" w:rsidP="00590382">
      <w:pPr>
        <w:spacing w:after="0" w:line="240" w:lineRule="auto"/>
        <w:jc w:val="center"/>
        <w:rPr>
          <w:rFonts w:ascii="Bookman Old Style" w:hAnsi="Bookman Old Style" w:cstheme="minorHAnsi"/>
          <w:b/>
          <w:szCs w:val="22"/>
        </w:rPr>
      </w:pPr>
      <w:r w:rsidRPr="008E0C43">
        <w:rPr>
          <w:rFonts w:ascii="Bookman Old Style" w:hAnsi="Bookman Old Style" w:cstheme="minorHAnsi"/>
          <w:b/>
          <w:szCs w:val="22"/>
        </w:rPr>
        <w:t>The General Manager</w:t>
      </w:r>
      <w:r w:rsidR="00D41F80">
        <w:rPr>
          <w:rFonts w:ascii="Bookman Old Style" w:hAnsi="Bookman Old Style" w:cstheme="minorHAnsi"/>
          <w:b/>
          <w:szCs w:val="22"/>
        </w:rPr>
        <w:t xml:space="preserve"> </w:t>
      </w:r>
      <w:r w:rsidR="00444EE6">
        <w:rPr>
          <w:rFonts w:ascii="Bookman Old Style" w:hAnsi="Bookman Old Style" w:cstheme="minorHAnsi"/>
          <w:b/>
          <w:szCs w:val="22"/>
        </w:rPr>
        <w:t>(</w:t>
      </w:r>
      <w:proofErr w:type="spellStart"/>
      <w:r w:rsidR="00444EE6">
        <w:rPr>
          <w:rFonts w:ascii="Bookman Old Style" w:hAnsi="Bookman Old Style" w:cstheme="minorHAnsi"/>
          <w:b/>
          <w:szCs w:val="22"/>
        </w:rPr>
        <w:t>Ele</w:t>
      </w:r>
      <w:proofErr w:type="spellEnd"/>
      <w:r w:rsidR="00444EE6">
        <w:rPr>
          <w:rFonts w:ascii="Bookman Old Style" w:hAnsi="Bookman Old Style" w:cstheme="minorHAnsi"/>
          <w:b/>
          <w:szCs w:val="22"/>
        </w:rPr>
        <w:t>)</w:t>
      </w:r>
      <w:r w:rsidRPr="008E0C43">
        <w:rPr>
          <w:rFonts w:ascii="Bookman Old Style" w:hAnsi="Bookman Old Style" w:cstheme="minorHAnsi"/>
          <w:b/>
          <w:szCs w:val="22"/>
        </w:rPr>
        <w:t xml:space="preserve">, </w:t>
      </w:r>
    </w:p>
    <w:p w:rsidR="00591527" w:rsidRDefault="00107763" w:rsidP="00590382">
      <w:pPr>
        <w:spacing w:after="0" w:line="240" w:lineRule="auto"/>
        <w:jc w:val="center"/>
        <w:rPr>
          <w:rFonts w:ascii="Bookman Old Style" w:hAnsi="Bookman Old Style" w:cstheme="minorHAnsi"/>
          <w:b/>
          <w:szCs w:val="22"/>
        </w:rPr>
      </w:pPr>
      <w:r w:rsidRPr="008E0C43">
        <w:rPr>
          <w:rFonts w:ascii="Bookman Old Style" w:hAnsi="Bookman Old Style" w:cstheme="minorHAnsi"/>
          <w:b/>
          <w:szCs w:val="22"/>
        </w:rPr>
        <w:t>DAS,</w:t>
      </w:r>
      <w:r w:rsidR="00D60E97">
        <w:rPr>
          <w:rFonts w:ascii="Bookman Old Style" w:hAnsi="Bookman Old Style" w:cstheme="minorHAnsi"/>
          <w:b/>
          <w:szCs w:val="22"/>
        </w:rPr>
        <w:t xml:space="preserve"> </w:t>
      </w:r>
      <w:r w:rsidR="00444EE6">
        <w:rPr>
          <w:rFonts w:ascii="Bookman Old Style" w:hAnsi="Bookman Old Style" w:cstheme="minorHAnsi"/>
          <w:b/>
          <w:szCs w:val="22"/>
        </w:rPr>
        <w:t>SG&amp;TIC</w:t>
      </w:r>
    </w:p>
    <w:p w:rsidR="000E6F86" w:rsidRPr="00B548FE" w:rsidRDefault="000E6F86" w:rsidP="000E6F86">
      <w:pPr>
        <w:spacing w:after="0" w:line="240" w:lineRule="auto"/>
        <w:jc w:val="center"/>
        <w:rPr>
          <w:rFonts w:ascii="Bookman Old Style" w:hAnsi="Bookman Old Style" w:cstheme="minorHAnsi"/>
          <w:sz w:val="14"/>
          <w:szCs w:val="22"/>
        </w:rPr>
      </w:pPr>
      <w:r>
        <w:rPr>
          <w:rFonts w:ascii="Bookman Old Style" w:hAnsi="Bookman Old Style" w:cstheme="minorHAnsi"/>
          <w:b/>
          <w:szCs w:val="22"/>
        </w:rPr>
        <w:t>BESCOM</w:t>
      </w:r>
    </w:p>
    <w:p w:rsidR="00731F50" w:rsidRPr="008E0C43" w:rsidRDefault="00731F50" w:rsidP="00731F50">
      <w:pPr>
        <w:spacing w:after="0" w:line="240" w:lineRule="auto"/>
        <w:jc w:val="center"/>
        <w:rPr>
          <w:rFonts w:ascii="Bookman Old Style" w:hAnsi="Bookman Old Style" w:cstheme="minorHAnsi"/>
          <w:b/>
          <w:szCs w:val="22"/>
        </w:rPr>
      </w:pPr>
      <w:r w:rsidRPr="00731F50">
        <w:rPr>
          <w:rFonts w:ascii="Bookman Old Style" w:hAnsi="Bookman Old Style" w:cstheme="minorHAnsi"/>
          <w:b/>
          <w:szCs w:val="22"/>
        </w:rPr>
        <w:t>BICC-1, 17th Cross, 24th main, Sector-2,</w:t>
      </w:r>
      <w:r>
        <w:rPr>
          <w:rFonts w:ascii="Bookman Old Style" w:hAnsi="Bookman Old Style" w:cstheme="minorHAnsi"/>
          <w:b/>
          <w:szCs w:val="22"/>
        </w:rPr>
        <w:t xml:space="preserve"> </w:t>
      </w:r>
      <w:r w:rsidRPr="00731F50">
        <w:rPr>
          <w:rFonts w:ascii="Bookman Old Style" w:hAnsi="Bookman Old Style" w:cstheme="minorHAnsi"/>
          <w:b/>
          <w:szCs w:val="22"/>
        </w:rPr>
        <w:t>HSR Layout, Bengaluru-560102</w:t>
      </w:r>
    </w:p>
    <w:p w:rsidR="002C59DE" w:rsidRDefault="002C59DE" w:rsidP="00107763">
      <w:pPr>
        <w:spacing w:after="0"/>
        <w:jc w:val="center"/>
        <w:rPr>
          <w:rFonts w:ascii="Nirmala UI" w:hAnsi="Nirmala UI" w:cs="Nirmala UI"/>
          <w:b/>
          <w:sz w:val="28"/>
          <w:szCs w:val="28"/>
          <w:u w:val="single"/>
        </w:rPr>
      </w:pPr>
    </w:p>
    <w:p w:rsidR="002C59DE" w:rsidRDefault="002C59DE" w:rsidP="00107763">
      <w:pPr>
        <w:spacing w:after="0"/>
        <w:jc w:val="center"/>
        <w:rPr>
          <w:rFonts w:ascii="Nirmala UI" w:hAnsi="Nirmala UI" w:cs="Nirmala UI"/>
          <w:b/>
          <w:sz w:val="28"/>
          <w:szCs w:val="28"/>
          <w:u w:val="single"/>
        </w:rPr>
      </w:pPr>
    </w:p>
    <w:p w:rsidR="002C59DE" w:rsidRDefault="002C59DE" w:rsidP="00107763">
      <w:pPr>
        <w:spacing w:after="0"/>
        <w:jc w:val="center"/>
        <w:rPr>
          <w:rFonts w:ascii="Nirmala UI" w:hAnsi="Nirmala UI" w:cs="Nirmala UI"/>
          <w:b/>
          <w:sz w:val="28"/>
          <w:szCs w:val="28"/>
          <w:u w:val="single"/>
        </w:rPr>
      </w:pPr>
    </w:p>
    <w:p w:rsidR="00D13708" w:rsidRDefault="00D13708" w:rsidP="00107763">
      <w:pPr>
        <w:spacing w:after="0"/>
        <w:jc w:val="center"/>
        <w:rPr>
          <w:rFonts w:ascii="Nirmala UI" w:hAnsi="Nirmala UI" w:cs="Nirmala UI"/>
          <w:b/>
          <w:sz w:val="28"/>
          <w:szCs w:val="28"/>
          <w:u w:val="single"/>
        </w:rPr>
      </w:pPr>
    </w:p>
    <w:p w:rsidR="00D13708" w:rsidRDefault="00D13708" w:rsidP="00107763">
      <w:pPr>
        <w:spacing w:after="0"/>
        <w:jc w:val="center"/>
        <w:rPr>
          <w:rFonts w:ascii="Nirmala UI" w:hAnsi="Nirmala UI" w:cs="Nirmala UI"/>
          <w:b/>
          <w:sz w:val="28"/>
          <w:szCs w:val="28"/>
          <w:u w:val="single"/>
        </w:rPr>
      </w:pPr>
    </w:p>
    <w:p w:rsidR="00D13708" w:rsidRDefault="00D13708" w:rsidP="00107763">
      <w:pPr>
        <w:spacing w:after="0"/>
        <w:jc w:val="center"/>
        <w:rPr>
          <w:rFonts w:ascii="Nirmala UI" w:hAnsi="Nirmala UI" w:cs="Nirmala UI"/>
          <w:b/>
          <w:sz w:val="28"/>
          <w:szCs w:val="28"/>
          <w:u w:val="single"/>
        </w:rPr>
      </w:pPr>
    </w:p>
    <w:p w:rsidR="002C59DE" w:rsidRDefault="002C59DE" w:rsidP="00107763">
      <w:pPr>
        <w:spacing w:after="0"/>
        <w:jc w:val="center"/>
        <w:rPr>
          <w:rFonts w:ascii="Nirmala UI" w:hAnsi="Nirmala UI" w:cs="Nirmala UI"/>
          <w:b/>
          <w:sz w:val="28"/>
          <w:szCs w:val="28"/>
          <w:u w:val="single"/>
        </w:rPr>
      </w:pPr>
    </w:p>
    <w:p w:rsidR="00B21A66" w:rsidRDefault="00B21A66" w:rsidP="00107763">
      <w:pPr>
        <w:spacing w:after="0"/>
        <w:jc w:val="center"/>
        <w:rPr>
          <w:rFonts w:ascii="Nirmala UI" w:hAnsi="Nirmala UI" w:cs="Nirmala UI"/>
          <w:b/>
          <w:sz w:val="28"/>
          <w:szCs w:val="28"/>
          <w:u w:val="single"/>
        </w:rPr>
      </w:pPr>
      <w:bookmarkStart w:id="0" w:name="_GoBack"/>
      <w:bookmarkEnd w:id="0"/>
    </w:p>
    <w:sectPr w:rsidR="00B21A66" w:rsidSect="00A24BD3">
      <w:pgSz w:w="12240" w:h="15840"/>
      <w:pgMar w:top="709" w:right="616" w:bottom="284"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15729"/>
    <w:multiLevelType w:val="hybridMultilevel"/>
    <w:tmpl w:val="7DEC4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DD60C3"/>
    <w:multiLevelType w:val="hybridMultilevel"/>
    <w:tmpl w:val="0268AC50"/>
    <w:lvl w:ilvl="0" w:tplc="0540C51C">
      <w:start w:val="1"/>
      <w:numFmt w:val="decimal"/>
      <w:lvlText w:val="%1."/>
      <w:lvlJc w:val="left"/>
      <w:pPr>
        <w:ind w:left="720" w:hanging="360"/>
      </w:pPr>
      <w:rPr>
        <w:rFonts w:ascii="Bookman Old Style" w:hAnsi="Bookman Old Style"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D92"/>
    <w:rsid w:val="00021935"/>
    <w:rsid w:val="000408EC"/>
    <w:rsid w:val="00065954"/>
    <w:rsid w:val="000724A4"/>
    <w:rsid w:val="00073882"/>
    <w:rsid w:val="000C7A4D"/>
    <w:rsid w:val="000E6F86"/>
    <w:rsid w:val="000F12DE"/>
    <w:rsid w:val="000F332C"/>
    <w:rsid w:val="00100B73"/>
    <w:rsid w:val="00105C63"/>
    <w:rsid w:val="00107763"/>
    <w:rsid w:val="00110A63"/>
    <w:rsid w:val="001725A7"/>
    <w:rsid w:val="001A52C6"/>
    <w:rsid w:val="001E7F5E"/>
    <w:rsid w:val="001F4DD2"/>
    <w:rsid w:val="00253279"/>
    <w:rsid w:val="0028615C"/>
    <w:rsid w:val="002901D2"/>
    <w:rsid w:val="002979CE"/>
    <w:rsid w:val="002C12A4"/>
    <w:rsid w:val="002C59DE"/>
    <w:rsid w:val="002E39CF"/>
    <w:rsid w:val="0034760C"/>
    <w:rsid w:val="00363351"/>
    <w:rsid w:val="00383497"/>
    <w:rsid w:val="003A196E"/>
    <w:rsid w:val="0040619A"/>
    <w:rsid w:val="00414822"/>
    <w:rsid w:val="00417FD5"/>
    <w:rsid w:val="00444EE6"/>
    <w:rsid w:val="00475FD0"/>
    <w:rsid w:val="004843F4"/>
    <w:rsid w:val="004C75DE"/>
    <w:rsid w:val="004D1455"/>
    <w:rsid w:val="004D4D31"/>
    <w:rsid w:val="00514F46"/>
    <w:rsid w:val="0055668F"/>
    <w:rsid w:val="00562BB5"/>
    <w:rsid w:val="00582BB8"/>
    <w:rsid w:val="00590382"/>
    <w:rsid w:val="00591527"/>
    <w:rsid w:val="00593D26"/>
    <w:rsid w:val="00594853"/>
    <w:rsid w:val="005A6DB3"/>
    <w:rsid w:val="005C57F0"/>
    <w:rsid w:val="006427C0"/>
    <w:rsid w:val="00654D4C"/>
    <w:rsid w:val="00655772"/>
    <w:rsid w:val="00682FC0"/>
    <w:rsid w:val="006A2F10"/>
    <w:rsid w:val="006A48DE"/>
    <w:rsid w:val="006A7B54"/>
    <w:rsid w:val="006D1279"/>
    <w:rsid w:val="006E3EE2"/>
    <w:rsid w:val="00706448"/>
    <w:rsid w:val="00731F50"/>
    <w:rsid w:val="00751ED7"/>
    <w:rsid w:val="00764BBD"/>
    <w:rsid w:val="007772F3"/>
    <w:rsid w:val="007B6F26"/>
    <w:rsid w:val="007C66A9"/>
    <w:rsid w:val="007F5F5D"/>
    <w:rsid w:val="00803E7D"/>
    <w:rsid w:val="008175A7"/>
    <w:rsid w:val="00850006"/>
    <w:rsid w:val="008536F2"/>
    <w:rsid w:val="0086438B"/>
    <w:rsid w:val="00873953"/>
    <w:rsid w:val="0089507F"/>
    <w:rsid w:val="008E0C43"/>
    <w:rsid w:val="008E4D4B"/>
    <w:rsid w:val="008F6D3A"/>
    <w:rsid w:val="009038AA"/>
    <w:rsid w:val="00920875"/>
    <w:rsid w:val="009547F1"/>
    <w:rsid w:val="009633D4"/>
    <w:rsid w:val="009B36AE"/>
    <w:rsid w:val="009F05F6"/>
    <w:rsid w:val="00A24BD3"/>
    <w:rsid w:val="00A35FBA"/>
    <w:rsid w:val="00A4192A"/>
    <w:rsid w:val="00A455FF"/>
    <w:rsid w:val="00A46E5B"/>
    <w:rsid w:val="00A506A1"/>
    <w:rsid w:val="00A6235F"/>
    <w:rsid w:val="00A80171"/>
    <w:rsid w:val="00A9419B"/>
    <w:rsid w:val="00A970DC"/>
    <w:rsid w:val="00A97ADA"/>
    <w:rsid w:val="00B012CF"/>
    <w:rsid w:val="00B06D46"/>
    <w:rsid w:val="00B11910"/>
    <w:rsid w:val="00B21A66"/>
    <w:rsid w:val="00B26187"/>
    <w:rsid w:val="00B548FE"/>
    <w:rsid w:val="00B6264E"/>
    <w:rsid w:val="00B65867"/>
    <w:rsid w:val="00B7194F"/>
    <w:rsid w:val="00B90239"/>
    <w:rsid w:val="00B92807"/>
    <w:rsid w:val="00BB2812"/>
    <w:rsid w:val="00BF262E"/>
    <w:rsid w:val="00C23DDD"/>
    <w:rsid w:val="00C27E30"/>
    <w:rsid w:val="00C27F52"/>
    <w:rsid w:val="00C40A75"/>
    <w:rsid w:val="00C410DC"/>
    <w:rsid w:val="00C61BA0"/>
    <w:rsid w:val="00C82189"/>
    <w:rsid w:val="00CA200A"/>
    <w:rsid w:val="00CD7134"/>
    <w:rsid w:val="00CE373B"/>
    <w:rsid w:val="00CE5039"/>
    <w:rsid w:val="00CE7DCA"/>
    <w:rsid w:val="00D041FB"/>
    <w:rsid w:val="00D05208"/>
    <w:rsid w:val="00D13708"/>
    <w:rsid w:val="00D23FAB"/>
    <w:rsid w:val="00D24E1A"/>
    <w:rsid w:val="00D34462"/>
    <w:rsid w:val="00D355B2"/>
    <w:rsid w:val="00D41346"/>
    <w:rsid w:val="00D41F80"/>
    <w:rsid w:val="00D60E97"/>
    <w:rsid w:val="00D80DB8"/>
    <w:rsid w:val="00DB10EC"/>
    <w:rsid w:val="00DB19CB"/>
    <w:rsid w:val="00DC3A82"/>
    <w:rsid w:val="00DC6A10"/>
    <w:rsid w:val="00DC6C2D"/>
    <w:rsid w:val="00DD21ED"/>
    <w:rsid w:val="00DD2B45"/>
    <w:rsid w:val="00DF31C9"/>
    <w:rsid w:val="00E02D92"/>
    <w:rsid w:val="00E21A91"/>
    <w:rsid w:val="00E3498D"/>
    <w:rsid w:val="00E42CA5"/>
    <w:rsid w:val="00E50194"/>
    <w:rsid w:val="00E63E4C"/>
    <w:rsid w:val="00EA0E93"/>
    <w:rsid w:val="00EA6720"/>
    <w:rsid w:val="00ED64F8"/>
    <w:rsid w:val="00EE1331"/>
    <w:rsid w:val="00EF651B"/>
    <w:rsid w:val="00F033F5"/>
    <w:rsid w:val="00F3661C"/>
    <w:rsid w:val="00F74B25"/>
    <w:rsid w:val="00FA6B3C"/>
    <w:rsid w:val="00FB3744"/>
    <w:rsid w:val="00FC2F36"/>
    <w:rsid w:val="00FC56FE"/>
    <w:rsid w:val="00FD36B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D6D20"/>
  <w15:docId w15:val="{1C18809D-9653-4099-BA28-427CAAE3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1F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041FB"/>
    <w:rPr>
      <w:rFonts w:ascii="Tahoma" w:hAnsi="Tahoma" w:cs="Mangal"/>
      <w:sz w:val="16"/>
      <w:szCs w:val="14"/>
    </w:rPr>
  </w:style>
  <w:style w:type="table" w:styleId="TableGrid">
    <w:name w:val="Table Grid"/>
    <w:basedOn w:val="TableNormal"/>
    <w:uiPriority w:val="59"/>
    <w:rsid w:val="00D04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4D31"/>
    <w:pPr>
      <w:ind w:left="720"/>
      <w:contextualSpacing/>
    </w:pPr>
  </w:style>
  <w:style w:type="paragraph" w:styleId="NoSpacing">
    <w:name w:val="No Spacing"/>
    <w:uiPriority w:val="1"/>
    <w:qFormat/>
    <w:rsid w:val="00CD7134"/>
    <w:pPr>
      <w:spacing w:after="0" w:line="240" w:lineRule="auto"/>
    </w:pPr>
  </w:style>
  <w:style w:type="character" w:styleId="Hyperlink">
    <w:name w:val="Hyperlink"/>
    <w:basedOn w:val="DefaultParagraphFont"/>
    <w:uiPriority w:val="99"/>
    <w:unhideWhenUsed/>
    <w:rsid w:val="00764BBD"/>
    <w:rPr>
      <w:color w:val="0000FF" w:themeColor="hyperlink"/>
      <w:u w:val="single"/>
    </w:rPr>
  </w:style>
  <w:style w:type="paragraph" w:styleId="HTMLPreformatted">
    <w:name w:val="HTML Preformatted"/>
    <w:basedOn w:val="Normal"/>
    <w:link w:val="HTMLPreformattedChar"/>
    <w:uiPriority w:val="99"/>
    <w:unhideWhenUsed/>
    <w:rsid w:val="00764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764BBD"/>
    <w:rPr>
      <w:rFonts w:ascii="Courier New" w:eastAsia="Times New Roman" w:hAnsi="Courier New" w:cs="Courier New"/>
      <w:sz w:val="20"/>
    </w:rPr>
  </w:style>
  <w:style w:type="paragraph" w:styleId="Header">
    <w:name w:val="header"/>
    <w:basedOn w:val="Normal"/>
    <w:link w:val="HeaderChar"/>
    <w:uiPriority w:val="99"/>
    <w:unhideWhenUsed/>
    <w:rsid w:val="00107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665889">
      <w:bodyDiv w:val="1"/>
      <w:marLeft w:val="0"/>
      <w:marRight w:val="0"/>
      <w:marTop w:val="0"/>
      <w:marBottom w:val="0"/>
      <w:divBdr>
        <w:top w:val="none" w:sz="0" w:space="0" w:color="auto"/>
        <w:left w:val="none" w:sz="0" w:space="0" w:color="auto"/>
        <w:bottom w:val="none" w:sz="0" w:space="0" w:color="auto"/>
        <w:right w:val="none" w:sz="0" w:space="0" w:color="auto"/>
      </w:divBdr>
      <w:divsChild>
        <w:div w:id="2022466490">
          <w:marLeft w:val="0"/>
          <w:marRight w:val="0"/>
          <w:marTop w:val="0"/>
          <w:marBottom w:val="0"/>
          <w:divBdr>
            <w:top w:val="none" w:sz="0" w:space="0" w:color="auto"/>
            <w:left w:val="none" w:sz="0" w:space="0" w:color="auto"/>
            <w:bottom w:val="none" w:sz="0" w:space="0" w:color="auto"/>
            <w:right w:val="none" w:sz="0" w:space="0" w:color="auto"/>
          </w:divBdr>
          <w:divsChild>
            <w:div w:id="729230265">
              <w:marLeft w:val="0"/>
              <w:marRight w:val="0"/>
              <w:marTop w:val="0"/>
              <w:marBottom w:val="0"/>
              <w:divBdr>
                <w:top w:val="none" w:sz="0" w:space="0" w:color="auto"/>
                <w:left w:val="none" w:sz="0" w:space="0" w:color="auto"/>
                <w:bottom w:val="none" w:sz="0" w:space="0" w:color="auto"/>
                <w:right w:val="none" w:sz="0" w:space="0" w:color="auto"/>
              </w:divBdr>
              <w:divsChild>
                <w:div w:id="13044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pport@eprochelpdes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Dell</cp:lastModifiedBy>
  <cp:revision>4</cp:revision>
  <cp:lastPrinted>2021-12-23T05:16:00Z</cp:lastPrinted>
  <dcterms:created xsi:type="dcterms:W3CDTF">2024-09-27T11:55:00Z</dcterms:created>
  <dcterms:modified xsi:type="dcterms:W3CDTF">2024-09-27T14:34:00Z</dcterms:modified>
</cp:coreProperties>
</file>