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03" w:type="dxa"/>
        <w:jc w:val="center"/>
        <w:tblCellMar>
          <w:left w:w="413" w:type="dxa"/>
          <w:bottom w:w="98" w:type="dxa"/>
          <w:right w:w="0" w:type="dxa"/>
        </w:tblCellMar>
        <w:tblLook w:val="04A0"/>
      </w:tblPr>
      <w:tblGrid>
        <w:gridCol w:w="11303"/>
      </w:tblGrid>
      <w:tr w:rsidR="00805D01" w:rsidRPr="0072092B" w:rsidTr="00805D01">
        <w:trPr>
          <w:trHeight w:val="15713"/>
          <w:jc w:val="center"/>
        </w:trPr>
        <w:tc>
          <w:tcPr>
            <w:tcW w:w="11303"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horzAnchor="margin" w:tblpY="-674"/>
              <w:tblOverlap w:val="never"/>
              <w:tblW w:w="10463" w:type="dxa"/>
              <w:tblCellMar>
                <w:top w:w="36" w:type="dxa"/>
                <w:left w:w="0" w:type="dxa"/>
                <w:bottom w:w="34" w:type="dxa"/>
                <w:right w:w="34" w:type="dxa"/>
              </w:tblCellMar>
              <w:tblLook w:val="04A0"/>
            </w:tblPr>
            <w:tblGrid>
              <w:gridCol w:w="3826"/>
              <w:gridCol w:w="408"/>
              <w:gridCol w:w="2258"/>
              <w:gridCol w:w="2436"/>
              <w:gridCol w:w="1535"/>
            </w:tblGrid>
            <w:tr w:rsidR="00805D01" w:rsidRPr="0072092B" w:rsidTr="00805D01">
              <w:trPr>
                <w:trHeight w:val="883"/>
              </w:trPr>
              <w:tc>
                <w:tcPr>
                  <w:tcW w:w="3826" w:type="dxa"/>
                  <w:vMerge w:val="restart"/>
                  <w:tcBorders>
                    <w:top w:val="single" w:sz="4" w:space="0" w:color="000000"/>
                    <w:left w:val="single" w:sz="4" w:space="0" w:color="000000"/>
                    <w:bottom w:val="single" w:sz="4" w:space="0" w:color="000000"/>
                    <w:right w:val="nil"/>
                  </w:tcBorders>
                  <w:vAlign w:val="center"/>
                </w:tcPr>
                <w:p w:rsidR="00805D01" w:rsidRPr="0072092B" w:rsidRDefault="00D4468F" w:rsidP="00805D01">
                  <w:pPr>
                    <w:ind w:left="480" w:right="234" w:firstLine="0"/>
                    <w:rPr>
                      <w:szCs w:val="24"/>
                    </w:rPr>
                  </w:pPr>
                  <w:r w:rsidRPr="00D4468F">
                    <w:rPr>
                      <w:rFonts w:eastAsia="Calibri"/>
                      <w:noProof/>
                      <w:szCs w:val="24"/>
                    </w:rPr>
                    <w:pict>
                      <v:group id="Group 154581" o:spid="_x0000_s1026" style="position:absolute;left:0;text-align:left;margin-left:-33.9pt;margin-top:12.25pt;width:46.8pt;height:43.45pt;z-index:251660288" coordsize="5943,5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">
                        <v:rect id="Rectangle 8" o:spid="_x0000_s1027" style="position:absolute;left:302;top:160;width:634;height:19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8B3A60" w:rsidRDefault="008B3A60" w:rsidP="00805D01">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7" o:spid="_x0000_s1028" type="#_x0000_t75" alt="image10" style="position:absolute;width:5943;height:5518;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" stroked="t">
                          <v:stroke joinstyle="round"/>
                          <v:imagedata r:id="rId7" o:title="image10"/>
                          <o:lock v:ext="edit" aspectratio="f"/>
                        </v:shape>
                        <w10:wrap type="square"/>
                      </v:group>
                    </w:pict>
                  </w:r>
                  <w:r w:rsidR="00805D01" w:rsidRPr="0072092B">
                    <w:rPr>
                      <w:szCs w:val="24"/>
                    </w:rPr>
                    <w:t>NATIONALINSTITUTE OF</w:t>
                  </w:r>
                </w:p>
                <w:p w:rsidR="00805D01" w:rsidRPr="0072092B" w:rsidRDefault="00805D01" w:rsidP="00805D01">
                  <w:pPr>
                    <w:spacing w:after="0" w:line="259" w:lineRule="auto"/>
                    <w:ind w:left="0" w:right="234" w:firstLine="0"/>
                    <w:rPr>
                      <w:szCs w:val="24"/>
                    </w:rPr>
                  </w:pPr>
                  <w:r w:rsidRPr="0072092B">
                    <w:rPr>
                      <w:szCs w:val="24"/>
                    </w:rPr>
                    <w:t>OCEAN TECHNOLOGY</w:t>
                  </w:r>
                </w:p>
              </w:tc>
              <w:tc>
                <w:tcPr>
                  <w:tcW w:w="408" w:type="dxa"/>
                  <w:vMerge w:val="restart"/>
                  <w:tcBorders>
                    <w:top w:val="single" w:sz="4" w:space="0" w:color="000000"/>
                    <w:left w:val="nil"/>
                    <w:bottom w:val="single" w:sz="4" w:space="0" w:color="000000"/>
                    <w:right w:val="single" w:sz="4" w:space="0" w:color="000000"/>
                  </w:tcBorders>
                </w:tcPr>
                <w:p w:rsidR="00805D01" w:rsidRPr="0072092B" w:rsidRDefault="00805D01" w:rsidP="00805D01">
                  <w:pPr>
                    <w:spacing w:after="0" w:line="259" w:lineRule="auto"/>
                    <w:ind w:left="0" w:right="234" w:firstLine="0"/>
                    <w:rPr>
                      <w:szCs w:val="24"/>
                    </w:rPr>
                  </w:pPr>
                </w:p>
              </w:tc>
              <w:tc>
                <w:tcPr>
                  <w:tcW w:w="4694" w:type="dxa"/>
                  <w:gridSpan w:val="2"/>
                  <w:tcBorders>
                    <w:top w:val="single" w:sz="4" w:space="0" w:color="000000"/>
                    <w:left w:val="single" w:sz="4" w:space="0" w:color="000000"/>
                    <w:bottom w:val="single" w:sz="4" w:space="0" w:color="000000"/>
                    <w:right w:val="single" w:sz="4" w:space="0" w:color="000000"/>
                  </w:tcBorders>
                  <w:vAlign w:val="center"/>
                </w:tcPr>
                <w:p w:rsidR="00805D01" w:rsidRPr="0072092B" w:rsidRDefault="00805D01" w:rsidP="00805D01">
                  <w:pPr>
                    <w:spacing w:after="0" w:line="259" w:lineRule="auto"/>
                    <w:ind w:left="28" w:right="234" w:firstLine="0"/>
                    <w:rPr>
                      <w:szCs w:val="24"/>
                    </w:rPr>
                  </w:pPr>
                  <w:r w:rsidRPr="0072092B">
                    <w:rPr>
                      <w:b/>
                      <w:szCs w:val="24"/>
                    </w:rPr>
                    <w:t xml:space="preserve">NOTICE INVITING TENDER (NIT) </w:t>
                  </w:r>
                </w:p>
              </w:tc>
              <w:tc>
                <w:tcPr>
                  <w:tcW w:w="1535" w:type="dxa"/>
                  <w:vMerge w:val="restart"/>
                  <w:tcBorders>
                    <w:top w:val="single" w:sz="4" w:space="0" w:color="000000"/>
                    <w:left w:val="single" w:sz="4" w:space="0" w:color="000000"/>
                    <w:bottom w:val="single" w:sz="4" w:space="0" w:color="000000"/>
                    <w:right w:val="single" w:sz="4" w:space="0" w:color="000000"/>
                  </w:tcBorders>
                  <w:vAlign w:val="bottom"/>
                </w:tcPr>
                <w:p w:rsidR="00805D01" w:rsidRPr="0072092B" w:rsidRDefault="00805D01" w:rsidP="00805D01">
                  <w:pPr>
                    <w:spacing w:after="0" w:line="259" w:lineRule="auto"/>
                    <w:ind w:left="0" w:right="234" w:firstLine="0"/>
                    <w:rPr>
                      <w:szCs w:val="24"/>
                    </w:rPr>
                  </w:pPr>
                  <w:r w:rsidRPr="0072092B">
                    <w:rPr>
                      <w:noProof/>
                      <w:szCs w:val="24"/>
                      <w:lang w:val="en-US" w:eastAsia="en-US"/>
                    </w:rPr>
                    <w:drawing>
                      <wp:inline distT="0" distB="0" distL="0" distR="0">
                        <wp:extent cx="709930" cy="612775"/>
                        <wp:effectExtent l="1905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709930" cy="612775"/>
                                </a:xfrm>
                                <a:prstGeom prst="rect">
                                  <a:avLst/>
                                </a:prstGeom>
                                <a:noFill/>
                                <a:ln w="9525">
                                  <a:noFill/>
                                  <a:miter lim="800000"/>
                                  <a:headEnd/>
                                  <a:tailEnd/>
                                </a:ln>
                              </pic:spPr>
                            </pic:pic>
                          </a:graphicData>
                        </a:graphic>
                      </wp:inline>
                    </w:drawing>
                  </w:r>
                </w:p>
              </w:tc>
            </w:tr>
            <w:tr w:rsidR="00805D01" w:rsidRPr="0072092B" w:rsidTr="00805D01">
              <w:trPr>
                <w:trHeight w:val="380"/>
              </w:trPr>
              <w:tc>
                <w:tcPr>
                  <w:tcW w:w="3826" w:type="dxa"/>
                  <w:vMerge/>
                  <w:tcBorders>
                    <w:top w:val="nil"/>
                    <w:left w:val="single" w:sz="4" w:space="0" w:color="000000"/>
                    <w:bottom w:val="single" w:sz="4" w:space="0" w:color="000000"/>
                    <w:right w:val="nil"/>
                  </w:tcBorders>
                </w:tcPr>
                <w:p w:rsidR="00805D01" w:rsidRPr="0072092B" w:rsidRDefault="00805D01" w:rsidP="00805D01">
                  <w:pPr>
                    <w:spacing w:after="160" w:line="259" w:lineRule="auto"/>
                    <w:ind w:left="0" w:right="234" w:firstLine="0"/>
                    <w:rPr>
                      <w:szCs w:val="24"/>
                    </w:rPr>
                  </w:pPr>
                </w:p>
              </w:tc>
              <w:tc>
                <w:tcPr>
                  <w:tcW w:w="0" w:type="auto"/>
                  <w:vMerge/>
                  <w:tcBorders>
                    <w:top w:val="nil"/>
                    <w:left w:val="nil"/>
                    <w:bottom w:val="single" w:sz="4" w:space="0" w:color="000000"/>
                    <w:right w:val="single" w:sz="4" w:space="0" w:color="000000"/>
                  </w:tcBorders>
                </w:tcPr>
                <w:p w:rsidR="00805D01" w:rsidRPr="0072092B" w:rsidRDefault="00805D01" w:rsidP="00805D01">
                  <w:pPr>
                    <w:spacing w:after="160" w:line="259" w:lineRule="auto"/>
                    <w:ind w:left="0" w:right="234" w:firstLine="0"/>
                    <w:rPr>
                      <w:szCs w:val="24"/>
                    </w:rPr>
                  </w:pPr>
                </w:p>
              </w:tc>
              <w:tc>
                <w:tcPr>
                  <w:tcW w:w="2258" w:type="dxa"/>
                  <w:tcBorders>
                    <w:top w:val="single" w:sz="4" w:space="0" w:color="000000"/>
                    <w:left w:val="single" w:sz="4" w:space="0" w:color="000000"/>
                    <w:bottom w:val="single" w:sz="4" w:space="0" w:color="000000"/>
                    <w:right w:val="single" w:sz="4" w:space="0" w:color="000000"/>
                  </w:tcBorders>
                </w:tcPr>
                <w:p w:rsidR="00805D01" w:rsidRPr="0072092B" w:rsidRDefault="00805D01" w:rsidP="00805D01">
                  <w:pPr>
                    <w:spacing w:after="0" w:line="259" w:lineRule="auto"/>
                    <w:ind w:left="108" w:right="234" w:firstLine="0"/>
                    <w:rPr>
                      <w:szCs w:val="24"/>
                    </w:rPr>
                  </w:pPr>
                  <w:r w:rsidRPr="0072092B">
                    <w:rPr>
                      <w:szCs w:val="24"/>
                    </w:rPr>
                    <w:t>Form No.</w:t>
                  </w:r>
                </w:p>
              </w:tc>
              <w:tc>
                <w:tcPr>
                  <w:tcW w:w="2436" w:type="dxa"/>
                  <w:tcBorders>
                    <w:top w:val="single" w:sz="4" w:space="0" w:color="000000"/>
                    <w:left w:val="single" w:sz="4" w:space="0" w:color="000000"/>
                    <w:bottom w:val="single" w:sz="4" w:space="0" w:color="000000"/>
                    <w:right w:val="single" w:sz="4" w:space="0" w:color="000000"/>
                  </w:tcBorders>
                </w:tcPr>
                <w:p w:rsidR="00805D01" w:rsidRPr="0072092B" w:rsidRDefault="00805D01" w:rsidP="00805D01">
                  <w:pPr>
                    <w:spacing w:after="0" w:line="259" w:lineRule="auto"/>
                    <w:ind w:left="106" w:right="234" w:firstLine="0"/>
                    <w:rPr>
                      <w:szCs w:val="24"/>
                    </w:rPr>
                  </w:pPr>
                  <w:r w:rsidRPr="0072092B">
                    <w:rPr>
                      <w:szCs w:val="24"/>
                    </w:rPr>
                    <w:t xml:space="preserve">NIOT/S&amp;P/NIT   </w:t>
                  </w:r>
                </w:p>
              </w:tc>
              <w:tc>
                <w:tcPr>
                  <w:tcW w:w="0" w:type="auto"/>
                  <w:vMerge/>
                  <w:tcBorders>
                    <w:top w:val="nil"/>
                    <w:left w:val="single" w:sz="4" w:space="0" w:color="000000"/>
                    <w:bottom w:val="single" w:sz="4" w:space="0" w:color="000000"/>
                    <w:right w:val="single" w:sz="4" w:space="0" w:color="000000"/>
                  </w:tcBorders>
                </w:tcPr>
                <w:p w:rsidR="00805D01" w:rsidRPr="0072092B" w:rsidRDefault="00805D01" w:rsidP="00805D01">
                  <w:pPr>
                    <w:spacing w:after="160" w:line="259" w:lineRule="auto"/>
                    <w:ind w:left="0" w:right="234" w:firstLine="0"/>
                    <w:rPr>
                      <w:szCs w:val="24"/>
                    </w:rPr>
                  </w:pPr>
                </w:p>
              </w:tc>
            </w:tr>
          </w:tbl>
          <w:p w:rsidR="00805D01" w:rsidRPr="0072092B" w:rsidRDefault="00805D01" w:rsidP="00805D01">
            <w:pPr>
              <w:spacing w:after="0" w:line="259" w:lineRule="auto"/>
              <w:ind w:left="0" w:right="234" w:firstLine="0"/>
              <w:rPr>
                <w:szCs w:val="24"/>
              </w:rPr>
            </w:pPr>
            <w:r w:rsidRPr="0072092B">
              <w:rPr>
                <w:b/>
                <w:szCs w:val="24"/>
                <w:u w:val="single" w:color="000000"/>
              </w:rPr>
              <w:t>e-Tender Schedule</w:t>
            </w:r>
          </w:p>
          <w:tbl>
            <w:tblPr>
              <w:tblW w:w="10740" w:type="dxa"/>
              <w:tblCellMar>
                <w:top w:w="1" w:type="dxa"/>
                <w:left w:w="0" w:type="dxa"/>
                <w:right w:w="0" w:type="dxa"/>
              </w:tblCellMar>
              <w:tblLook w:val="04A0"/>
            </w:tblPr>
            <w:tblGrid>
              <w:gridCol w:w="4321"/>
              <w:gridCol w:w="6419"/>
            </w:tblGrid>
            <w:tr w:rsidR="00805D01" w:rsidRPr="0072092B" w:rsidTr="00805D01">
              <w:trPr>
                <w:trHeight w:val="438"/>
              </w:trPr>
              <w:tc>
                <w:tcPr>
                  <w:tcW w:w="4321" w:type="dxa"/>
                  <w:tcBorders>
                    <w:top w:val="dashed" w:sz="4" w:space="0" w:color="000000"/>
                    <w:left w:val="dashed" w:sz="4" w:space="0" w:color="000000"/>
                    <w:bottom w:val="dashed" w:sz="4" w:space="0" w:color="000000"/>
                    <w:right w:val="dashed" w:sz="4" w:space="0" w:color="000000"/>
                  </w:tcBorders>
                  <w:vAlign w:val="center"/>
                </w:tcPr>
                <w:p w:rsidR="00805D01" w:rsidRPr="0072092B" w:rsidRDefault="00805D01" w:rsidP="00805D01">
                  <w:pPr>
                    <w:spacing w:after="0" w:line="259" w:lineRule="auto"/>
                    <w:ind w:left="108" w:right="234" w:firstLine="0"/>
                    <w:rPr>
                      <w:szCs w:val="24"/>
                    </w:rPr>
                  </w:pPr>
                  <w:r w:rsidRPr="0072092B">
                    <w:rPr>
                      <w:rFonts w:eastAsia="Mangal" w:cs="Arial Unicode MS"/>
                      <w:szCs w:val="24"/>
                      <w:cs/>
                    </w:rPr>
                    <w:t>ननविदासख्य्ा</w:t>
                  </w:r>
                  <w:r w:rsidRPr="0072092B">
                    <w:rPr>
                      <w:szCs w:val="24"/>
                    </w:rPr>
                    <w:t>/ Tender No.</w:t>
                  </w:r>
                </w:p>
              </w:tc>
              <w:tc>
                <w:tcPr>
                  <w:tcW w:w="6419" w:type="dxa"/>
                  <w:tcBorders>
                    <w:top w:val="dashed" w:sz="4" w:space="0" w:color="000000"/>
                    <w:left w:val="dashed" w:sz="4" w:space="0" w:color="000000"/>
                    <w:bottom w:val="dashed" w:sz="4" w:space="0" w:color="000000"/>
                    <w:right w:val="dashed" w:sz="4" w:space="0" w:color="000000"/>
                  </w:tcBorders>
                  <w:vAlign w:val="center"/>
                </w:tcPr>
                <w:p w:rsidR="00805D01" w:rsidRPr="0072092B" w:rsidRDefault="00805D01" w:rsidP="00805D01">
                  <w:pPr>
                    <w:spacing w:after="0" w:line="259" w:lineRule="auto"/>
                    <w:ind w:left="0" w:right="234" w:firstLine="0"/>
                    <w:rPr>
                      <w:szCs w:val="24"/>
                    </w:rPr>
                  </w:pPr>
                  <w:r>
                    <w:rPr>
                      <w:b/>
                      <w:szCs w:val="24"/>
                    </w:rPr>
                    <w:t xml:space="preserve"> </w:t>
                  </w:r>
                  <w:r w:rsidRPr="0072092B">
                    <w:rPr>
                      <w:b/>
                      <w:szCs w:val="24"/>
                    </w:rPr>
                    <w:t>NIOT/HVT/1</w:t>
                  </w:r>
                  <w:r>
                    <w:rPr>
                      <w:b/>
                      <w:szCs w:val="24"/>
                    </w:rPr>
                    <w:t>179R/2023</w:t>
                  </w:r>
                  <w:r w:rsidRPr="0072092B">
                    <w:rPr>
                      <w:b/>
                      <w:szCs w:val="24"/>
                    </w:rPr>
                    <w:t>-2</w:t>
                  </w:r>
                  <w:r>
                    <w:rPr>
                      <w:b/>
                      <w:szCs w:val="24"/>
                    </w:rPr>
                    <w:t>4</w:t>
                  </w:r>
                </w:p>
              </w:tc>
            </w:tr>
            <w:tr w:rsidR="00805D01" w:rsidRPr="0072092B" w:rsidTr="00805D01">
              <w:trPr>
                <w:trHeight w:val="335"/>
              </w:trPr>
              <w:tc>
                <w:tcPr>
                  <w:tcW w:w="4321"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59" w:lineRule="auto"/>
                    <w:ind w:left="108" w:right="234" w:firstLine="0"/>
                    <w:rPr>
                      <w:szCs w:val="24"/>
                    </w:rPr>
                  </w:pPr>
                  <w:r w:rsidRPr="0072092B">
                    <w:rPr>
                      <w:rFonts w:eastAsia="Mangal" w:cs="Arial Unicode MS"/>
                      <w:szCs w:val="24"/>
                      <w:cs/>
                    </w:rPr>
                    <w:t>कोजारी</w:t>
                  </w:r>
                  <w:r w:rsidRPr="0072092B">
                    <w:rPr>
                      <w:szCs w:val="24"/>
                    </w:rPr>
                    <w:t xml:space="preserve">/ Tender Title </w:t>
                  </w:r>
                </w:p>
              </w:tc>
              <w:tc>
                <w:tcPr>
                  <w:tcW w:w="6419" w:type="dxa"/>
                  <w:tcBorders>
                    <w:top w:val="dashed" w:sz="4" w:space="0" w:color="000000"/>
                    <w:left w:val="dashed" w:sz="4" w:space="0" w:color="000000"/>
                    <w:bottom w:val="dashed" w:sz="4" w:space="0" w:color="000000"/>
                    <w:right w:val="dashed" w:sz="4" w:space="0" w:color="000000"/>
                  </w:tcBorders>
                  <w:vAlign w:val="center"/>
                </w:tcPr>
                <w:p w:rsidR="00805D01" w:rsidRPr="0072092B" w:rsidRDefault="004B47B8" w:rsidP="004B47B8">
                  <w:pPr>
                    <w:tabs>
                      <w:tab w:val="left" w:pos="0"/>
                    </w:tabs>
                    <w:ind w:left="0" w:firstLine="0"/>
                    <w:rPr>
                      <w:b/>
                      <w:bCs/>
                      <w:szCs w:val="24"/>
                    </w:rPr>
                  </w:pPr>
                  <w:r>
                    <w:rPr>
                      <w:b/>
                      <w:bCs/>
                      <w:szCs w:val="24"/>
                    </w:rPr>
                    <w:t>Rate</w:t>
                  </w:r>
                  <w:r w:rsidRPr="00B053D9">
                    <w:rPr>
                      <w:b/>
                      <w:bCs/>
                      <w:szCs w:val="24"/>
                    </w:rPr>
                    <w:t xml:space="preserve"> Contract</w:t>
                  </w:r>
                  <w:r>
                    <w:rPr>
                      <w:b/>
                      <w:bCs/>
                      <w:szCs w:val="24"/>
                    </w:rPr>
                    <w:t xml:space="preserve"> for</w:t>
                  </w:r>
                  <w:r w:rsidRPr="00B053D9">
                    <w:rPr>
                      <w:b/>
                      <w:bCs/>
                      <w:szCs w:val="24"/>
                    </w:rPr>
                    <w:t xml:space="preserve"> </w:t>
                  </w:r>
                  <w:r w:rsidR="00805D01" w:rsidRPr="00B053D9">
                    <w:rPr>
                      <w:b/>
                      <w:bCs/>
                      <w:szCs w:val="24"/>
                    </w:rPr>
                    <w:t xml:space="preserve">Mooring Hardware for deep sea mooring </w:t>
                  </w:r>
                  <w:r>
                    <w:rPr>
                      <w:b/>
                      <w:bCs/>
                      <w:szCs w:val="24"/>
                    </w:rPr>
                    <w:t xml:space="preserve">- </w:t>
                  </w:r>
                  <w:r w:rsidR="00805D01">
                    <w:rPr>
                      <w:b/>
                      <w:bCs/>
                      <w:szCs w:val="24"/>
                    </w:rPr>
                    <w:t>2 years</w:t>
                  </w:r>
                </w:p>
              </w:tc>
            </w:tr>
            <w:tr w:rsidR="00805D01" w:rsidRPr="0072092B" w:rsidTr="00805D01">
              <w:trPr>
                <w:trHeight w:val="332"/>
              </w:trPr>
              <w:tc>
                <w:tcPr>
                  <w:tcW w:w="4321"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59" w:lineRule="auto"/>
                    <w:ind w:left="108" w:right="234" w:firstLine="0"/>
                    <w:rPr>
                      <w:szCs w:val="24"/>
                    </w:rPr>
                  </w:pPr>
                  <w:r w:rsidRPr="0072092B">
                    <w:rPr>
                      <w:rFonts w:eastAsia="Mangal" w:cs="Arial Unicode MS"/>
                      <w:szCs w:val="24"/>
                      <w:cs/>
                    </w:rPr>
                    <w:t>ननविदाप्रणाली</w:t>
                  </w:r>
                  <w:r w:rsidRPr="0072092B">
                    <w:rPr>
                      <w:szCs w:val="24"/>
                    </w:rPr>
                    <w:t>/Tender  Mode</w:t>
                  </w:r>
                </w:p>
              </w:tc>
              <w:tc>
                <w:tcPr>
                  <w:tcW w:w="6419" w:type="dxa"/>
                  <w:tcBorders>
                    <w:top w:val="dashed" w:sz="4" w:space="0" w:color="000000"/>
                    <w:left w:val="dashed" w:sz="4" w:space="0" w:color="000000"/>
                    <w:bottom w:val="dashed" w:sz="4" w:space="0" w:color="000000"/>
                    <w:right w:val="dashed" w:sz="4" w:space="0" w:color="000000"/>
                  </w:tcBorders>
                </w:tcPr>
                <w:p w:rsidR="00805D01" w:rsidRPr="00B053D9" w:rsidRDefault="00805D01" w:rsidP="00805D01">
                  <w:pPr>
                    <w:tabs>
                      <w:tab w:val="left" w:pos="0"/>
                    </w:tabs>
                    <w:spacing w:after="0" w:line="259" w:lineRule="auto"/>
                    <w:ind w:left="0" w:right="0" w:firstLine="0"/>
                    <w:jc w:val="left"/>
                    <w:rPr>
                      <w:rFonts w:asciiTheme="majorHAnsi" w:hAnsiTheme="majorHAnsi"/>
                      <w:b/>
                      <w:szCs w:val="22"/>
                    </w:rPr>
                  </w:pPr>
                  <w:r>
                    <w:rPr>
                      <w:b/>
                      <w:szCs w:val="24"/>
                    </w:rPr>
                    <w:t xml:space="preserve"> </w:t>
                  </w:r>
                  <w:r w:rsidRPr="0072092B">
                    <w:rPr>
                      <w:b/>
                      <w:szCs w:val="24"/>
                    </w:rPr>
                    <w:t>e-tender (Open Tender- Dual) – Global Tender</w:t>
                  </w:r>
                  <w:r>
                    <w:rPr>
                      <w:b/>
                      <w:szCs w:val="24"/>
                    </w:rPr>
                    <w:t xml:space="preserve"> </w:t>
                  </w:r>
                  <w:r w:rsidRPr="00CB4E99">
                    <w:rPr>
                      <w:rFonts w:asciiTheme="majorHAnsi" w:hAnsiTheme="majorHAnsi"/>
                      <w:b/>
                      <w:sz w:val="22"/>
                      <w:szCs w:val="22"/>
                    </w:rPr>
                    <w:t xml:space="preserve"> </w:t>
                  </w:r>
                  <w:r w:rsidRPr="00B053D9">
                    <w:rPr>
                      <w:b/>
                      <w:szCs w:val="24"/>
                    </w:rPr>
                    <w:t xml:space="preserve">–Rate Contract </w:t>
                  </w:r>
                </w:p>
              </w:tc>
            </w:tr>
            <w:tr w:rsidR="00805D01" w:rsidRPr="0072092B" w:rsidTr="00805D01">
              <w:trPr>
                <w:trHeight w:val="679"/>
              </w:trPr>
              <w:tc>
                <w:tcPr>
                  <w:tcW w:w="4321"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59" w:lineRule="auto"/>
                    <w:ind w:left="108" w:right="234" w:firstLine="0"/>
                    <w:rPr>
                      <w:szCs w:val="24"/>
                    </w:rPr>
                  </w:pPr>
                  <w:r w:rsidRPr="0072092B">
                    <w:rPr>
                      <w:rFonts w:eastAsia="Mangal" w:cs="Arial Unicode MS"/>
                      <w:szCs w:val="24"/>
                      <w:cs/>
                    </w:rPr>
                    <w:t>ननविदाजारीह्ोनकीननथि</w:t>
                  </w:r>
                  <w:r w:rsidRPr="0072092B">
                    <w:rPr>
                      <w:szCs w:val="24"/>
                    </w:rPr>
                    <w:t xml:space="preserve">/ </w:t>
                  </w:r>
                </w:p>
                <w:p w:rsidR="00805D01" w:rsidRPr="0072092B" w:rsidRDefault="00805D01" w:rsidP="00805D01">
                  <w:pPr>
                    <w:spacing w:after="0" w:line="259" w:lineRule="auto"/>
                    <w:ind w:left="108" w:right="234" w:firstLine="0"/>
                    <w:rPr>
                      <w:szCs w:val="24"/>
                    </w:rPr>
                  </w:pPr>
                  <w:r w:rsidRPr="0072092B">
                    <w:rPr>
                      <w:szCs w:val="24"/>
                    </w:rPr>
                    <w:t xml:space="preserve">Tender Issue date  </w:t>
                  </w:r>
                </w:p>
              </w:tc>
              <w:tc>
                <w:tcPr>
                  <w:tcW w:w="6419" w:type="dxa"/>
                  <w:tcBorders>
                    <w:top w:val="dashed" w:sz="4" w:space="0" w:color="000000"/>
                    <w:left w:val="dashed" w:sz="4" w:space="0" w:color="000000"/>
                    <w:bottom w:val="dashed" w:sz="4" w:space="0" w:color="000000"/>
                    <w:right w:val="dashed" w:sz="4" w:space="0" w:color="000000"/>
                  </w:tcBorders>
                </w:tcPr>
                <w:p w:rsidR="00805D01" w:rsidRPr="0072092B" w:rsidRDefault="008B3A60" w:rsidP="00805D01">
                  <w:pPr>
                    <w:spacing w:after="0" w:line="259" w:lineRule="auto"/>
                    <w:ind w:left="0" w:right="234" w:firstLine="0"/>
                    <w:rPr>
                      <w:szCs w:val="24"/>
                    </w:rPr>
                  </w:pPr>
                  <w:r>
                    <w:rPr>
                      <w:b/>
                      <w:szCs w:val="24"/>
                    </w:rPr>
                    <w:t xml:space="preserve"> 20</w:t>
                  </w:r>
                  <w:r w:rsidR="00805D01">
                    <w:rPr>
                      <w:b/>
                      <w:szCs w:val="24"/>
                    </w:rPr>
                    <w:t>.09</w:t>
                  </w:r>
                  <w:r w:rsidR="00805D01" w:rsidRPr="0072092B">
                    <w:rPr>
                      <w:b/>
                      <w:szCs w:val="24"/>
                    </w:rPr>
                    <w:t>.2023</w:t>
                  </w:r>
                </w:p>
              </w:tc>
            </w:tr>
            <w:tr w:rsidR="00805D01" w:rsidRPr="0072092B" w:rsidTr="00805D01">
              <w:trPr>
                <w:trHeight w:val="608"/>
              </w:trPr>
              <w:tc>
                <w:tcPr>
                  <w:tcW w:w="4321"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tabs>
                      <w:tab w:val="center" w:pos="3628"/>
                    </w:tabs>
                    <w:spacing w:after="0" w:line="259" w:lineRule="auto"/>
                    <w:ind w:left="0" w:right="234" w:firstLine="0"/>
                    <w:rPr>
                      <w:szCs w:val="24"/>
                    </w:rPr>
                  </w:pPr>
                  <w:r w:rsidRPr="0072092B">
                    <w:rPr>
                      <w:rFonts w:eastAsia="Mangal" w:cs="Arial Unicode MS"/>
                      <w:szCs w:val="24"/>
                      <w:cs/>
                    </w:rPr>
                    <w:t>ननविदाबदह्ोनकीनि्थिि्समय</w:t>
                  </w:r>
                  <w:r w:rsidRPr="0072092B">
                    <w:rPr>
                      <w:szCs w:val="24"/>
                    </w:rPr>
                    <w:tab/>
                  </w:r>
                </w:p>
                <w:p w:rsidR="00805D01" w:rsidRPr="0072092B" w:rsidRDefault="00805D01" w:rsidP="00805D01">
                  <w:pPr>
                    <w:spacing w:after="0" w:line="259" w:lineRule="auto"/>
                    <w:ind w:left="108" w:right="234" w:firstLine="0"/>
                    <w:rPr>
                      <w:szCs w:val="24"/>
                    </w:rPr>
                  </w:pPr>
                  <w:bookmarkStart w:id="0" w:name="_Hlk94697422"/>
                  <w:r w:rsidRPr="0072092B">
                    <w:rPr>
                      <w:szCs w:val="24"/>
                    </w:rPr>
                    <w:t xml:space="preserve">Tender Closing Date and Time </w:t>
                  </w:r>
                  <w:bookmarkEnd w:id="0"/>
                </w:p>
              </w:tc>
              <w:tc>
                <w:tcPr>
                  <w:tcW w:w="6419" w:type="dxa"/>
                  <w:tcBorders>
                    <w:top w:val="dashed" w:sz="4" w:space="0" w:color="000000"/>
                    <w:left w:val="dashed" w:sz="4" w:space="0" w:color="000000"/>
                    <w:bottom w:val="dashed" w:sz="4" w:space="0" w:color="000000"/>
                    <w:right w:val="dashed" w:sz="4" w:space="0" w:color="000000"/>
                  </w:tcBorders>
                </w:tcPr>
                <w:p w:rsidR="00805D01" w:rsidRPr="0072092B" w:rsidRDefault="004B47B8" w:rsidP="00805D01">
                  <w:pPr>
                    <w:spacing w:after="0" w:line="259" w:lineRule="auto"/>
                    <w:ind w:left="0" w:right="234" w:firstLine="0"/>
                    <w:rPr>
                      <w:szCs w:val="24"/>
                    </w:rPr>
                  </w:pPr>
                  <w:r>
                    <w:rPr>
                      <w:b/>
                      <w:szCs w:val="24"/>
                    </w:rPr>
                    <w:t xml:space="preserve"> 20</w:t>
                  </w:r>
                  <w:r w:rsidR="00805D01">
                    <w:rPr>
                      <w:b/>
                      <w:szCs w:val="24"/>
                    </w:rPr>
                    <w:t>.10</w:t>
                  </w:r>
                  <w:r w:rsidR="00805D01" w:rsidRPr="0072092B">
                    <w:rPr>
                      <w:b/>
                      <w:szCs w:val="24"/>
                    </w:rPr>
                    <w:t>.2023 at 11.00 AM</w:t>
                  </w:r>
                </w:p>
              </w:tc>
            </w:tr>
            <w:tr w:rsidR="00805D01" w:rsidRPr="0072092B" w:rsidTr="00805D01">
              <w:trPr>
                <w:trHeight w:val="555"/>
              </w:trPr>
              <w:tc>
                <w:tcPr>
                  <w:tcW w:w="4321"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59" w:lineRule="auto"/>
                    <w:ind w:left="108" w:right="234" w:firstLine="0"/>
                    <w:rPr>
                      <w:szCs w:val="24"/>
                    </w:rPr>
                  </w:pPr>
                  <w:r w:rsidRPr="0072092B">
                    <w:rPr>
                      <w:rFonts w:eastAsia="Mangal" w:cs="Arial Unicode MS"/>
                      <w:szCs w:val="24"/>
                      <w:cs/>
                    </w:rPr>
                    <w:t>ननविदाखलनकीनि्थिि्समय</w:t>
                  </w:r>
                  <w:r w:rsidRPr="0072092B">
                    <w:rPr>
                      <w:szCs w:val="24"/>
                      <w:vertAlign w:val="subscript"/>
                    </w:rPr>
                    <w:t>/</w:t>
                  </w:r>
                </w:p>
                <w:p w:rsidR="00805D01" w:rsidRPr="0072092B" w:rsidRDefault="00805D01" w:rsidP="00805D01">
                  <w:pPr>
                    <w:spacing w:after="0" w:line="259" w:lineRule="auto"/>
                    <w:ind w:left="108" w:right="234" w:firstLine="0"/>
                    <w:rPr>
                      <w:szCs w:val="24"/>
                    </w:rPr>
                  </w:pPr>
                  <w:r w:rsidRPr="0072092B">
                    <w:rPr>
                      <w:szCs w:val="24"/>
                    </w:rPr>
                    <w:t xml:space="preserve">Tender Opening Date and Time </w:t>
                  </w:r>
                </w:p>
              </w:tc>
              <w:tc>
                <w:tcPr>
                  <w:tcW w:w="6419" w:type="dxa"/>
                  <w:tcBorders>
                    <w:top w:val="dashed" w:sz="4" w:space="0" w:color="000000"/>
                    <w:left w:val="dashed" w:sz="4" w:space="0" w:color="000000"/>
                    <w:bottom w:val="dashed" w:sz="4" w:space="0" w:color="000000"/>
                    <w:right w:val="dashed" w:sz="4" w:space="0" w:color="000000"/>
                  </w:tcBorders>
                </w:tcPr>
                <w:p w:rsidR="00805D01" w:rsidRPr="0072092B" w:rsidRDefault="004B47B8" w:rsidP="00805D01">
                  <w:pPr>
                    <w:spacing w:after="0" w:line="259" w:lineRule="auto"/>
                    <w:ind w:left="0" w:right="234" w:firstLine="0"/>
                    <w:rPr>
                      <w:szCs w:val="24"/>
                    </w:rPr>
                  </w:pPr>
                  <w:r>
                    <w:rPr>
                      <w:b/>
                      <w:szCs w:val="24"/>
                    </w:rPr>
                    <w:t xml:space="preserve"> 20</w:t>
                  </w:r>
                  <w:r w:rsidR="00805D01">
                    <w:rPr>
                      <w:b/>
                      <w:szCs w:val="24"/>
                    </w:rPr>
                    <w:t>.10</w:t>
                  </w:r>
                  <w:r w:rsidR="00805D01" w:rsidRPr="0072092B">
                    <w:rPr>
                      <w:b/>
                      <w:szCs w:val="24"/>
                    </w:rPr>
                    <w:t>.2023 at 11.30 AM</w:t>
                  </w:r>
                </w:p>
              </w:tc>
            </w:tr>
            <w:tr w:rsidR="00805D01" w:rsidRPr="0072092B" w:rsidTr="00805D01">
              <w:trPr>
                <w:trHeight w:val="934"/>
              </w:trPr>
              <w:tc>
                <w:tcPr>
                  <w:tcW w:w="4321"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59" w:lineRule="auto"/>
                    <w:ind w:left="108" w:right="234" w:firstLine="0"/>
                    <w:rPr>
                      <w:szCs w:val="24"/>
                    </w:rPr>
                  </w:pPr>
                  <w:r w:rsidRPr="0072092B">
                    <w:rPr>
                      <w:szCs w:val="24"/>
                    </w:rPr>
                    <w:t xml:space="preserve">Submission of EMD/ </w:t>
                  </w:r>
                  <w:r w:rsidRPr="0072092B">
                    <w:rPr>
                      <w:rFonts w:eastAsia="Mangal" w:cs="Arial Unicode MS"/>
                      <w:szCs w:val="24"/>
                      <w:cs/>
                    </w:rPr>
                    <w:t>ईएमड्जमाकरन</w:t>
                  </w:r>
                </w:p>
                <w:p w:rsidR="00805D01" w:rsidRPr="0072092B" w:rsidRDefault="00805D01" w:rsidP="00805D01">
                  <w:pPr>
                    <w:spacing w:after="0" w:line="259" w:lineRule="auto"/>
                    <w:ind w:left="108" w:right="234" w:firstLine="0"/>
                    <w:rPr>
                      <w:szCs w:val="24"/>
                    </w:rPr>
                  </w:pPr>
                </w:p>
              </w:tc>
              <w:tc>
                <w:tcPr>
                  <w:tcW w:w="6419"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59" w:lineRule="auto"/>
                    <w:ind w:left="106" w:right="234" w:firstLine="0"/>
                    <w:rPr>
                      <w:b/>
                      <w:bCs/>
                      <w:szCs w:val="24"/>
                    </w:rPr>
                  </w:pPr>
                  <w:r w:rsidRPr="0072092B">
                    <w:rPr>
                      <w:b/>
                      <w:bCs/>
                      <w:szCs w:val="24"/>
                    </w:rPr>
                    <w:t xml:space="preserve">INR </w:t>
                  </w:r>
                  <w:r w:rsidR="0087100D">
                    <w:rPr>
                      <w:b/>
                      <w:bCs/>
                      <w:szCs w:val="24"/>
                    </w:rPr>
                    <w:t>1,16</w:t>
                  </w:r>
                  <w:r>
                    <w:rPr>
                      <w:b/>
                      <w:bCs/>
                      <w:szCs w:val="24"/>
                    </w:rPr>
                    <w:t>,</w:t>
                  </w:r>
                  <w:r w:rsidR="0087100D">
                    <w:rPr>
                      <w:b/>
                      <w:bCs/>
                      <w:szCs w:val="24"/>
                    </w:rPr>
                    <w:t>500</w:t>
                  </w:r>
                  <w:r w:rsidRPr="0072092B">
                    <w:rPr>
                      <w:b/>
                      <w:bCs/>
                      <w:szCs w:val="24"/>
                    </w:rPr>
                    <w:t xml:space="preserve">/- or USD </w:t>
                  </w:r>
                  <w:r w:rsidR="0087100D">
                    <w:rPr>
                      <w:b/>
                      <w:bCs/>
                      <w:szCs w:val="24"/>
                    </w:rPr>
                    <w:t>1400</w:t>
                  </w:r>
                </w:p>
                <w:p w:rsidR="00805D01" w:rsidRPr="0072092B" w:rsidRDefault="00805D01" w:rsidP="00805D01">
                  <w:pPr>
                    <w:spacing w:after="0" w:line="259" w:lineRule="auto"/>
                    <w:ind w:left="106" w:right="234" w:firstLine="0"/>
                    <w:rPr>
                      <w:szCs w:val="24"/>
                      <w:lang w:val="en-US"/>
                    </w:rPr>
                  </w:pPr>
                  <w:r w:rsidRPr="0072092B">
                    <w:rPr>
                      <w:szCs w:val="24"/>
                      <w:lang w:val="en-US"/>
                    </w:rPr>
                    <w:t>a) Scanned copy of the EMD instrument to be uploaded in the</w:t>
                  </w:r>
                  <w:r>
                    <w:rPr>
                      <w:szCs w:val="24"/>
                      <w:lang w:val="en-US"/>
                    </w:rPr>
                    <w:t xml:space="preserve"> CPP</w:t>
                  </w:r>
                  <w:r w:rsidRPr="0072092B">
                    <w:rPr>
                      <w:szCs w:val="24"/>
                      <w:lang w:val="en-US"/>
                    </w:rPr>
                    <w:t xml:space="preserve"> portal. </w:t>
                  </w:r>
                </w:p>
                <w:p w:rsidR="00805D01" w:rsidRPr="0072092B" w:rsidRDefault="00805D01" w:rsidP="00805D01">
                  <w:pPr>
                    <w:spacing w:after="0" w:line="259" w:lineRule="auto"/>
                    <w:ind w:left="106" w:right="234" w:firstLine="0"/>
                    <w:rPr>
                      <w:szCs w:val="24"/>
                    </w:rPr>
                  </w:pPr>
                  <w:r w:rsidRPr="0072092B">
                    <w:rPr>
                      <w:szCs w:val="24"/>
                      <w:lang w:val="en-US"/>
                    </w:rPr>
                    <w:t>b) Original EMD should be submitted through courier/ speed post or in person dropped at the tender box before the closing date and time of the tender</w:t>
                  </w:r>
                </w:p>
              </w:tc>
            </w:tr>
            <w:tr w:rsidR="00805D01" w:rsidRPr="0072092B" w:rsidTr="00805D01">
              <w:trPr>
                <w:trHeight w:val="992"/>
              </w:trPr>
              <w:tc>
                <w:tcPr>
                  <w:tcW w:w="4321"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59" w:lineRule="auto"/>
                    <w:ind w:left="108" w:right="234" w:firstLine="0"/>
                    <w:rPr>
                      <w:szCs w:val="24"/>
                    </w:rPr>
                  </w:pPr>
                  <w:r w:rsidRPr="0072092B">
                    <w:rPr>
                      <w:rFonts w:eastAsia="Mangal" w:cs="Arial Unicode MS"/>
                      <w:szCs w:val="24"/>
                      <w:cs/>
                    </w:rPr>
                    <w:t>विविदाप्रल्खउपलब्थासि््ान</w:t>
                  </w:r>
                  <w:r w:rsidRPr="0072092B">
                    <w:rPr>
                      <w:szCs w:val="24"/>
                    </w:rPr>
                    <w:t xml:space="preserve">/ Tender </w:t>
                  </w:r>
                </w:p>
                <w:p w:rsidR="00805D01" w:rsidRPr="0072092B" w:rsidRDefault="00805D01" w:rsidP="00805D01">
                  <w:pPr>
                    <w:spacing w:after="0" w:line="259" w:lineRule="auto"/>
                    <w:ind w:left="108" w:right="234" w:firstLine="0"/>
                    <w:rPr>
                      <w:szCs w:val="24"/>
                    </w:rPr>
                  </w:pPr>
                  <w:r w:rsidRPr="0072092B">
                    <w:rPr>
                      <w:szCs w:val="24"/>
                    </w:rPr>
                    <w:t xml:space="preserve">Documents available place </w:t>
                  </w:r>
                </w:p>
                <w:p w:rsidR="00805D01" w:rsidRPr="0072092B" w:rsidRDefault="00805D01" w:rsidP="00805D01">
                  <w:pPr>
                    <w:spacing w:after="0" w:line="259" w:lineRule="auto"/>
                    <w:ind w:left="108" w:right="234" w:firstLine="0"/>
                    <w:rPr>
                      <w:szCs w:val="24"/>
                    </w:rPr>
                  </w:pPr>
                </w:p>
              </w:tc>
              <w:tc>
                <w:tcPr>
                  <w:tcW w:w="6419"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59" w:lineRule="auto"/>
                    <w:ind w:left="106" w:right="234" w:firstLine="0"/>
                    <w:rPr>
                      <w:szCs w:val="24"/>
                    </w:rPr>
                  </w:pPr>
                  <w:r w:rsidRPr="0072092B">
                    <w:rPr>
                      <w:szCs w:val="24"/>
                    </w:rPr>
                    <w:t xml:space="preserve">Tender documents can be freely downloaded from </w:t>
                  </w:r>
                  <w:r w:rsidRPr="0072092B">
                    <w:rPr>
                      <w:b/>
                      <w:bCs/>
                      <w:szCs w:val="24"/>
                    </w:rPr>
                    <w:t>www.eprocure.gov.in/eprocure/app</w:t>
                  </w:r>
                  <w:r w:rsidRPr="0072092B">
                    <w:rPr>
                      <w:szCs w:val="24"/>
                    </w:rPr>
                    <w:t xml:space="preserve"> and our website www.niot.res.in till closing date and time of the Tender. The tender document fee is waived for downloading the Tender.</w:t>
                  </w:r>
                </w:p>
              </w:tc>
            </w:tr>
            <w:tr w:rsidR="00805D01" w:rsidRPr="0072092B" w:rsidTr="00805D01">
              <w:trPr>
                <w:trHeight w:val="850"/>
              </w:trPr>
              <w:tc>
                <w:tcPr>
                  <w:tcW w:w="4321"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16" w:lineRule="auto"/>
                    <w:ind w:left="108" w:right="234" w:firstLine="0"/>
                    <w:rPr>
                      <w:szCs w:val="24"/>
                    </w:rPr>
                  </w:pPr>
                  <w:r w:rsidRPr="0072092B">
                    <w:rPr>
                      <w:szCs w:val="24"/>
                    </w:rPr>
                    <w:t xml:space="preserve">Bidding Type &amp;Tender submission/ </w:t>
                  </w:r>
                  <w:r w:rsidRPr="0072092B">
                    <w:rPr>
                      <w:rFonts w:eastAsia="Mangal" w:cs="Arial Unicode MS"/>
                      <w:szCs w:val="24"/>
                      <w:cs/>
                    </w:rPr>
                    <w:t>बोल्काप्रकार</w:t>
                  </w:r>
                  <w:r w:rsidRPr="0072092B">
                    <w:rPr>
                      <w:szCs w:val="24"/>
                      <w:vertAlign w:val="subscript"/>
                    </w:rPr>
                    <w:t>&amp;</w:t>
                  </w:r>
                  <w:r w:rsidRPr="0072092B">
                    <w:rPr>
                      <w:rFonts w:eastAsia="Mangal" w:cs="Arial Unicode MS"/>
                      <w:szCs w:val="24"/>
                      <w:cs/>
                    </w:rPr>
                    <w:t>ननविदाजमाकरन्ा</w:t>
                  </w:r>
                </w:p>
                <w:p w:rsidR="00805D01" w:rsidRPr="0072092B" w:rsidRDefault="00805D01" w:rsidP="00805D01">
                  <w:pPr>
                    <w:spacing w:after="0" w:line="259" w:lineRule="auto"/>
                    <w:ind w:left="108" w:right="234" w:firstLine="0"/>
                    <w:rPr>
                      <w:szCs w:val="24"/>
                    </w:rPr>
                  </w:pPr>
                </w:p>
              </w:tc>
              <w:tc>
                <w:tcPr>
                  <w:tcW w:w="6419" w:type="dxa"/>
                  <w:tcBorders>
                    <w:top w:val="dashed" w:sz="4" w:space="0" w:color="000000"/>
                    <w:left w:val="dashed" w:sz="4" w:space="0" w:color="000000"/>
                    <w:bottom w:val="dashed" w:sz="4" w:space="0" w:color="000000"/>
                    <w:right w:val="dashed" w:sz="4" w:space="0" w:color="000000"/>
                  </w:tcBorders>
                  <w:vAlign w:val="center"/>
                </w:tcPr>
                <w:p w:rsidR="00805D01" w:rsidRPr="0072092B" w:rsidRDefault="00805D01" w:rsidP="00805D01">
                  <w:pPr>
                    <w:snapToGrid w:val="0"/>
                    <w:spacing w:after="0" w:line="240" w:lineRule="auto"/>
                    <w:ind w:left="145" w:right="234" w:firstLine="0"/>
                    <w:jc w:val="left"/>
                    <w:rPr>
                      <w:bCs/>
                      <w:szCs w:val="24"/>
                      <w:lang w:val="en-GB" w:eastAsia="ar-SA"/>
                    </w:rPr>
                  </w:pPr>
                  <w:r w:rsidRPr="0072092B">
                    <w:rPr>
                      <w:bCs/>
                      <w:szCs w:val="24"/>
                      <w:lang w:val="en-GB" w:eastAsia="ar-SA"/>
                    </w:rPr>
                    <w:t xml:space="preserve">Dual Bid Tender comprising of Techno- commercial Bid and Price Bid should be submitted electronically through </w:t>
                  </w:r>
                  <w:r w:rsidRPr="0072092B">
                    <w:rPr>
                      <w:szCs w:val="24"/>
                    </w:rPr>
                    <w:t xml:space="preserve"> NIC portal eprocure@nic.in</w:t>
                  </w:r>
                </w:p>
              </w:tc>
            </w:tr>
            <w:tr w:rsidR="00805D01" w:rsidRPr="0072092B" w:rsidTr="00805D01">
              <w:trPr>
                <w:trHeight w:val="1266"/>
              </w:trPr>
              <w:tc>
                <w:tcPr>
                  <w:tcW w:w="4321"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59" w:lineRule="auto"/>
                    <w:ind w:left="108" w:right="234" w:firstLine="0"/>
                    <w:rPr>
                      <w:szCs w:val="24"/>
                    </w:rPr>
                  </w:pPr>
                  <w:r w:rsidRPr="0072092B">
                    <w:rPr>
                      <w:rFonts w:eastAsia="Mangal" w:cs="Arial Unicode MS"/>
                      <w:szCs w:val="24"/>
                      <w:cs/>
                    </w:rPr>
                    <w:t>ई</w:t>
                  </w:r>
                  <w:r w:rsidRPr="0072092B">
                    <w:rPr>
                      <w:szCs w:val="24"/>
                    </w:rPr>
                    <w:t>-</w:t>
                  </w:r>
                  <w:r w:rsidRPr="0072092B">
                    <w:rPr>
                      <w:rFonts w:eastAsia="Mangal" w:cs="Arial Unicode MS"/>
                      <w:szCs w:val="24"/>
                      <w:cs/>
                    </w:rPr>
                    <w:t>ननविद्ाक्ललयसह्ायि््ामनअल</w:t>
                  </w:r>
                  <w:r w:rsidRPr="0072092B">
                    <w:rPr>
                      <w:szCs w:val="24"/>
                    </w:rPr>
                    <w:t>/</w:t>
                  </w:r>
                </w:p>
                <w:p w:rsidR="00805D01" w:rsidRPr="0072092B" w:rsidRDefault="00805D01" w:rsidP="00805D01">
                  <w:pPr>
                    <w:spacing w:after="0" w:line="259" w:lineRule="auto"/>
                    <w:ind w:left="108" w:right="234" w:firstLine="0"/>
                    <w:rPr>
                      <w:szCs w:val="24"/>
                    </w:rPr>
                  </w:pPr>
                  <w:r w:rsidRPr="0072092B">
                    <w:rPr>
                      <w:szCs w:val="24"/>
                    </w:rPr>
                    <w:t xml:space="preserve">Help manual for e-tender </w:t>
                  </w:r>
                </w:p>
                <w:p w:rsidR="00805D01" w:rsidRPr="0072092B" w:rsidRDefault="00805D01" w:rsidP="00805D01">
                  <w:pPr>
                    <w:spacing w:after="0" w:line="259" w:lineRule="auto"/>
                    <w:ind w:left="108" w:right="234" w:firstLine="0"/>
                    <w:rPr>
                      <w:szCs w:val="24"/>
                    </w:rPr>
                  </w:pPr>
                </w:p>
              </w:tc>
              <w:tc>
                <w:tcPr>
                  <w:tcW w:w="6419"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59" w:lineRule="auto"/>
                    <w:ind w:left="106" w:right="234" w:firstLine="0"/>
                    <w:jc w:val="left"/>
                    <w:rPr>
                      <w:szCs w:val="24"/>
                    </w:rPr>
                  </w:pPr>
                  <w:r w:rsidRPr="0072092B">
                    <w:rPr>
                      <w:szCs w:val="24"/>
                    </w:rPr>
                    <w:t xml:space="preserve">Bidders may download the help documents and Bidders manual kit from www.eprocure.gov.in/eprocure/app  </w:t>
                  </w:r>
                </w:p>
                <w:p w:rsidR="00805D01" w:rsidRPr="0072092B" w:rsidRDefault="00805D01" w:rsidP="00805D01">
                  <w:pPr>
                    <w:spacing w:after="0" w:line="259" w:lineRule="auto"/>
                    <w:ind w:left="106" w:right="234" w:firstLine="0"/>
                    <w:jc w:val="left"/>
                    <w:rPr>
                      <w:szCs w:val="24"/>
                    </w:rPr>
                  </w:pPr>
                  <w:r w:rsidRPr="0072092B">
                    <w:rPr>
                      <w:szCs w:val="24"/>
                    </w:rPr>
                    <w:t xml:space="preserve">For any technical queries related to operation of the Central Procurement Portal please mail to support-eproc@nic.in </w:t>
                  </w:r>
                </w:p>
                <w:p w:rsidR="00805D01" w:rsidRPr="0072092B" w:rsidRDefault="00805D01" w:rsidP="00805D01">
                  <w:pPr>
                    <w:spacing w:after="0" w:line="259" w:lineRule="auto"/>
                    <w:ind w:left="106" w:right="234" w:firstLine="0"/>
                    <w:jc w:val="left"/>
                    <w:rPr>
                      <w:szCs w:val="24"/>
                    </w:rPr>
                  </w:pPr>
                  <w:r w:rsidRPr="0072092B">
                    <w:rPr>
                      <w:szCs w:val="24"/>
                    </w:rPr>
                    <w:t xml:space="preserve">Helpdesk numbers are: Mobile Numbers- 91 8826246593 </w:t>
                  </w:r>
                </w:p>
                <w:p w:rsidR="00805D01" w:rsidRPr="0072092B" w:rsidRDefault="00805D01" w:rsidP="00805D01">
                  <w:pPr>
                    <w:spacing w:after="0" w:line="259" w:lineRule="auto"/>
                    <w:ind w:left="106" w:right="234" w:firstLine="0"/>
                    <w:jc w:val="left"/>
                    <w:rPr>
                      <w:szCs w:val="24"/>
                    </w:rPr>
                  </w:pPr>
                  <w:r w:rsidRPr="0072092B">
                    <w:rPr>
                      <w:szCs w:val="24"/>
                    </w:rPr>
                    <w:t>Tel: The 24 x 7 Help Desk Number 0120-4200462, 0120-4001002, 0120-4001005.For any issues / clarifications relating to the tender(s) published kindly contact the respective Tender Inviting Authority.</w:t>
                  </w:r>
                </w:p>
              </w:tc>
            </w:tr>
            <w:tr w:rsidR="00805D01" w:rsidRPr="0072092B" w:rsidTr="00805D01">
              <w:trPr>
                <w:trHeight w:val="618"/>
              </w:trPr>
              <w:tc>
                <w:tcPr>
                  <w:tcW w:w="4321" w:type="dxa"/>
                  <w:tcBorders>
                    <w:top w:val="dashed" w:sz="4" w:space="0" w:color="000000"/>
                    <w:left w:val="dashed" w:sz="4" w:space="0" w:color="000000"/>
                    <w:bottom w:val="dashed" w:sz="4" w:space="0" w:color="000000"/>
                    <w:right w:val="dashed" w:sz="4" w:space="0" w:color="000000"/>
                  </w:tcBorders>
                </w:tcPr>
                <w:p w:rsidR="00805D01" w:rsidRPr="0072092B" w:rsidRDefault="00805D01" w:rsidP="00805D01">
                  <w:pPr>
                    <w:spacing w:after="0" w:line="259" w:lineRule="auto"/>
                    <w:ind w:left="108" w:right="234" w:firstLine="0"/>
                    <w:rPr>
                      <w:szCs w:val="24"/>
                    </w:rPr>
                  </w:pPr>
                  <w:r w:rsidRPr="0072092B">
                    <w:rPr>
                      <w:rFonts w:eastAsia="Mangal" w:cs="Arial Unicode MS"/>
                      <w:szCs w:val="24"/>
                      <w:cs/>
                    </w:rPr>
                    <w:t>अपनप्रश्नईमलआईड्परभज</w:t>
                  </w:r>
                  <w:r w:rsidRPr="0072092B">
                    <w:rPr>
                      <w:szCs w:val="24"/>
                      <w:vertAlign w:val="subscript"/>
                    </w:rPr>
                    <w:t>/</w:t>
                  </w:r>
                  <w:r w:rsidRPr="0072092B">
                    <w:rPr>
                      <w:szCs w:val="24"/>
                    </w:rPr>
                    <w:t xml:space="preserve">Send your </w:t>
                  </w:r>
                </w:p>
                <w:p w:rsidR="00805D01" w:rsidRPr="0072092B" w:rsidRDefault="00805D01" w:rsidP="00805D01">
                  <w:pPr>
                    <w:spacing w:after="0" w:line="259" w:lineRule="auto"/>
                    <w:ind w:left="108" w:right="234" w:firstLine="0"/>
                    <w:rPr>
                      <w:szCs w:val="24"/>
                    </w:rPr>
                  </w:pPr>
                  <w:r w:rsidRPr="0072092B">
                    <w:rPr>
                      <w:szCs w:val="24"/>
                    </w:rPr>
                    <w:t>queries to the email ID</w:t>
                  </w:r>
                </w:p>
              </w:tc>
              <w:tc>
                <w:tcPr>
                  <w:tcW w:w="6419" w:type="dxa"/>
                  <w:tcBorders>
                    <w:top w:val="dashed" w:sz="4" w:space="0" w:color="000000"/>
                    <w:left w:val="dashed" w:sz="4" w:space="0" w:color="000000"/>
                    <w:bottom w:val="dashed" w:sz="4" w:space="0" w:color="000000"/>
                    <w:right w:val="dashed" w:sz="4" w:space="0" w:color="000000"/>
                  </w:tcBorders>
                  <w:vAlign w:val="center"/>
                </w:tcPr>
                <w:p w:rsidR="00805D01" w:rsidRPr="0072092B" w:rsidRDefault="00D4468F" w:rsidP="00805D01">
                  <w:pPr>
                    <w:spacing w:after="0" w:line="259" w:lineRule="auto"/>
                    <w:ind w:left="106" w:right="234" w:firstLine="0"/>
                    <w:rPr>
                      <w:color w:val="auto"/>
                      <w:szCs w:val="24"/>
                    </w:rPr>
                  </w:pPr>
                  <w:hyperlink r:id="rId9" w:history="1">
                    <w:r w:rsidR="00805D01" w:rsidRPr="0072092B">
                      <w:rPr>
                        <w:rStyle w:val="Hyperlink"/>
                        <w:b/>
                        <w:szCs w:val="24"/>
                      </w:rPr>
                      <w:t>hvt@niot.res.in</w:t>
                    </w:r>
                  </w:hyperlink>
                  <w:r w:rsidR="00805D01" w:rsidRPr="0072092B">
                    <w:rPr>
                      <w:b/>
                      <w:color w:val="auto"/>
                      <w:szCs w:val="24"/>
                    </w:rPr>
                    <w:t xml:space="preserve"> support-eproc@nic.in / cppp-nic@nic.in</w:t>
                  </w:r>
                </w:p>
              </w:tc>
            </w:tr>
          </w:tbl>
          <w:p w:rsidR="00805D01" w:rsidRPr="0072092B" w:rsidRDefault="00805D01" w:rsidP="00805D01">
            <w:pPr>
              <w:spacing w:after="73" w:line="259" w:lineRule="auto"/>
              <w:ind w:left="0" w:right="234" w:firstLine="0"/>
              <w:rPr>
                <w:szCs w:val="24"/>
              </w:rPr>
            </w:pPr>
          </w:p>
          <w:p w:rsidR="00805D01" w:rsidRPr="002D0762" w:rsidRDefault="00805D01" w:rsidP="00805D01">
            <w:pPr>
              <w:pStyle w:val="TableParagraph"/>
              <w:jc w:val="center"/>
              <w:rPr>
                <w:b/>
              </w:rPr>
            </w:pPr>
            <w:r w:rsidRPr="002D0762">
              <w:rPr>
                <w:rFonts w:eastAsia="Mangal" w:cs="Nirmala UI"/>
                <w:b/>
                <w:bCs/>
                <w:cs/>
                <w:lang w:bidi="hi-IN"/>
              </w:rPr>
              <w:t>राष्ट्रीयसमद्रप्रौद्योगिोकीससथ्ोान</w:t>
            </w:r>
            <w:r w:rsidRPr="002D0762">
              <w:rPr>
                <w:b/>
              </w:rPr>
              <w:t xml:space="preserve"> NATIONAL INSTITUTE OF OCEAN TECHNOLOGY                 </w:t>
            </w:r>
            <w:r w:rsidRPr="002D0762">
              <w:rPr>
                <w:rFonts w:eastAsia="Mangal" w:cs="Nirmala UI"/>
                <w:b/>
                <w:bCs/>
                <w:cs/>
                <w:lang w:bidi="hi-IN"/>
              </w:rPr>
              <w:t>वेलचरेीताम्बरममेनरड</w:t>
            </w:r>
            <w:r w:rsidRPr="002D0762">
              <w:rPr>
                <w:b/>
              </w:rPr>
              <w:t xml:space="preserve"> VELACHERY TAMBARAM MAIN ROAD</w:t>
            </w:r>
          </w:p>
          <w:p w:rsidR="00805D01" w:rsidRPr="002D0762" w:rsidRDefault="00805D01" w:rsidP="00805D01">
            <w:pPr>
              <w:pStyle w:val="TableParagraph"/>
              <w:jc w:val="center"/>
              <w:rPr>
                <w:b/>
              </w:rPr>
            </w:pPr>
            <w:r w:rsidRPr="002D0762">
              <w:rPr>
                <w:rFonts w:eastAsia="Mangal" w:cs="Nirmala UI"/>
                <w:b/>
                <w:bCs/>
                <w:cs/>
                <w:lang w:bidi="hi-IN"/>
              </w:rPr>
              <w:t>नोारायणपरम</w:t>
            </w:r>
            <w:r w:rsidRPr="002D0762">
              <w:rPr>
                <w:b/>
              </w:rPr>
              <w:t xml:space="preserve">, </w:t>
            </w:r>
            <w:r w:rsidRPr="002D0762">
              <w:rPr>
                <w:rFonts w:eastAsia="Mangal" w:cs="Nirmala UI"/>
                <w:b/>
                <w:bCs/>
                <w:cs/>
                <w:lang w:bidi="hi-IN"/>
              </w:rPr>
              <w:t>चेनन्</w:t>
            </w:r>
            <w:r w:rsidRPr="002D0762">
              <w:rPr>
                <w:b/>
              </w:rPr>
              <w:t>600 100 NARAYANPURAM, CHENNAI 600 100</w:t>
            </w:r>
          </w:p>
          <w:p w:rsidR="00805D01" w:rsidRPr="0072092B" w:rsidRDefault="00805D01" w:rsidP="00805D01">
            <w:pPr>
              <w:pStyle w:val="TableParagraph"/>
              <w:jc w:val="center"/>
            </w:pPr>
            <w:r w:rsidRPr="002D0762">
              <w:rPr>
                <w:rFonts w:eastAsia="Mangal" w:cs="Nirmala UI"/>
                <w:b/>
                <w:cs/>
                <w:lang w:bidi="hi-IN"/>
              </w:rPr>
              <w:t>रा</w:t>
            </w:r>
            <w:r w:rsidRPr="002D0762">
              <w:rPr>
                <w:b/>
              </w:rPr>
              <w:t>.</w:t>
            </w:r>
            <w:r w:rsidRPr="002D0762">
              <w:rPr>
                <w:rFonts w:eastAsia="Mangal" w:cs="Nirmala UI"/>
                <w:b/>
                <w:cs/>
                <w:lang w:bidi="hi-IN"/>
              </w:rPr>
              <w:t>स</w:t>
            </w:r>
            <w:r w:rsidRPr="002D0762">
              <w:rPr>
                <w:b/>
              </w:rPr>
              <w:t>.</w:t>
            </w:r>
            <w:r w:rsidRPr="002D0762">
              <w:rPr>
                <w:rFonts w:eastAsia="Mangal" w:cs="Nirmala UI"/>
                <w:b/>
                <w:cs/>
                <w:lang w:bidi="hi-IN"/>
              </w:rPr>
              <w:t>प्रौ</w:t>
            </w:r>
            <w:r w:rsidRPr="002D0762">
              <w:rPr>
                <w:b/>
              </w:rPr>
              <w:t>.</w:t>
            </w:r>
            <w:r w:rsidRPr="002D0762">
              <w:rPr>
                <w:rFonts w:eastAsia="Mangal" w:cs="Nirmala UI"/>
                <w:b/>
                <w:cs/>
                <w:lang w:bidi="hi-IN"/>
              </w:rPr>
              <w:t>स्</w:t>
            </w:r>
            <w:r w:rsidRPr="002D0762">
              <w:rPr>
                <w:b/>
              </w:rPr>
              <w:t xml:space="preserve">. </w:t>
            </w:r>
            <w:r w:rsidRPr="002D0762">
              <w:rPr>
                <w:rFonts w:eastAsia="Mangal" w:cs="Nirmala UI"/>
                <w:b/>
                <w:cs/>
                <w:lang w:bidi="hi-IN"/>
              </w:rPr>
              <w:t>ि््बसाइट</w:t>
            </w:r>
            <w:r w:rsidRPr="002D0762">
              <w:rPr>
                <w:b/>
              </w:rPr>
              <w:t>/NIOT Website  http://www.niot.res.in/tenders</w:t>
            </w:r>
          </w:p>
        </w:tc>
      </w:tr>
    </w:tbl>
    <w:p w:rsidR="00805D01" w:rsidRPr="0072092B" w:rsidRDefault="00805D01" w:rsidP="00805D01">
      <w:pPr>
        <w:spacing w:after="0" w:line="276" w:lineRule="auto"/>
        <w:ind w:left="0" w:right="234" w:firstLine="0"/>
        <w:jc w:val="center"/>
        <w:rPr>
          <w:b/>
          <w:szCs w:val="24"/>
          <w:u w:val="single"/>
        </w:rPr>
      </w:pPr>
      <w:r w:rsidRPr="0072092B">
        <w:rPr>
          <w:b/>
          <w:szCs w:val="24"/>
          <w:highlight w:val="cyan"/>
          <w:u w:val="single"/>
        </w:rPr>
        <w:lastRenderedPageBreak/>
        <w:t xml:space="preserve">Bid Preparation and </w:t>
      </w:r>
      <w:r w:rsidRPr="0072092B">
        <w:rPr>
          <w:b/>
          <w:bCs/>
          <w:szCs w:val="24"/>
          <w:highlight w:val="cyan"/>
          <w:u w:val="single"/>
          <w:lang w:val="en-GB" w:eastAsia="ar-SA"/>
        </w:rPr>
        <w:t xml:space="preserve">Tender </w:t>
      </w:r>
      <w:r w:rsidRPr="0072092B">
        <w:rPr>
          <w:b/>
          <w:szCs w:val="24"/>
          <w:highlight w:val="cyan"/>
          <w:u w:val="single"/>
        </w:rPr>
        <w:t xml:space="preserve">Submission </w:t>
      </w:r>
      <w:r w:rsidRPr="0072092B">
        <w:rPr>
          <w:b/>
          <w:bCs/>
          <w:szCs w:val="24"/>
          <w:highlight w:val="cyan"/>
          <w:u w:val="single"/>
          <w:lang w:val="en-GB" w:eastAsia="ar-SA"/>
        </w:rPr>
        <w:t>Procedure</w:t>
      </w:r>
    </w:p>
    <w:p w:rsidR="00805D01" w:rsidRPr="0072092B" w:rsidRDefault="00805D01" w:rsidP="00805D01">
      <w:pPr>
        <w:pStyle w:val="NormalWeb"/>
        <w:shd w:val="clear" w:color="auto" w:fill="FFFFFF"/>
        <w:spacing w:before="96" w:beforeAutospacing="0" w:after="192" w:afterAutospacing="0" w:line="233" w:lineRule="atLeast"/>
        <w:ind w:right="234"/>
        <w:jc w:val="both"/>
        <w:rPr>
          <w:rFonts w:ascii="Tahoma" w:hAnsi="Tahoma" w:cs="Tahoma"/>
          <w:color w:val="333333"/>
        </w:rPr>
      </w:pPr>
      <w:r w:rsidRPr="0072092B">
        <w:rPr>
          <w:rFonts w:ascii="Tahoma" w:hAnsi="Tahoma" w:cs="Tahoma"/>
          <w:bCs/>
          <w:lang w:val="en-GB" w:eastAsia="ar-SA"/>
        </w:rPr>
        <w:t xml:space="preserve">Bidders may download the help documents and Bidders   manual kit and FAQ from </w:t>
      </w:r>
      <w:hyperlink r:id="rId10" w:history="1">
        <w:r w:rsidRPr="0072092B">
          <w:rPr>
            <w:rStyle w:val="Hyperlink"/>
            <w:rFonts w:ascii="Tahoma" w:eastAsia="Tahoma" w:hAnsi="Tahoma" w:cs="Tahoma"/>
          </w:rPr>
          <w:t>www.eprocure.gov.in</w:t>
        </w:r>
      </w:hyperlink>
      <w:r w:rsidRPr="0072092B">
        <w:rPr>
          <w:rFonts w:ascii="Tahoma" w:hAnsi="Tahoma" w:cs="Tahoma"/>
        </w:rPr>
        <w:t>/</w:t>
      </w:r>
      <w:r w:rsidRPr="0072092B">
        <w:rPr>
          <w:rFonts w:ascii="Tahoma" w:hAnsi="Tahoma" w:cs="Tahoma"/>
          <w:color w:val="0000FF"/>
        </w:rPr>
        <w:t>app</w:t>
      </w:r>
      <w:r w:rsidRPr="0072092B">
        <w:rPr>
          <w:rFonts w:ascii="Tahoma" w:hAnsi="Tahoma" w:cs="Tahoma"/>
          <w:bCs/>
          <w:lang w:val="en-GB" w:eastAsia="ar-SA"/>
        </w:rPr>
        <w:t>. Toll free Helpdesk phone number 180030702232</w:t>
      </w:r>
    </w:p>
    <w:p w:rsidR="00805D01" w:rsidRPr="0072092B" w:rsidRDefault="00805D01" w:rsidP="00805D01">
      <w:pPr>
        <w:pStyle w:val="NormalWeb"/>
        <w:shd w:val="clear" w:color="auto" w:fill="FFFFFF"/>
        <w:spacing w:before="96" w:beforeAutospacing="0" w:after="192" w:afterAutospacing="0" w:line="233" w:lineRule="atLeast"/>
        <w:ind w:right="234"/>
        <w:jc w:val="both"/>
        <w:rPr>
          <w:rFonts w:ascii="Tahoma" w:hAnsi="Tahoma" w:cs="Tahoma"/>
          <w:color w:val="000000"/>
        </w:rPr>
      </w:pPr>
      <w:r w:rsidRPr="0072092B">
        <w:rPr>
          <w:rFonts w:ascii="Tahoma" w:hAnsi="Tahoma" w:cs="Tahoma"/>
          <w:b/>
          <w:bCs/>
          <w:color w:val="000000"/>
        </w:rPr>
        <w:t>a)</w:t>
      </w:r>
      <w:r w:rsidRPr="0072092B">
        <w:rPr>
          <w:rFonts w:ascii="Tahoma" w:hAnsi="Tahoma" w:cs="Tahoma"/>
          <w:color w:val="000000"/>
        </w:rPr>
        <w:tab/>
        <w:t xml:space="preserve">For any technical queries related to operation of the Central Procurement Portal please mail to </w:t>
      </w:r>
      <w:hyperlink r:id="rId11" w:history="1">
        <w:r w:rsidRPr="0072092B">
          <w:rPr>
            <w:rStyle w:val="Hyperlink"/>
            <w:rFonts w:ascii="Tahoma" w:eastAsia="Tahoma" w:hAnsi="Tahoma" w:cs="Tahoma"/>
          </w:rPr>
          <w:t>cppp-nic@nic.in</w:t>
        </w:r>
      </w:hyperlink>
      <w:r w:rsidRPr="0072092B">
        <w:rPr>
          <w:rFonts w:ascii="Tahoma" w:hAnsi="Tahoma" w:cs="Tahoma"/>
          <w:color w:val="000000"/>
        </w:rPr>
        <w:t xml:space="preserve"> OR please call 24 x 7 Toll Free No.</w:t>
      </w:r>
      <w:r w:rsidRPr="0072092B">
        <w:rPr>
          <w:rStyle w:val="apple-converted-space"/>
          <w:rFonts w:ascii="Tahoma" w:eastAsiaTheme="minorEastAsia" w:hAnsi="Tahoma" w:cs="Tahoma"/>
          <w:color w:val="000000"/>
        </w:rPr>
        <w:t> </w:t>
      </w:r>
      <w:r w:rsidRPr="0072092B">
        <w:rPr>
          <w:rStyle w:val="Strong"/>
          <w:rFonts w:ascii="Tahoma" w:eastAsia="Tahoma" w:hAnsi="Tahoma" w:cs="Tahoma"/>
          <w:color w:val="000000"/>
        </w:rPr>
        <w:t>1800 3070 2232</w:t>
      </w:r>
      <w:r w:rsidRPr="0072092B">
        <w:rPr>
          <w:rStyle w:val="apple-converted-space"/>
          <w:rFonts w:ascii="Tahoma" w:eastAsiaTheme="minorEastAsia" w:hAnsi="Tahoma" w:cs="Tahoma"/>
          <w:b/>
          <w:bCs/>
          <w:color w:val="000000"/>
        </w:rPr>
        <w:t> </w:t>
      </w:r>
      <w:r w:rsidRPr="0072092B">
        <w:rPr>
          <w:rFonts w:ascii="Tahoma" w:hAnsi="Tahoma" w:cs="Tahoma"/>
          <w:color w:val="000000"/>
        </w:rPr>
        <w:t>and Mobile Numbers</w:t>
      </w:r>
      <w:r w:rsidRPr="0072092B">
        <w:rPr>
          <w:rStyle w:val="apple-converted-space"/>
          <w:rFonts w:ascii="Tahoma" w:eastAsiaTheme="minorEastAsia" w:hAnsi="Tahoma" w:cs="Tahoma"/>
          <w:color w:val="000000"/>
        </w:rPr>
        <w:t> </w:t>
      </w:r>
      <w:r w:rsidRPr="0072092B">
        <w:rPr>
          <w:rStyle w:val="Strong"/>
          <w:rFonts w:ascii="Tahoma" w:eastAsia="Tahoma" w:hAnsi="Tahoma" w:cs="Tahoma"/>
          <w:color w:val="000000"/>
        </w:rPr>
        <w:t>91 7878007972, 91 7878007973, 91 7574889871, 91 7574889874</w:t>
      </w:r>
      <w:r w:rsidRPr="0072092B">
        <w:rPr>
          <w:rFonts w:ascii="Tahoma" w:hAnsi="Tahoma" w:cs="Tahoma"/>
          <w:color w:val="000000"/>
        </w:rPr>
        <w:t>.</w:t>
      </w:r>
    </w:p>
    <w:p w:rsidR="00805D01" w:rsidRPr="0072092B" w:rsidRDefault="00805D01" w:rsidP="00805D01">
      <w:pPr>
        <w:pStyle w:val="NormalWeb"/>
        <w:shd w:val="clear" w:color="auto" w:fill="FFFFFF"/>
        <w:spacing w:before="96" w:beforeAutospacing="0" w:after="192" w:afterAutospacing="0" w:line="233" w:lineRule="atLeast"/>
        <w:ind w:right="234"/>
        <w:jc w:val="both"/>
        <w:rPr>
          <w:rFonts w:ascii="Tahoma" w:hAnsi="Tahoma" w:cs="Tahoma"/>
          <w:color w:val="000000"/>
        </w:rPr>
      </w:pPr>
      <w:r w:rsidRPr="0072092B">
        <w:rPr>
          <w:rFonts w:ascii="Tahoma" w:hAnsi="Tahoma" w:cs="Tahoma"/>
          <w:b/>
          <w:bCs/>
          <w:color w:val="000000"/>
        </w:rPr>
        <w:t>b)</w:t>
      </w:r>
      <w:r w:rsidRPr="0072092B">
        <w:rPr>
          <w:rFonts w:ascii="Tahoma" w:hAnsi="Tahoma" w:cs="Tahoma"/>
          <w:color w:val="000000"/>
        </w:rPr>
        <w:tab/>
        <w:t>In addition to the above numbers, the new helpdesk numbers are: Mobile Numbers- 91 8826246593</w:t>
      </w:r>
      <w:r w:rsidRPr="0072092B">
        <w:rPr>
          <w:rStyle w:val="apple-converted-space"/>
          <w:rFonts w:ascii="Tahoma" w:eastAsiaTheme="minorEastAsia" w:hAnsi="Tahoma" w:cs="Tahoma"/>
          <w:color w:val="000000"/>
        </w:rPr>
        <w:t> </w:t>
      </w:r>
      <w:r w:rsidRPr="0072092B">
        <w:rPr>
          <w:rStyle w:val="Strong"/>
          <w:rFonts w:ascii="Tahoma" w:eastAsia="Tahoma" w:hAnsi="Tahoma" w:cs="Tahoma"/>
          <w:color w:val="000000"/>
        </w:rPr>
        <w:t>Tel:</w:t>
      </w:r>
      <w:r w:rsidRPr="0072092B">
        <w:rPr>
          <w:rStyle w:val="apple-converted-space"/>
          <w:rFonts w:ascii="Tahoma" w:eastAsiaTheme="minorEastAsia" w:hAnsi="Tahoma" w:cs="Tahoma"/>
          <w:color w:val="000000"/>
        </w:rPr>
        <w:t> </w:t>
      </w:r>
      <w:r w:rsidRPr="0072092B">
        <w:rPr>
          <w:rFonts w:ascii="Tahoma" w:hAnsi="Tahoma" w:cs="Tahoma"/>
          <w:color w:val="000000"/>
        </w:rPr>
        <w:t xml:space="preserve">The 24 x 7 Help Desk Number 0120-4200462, 0120-4001002, 0120-4001005. Please mail to </w:t>
      </w:r>
      <w:hyperlink r:id="rId12" w:history="1">
        <w:r w:rsidRPr="0072092B">
          <w:rPr>
            <w:rStyle w:val="Hyperlink"/>
            <w:rFonts w:ascii="Tahoma" w:eastAsia="Tahoma" w:hAnsi="Tahoma" w:cs="Tahoma"/>
          </w:rPr>
          <w:t>support-eproc@nic.in</w:t>
        </w:r>
      </w:hyperlink>
    </w:p>
    <w:p w:rsidR="00805D01" w:rsidRPr="0072092B" w:rsidRDefault="00805D01" w:rsidP="00805D01">
      <w:pPr>
        <w:pStyle w:val="NormalWeb"/>
        <w:shd w:val="clear" w:color="auto" w:fill="FFFFFF"/>
        <w:spacing w:before="96" w:beforeAutospacing="0" w:after="192" w:afterAutospacing="0" w:line="233" w:lineRule="atLeast"/>
        <w:ind w:right="234"/>
        <w:jc w:val="both"/>
        <w:rPr>
          <w:rFonts w:ascii="Tahoma" w:hAnsi="Tahoma" w:cs="Tahoma"/>
          <w:color w:val="000000"/>
        </w:rPr>
      </w:pPr>
      <w:r w:rsidRPr="0072092B">
        <w:rPr>
          <w:rFonts w:ascii="Tahoma" w:hAnsi="Tahoma" w:cs="Tahoma"/>
          <w:b/>
          <w:bCs/>
          <w:color w:val="000000"/>
        </w:rPr>
        <w:t>c)</w:t>
      </w:r>
      <w:r w:rsidRPr="0072092B">
        <w:rPr>
          <w:rFonts w:ascii="Tahoma" w:hAnsi="Tahoma" w:cs="Tahoma"/>
          <w:color w:val="000000"/>
        </w:rPr>
        <w:tab/>
        <w:t xml:space="preserve">For any policy related matter / clarifications please contact </w:t>
      </w:r>
      <w:hyperlink r:id="rId13" w:history="1">
        <w:r w:rsidRPr="0072092B">
          <w:rPr>
            <w:rStyle w:val="Hyperlink"/>
            <w:rFonts w:ascii="Tahoma" w:eastAsia="Tahoma" w:hAnsi="Tahoma" w:cs="Tahoma"/>
          </w:rPr>
          <w:t>cppp-doe@nic.in</w:t>
        </w:r>
      </w:hyperlink>
      <w:r w:rsidRPr="0072092B">
        <w:rPr>
          <w:rFonts w:ascii="Tahoma" w:hAnsi="Tahoma" w:cs="Tahoma"/>
          <w:color w:val="000000"/>
        </w:rPr>
        <w:t xml:space="preserve"> - managed by Dept of Expenditure, Min of Finance. </w:t>
      </w:r>
    </w:p>
    <w:p w:rsidR="00805D01" w:rsidRPr="0072092B" w:rsidRDefault="00805D01" w:rsidP="00805D01">
      <w:pPr>
        <w:pStyle w:val="NormalWeb"/>
        <w:shd w:val="clear" w:color="auto" w:fill="FFFFFF"/>
        <w:spacing w:before="96" w:beforeAutospacing="0" w:after="192" w:afterAutospacing="0" w:line="233" w:lineRule="atLeast"/>
        <w:ind w:right="234"/>
        <w:jc w:val="both"/>
        <w:rPr>
          <w:rFonts w:ascii="Tahoma" w:hAnsi="Tahoma" w:cs="Tahoma"/>
          <w:color w:val="000000"/>
        </w:rPr>
      </w:pPr>
      <w:r w:rsidRPr="0072092B">
        <w:rPr>
          <w:rFonts w:ascii="Tahoma" w:hAnsi="Tahoma" w:cs="Tahoma"/>
          <w:b/>
          <w:bCs/>
          <w:color w:val="000000"/>
        </w:rPr>
        <w:t>d)</w:t>
      </w:r>
      <w:r w:rsidRPr="0072092B">
        <w:rPr>
          <w:rFonts w:ascii="Tahoma" w:hAnsi="Tahoma" w:cs="Tahoma"/>
          <w:color w:val="000000"/>
        </w:rPr>
        <w:tab/>
        <w:t>For any issues / clarifications relating to the tender(s) published kindly contact the respective Tender Inviting Authority (NIOT).</w:t>
      </w:r>
    </w:p>
    <w:p w:rsidR="00805D01" w:rsidRPr="0072092B" w:rsidRDefault="00805D01" w:rsidP="00805D01">
      <w:pPr>
        <w:pStyle w:val="NormalWeb"/>
        <w:shd w:val="clear" w:color="auto" w:fill="FFFFFF"/>
        <w:spacing w:before="96" w:beforeAutospacing="0" w:after="192" w:afterAutospacing="0" w:line="233" w:lineRule="atLeast"/>
        <w:ind w:right="234"/>
        <w:jc w:val="both"/>
        <w:rPr>
          <w:rFonts w:ascii="Tahoma" w:hAnsi="Tahoma" w:cs="Tahoma"/>
          <w:b/>
          <w:highlight w:val="cyan"/>
        </w:rPr>
      </w:pPr>
      <w:r w:rsidRPr="0072092B">
        <w:rPr>
          <w:rFonts w:ascii="Tahoma" w:hAnsi="Tahoma" w:cs="Tahoma"/>
          <w:b/>
          <w:bCs/>
        </w:rPr>
        <w:t>e)</w:t>
      </w:r>
      <w:r w:rsidRPr="0072092B">
        <w:rPr>
          <w:rFonts w:ascii="Tahoma" w:hAnsi="Tahoma" w:cs="Tahoma"/>
          <w:b/>
          <w:bCs/>
          <w:color w:val="0808B8"/>
        </w:rPr>
        <w:tab/>
      </w:r>
      <w:r w:rsidRPr="0072092B">
        <w:rPr>
          <w:rFonts w:ascii="Tahoma" w:hAnsi="Tahoma" w:cs="Tahoma"/>
          <w:b/>
        </w:rPr>
        <w:t xml:space="preserve">The prospective Bidders should register themselves in the CPPP Portal and submit the Bids electronically through the CPPP portal. </w:t>
      </w:r>
      <w:r w:rsidRPr="0072092B">
        <w:rPr>
          <w:rFonts w:ascii="Tahoma" w:hAnsi="Tahoma" w:cs="Tahoma"/>
          <w:b/>
          <w:highlight w:val="cyan"/>
        </w:rPr>
        <w:t>The paper based physical Tender submission is not permitted.</w:t>
      </w: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Pr="0072092B" w:rsidRDefault="00805D01" w:rsidP="00805D01">
      <w:pPr>
        <w:pStyle w:val="NormalWeb"/>
        <w:shd w:val="clear" w:color="auto" w:fill="FFFFFF"/>
        <w:spacing w:before="96" w:beforeAutospacing="0" w:after="192" w:afterAutospacing="0" w:line="233" w:lineRule="atLeast"/>
        <w:ind w:left="709" w:right="234"/>
        <w:jc w:val="both"/>
        <w:rPr>
          <w:rFonts w:ascii="Tahoma" w:hAnsi="Tahoma" w:cs="Tahoma"/>
          <w:b/>
          <w:bCs/>
          <w:color w:val="0808B8"/>
        </w:rPr>
      </w:pPr>
    </w:p>
    <w:p w:rsidR="00805D01" w:rsidRDefault="00805D01" w:rsidP="00805D01">
      <w:pPr>
        <w:pStyle w:val="Heading1"/>
        <w:tabs>
          <w:tab w:val="left" w:pos="10348"/>
        </w:tabs>
        <w:spacing w:line="276" w:lineRule="auto"/>
        <w:ind w:right="234"/>
        <w:rPr>
          <w:rFonts w:cs="Tahoma"/>
          <w:szCs w:val="24"/>
        </w:rPr>
      </w:pPr>
    </w:p>
    <w:p w:rsidR="00805D01" w:rsidRDefault="00805D01" w:rsidP="00805D01">
      <w:pPr>
        <w:pStyle w:val="Heading1"/>
        <w:tabs>
          <w:tab w:val="left" w:pos="10348"/>
        </w:tabs>
        <w:spacing w:line="276" w:lineRule="auto"/>
        <w:ind w:right="234"/>
        <w:rPr>
          <w:rFonts w:cs="Tahoma"/>
          <w:szCs w:val="24"/>
        </w:rPr>
      </w:pPr>
    </w:p>
    <w:p w:rsidR="00805D01" w:rsidRPr="0072092B" w:rsidRDefault="00805D01" w:rsidP="00805D01">
      <w:pPr>
        <w:pStyle w:val="Heading1"/>
        <w:tabs>
          <w:tab w:val="left" w:pos="10348"/>
        </w:tabs>
        <w:spacing w:line="276" w:lineRule="auto"/>
        <w:ind w:right="234"/>
        <w:rPr>
          <w:rFonts w:cs="Tahoma"/>
          <w:szCs w:val="24"/>
        </w:rPr>
      </w:pPr>
      <w:r w:rsidRPr="0072092B">
        <w:rPr>
          <w:rFonts w:cs="Tahoma"/>
          <w:szCs w:val="24"/>
        </w:rPr>
        <w:t>INTRODUCTION</w:t>
      </w:r>
    </w:p>
    <w:p w:rsidR="00805D01" w:rsidRPr="0072092B" w:rsidRDefault="00805D01" w:rsidP="00805D01">
      <w:pPr>
        <w:tabs>
          <w:tab w:val="left" w:pos="10348"/>
        </w:tabs>
        <w:spacing w:after="0" w:line="276" w:lineRule="auto"/>
        <w:ind w:left="567" w:right="234" w:firstLine="0"/>
        <w:rPr>
          <w:szCs w:val="24"/>
        </w:rPr>
      </w:pPr>
      <w:r w:rsidRPr="0072092B">
        <w:rPr>
          <w:szCs w:val="24"/>
        </w:rPr>
        <w:t xml:space="preserve">National Institute of Ocean Technology (NIOT) is the technical arm of the Ministry of Earth Sciences, Government of India and is involved in developing technology for utilizing ocean resources in an eco-friendly manner. </w:t>
      </w:r>
    </w:p>
    <w:p w:rsidR="00805D01" w:rsidRPr="0072092B" w:rsidRDefault="00805D01" w:rsidP="00805D01">
      <w:pPr>
        <w:tabs>
          <w:tab w:val="left" w:pos="10348"/>
        </w:tabs>
        <w:spacing w:after="0" w:line="276" w:lineRule="auto"/>
        <w:ind w:left="567" w:right="234" w:firstLine="0"/>
        <w:jc w:val="center"/>
        <w:rPr>
          <w:szCs w:val="24"/>
        </w:rPr>
      </w:pPr>
      <w:r w:rsidRPr="0072092B">
        <w:rPr>
          <w:b/>
          <w:szCs w:val="24"/>
        </w:rPr>
        <w:t>Notice Inviting Tender (NIT)</w:t>
      </w:r>
    </w:p>
    <w:p w:rsidR="00805D01" w:rsidRPr="0072092B" w:rsidRDefault="0087100D" w:rsidP="00805D01">
      <w:pPr>
        <w:tabs>
          <w:tab w:val="left" w:pos="10348"/>
        </w:tabs>
        <w:spacing w:after="0" w:line="276" w:lineRule="auto"/>
        <w:ind w:left="567" w:right="234" w:firstLine="0"/>
        <w:rPr>
          <w:szCs w:val="24"/>
        </w:rPr>
      </w:pPr>
      <w:r>
        <w:rPr>
          <w:szCs w:val="24"/>
        </w:rPr>
        <w:t>National I</w:t>
      </w:r>
      <w:r w:rsidR="00805D01" w:rsidRPr="0072092B">
        <w:rPr>
          <w:szCs w:val="24"/>
        </w:rPr>
        <w:t xml:space="preserve">nstitute of Ocean Technology invites e-bids for the </w:t>
      </w:r>
      <w:r w:rsidR="004B47B8">
        <w:rPr>
          <w:b/>
          <w:bCs/>
          <w:szCs w:val="24"/>
        </w:rPr>
        <w:t xml:space="preserve">Rate </w:t>
      </w:r>
      <w:r w:rsidR="004B47B8" w:rsidRPr="00B053D9">
        <w:rPr>
          <w:b/>
          <w:bCs/>
          <w:szCs w:val="24"/>
        </w:rPr>
        <w:t>Contract</w:t>
      </w:r>
      <w:r w:rsidR="004B47B8" w:rsidRPr="0072092B">
        <w:rPr>
          <w:b/>
          <w:szCs w:val="24"/>
        </w:rPr>
        <w:t xml:space="preserve"> </w:t>
      </w:r>
      <w:r w:rsidR="004B47B8">
        <w:rPr>
          <w:b/>
          <w:szCs w:val="24"/>
        </w:rPr>
        <w:t xml:space="preserve">for </w:t>
      </w:r>
      <w:r w:rsidR="00805D01" w:rsidRPr="00B053D9">
        <w:rPr>
          <w:b/>
          <w:bCs/>
          <w:szCs w:val="24"/>
        </w:rPr>
        <w:t>Mooring Hardware f</w:t>
      </w:r>
      <w:r w:rsidR="00805D01">
        <w:rPr>
          <w:b/>
          <w:bCs/>
          <w:szCs w:val="24"/>
        </w:rPr>
        <w:t xml:space="preserve">or deep sea mooring </w:t>
      </w:r>
      <w:r w:rsidR="004B47B8">
        <w:rPr>
          <w:b/>
          <w:bCs/>
          <w:szCs w:val="24"/>
        </w:rPr>
        <w:t xml:space="preserve">for </w:t>
      </w:r>
      <w:r w:rsidR="00805D01">
        <w:rPr>
          <w:b/>
          <w:szCs w:val="24"/>
        </w:rPr>
        <w:t xml:space="preserve">2 years </w:t>
      </w:r>
      <w:r w:rsidR="00805D01" w:rsidRPr="0072092B">
        <w:rPr>
          <w:bCs/>
          <w:szCs w:val="24"/>
        </w:rPr>
        <w:t>as</w:t>
      </w:r>
      <w:r w:rsidR="00805D01">
        <w:rPr>
          <w:bCs/>
          <w:szCs w:val="24"/>
        </w:rPr>
        <w:t xml:space="preserve"> </w:t>
      </w:r>
      <w:r w:rsidR="00805D01" w:rsidRPr="0072092B">
        <w:rPr>
          <w:szCs w:val="24"/>
        </w:rPr>
        <w:t xml:space="preserve">per specifications attached in at NIOT Chennai as per details given below. </w:t>
      </w:r>
    </w:p>
    <w:p w:rsidR="00805D01" w:rsidRPr="0072092B" w:rsidRDefault="00805D01" w:rsidP="00805D01">
      <w:pPr>
        <w:tabs>
          <w:tab w:val="left" w:pos="10348"/>
        </w:tabs>
        <w:spacing w:after="0" w:line="276" w:lineRule="auto"/>
        <w:ind w:left="284" w:right="234" w:firstLine="0"/>
        <w:rPr>
          <w:szCs w:val="24"/>
        </w:rPr>
      </w:pPr>
    </w:p>
    <w:p w:rsidR="00805D01" w:rsidRPr="0072092B" w:rsidRDefault="00805D01" w:rsidP="00805D01">
      <w:pPr>
        <w:spacing w:after="0" w:line="259" w:lineRule="auto"/>
        <w:ind w:left="709" w:right="234" w:hanging="425"/>
        <w:rPr>
          <w:szCs w:val="24"/>
        </w:rPr>
      </w:pPr>
      <w:r w:rsidRPr="0072092B">
        <w:rPr>
          <w:b/>
          <w:szCs w:val="24"/>
        </w:rPr>
        <w:t xml:space="preserve">1. </w:t>
      </w:r>
      <w:r w:rsidRPr="0072092B">
        <w:rPr>
          <w:b/>
          <w:szCs w:val="24"/>
          <w:u w:val="single" w:color="000000"/>
        </w:rPr>
        <w:t>Submission of bids</w:t>
      </w:r>
      <w:r w:rsidRPr="0072092B">
        <w:rPr>
          <w:b/>
          <w:szCs w:val="24"/>
        </w:rPr>
        <w:t xml:space="preserve">: </w:t>
      </w:r>
      <w:r w:rsidRPr="0072092B">
        <w:rPr>
          <w:szCs w:val="24"/>
        </w:rPr>
        <w:t>Bidders are requested to submit their Bid/quotation in two parts containing Technical proposal and price bid (BOQ) as Part-2 should be submitted electronically through</w:t>
      </w:r>
      <w:r w:rsidRPr="0072092B">
        <w:rPr>
          <w:b/>
          <w:color w:val="7030A0"/>
          <w:szCs w:val="24"/>
        </w:rPr>
        <w:t xml:space="preserve"> CPP Portal </w:t>
      </w:r>
      <w:hyperlink r:id="rId14" w:history="1">
        <w:r w:rsidRPr="0072092B">
          <w:rPr>
            <w:rStyle w:val="Hyperlink"/>
            <w:szCs w:val="24"/>
          </w:rPr>
          <w:t>eprocure@nic.in</w:t>
        </w:r>
      </w:hyperlink>
      <w:r w:rsidRPr="0072092B">
        <w:rPr>
          <w:b/>
          <w:color w:val="7030A0"/>
          <w:szCs w:val="24"/>
        </w:rPr>
        <w:t>.</w:t>
      </w:r>
      <w:r w:rsidRPr="0072092B">
        <w:rPr>
          <w:szCs w:val="24"/>
        </w:rPr>
        <w:t xml:space="preserve">The responsibility to ensure timely submission of bid lies with the bidder.  Bids submitted through FAX or e-mail will not be considered. Bidders shall also attach scanned copies of all the requisite documents i.e. other certificates/documents specified in the tender documents. The bids are to be submitted (electronically) as per the bidding type indicated in the front page of the NIT. The bidders are advised to obtain DSC (Digital signature Certificate) from the authorized register with. The bid/quotation cannot be submitted without DSC. Bidders are advised to submit their quotation in two Parts, </w:t>
      </w:r>
      <w:r w:rsidRPr="0072092B">
        <w:rPr>
          <w:b/>
          <w:szCs w:val="24"/>
        </w:rPr>
        <w:t>No manual tender is acceptable</w:t>
      </w:r>
      <w:r w:rsidRPr="0072092B">
        <w:rPr>
          <w:szCs w:val="24"/>
        </w:rPr>
        <w:t xml:space="preserve">. </w:t>
      </w:r>
    </w:p>
    <w:p w:rsidR="00805D01" w:rsidRPr="0072092B" w:rsidRDefault="00805D01" w:rsidP="00805D01">
      <w:pPr>
        <w:spacing w:after="0" w:line="249" w:lineRule="auto"/>
        <w:ind w:left="709" w:right="234"/>
        <w:rPr>
          <w:b/>
          <w:szCs w:val="24"/>
        </w:rPr>
      </w:pPr>
      <w:r w:rsidRPr="0072092B">
        <w:rPr>
          <w:b/>
          <w:szCs w:val="24"/>
        </w:rPr>
        <w:t>Part-1 should contain Techno-Commercial Bid</w:t>
      </w:r>
      <w:r w:rsidRPr="0072092B">
        <w:rPr>
          <w:szCs w:val="24"/>
        </w:rPr>
        <w:t xml:space="preserve"> and duly signed blank price bid (without indicating the cost). All documents to be submitted for tender to be uploaded in the portal only. </w:t>
      </w:r>
      <w:r w:rsidRPr="0072092B">
        <w:rPr>
          <w:b/>
          <w:szCs w:val="24"/>
        </w:rPr>
        <w:t xml:space="preserve">The price/cost should not to be revealed in the technical bid, if the price/ cost is revealed, the tender will be treated as invalid. </w:t>
      </w:r>
    </w:p>
    <w:p w:rsidR="00805D01" w:rsidRPr="0072092B" w:rsidRDefault="00805D01" w:rsidP="00805D01">
      <w:pPr>
        <w:ind w:left="709" w:right="234"/>
        <w:rPr>
          <w:szCs w:val="24"/>
        </w:rPr>
      </w:pPr>
      <w:r w:rsidRPr="0072092B">
        <w:rPr>
          <w:szCs w:val="24"/>
        </w:rPr>
        <w:t>The bids are to be submitted as per the bidding type indicated in the front page of the NIT.</w:t>
      </w:r>
    </w:p>
    <w:p w:rsidR="00805D01" w:rsidRPr="0072092B" w:rsidRDefault="00805D01" w:rsidP="00805D01">
      <w:pPr>
        <w:ind w:left="709" w:right="234"/>
        <w:rPr>
          <w:szCs w:val="24"/>
        </w:rPr>
      </w:pPr>
      <w:r w:rsidRPr="0072092B">
        <w:rPr>
          <w:b/>
          <w:szCs w:val="24"/>
        </w:rPr>
        <w:t>Part-2</w:t>
      </w:r>
      <w:r w:rsidRPr="0072092B">
        <w:rPr>
          <w:szCs w:val="24"/>
        </w:rPr>
        <w:t xml:space="preserve"> should contain only the price bid indicating the cost </w:t>
      </w:r>
    </w:p>
    <w:p w:rsidR="00805D01" w:rsidRPr="0072092B" w:rsidRDefault="00805D01" w:rsidP="00805D01">
      <w:pPr>
        <w:ind w:left="709" w:right="234"/>
        <w:rPr>
          <w:szCs w:val="24"/>
        </w:rPr>
      </w:pPr>
      <w:r w:rsidRPr="0072092B">
        <w:rPr>
          <w:szCs w:val="24"/>
        </w:rPr>
        <w:t xml:space="preserve">The Part-1(Technical bid) and Part-2 (Price bid) should be uploaded separately, indicating the Tender No, Tender date, Tender due date and time. Please note that to participate in the tender, Digital Signature (DSC) has to be obtained. If you are a regular supplier of NIOT it is requested to register your company with portal and to procure if not owned already.   </w:t>
      </w:r>
    </w:p>
    <w:p w:rsidR="00805D01" w:rsidRPr="0072092B" w:rsidRDefault="00805D01" w:rsidP="00805D01">
      <w:pPr>
        <w:tabs>
          <w:tab w:val="left" w:pos="10348"/>
        </w:tabs>
        <w:spacing w:after="0" w:line="276" w:lineRule="auto"/>
        <w:ind w:left="284" w:right="234" w:firstLine="0"/>
        <w:rPr>
          <w:bCs/>
          <w:szCs w:val="24"/>
        </w:rPr>
      </w:pPr>
      <w:r w:rsidRPr="0072092B">
        <w:rPr>
          <w:b/>
          <w:szCs w:val="24"/>
        </w:rPr>
        <w:t xml:space="preserve">2.  </w:t>
      </w:r>
      <w:r w:rsidRPr="0072092B">
        <w:rPr>
          <w:b/>
          <w:szCs w:val="24"/>
          <w:u w:val="single"/>
        </w:rPr>
        <w:t>NIT</w:t>
      </w:r>
      <w:r w:rsidRPr="0072092B">
        <w:rPr>
          <w:b/>
          <w:szCs w:val="24"/>
        </w:rPr>
        <w:t>:</w:t>
      </w:r>
      <w:r w:rsidRPr="0072092B">
        <w:rPr>
          <w:bCs/>
          <w:szCs w:val="24"/>
        </w:rPr>
        <w:t xml:space="preserve"> NIT shall form part of the Letter of Indent/Contract.</w:t>
      </w:r>
    </w:p>
    <w:p w:rsidR="00805D01" w:rsidRPr="0072092B" w:rsidRDefault="00805D01" w:rsidP="00805D01">
      <w:pPr>
        <w:tabs>
          <w:tab w:val="left" w:pos="10348"/>
        </w:tabs>
        <w:spacing w:after="0" w:line="276" w:lineRule="auto"/>
        <w:ind w:left="709" w:right="234" w:hanging="425"/>
        <w:rPr>
          <w:bCs/>
          <w:szCs w:val="24"/>
        </w:rPr>
      </w:pPr>
      <w:r w:rsidRPr="0072092B">
        <w:rPr>
          <w:b/>
          <w:szCs w:val="24"/>
        </w:rPr>
        <w:t>3.</w:t>
      </w:r>
      <w:r>
        <w:rPr>
          <w:b/>
          <w:szCs w:val="24"/>
        </w:rPr>
        <w:t xml:space="preserve">  </w:t>
      </w:r>
      <w:r w:rsidRPr="00BB7623">
        <w:rPr>
          <w:b/>
          <w:bCs/>
          <w:szCs w:val="24"/>
          <w:u w:val="single"/>
        </w:rPr>
        <w:t>Terms and conditions</w:t>
      </w:r>
      <w:r w:rsidRPr="0072092B">
        <w:rPr>
          <w:bCs/>
          <w:szCs w:val="24"/>
        </w:rPr>
        <w:t xml:space="preserve"> indicated in the NIT shall be superseded by the terms and conditions mentioned in the Special cond</w:t>
      </w:r>
      <w:r>
        <w:rPr>
          <w:bCs/>
          <w:szCs w:val="24"/>
        </w:rPr>
        <w:t>i</w:t>
      </w:r>
      <w:r w:rsidRPr="0072092B">
        <w:rPr>
          <w:bCs/>
          <w:szCs w:val="24"/>
        </w:rPr>
        <w:t>tion of contract (SCC) as at Annexure wherever applicable</w:t>
      </w:r>
      <w:r>
        <w:rPr>
          <w:bCs/>
          <w:szCs w:val="24"/>
        </w:rPr>
        <w:t>.</w:t>
      </w:r>
    </w:p>
    <w:p w:rsidR="00805D01" w:rsidRDefault="00805D01" w:rsidP="00805D01">
      <w:pPr>
        <w:tabs>
          <w:tab w:val="left" w:pos="10348"/>
          <w:tab w:val="left" w:pos="10490"/>
        </w:tabs>
        <w:spacing w:after="0" w:line="240" w:lineRule="auto"/>
        <w:ind w:left="1036" w:right="234" w:hanging="14"/>
        <w:jc w:val="center"/>
        <w:rPr>
          <w:b/>
          <w:szCs w:val="24"/>
          <w:u w:val="single" w:color="000000"/>
        </w:rPr>
      </w:pPr>
      <w:r w:rsidRPr="0072092B">
        <w:rPr>
          <w:b/>
          <w:szCs w:val="24"/>
          <w:u w:val="single" w:color="000000"/>
        </w:rPr>
        <w:t>INSTRUCTION TO BIDDERS:</w:t>
      </w:r>
    </w:p>
    <w:p w:rsidR="00805D01" w:rsidRPr="00F455C0" w:rsidRDefault="00805D01" w:rsidP="00805D01">
      <w:pPr>
        <w:spacing w:before="240" w:line="240" w:lineRule="auto"/>
        <w:ind w:left="709" w:firstLine="0"/>
        <w:rPr>
          <w:b/>
          <w:bCs/>
          <w:szCs w:val="24"/>
          <w:lang w:val="en-US"/>
        </w:rPr>
      </w:pPr>
      <w:r w:rsidRPr="00F455C0">
        <w:rPr>
          <w:szCs w:val="24"/>
          <w:lang w:val="en-US"/>
        </w:rPr>
        <w:t xml:space="preserve">I (i) Indigenous manufacturers and their authorized dealer and eligible and they will be considered as Local Supplier Class –I/II for price preferences as per GOI Notification vide </w:t>
      </w:r>
      <w:r w:rsidRPr="00F455C0">
        <w:rPr>
          <w:b/>
          <w:bCs/>
          <w:szCs w:val="24"/>
          <w:lang w:val="en-US"/>
        </w:rPr>
        <w:t>OM bearing No. P-45021/2/2017-PP(BE-II) dated 04</w:t>
      </w:r>
      <w:r w:rsidRPr="00F455C0">
        <w:rPr>
          <w:b/>
          <w:bCs/>
          <w:szCs w:val="24"/>
          <w:vertAlign w:val="superscript"/>
          <w:lang w:val="en-US"/>
        </w:rPr>
        <w:t>th</w:t>
      </w:r>
      <w:r w:rsidRPr="00F455C0">
        <w:rPr>
          <w:b/>
          <w:bCs/>
          <w:szCs w:val="24"/>
          <w:lang w:val="en-US"/>
        </w:rPr>
        <w:t xml:space="preserve"> June, 2020 and again on 16</w:t>
      </w:r>
      <w:r w:rsidRPr="00F455C0">
        <w:rPr>
          <w:b/>
          <w:bCs/>
          <w:szCs w:val="24"/>
          <w:vertAlign w:val="superscript"/>
          <w:lang w:val="en-US"/>
        </w:rPr>
        <w:t>th</w:t>
      </w:r>
      <w:r w:rsidRPr="00F455C0">
        <w:rPr>
          <w:b/>
          <w:bCs/>
          <w:szCs w:val="24"/>
          <w:lang w:val="en-US"/>
        </w:rPr>
        <w:t xml:space="preserve"> September 2020 issued by Department of Industry and Internal Trade (Public Procurement Section), Ministry of Commerce &amp; Industry, Govt. of India.</w:t>
      </w:r>
    </w:p>
    <w:p w:rsidR="00805D01" w:rsidRPr="00F455C0" w:rsidRDefault="00805D01" w:rsidP="00805D01">
      <w:pPr>
        <w:spacing w:line="276" w:lineRule="auto"/>
        <w:ind w:left="709" w:firstLine="0"/>
        <w:rPr>
          <w:b/>
          <w:bCs/>
          <w:szCs w:val="24"/>
          <w:u w:val="single"/>
          <w:lang w:val="en-US"/>
        </w:rPr>
      </w:pPr>
      <w:r w:rsidRPr="00F455C0">
        <w:rPr>
          <w:b/>
          <w:bCs/>
          <w:szCs w:val="24"/>
          <w:u w:val="single"/>
          <w:lang w:val="en-US"/>
        </w:rPr>
        <w:lastRenderedPageBreak/>
        <w:t>Minimum Local Content : The ‘local content’ requirement to categorize a supplier as Class I local supplier is minimum 50% for ‘Class II local supplier’, the ‘local content’ requirement is minimum 20%</w:t>
      </w:r>
    </w:p>
    <w:p w:rsidR="00805D01" w:rsidRPr="00F455C0" w:rsidRDefault="00805D01" w:rsidP="00805D01">
      <w:pPr>
        <w:spacing w:line="276" w:lineRule="auto"/>
        <w:ind w:left="709" w:firstLine="0"/>
        <w:rPr>
          <w:b/>
          <w:bCs/>
          <w:szCs w:val="24"/>
          <w:u w:val="single"/>
          <w:lang w:val="en-US"/>
        </w:rPr>
      </w:pPr>
      <w:r w:rsidRPr="00F455C0">
        <w:rPr>
          <w:b/>
          <w:bCs/>
          <w:szCs w:val="24"/>
          <w:u w:val="single"/>
          <w:lang w:val="en-US"/>
        </w:rPr>
        <w:t>Class I local supplier at the time of tender, bidding or solicitation shall be required to indicate percentage of local content and provide self-certification that the item offered meets the local content and provide self-certification that the item offered meets the local content requirement for class I local supplier/class II local supplier, as the case may be. They shall also give details of the location(s) at which the local value addition is made. –Format as Chapter XVIII is to be submitted.</w:t>
      </w:r>
    </w:p>
    <w:p w:rsidR="00805D01" w:rsidRPr="00F455C0" w:rsidRDefault="00805D01" w:rsidP="00805D01">
      <w:pPr>
        <w:spacing w:line="276" w:lineRule="auto"/>
        <w:ind w:left="709" w:firstLine="0"/>
        <w:rPr>
          <w:szCs w:val="24"/>
          <w:lang w:val="en-US"/>
        </w:rPr>
      </w:pPr>
      <w:r w:rsidRPr="00F455C0">
        <w:rPr>
          <w:szCs w:val="24"/>
          <w:lang w:val="en-US"/>
        </w:rPr>
        <w:t>(ii) In pursuant of the clarification vide GOI Notification vide OM bearing No. P-45021/102/2019-PP</w:t>
      </w:r>
      <w:r w:rsidR="00F537BE">
        <w:rPr>
          <w:szCs w:val="24"/>
          <w:lang w:val="en-US"/>
        </w:rPr>
        <w:t xml:space="preserve"> </w:t>
      </w:r>
      <w:r w:rsidRPr="00F455C0">
        <w:rPr>
          <w:szCs w:val="24"/>
          <w:lang w:val="en-US"/>
        </w:rPr>
        <w:t xml:space="preserve">(BE-II) (E-29930) dated 26.11.2020 issued by Public Procurement Section, Department of Promotion of Industry and Internal Trade, Ministry of Commerce and Industry, GOI that </w:t>
      </w:r>
      <w:r w:rsidRPr="00F455C0">
        <w:rPr>
          <w:b/>
          <w:bCs/>
          <w:szCs w:val="24"/>
          <w:lang w:val="en-US"/>
        </w:rPr>
        <w:t xml:space="preserve">bidders offering imported products will fall under the category of Non-Local Suppliers </w:t>
      </w:r>
      <w:r w:rsidRPr="00F455C0">
        <w:rPr>
          <w:szCs w:val="24"/>
          <w:lang w:val="en-US"/>
        </w:rPr>
        <w:t>and they can’t claim themselves as Class-I local supplier/Class-II local supplier by claiming profit, warehousing, marketing, logistic, freight etc. as local value addition.</w:t>
      </w:r>
    </w:p>
    <w:p w:rsidR="00805D01" w:rsidRPr="00F455C0" w:rsidRDefault="00805D01" w:rsidP="00805D01">
      <w:pPr>
        <w:spacing w:line="276" w:lineRule="auto"/>
        <w:ind w:left="709" w:firstLine="0"/>
        <w:rPr>
          <w:b/>
          <w:bCs/>
          <w:szCs w:val="24"/>
          <w:lang w:val="en-US"/>
        </w:rPr>
      </w:pPr>
      <w:r w:rsidRPr="00F455C0">
        <w:rPr>
          <w:szCs w:val="24"/>
          <w:lang w:val="en-US"/>
        </w:rPr>
        <w:t xml:space="preserve">(iii) Since it is Global Tender Enquiry (GTE) thus non-supplier in terms of GOI Notification vide </w:t>
      </w:r>
      <w:r w:rsidRPr="00F455C0">
        <w:rPr>
          <w:b/>
          <w:bCs/>
          <w:szCs w:val="24"/>
          <w:lang w:val="en-US"/>
        </w:rPr>
        <w:t>OM bearing No. P-45021/2/2017-PP(BE-II) dated 04</w:t>
      </w:r>
      <w:r w:rsidRPr="00F455C0">
        <w:rPr>
          <w:b/>
          <w:bCs/>
          <w:szCs w:val="24"/>
          <w:vertAlign w:val="superscript"/>
          <w:lang w:val="en-US"/>
        </w:rPr>
        <w:t>th</w:t>
      </w:r>
      <w:r w:rsidRPr="00F455C0">
        <w:rPr>
          <w:b/>
          <w:bCs/>
          <w:szCs w:val="24"/>
          <w:lang w:val="en-US"/>
        </w:rPr>
        <w:t xml:space="preserve"> June, 2020 and again on 16</w:t>
      </w:r>
      <w:r w:rsidRPr="00F455C0">
        <w:rPr>
          <w:b/>
          <w:bCs/>
          <w:szCs w:val="24"/>
          <w:vertAlign w:val="superscript"/>
          <w:lang w:val="en-US"/>
        </w:rPr>
        <w:t>th</w:t>
      </w:r>
      <w:r w:rsidRPr="00F455C0">
        <w:rPr>
          <w:b/>
          <w:bCs/>
          <w:szCs w:val="24"/>
          <w:lang w:val="en-US"/>
        </w:rPr>
        <w:t xml:space="preserve"> September 2020 issued by Department of Industry and Internal Trade (Public Procurement Section), Ministry of Commerce &amp; Industry, Govt. of India are also eligible for participation in the tender.</w:t>
      </w:r>
    </w:p>
    <w:p w:rsidR="00805D01" w:rsidRPr="00F455C0" w:rsidRDefault="00805D01" w:rsidP="00805D01">
      <w:pPr>
        <w:spacing w:line="276" w:lineRule="auto"/>
        <w:ind w:left="709" w:firstLine="0"/>
        <w:rPr>
          <w:szCs w:val="24"/>
          <w:lang w:val="en-US"/>
        </w:rPr>
      </w:pPr>
      <w:r w:rsidRPr="00F455C0">
        <w:rPr>
          <w:szCs w:val="24"/>
          <w:lang w:val="en-US"/>
        </w:rPr>
        <w:t xml:space="preserve">(iv) </w:t>
      </w:r>
      <w:r w:rsidRPr="00F455C0">
        <w:rPr>
          <w:b/>
          <w:bCs/>
          <w:szCs w:val="24"/>
          <w:lang w:val="en-US"/>
        </w:rPr>
        <w:t>In pursuant of the OM bearing No. F.N. 6/18/2019-PPD dated 23.07.2020 issued by Public Procurement Div., Department of Expenditure, Ministry of Finance, Govt. of India the manufacturer/supplier are not eligible for participation if they are from such country which shares the land border with India. Offered items manufactured in such countries will not be considered.</w:t>
      </w:r>
      <w:r w:rsidRPr="00F455C0">
        <w:rPr>
          <w:szCs w:val="24"/>
          <w:lang w:val="en-US"/>
        </w:rPr>
        <w:t xml:space="preserve"> </w:t>
      </w:r>
    </w:p>
    <w:p w:rsidR="00805D01" w:rsidRPr="00F455C0" w:rsidRDefault="00805D01" w:rsidP="00805D01">
      <w:pPr>
        <w:spacing w:line="276" w:lineRule="auto"/>
        <w:ind w:left="709" w:firstLine="0"/>
        <w:rPr>
          <w:szCs w:val="24"/>
          <w:lang w:val="en-US"/>
        </w:rPr>
      </w:pPr>
      <w:r w:rsidRPr="00F455C0">
        <w:rPr>
          <w:szCs w:val="24"/>
          <w:lang w:val="en-US"/>
        </w:rPr>
        <w:t>II Either the Indian Agent on behalf of the Principal/OEM or Principal/OEM itself can bid but both cannot bid simultaneously for the same item/product in the same tender.</w:t>
      </w:r>
    </w:p>
    <w:p w:rsidR="00805D01" w:rsidRPr="00C06130" w:rsidRDefault="00805D01" w:rsidP="00805D01">
      <w:pPr>
        <w:spacing w:line="276" w:lineRule="auto"/>
        <w:ind w:left="709" w:firstLine="0"/>
        <w:rPr>
          <w:szCs w:val="24"/>
          <w:lang w:val="en-US"/>
        </w:rPr>
      </w:pPr>
      <w:r>
        <w:rPr>
          <w:szCs w:val="24"/>
          <w:lang w:val="en-US"/>
        </w:rPr>
        <w:t>Bid/Quote</w:t>
      </w:r>
      <w:r w:rsidRPr="00F455C0">
        <w:rPr>
          <w:szCs w:val="24"/>
          <w:lang w:val="en-US"/>
        </w:rPr>
        <w:t xml:space="preserve"> should preferably be made directly from the manufacturers. Either the agent on behalf of the foreign principle or the foreign principal directly could bid in a tender, but not both. Further, in cases where agents participate in a tender on behalf of one manufacturer, they should not be allowed to quote on behalf of another manufacturer along with the first manufacturer. Commissions and scope of services to/by the agents should be explicit and transparent in the bids.</w:t>
      </w:r>
    </w:p>
    <w:p w:rsidR="00805D01" w:rsidRPr="0072092B" w:rsidRDefault="00805D01" w:rsidP="00805D01">
      <w:pPr>
        <w:pStyle w:val="ListParagraph"/>
        <w:numPr>
          <w:ilvl w:val="0"/>
          <w:numId w:val="32"/>
        </w:numPr>
        <w:tabs>
          <w:tab w:val="left" w:pos="10206"/>
        </w:tabs>
        <w:ind w:left="567" w:right="234" w:hanging="283"/>
        <w:jc w:val="both"/>
        <w:rPr>
          <w:rFonts w:ascii="Tahoma" w:hAnsi="Tahoma" w:cs="Tahoma"/>
          <w:sz w:val="24"/>
          <w:szCs w:val="24"/>
        </w:rPr>
      </w:pPr>
      <w:r w:rsidRPr="0072092B">
        <w:rPr>
          <w:rFonts w:ascii="Tahoma" w:hAnsi="Tahoma" w:cs="Tahoma"/>
          <w:b/>
          <w:sz w:val="24"/>
          <w:szCs w:val="24"/>
          <w:u w:val="single" w:color="000000"/>
        </w:rPr>
        <w:t>Security</w:t>
      </w:r>
      <w:r w:rsidRPr="0072092B">
        <w:rPr>
          <w:rFonts w:ascii="Tahoma" w:hAnsi="Tahoma" w:cs="Tahoma"/>
          <w:sz w:val="24"/>
          <w:szCs w:val="24"/>
          <w:u w:val="single" w:color="000000"/>
        </w:rPr>
        <w:t>:</w:t>
      </w:r>
      <w:r w:rsidRPr="0072092B">
        <w:rPr>
          <w:rFonts w:ascii="Tahoma" w:hAnsi="Tahoma" w:cs="Tahoma"/>
          <w:sz w:val="24"/>
          <w:szCs w:val="24"/>
        </w:rPr>
        <w:t xml:space="preserve"> Any information /material/document uploaded along with this tender or after placement of LOI should not be disclosed or copied without written permission from NIOT.</w:t>
      </w:r>
    </w:p>
    <w:p w:rsidR="00805D01" w:rsidRPr="0072092B" w:rsidRDefault="00805D01" w:rsidP="00805D01">
      <w:pPr>
        <w:pStyle w:val="ListParagraph"/>
        <w:numPr>
          <w:ilvl w:val="0"/>
          <w:numId w:val="32"/>
        </w:numPr>
        <w:tabs>
          <w:tab w:val="left" w:pos="10206"/>
        </w:tabs>
        <w:ind w:left="567" w:right="234" w:hanging="283"/>
        <w:jc w:val="both"/>
        <w:rPr>
          <w:rFonts w:ascii="Tahoma" w:hAnsi="Tahoma" w:cs="Tahoma"/>
          <w:b/>
          <w:bCs/>
          <w:sz w:val="24"/>
          <w:szCs w:val="24"/>
        </w:rPr>
      </w:pPr>
      <w:r w:rsidRPr="0072092B">
        <w:rPr>
          <w:rFonts w:ascii="Tahoma" w:hAnsi="Tahoma" w:cs="Tahoma"/>
          <w:b/>
          <w:sz w:val="24"/>
          <w:szCs w:val="24"/>
          <w:u w:val="single" w:color="000000"/>
        </w:rPr>
        <w:t>Contacting NIOT</w:t>
      </w:r>
      <w:r w:rsidRPr="0072092B">
        <w:rPr>
          <w:rFonts w:ascii="Tahoma" w:hAnsi="Tahoma" w:cs="Tahoma"/>
          <w:sz w:val="24"/>
          <w:szCs w:val="24"/>
          <w:u w:val="single" w:color="000000"/>
        </w:rPr>
        <w:t>:</w:t>
      </w:r>
      <w:r w:rsidRPr="0072092B">
        <w:rPr>
          <w:rFonts w:ascii="Tahoma" w:hAnsi="Tahoma" w:cs="Tahoma"/>
          <w:sz w:val="24"/>
          <w:szCs w:val="24"/>
        </w:rPr>
        <w:t xml:space="preserve"> No correspondence / discussion / visits whatsoever will be entertained on the subject unless specifically called by this office after opening the tender for clarifications in writing. Any violation of this will render the quotation invalid and the firm is liable to be removed from our approved vendor list. However, </w:t>
      </w:r>
      <w:r w:rsidRPr="0072092B">
        <w:rPr>
          <w:rFonts w:ascii="Tahoma" w:hAnsi="Tahoma" w:cs="Tahoma"/>
          <w:sz w:val="24"/>
          <w:szCs w:val="24"/>
        </w:rPr>
        <w:lastRenderedPageBreak/>
        <w:t>if bidder requires any clarification on the bid, the query may be mailed to the mail ID hvt@niot.res.in.</w:t>
      </w:r>
    </w:p>
    <w:p w:rsidR="00805D01" w:rsidRPr="0072092B" w:rsidRDefault="00805D01" w:rsidP="00805D01">
      <w:pPr>
        <w:pStyle w:val="ListParagraph"/>
        <w:numPr>
          <w:ilvl w:val="0"/>
          <w:numId w:val="32"/>
        </w:numPr>
        <w:tabs>
          <w:tab w:val="left" w:pos="10206"/>
        </w:tabs>
        <w:ind w:left="567" w:right="234" w:hanging="283"/>
        <w:jc w:val="both"/>
        <w:rPr>
          <w:rFonts w:ascii="Tahoma" w:hAnsi="Tahoma" w:cs="Tahoma"/>
          <w:sz w:val="24"/>
          <w:szCs w:val="24"/>
        </w:rPr>
      </w:pPr>
      <w:r w:rsidRPr="0072092B">
        <w:rPr>
          <w:rFonts w:ascii="Tahoma" w:hAnsi="Tahoma" w:cs="Tahoma"/>
          <w:b/>
          <w:sz w:val="24"/>
          <w:szCs w:val="24"/>
          <w:u w:val="single" w:color="000000"/>
        </w:rPr>
        <w:t>Tender Opening</w:t>
      </w:r>
      <w:r w:rsidRPr="0072092B">
        <w:rPr>
          <w:rFonts w:ascii="Tahoma" w:hAnsi="Tahoma" w:cs="Tahoma"/>
          <w:sz w:val="24"/>
          <w:szCs w:val="24"/>
          <w:u w:val="single" w:color="000000"/>
        </w:rPr>
        <w:t>:</w:t>
      </w:r>
      <w:r w:rsidRPr="0072092B">
        <w:rPr>
          <w:rFonts w:ascii="Tahoma" w:hAnsi="Tahoma" w:cs="Tahoma"/>
          <w:sz w:val="24"/>
          <w:szCs w:val="24"/>
        </w:rPr>
        <w:t xml:space="preserve"> All the tenderers can participate in the e-tender opening with proper authorization letter from the respective Company. </w:t>
      </w:r>
    </w:p>
    <w:p w:rsidR="00805D01" w:rsidRPr="00B053D9" w:rsidRDefault="00805D01" w:rsidP="00805D01">
      <w:pPr>
        <w:numPr>
          <w:ilvl w:val="0"/>
          <w:numId w:val="32"/>
        </w:numPr>
        <w:tabs>
          <w:tab w:val="left" w:pos="10206"/>
        </w:tabs>
        <w:spacing w:line="276" w:lineRule="auto"/>
        <w:ind w:left="567" w:right="234" w:hanging="283"/>
        <w:rPr>
          <w:szCs w:val="24"/>
        </w:rPr>
      </w:pPr>
      <w:r w:rsidRPr="0072092B">
        <w:rPr>
          <w:b/>
          <w:szCs w:val="24"/>
          <w:u w:val="single" w:color="000000"/>
        </w:rPr>
        <w:t>Default in Performance</w:t>
      </w:r>
      <w:r w:rsidRPr="0072092B">
        <w:rPr>
          <w:szCs w:val="24"/>
        </w:rPr>
        <w:t xml:space="preserve">:  If any bidder is not successfully discharging their purchase order obligations against the purchase order placed on them by NIOT within the agreed time limit, (OR) if there is any deficiency in performing such obligations, NIOT reserves the right to suspend such bidder from their participation in future tenders of NIOT for a period of one year. Even after revoking the suspension period the bidder’s performance still continues to be the same without any improvement, NIOT reserves right to BAN such bidder permanently from participation in all the tenders of NIOT and organizations of MOES. </w:t>
      </w:r>
    </w:p>
    <w:p w:rsidR="00805D01" w:rsidRPr="00B24347" w:rsidRDefault="00805D01" w:rsidP="00805D01">
      <w:pPr>
        <w:pStyle w:val="ListParagraph"/>
        <w:numPr>
          <w:ilvl w:val="0"/>
          <w:numId w:val="32"/>
        </w:numPr>
        <w:tabs>
          <w:tab w:val="left" w:pos="10206"/>
        </w:tabs>
        <w:ind w:left="567" w:right="234" w:hanging="425"/>
        <w:rPr>
          <w:rFonts w:ascii="Tahoma" w:hAnsi="Tahoma" w:cs="Tahoma"/>
          <w:sz w:val="24"/>
          <w:szCs w:val="24"/>
        </w:rPr>
      </w:pPr>
      <w:r w:rsidRPr="00B24347">
        <w:rPr>
          <w:rFonts w:ascii="Tahoma" w:hAnsi="Tahoma" w:cs="Tahoma"/>
          <w:b/>
          <w:sz w:val="24"/>
          <w:szCs w:val="24"/>
          <w:u w:val="single" w:color="000000"/>
        </w:rPr>
        <w:t>Goods</w:t>
      </w:r>
      <w:r w:rsidRPr="00B24347">
        <w:rPr>
          <w:rFonts w:ascii="Tahoma" w:hAnsi="Tahoma" w:cs="Tahoma"/>
          <w:sz w:val="24"/>
          <w:szCs w:val="24"/>
        </w:rPr>
        <w:t>: Goods should be supplied only after receipt of LOI from NIOT</w:t>
      </w:r>
    </w:p>
    <w:p w:rsidR="00805D01" w:rsidRPr="0072092B" w:rsidRDefault="00805D01" w:rsidP="00805D01">
      <w:pPr>
        <w:numPr>
          <w:ilvl w:val="0"/>
          <w:numId w:val="32"/>
        </w:numPr>
        <w:tabs>
          <w:tab w:val="left" w:pos="10206"/>
        </w:tabs>
        <w:spacing w:line="276" w:lineRule="auto"/>
        <w:ind w:left="567" w:right="234" w:hanging="425"/>
        <w:rPr>
          <w:szCs w:val="24"/>
        </w:rPr>
      </w:pPr>
      <w:r w:rsidRPr="0072092B">
        <w:rPr>
          <w:b/>
          <w:szCs w:val="24"/>
          <w:u w:val="single" w:color="000000"/>
        </w:rPr>
        <w:t>LOI Acceptance</w:t>
      </w:r>
      <w:r w:rsidRPr="0072092B">
        <w:rPr>
          <w:szCs w:val="24"/>
        </w:rPr>
        <w:t>: The successful bidder should accept the LOI within 15 days from the date of receipt of the LOI, failing which it shall be presumed that the bidder is not interested, and the EMD submitted will be forfeited.</w:t>
      </w:r>
    </w:p>
    <w:p w:rsidR="00805D01" w:rsidRPr="00133AA9" w:rsidRDefault="00805D01" w:rsidP="00805D01">
      <w:pPr>
        <w:numPr>
          <w:ilvl w:val="0"/>
          <w:numId w:val="32"/>
        </w:numPr>
        <w:tabs>
          <w:tab w:val="left" w:pos="10206"/>
        </w:tabs>
        <w:spacing w:line="276" w:lineRule="auto"/>
        <w:ind w:left="567" w:right="234" w:hanging="425"/>
        <w:rPr>
          <w:szCs w:val="24"/>
        </w:rPr>
      </w:pPr>
      <w:r w:rsidRPr="0072092B">
        <w:rPr>
          <w:rFonts w:eastAsia="Times New Roman"/>
          <w:b/>
          <w:bCs/>
          <w:szCs w:val="24"/>
          <w:u w:val="single"/>
          <w:lang w:val="en-US" w:eastAsia="en-US" w:bidi="ar-SA"/>
        </w:rPr>
        <w:t>Signing of Contract:</w:t>
      </w:r>
      <w:r w:rsidRPr="0072092B">
        <w:rPr>
          <w:rFonts w:eastAsia="Times New Roman"/>
          <w:b/>
          <w:bCs/>
          <w:szCs w:val="24"/>
          <w:lang w:val="en-US" w:eastAsia="en-US" w:bidi="ar-SA"/>
        </w:rPr>
        <w:t> </w:t>
      </w:r>
      <w:r w:rsidRPr="0072092B">
        <w:rPr>
          <w:rFonts w:eastAsia="Times New Roman"/>
          <w:szCs w:val="24"/>
          <w:lang w:val="en-US" w:eastAsia="en-US" w:bidi="ar-SA"/>
        </w:rPr>
        <w:t>On successful evaluation and declaration of the successful bidder, initially a Letter of Intent (LOI) will be issued by NIOT. The successful bidder should submit their acceptance of LOI within 15 days of issue of LOI along with the deliverables as sought in the LOI and copy of the power of attorney and along with Board resolution copy, authorizing the signatory to sign the contract with NIOT. Upon receipt of acceptance of LOI and other relevant documents mentioned, a formal contract shall be signed between NIOT and the successful bidder</w:t>
      </w:r>
    </w:p>
    <w:p w:rsidR="00805D01" w:rsidRPr="006E4875" w:rsidRDefault="00805D01" w:rsidP="00805D01">
      <w:pPr>
        <w:pStyle w:val="ListParagraph"/>
        <w:numPr>
          <w:ilvl w:val="0"/>
          <w:numId w:val="32"/>
        </w:numPr>
        <w:tabs>
          <w:tab w:val="left" w:pos="10206"/>
        </w:tabs>
        <w:ind w:left="567" w:right="234" w:hanging="425"/>
        <w:jc w:val="both"/>
        <w:rPr>
          <w:rFonts w:ascii="Tahoma" w:hAnsi="Tahoma" w:cs="Tahoma"/>
          <w:sz w:val="24"/>
          <w:szCs w:val="24"/>
        </w:rPr>
      </w:pPr>
      <w:r w:rsidRPr="006E4875">
        <w:rPr>
          <w:rFonts w:ascii="Tahoma" w:hAnsi="Tahoma" w:cs="Tahoma"/>
          <w:b/>
          <w:sz w:val="24"/>
          <w:szCs w:val="24"/>
          <w:u w:val="single" w:color="000000"/>
        </w:rPr>
        <w:t xml:space="preserve">Change of Name after award: </w:t>
      </w:r>
      <w:r w:rsidRPr="006E4875">
        <w:rPr>
          <w:rFonts w:ascii="Tahoma" w:hAnsi="Tahoma" w:cs="Tahoma"/>
          <w:sz w:val="24"/>
          <w:szCs w:val="24"/>
        </w:rPr>
        <w:t xml:space="preserve">Request / intimations with regard to change of name of the Purchase ordering company or constitution of the purchase ordering company after the tender opening or award of purchase order shall not be allowed as a matter of right. The bidders/ contractors are required to submit all relevant documents with regard to change of name or /and change of constitution and the circumstances leading to such change beforehand. It shall be the discretion of NIOT to proceed with the purchase order after such changes and in case, NIOT decides to proceed with the purchase order, it may require the bidder / purchase order to execute further agreements with regard to execution/ implementation of the purchase order. </w:t>
      </w:r>
    </w:p>
    <w:p w:rsidR="00805D01" w:rsidRPr="006E4875" w:rsidRDefault="00805D01" w:rsidP="00805D01">
      <w:pPr>
        <w:pStyle w:val="ListParagraph"/>
        <w:numPr>
          <w:ilvl w:val="0"/>
          <w:numId w:val="32"/>
        </w:numPr>
        <w:tabs>
          <w:tab w:val="left" w:pos="10206"/>
        </w:tabs>
        <w:ind w:left="567" w:right="234" w:hanging="425"/>
        <w:jc w:val="both"/>
        <w:rPr>
          <w:rFonts w:ascii="Tahoma" w:hAnsi="Tahoma" w:cs="Tahoma"/>
          <w:sz w:val="24"/>
          <w:szCs w:val="24"/>
        </w:rPr>
      </w:pPr>
      <w:r w:rsidRPr="006E4875">
        <w:rPr>
          <w:rFonts w:ascii="Tahoma" w:hAnsi="Tahoma" w:cs="Tahoma"/>
          <w:b/>
          <w:sz w:val="24"/>
          <w:szCs w:val="24"/>
          <w:u w:val="single" w:color="000000"/>
        </w:rPr>
        <w:t>One Bid per Bidder</w:t>
      </w:r>
      <w:r w:rsidRPr="006E4875">
        <w:rPr>
          <w:rFonts w:ascii="Tahoma" w:hAnsi="Tahoma" w:cs="Tahoma"/>
          <w:sz w:val="24"/>
          <w:szCs w:val="24"/>
          <w:u w:val="single" w:color="000000"/>
        </w:rPr>
        <w:t>:</w:t>
      </w:r>
      <w:r w:rsidRPr="006E4875">
        <w:rPr>
          <w:rFonts w:ascii="Tahoma" w:hAnsi="Tahoma" w:cs="Tahoma"/>
          <w:sz w:val="24"/>
          <w:szCs w:val="24"/>
        </w:rPr>
        <w:t xml:space="preserve"> A firm shall submit only one bid either individually or as a partner of a joint venture. A firm that submits either individually or as a member of a joint venture, if a bidder submit more than one bid will result in rejection of all the bids. </w:t>
      </w:r>
      <w:r w:rsidR="004B47B8" w:rsidRPr="004B47B8">
        <w:rPr>
          <w:rFonts w:ascii="Tahoma" w:hAnsi="Tahoma" w:cs="Tahoma"/>
          <w:b/>
          <w:bCs/>
          <w:sz w:val="24"/>
          <w:szCs w:val="24"/>
        </w:rPr>
        <w:t>One OEM should not authorize more than one agent</w:t>
      </w:r>
      <w:r w:rsidR="004B47B8">
        <w:rPr>
          <w:rFonts w:ascii="Tahoma" w:hAnsi="Tahoma" w:cs="Tahoma"/>
          <w:sz w:val="24"/>
          <w:szCs w:val="24"/>
        </w:rPr>
        <w:t xml:space="preserve"> (ref instruction to the bidders II).</w:t>
      </w:r>
    </w:p>
    <w:p w:rsidR="00805D01" w:rsidRPr="0072092B" w:rsidRDefault="00805D01" w:rsidP="00805D01">
      <w:pPr>
        <w:pStyle w:val="Heading2"/>
        <w:spacing w:after="5" w:line="276" w:lineRule="auto"/>
        <w:ind w:left="567" w:right="234" w:hanging="425"/>
        <w:rPr>
          <w:rFonts w:cs="Tahoma"/>
          <w:szCs w:val="24"/>
        </w:rPr>
      </w:pPr>
      <w:r w:rsidRPr="0072092B">
        <w:rPr>
          <w:rFonts w:cs="Tahoma"/>
          <w:szCs w:val="24"/>
        </w:rPr>
        <w:t>BIDDING CONDITION</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 xml:space="preserve">Deadline for Submission of Bids: </w:t>
      </w:r>
      <w:r w:rsidRPr="0072092B">
        <w:rPr>
          <w:rFonts w:ascii="Tahoma" w:hAnsi="Tahoma" w:cs="Tahoma"/>
          <w:sz w:val="24"/>
          <w:szCs w:val="24"/>
        </w:rPr>
        <w:t>Bids must be received by NIOT at the</w:t>
      </w:r>
      <w:r>
        <w:rPr>
          <w:rFonts w:ascii="Tahoma" w:hAnsi="Tahoma" w:cs="Tahoma"/>
          <w:sz w:val="24"/>
          <w:szCs w:val="24"/>
        </w:rPr>
        <w:t xml:space="preserve"> CPP </w:t>
      </w:r>
      <w:r w:rsidRPr="0072092B">
        <w:rPr>
          <w:rFonts w:ascii="Tahoma" w:hAnsi="Tahoma" w:cs="Tahoma"/>
          <w:sz w:val="24"/>
          <w:szCs w:val="24"/>
        </w:rPr>
        <w:t xml:space="preserve">portal specified in the Invitation for Bids cover page on or before the due date/ extended due date thereof.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Due date Extension, Corrigendum to NIT</w:t>
      </w:r>
      <w:r w:rsidRPr="0072092B">
        <w:rPr>
          <w:rFonts w:ascii="Tahoma" w:hAnsi="Tahoma" w:cs="Tahoma"/>
          <w:sz w:val="24"/>
          <w:szCs w:val="24"/>
          <w:u w:val="single" w:color="000000"/>
        </w:rPr>
        <w:t>:</w:t>
      </w:r>
      <w:r w:rsidRPr="0072092B">
        <w:rPr>
          <w:rFonts w:ascii="Tahoma" w:hAnsi="Tahoma" w:cs="Tahoma"/>
          <w:sz w:val="24"/>
          <w:szCs w:val="24"/>
        </w:rPr>
        <w:t xml:space="preserve"> Any corrigendum including due date extension for NIT, Pre-bid minutes of meeting will be notified in </w:t>
      </w:r>
      <w:r>
        <w:rPr>
          <w:rFonts w:ascii="Tahoma" w:hAnsi="Tahoma" w:cs="Tahoma"/>
          <w:sz w:val="24"/>
          <w:szCs w:val="24"/>
        </w:rPr>
        <w:t>CPPP</w:t>
      </w:r>
      <w:r w:rsidRPr="0072092B">
        <w:rPr>
          <w:rFonts w:ascii="Tahoma" w:hAnsi="Tahoma" w:cs="Tahoma"/>
          <w:sz w:val="24"/>
          <w:szCs w:val="24"/>
        </w:rPr>
        <w:t xml:space="preserve"> and NIOT </w:t>
      </w:r>
      <w:r w:rsidRPr="0072092B">
        <w:rPr>
          <w:rFonts w:ascii="Tahoma" w:hAnsi="Tahoma" w:cs="Tahoma"/>
          <w:sz w:val="24"/>
          <w:szCs w:val="24"/>
        </w:rPr>
        <w:lastRenderedPageBreak/>
        <w:t xml:space="preserve">website. Hence bidders are requested to watch NIOT website/ </w:t>
      </w:r>
      <w:r>
        <w:rPr>
          <w:rFonts w:ascii="Tahoma" w:hAnsi="Tahoma" w:cs="Tahoma"/>
          <w:sz w:val="24"/>
          <w:szCs w:val="24"/>
        </w:rPr>
        <w:t xml:space="preserve">CPP </w:t>
      </w:r>
      <w:r w:rsidRPr="0072092B">
        <w:rPr>
          <w:rFonts w:ascii="Tahoma" w:hAnsi="Tahoma" w:cs="Tahoma"/>
          <w:sz w:val="24"/>
          <w:szCs w:val="24"/>
        </w:rPr>
        <w:t>portal for such due date extension and corrigendum, if any.</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In case of the unscheduled holiday in Chennai</w:t>
      </w:r>
      <w:r w:rsidRPr="0072092B">
        <w:rPr>
          <w:rFonts w:ascii="Tahoma" w:hAnsi="Tahoma" w:cs="Tahoma"/>
          <w:sz w:val="24"/>
          <w:szCs w:val="24"/>
        </w:rPr>
        <w:t xml:space="preserve"> being declared on the prescribed closing / opening day of the tender, the next working day will be treated as the scheduled prescribed day of closing/opening day of the tender.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Unsolicited correspondences:</w:t>
      </w:r>
      <w:r>
        <w:rPr>
          <w:rFonts w:ascii="Tahoma" w:hAnsi="Tahoma" w:cs="Tahoma"/>
          <w:b/>
          <w:sz w:val="24"/>
          <w:szCs w:val="24"/>
          <w:u w:val="single" w:color="000000"/>
        </w:rPr>
        <w:t xml:space="preserve"> </w:t>
      </w:r>
      <w:r w:rsidRPr="0072092B">
        <w:rPr>
          <w:rFonts w:ascii="Tahoma" w:hAnsi="Tahoma" w:cs="Tahoma"/>
          <w:sz w:val="24"/>
          <w:szCs w:val="24"/>
        </w:rPr>
        <w:t xml:space="preserve">NIOT will not entertain any unsolicited correspondence or queries on the status of offer against this tender.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Non-Receipt of Tender:</w:t>
      </w:r>
      <w:r>
        <w:rPr>
          <w:rFonts w:ascii="Tahoma" w:hAnsi="Tahoma" w:cs="Tahoma"/>
          <w:b/>
          <w:sz w:val="24"/>
          <w:szCs w:val="24"/>
          <w:u w:val="single" w:color="000000"/>
        </w:rPr>
        <w:t xml:space="preserve"> </w:t>
      </w:r>
      <w:r w:rsidRPr="0072092B">
        <w:rPr>
          <w:rFonts w:ascii="Tahoma" w:hAnsi="Tahoma" w:cs="Tahoma"/>
          <w:sz w:val="24"/>
          <w:szCs w:val="24"/>
        </w:rPr>
        <w:t xml:space="preserve">NIOT will not be responsible for the non-receipt of the tender due to any network problem.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Submission of tender by a tenderer</w:t>
      </w:r>
      <w:r>
        <w:rPr>
          <w:rFonts w:ascii="Tahoma" w:hAnsi="Tahoma" w:cs="Tahoma"/>
          <w:b/>
          <w:sz w:val="24"/>
          <w:szCs w:val="24"/>
          <w:u w:val="single" w:color="000000"/>
        </w:rPr>
        <w:t xml:space="preserve"> </w:t>
      </w:r>
      <w:r w:rsidRPr="0072092B">
        <w:rPr>
          <w:rFonts w:ascii="Tahoma" w:hAnsi="Tahoma" w:cs="Tahoma"/>
          <w:sz w:val="24"/>
          <w:szCs w:val="24"/>
        </w:rPr>
        <w:t xml:space="preserve">implies that he has read the Notice Inviting Tender and has made himself aware of the scope and specifications of the work to be done; conditions and rates at which stores, tools and plant etc. will be issued to him by NIOT; local conditions and other factors bearing on the execution of the works.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bCs/>
          <w:sz w:val="24"/>
          <w:szCs w:val="24"/>
          <w:u w:val="single"/>
        </w:rPr>
        <w:t xml:space="preserve">EMD/Bid security: </w:t>
      </w:r>
      <w:r w:rsidRPr="0072092B">
        <w:rPr>
          <w:rFonts w:ascii="Tahoma" w:hAnsi="Tahoma" w:cs="Tahoma"/>
          <w:sz w:val="24"/>
          <w:szCs w:val="24"/>
        </w:rPr>
        <w:t xml:space="preserve">The EMD/Bid security is mandatory as indicated in the cover page and should be submitted along with the technical bid for the value indicated in the front page of this tender document. The </w:t>
      </w:r>
      <w:r w:rsidRPr="0072092B">
        <w:rPr>
          <w:rFonts w:ascii="Tahoma" w:hAnsi="Tahoma" w:cs="Tahoma"/>
          <w:spacing w:val="1"/>
          <w:sz w:val="24"/>
          <w:szCs w:val="24"/>
        </w:rPr>
        <w:t>E</w:t>
      </w:r>
      <w:r w:rsidRPr="0072092B">
        <w:rPr>
          <w:rFonts w:ascii="Tahoma" w:hAnsi="Tahoma" w:cs="Tahoma"/>
          <w:sz w:val="24"/>
          <w:szCs w:val="24"/>
        </w:rPr>
        <w:t>MD/Bid s</w:t>
      </w:r>
      <w:r w:rsidRPr="0072092B">
        <w:rPr>
          <w:rFonts w:ascii="Tahoma" w:hAnsi="Tahoma" w:cs="Tahoma"/>
          <w:spacing w:val="-1"/>
          <w:sz w:val="24"/>
          <w:szCs w:val="24"/>
        </w:rPr>
        <w:t>ecu</w:t>
      </w:r>
      <w:r w:rsidRPr="0072092B">
        <w:rPr>
          <w:rFonts w:ascii="Tahoma" w:hAnsi="Tahoma" w:cs="Tahoma"/>
          <w:sz w:val="24"/>
          <w:szCs w:val="24"/>
        </w:rPr>
        <w:t xml:space="preserve">rity is </w:t>
      </w:r>
      <w:r w:rsidRPr="0072092B">
        <w:rPr>
          <w:rFonts w:ascii="Tahoma" w:hAnsi="Tahoma" w:cs="Tahoma"/>
          <w:spacing w:val="-1"/>
          <w:sz w:val="24"/>
          <w:szCs w:val="24"/>
        </w:rPr>
        <w:t>man</w:t>
      </w:r>
      <w:r w:rsidRPr="0072092B">
        <w:rPr>
          <w:rFonts w:ascii="Tahoma" w:hAnsi="Tahoma" w:cs="Tahoma"/>
          <w:sz w:val="24"/>
          <w:szCs w:val="24"/>
        </w:rPr>
        <w:t>da</w:t>
      </w:r>
      <w:r w:rsidRPr="0072092B">
        <w:rPr>
          <w:rFonts w:ascii="Tahoma" w:hAnsi="Tahoma" w:cs="Tahoma"/>
          <w:spacing w:val="-2"/>
          <w:sz w:val="24"/>
          <w:szCs w:val="24"/>
        </w:rPr>
        <w:t>t</w:t>
      </w:r>
      <w:r w:rsidRPr="0072092B">
        <w:rPr>
          <w:rFonts w:ascii="Tahoma" w:hAnsi="Tahoma" w:cs="Tahoma"/>
          <w:sz w:val="24"/>
          <w:szCs w:val="24"/>
        </w:rPr>
        <w:t>ory r</w:t>
      </w:r>
      <w:r w:rsidRPr="0072092B">
        <w:rPr>
          <w:rFonts w:ascii="Tahoma" w:hAnsi="Tahoma" w:cs="Tahoma"/>
          <w:spacing w:val="-4"/>
          <w:sz w:val="24"/>
          <w:szCs w:val="24"/>
        </w:rPr>
        <w:t>e</w:t>
      </w:r>
      <w:r w:rsidRPr="0072092B">
        <w:rPr>
          <w:rFonts w:ascii="Tahoma" w:hAnsi="Tahoma" w:cs="Tahoma"/>
          <w:sz w:val="24"/>
          <w:szCs w:val="24"/>
        </w:rPr>
        <w:t>quir</w:t>
      </w:r>
      <w:r w:rsidRPr="0072092B">
        <w:rPr>
          <w:rFonts w:ascii="Tahoma" w:hAnsi="Tahoma" w:cs="Tahoma"/>
          <w:spacing w:val="-1"/>
          <w:sz w:val="24"/>
          <w:szCs w:val="24"/>
        </w:rPr>
        <w:t>emen</w:t>
      </w:r>
      <w:r w:rsidRPr="0072092B">
        <w:rPr>
          <w:rFonts w:ascii="Tahoma" w:hAnsi="Tahoma" w:cs="Tahoma"/>
          <w:sz w:val="24"/>
          <w:szCs w:val="24"/>
        </w:rPr>
        <w:t xml:space="preserve">t </w:t>
      </w:r>
      <w:r w:rsidRPr="0072092B">
        <w:rPr>
          <w:rFonts w:ascii="Tahoma" w:hAnsi="Tahoma" w:cs="Tahoma"/>
          <w:spacing w:val="-1"/>
          <w:sz w:val="24"/>
          <w:szCs w:val="24"/>
        </w:rPr>
        <w:t>a</w:t>
      </w:r>
      <w:r w:rsidRPr="0072092B">
        <w:rPr>
          <w:rFonts w:ascii="Tahoma" w:hAnsi="Tahoma" w:cs="Tahoma"/>
          <w:sz w:val="24"/>
          <w:szCs w:val="24"/>
        </w:rPr>
        <w:t>s i</w:t>
      </w:r>
      <w:r w:rsidRPr="0072092B">
        <w:rPr>
          <w:rFonts w:ascii="Tahoma" w:hAnsi="Tahoma" w:cs="Tahoma"/>
          <w:spacing w:val="-1"/>
          <w:sz w:val="24"/>
          <w:szCs w:val="24"/>
        </w:rPr>
        <w:t>n</w:t>
      </w:r>
      <w:r w:rsidRPr="0072092B">
        <w:rPr>
          <w:rFonts w:ascii="Tahoma" w:hAnsi="Tahoma" w:cs="Tahoma"/>
          <w:sz w:val="24"/>
          <w:szCs w:val="24"/>
        </w:rPr>
        <w:t>di</w:t>
      </w:r>
      <w:r w:rsidRPr="0072092B">
        <w:rPr>
          <w:rFonts w:ascii="Tahoma" w:hAnsi="Tahoma" w:cs="Tahoma"/>
          <w:spacing w:val="-1"/>
          <w:sz w:val="24"/>
          <w:szCs w:val="24"/>
        </w:rPr>
        <w:t>ca</w:t>
      </w:r>
      <w:r w:rsidRPr="0072092B">
        <w:rPr>
          <w:rFonts w:ascii="Tahoma" w:hAnsi="Tahoma" w:cs="Tahoma"/>
          <w:sz w:val="24"/>
          <w:szCs w:val="24"/>
        </w:rPr>
        <w:t xml:space="preserve">ted in the </w:t>
      </w:r>
      <w:r w:rsidRPr="0072092B">
        <w:rPr>
          <w:rFonts w:ascii="Tahoma" w:hAnsi="Tahoma" w:cs="Tahoma"/>
          <w:spacing w:val="-1"/>
          <w:sz w:val="24"/>
          <w:szCs w:val="24"/>
        </w:rPr>
        <w:t>c</w:t>
      </w:r>
      <w:r w:rsidRPr="0072092B">
        <w:rPr>
          <w:rFonts w:ascii="Tahoma" w:hAnsi="Tahoma" w:cs="Tahoma"/>
          <w:sz w:val="24"/>
          <w:szCs w:val="24"/>
        </w:rPr>
        <w:t xml:space="preserve">over page </w:t>
      </w:r>
      <w:r w:rsidRPr="0072092B">
        <w:rPr>
          <w:rFonts w:ascii="Tahoma" w:hAnsi="Tahoma" w:cs="Tahoma"/>
          <w:spacing w:val="-1"/>
          <w:sz w:val="24"/>
          <w:szCs w:val="24"/>
        </w:rPr>
        <w:t>an</w:t>
      </w:r>
      <w:r w:rsidRPr="0072092B">
        <w:rPr>
          <w:rFonts w:ascii="Tahoma" w:hAnsi="Tahoma" w:cs="Tahoma"/>
          <w:sz w:val="24"/>
          <w:szCs w:val="24"/>
        </w:rPr>
        <w:t>d s</w:t>
      </w:r>
      <w:r w:rsidRPr="0072092B">
        <w:rPr>
          <w:rFonts w:ascii="Tahoma" w:hAnsi="Tahoma" w:cs="Tahoma"/>
          <w:spacing w:val="-1"/>
          <w:sz w:val="24"/>
          <w:szCs w:val="24"/>
        </w:rPr>
        <w:t>h</w:t>
      </w:r>
      <w:r w:rsidRPr="0072092B">
        <w:rPr>
          <w:rFonts w:ascii="Tahoma" w:hAnsi="Tahoma" w:cs="Tahoma"/>
          <w:sz w:val="24"/>
          <w:szCs w:val="24"/>
        </w:rPr>
        <w:t>o</w:t>
      </w:r>
      <w:r w:rsidRPr="0072092B">
        <w:rPr>
          <w:rFonts w:ascii="Tahoma" w:hAnsi="Tahoma" w:cs="Tahoma"/>
          <w:spacing w:val="2"/>
          <w:sz w:val="24"/>
          <w:szCs w:val="24"/>
        </w:rPr>
        <w:t>u</w:t>
      </w:r>
      <w:r w:rsidRPr="0072092B">
        <w:rPr>
          <w:rFonts w:ascii="Tahoma" w:hAnsi="Tahoma" w:cs="Tahoma"/>
          <w:sz w:val="24"/>
          <w:szCs w:val="24"/>
        </w:rPr>
        <w:t>ld be s</w:t>
      </w:r>
      <w:r w:rsidRPr="0072092B">
        <w:rPr>
          <w:rFonts w:ascii="Tahoma" w:hAnsi="Tahoma" w:cs="Tahoma"/>
          <w:spacing w:val="-1"/>
          <w:sz w:val="24"/>
          <w:szCs w:val="24"/>
        </w:rPr>
        <w:t>u</w:t>
      </w:r>
      <w:r w:rsidRPr="0072092B">
        <w:rPr>
          <w:rFonts w:ascii="Tahoma" w:hAnsi="Tahoma" w:cs="Tahoma"/>
          <w:sz w:val="24"/>
          <w:szCs w:val="24"/>
        </w:rPr>
        <w:t>bmitt</w:t>
      </w:r>
      <w:r w:rsidRPr="0072092B">
        <w:rPr>
          <w:rFonts w:ascii="Tahoma" w:hAnsi="Tahoma" w:cs="Tahoma"/>
          <w:spacing w:val="-1"/>
          <w:sz w:val="24"/>
          <w:szCs w:val="24"/>
        </w:rPr>
        <w:t>e</w:t>
      </w:r>
      <w:r w:rsidRPr="0072092B">
        <w:rPr>
          <w:rFonts w:ascii="Tahoma" w:hAnsi="Tahoma" w:cs="Tahoma"/>
          <w:sz w:val="24"/>
          <w:szCs w:val="24"/>
        </w:rPr>
        <w:t xml:space="preserve">d </w:t>
      </w:r>
      <w:r w:rsidRPr="0072092B">
        <w:rPr>
          <w:rFonts w:ascii="Tahoma" w:hAnsi="Tahoma" w:cs="Tahoma"/>
          <w:spacing w:val="-1"/>
          <w:sz w:val="24"/>
          <w:szCs w:val="24"/>
        </w:rPr>
        <w:t>a</w:t>
      </w:r>
      <w:r w:rsidRPr="0072092B">
        <w:rPr>
          <w:rFonts w:ascii="Tahoma" w:hAnsi="Tahoma" w:cs="Tahoma"/>
          <w:sz w:val="24"/>
          <w:szCs w:val="24"/>
        </w:rPr>
        <w:t>lo</w:t>
      </w:r>
      <w:r w:rsidRPr="0072092B">
        <w:rPr>
          <w:rFonts w:ascii="Tahoma" w:hAnsi="Tahoma" w:cs="Tahoma"/>
          <w:spacing w:val="-1"/>
          <w:sz w:val="24"/>
          <w:szCs w:val="24"/>
        </w:rPr>
        <w:t>n</w:t>
      </w:r>
      <w:r w:rsidRPr="0072092B">
        <w:rPr>
          <w:rFonts w:ascii="Tahoma" w:hAnsi="Tahoma" w:cs="Tahoma"/>
          <w:sz w:val="24"/>
          <w:szCs w:val="24"/>
        </w:rPr>
        <w:t>g w</w:t>
      </w:r>
      <w:r w:rsidRPr="0072092B">
        <w:rPr>
          <w:rFonts w:ascii="Tahoma" w:hAnsi="Tahoma" w:cs="Tahoma"/>
          <w:spacing w:val="-1"/>
          <w:sz w:val="24"/>
          <w:szCs w:val="24"/>
        </w:rPr>
        <w:t>i</w:t>
      </w:r>
      <w:r w:rsidRPr="0072092B">
        <w:rPr>
          <w:rFonts w:ascii="Tahoma" w:hAnsi="Tahoma" w:cs="Tahoma"/>
          <w:sz w:val="24"/>
          <w:szCs w:val="24"/>
        </w:rPr>
        <w:t>th the te</w:t>
      </w:r>
      <w:r w:rsidRPr="0072092B">
        <w:rPr>
          <w:rFonts w:ascii="Tahoma" w:hAnsi="Tahoma" w:cs="Tahoma"/>
          <w:spacing w:val="-2"/>
          <w:sz w:val="24"/>
          <w:szCs w:val="24"/>
        </w:rPr>
        <w:t>c</w:t>
      </w:r>
      <w:r w:rsidRPr="0072092B">
        <w:rPr>
          <w:rFonts w:ascii="Tahoma" w:hAnsi="Tahoma" w:cs="Tahoma"/>
          <w:spacing w:val="-1"/>
          <w:sz w:val="24"/>
          <w:szCs w:val="24"/>
        </w:rPr>
        <w:t>hn</w:t>
      </w:r>
      <w:r w:rsidRPr="0072092B">
        <w:rPr>
          <w:rFonts w:ascii="Tahoma" w:hAnsi="Tahoma" w:cs="Tahoma"/>
          <w:spacing w:val="2"/>
          <w:sz w:val="24"/>
          <w:szCs w:val="24"/>
        </w:rPr>
        <w:t>i</w:t>
      </w:r>
      <w:r w:rsidRPr="0072092B">
        <w:rPr>
          <w:rFonts w:ascii="Tahoma" w:hAnsi="Tahoma" w:cs="Tahoma"/>
          <w:spacing w:val="-1"/>
          <w:sz w:val="24"/>
          <w:szCs w:val="24"/>
        </w:rPr>
        <w:t>ca</w:t>
      </w:r>
      <w:r w:rsidRPr="0072092B">
        <w:rPr>
          <w:rFonts w:ascii="Tahoma" w:hAnsi="Tahoma" w:cs="Tahoma"/>
          <w:sz w:val="24"/>
          <w:szCs w:val="24"/>
        </w:rPr>
        <w:t xml:space="preserve">l bid for </w:t>
      </w:r>
      <w:r w:rsidRPr="0072092B">
        <w:rPr>
          <w:rFonts w:ascii="Tahoma" w:hAnsi="Tahoma" w:cs="Tahoma"/>
          <w:spacing w:val="3"/>
          <w:sz w:val="24"/>
          <w:szCs w:val="24"/>
        </w:rPr>
        <w:t>t</w:t>
      </w:r>
      <w:r w:rsidRPr="0072092B">
        <w:rPr>
          <w:rFonts w:ascii="Tahoma" w:hAnsi="Tahoma" w:cs="Tahoma"/>
          <w:spacing w:val="-1"/>
          <w:sz w:val="24"/>
          <w:szCs w:val="24"/>
        </w:rPr>
        <w:t>h</w:t>
      </w:r>
      <w:r w:rsidRPr="0072092B">
        <w:rPr>
          <w:rFonts w:ascii="Tahoma" w:hAnsi="Tahoma" w:cs="Tahoma"/>
          <w:sz w:val="24"/>
          <w:szCs w:val="24"/>
        </w:rPr>
        <w:t>e val</w:t>
      </w:r>
      <w:r w:rsidRPr="0072092B">
        <w:rPr>
          <w:rFonts w:ascii="Tahoma" w:hAnsi="Tahoma" w:cs="Tahoma"/>
          <w:spacing w:val="-1"/>
          <w:sz w:val="24"/>
          <w:szCs w:val="24"/>
        </w:rPr>
        <w:t>u</w:t>
      </w:r>
      <w:r w:rsidRPr="0072092B">
        <w:rPr>
          <w:rFonts w:ascii="Tahoma" w:hAnsi="Tahoma" w:cs="Tahoma"/>
          <w:sz w:val="24"/>
          <w:szCs w:val="24"/>
        </w:rPr>
        <w:t xml:space="preserve">e </w:t>
      </w:r>
      <w:r w:rsidRPr="0072092B">
        <w:rPr>
          <w:rFonts w:ascii="Tahoma" w:hAnsi="Tahoma" w:cs="Tahoma"/>
          <w:spacing w:val="2"/>
          <w:sz w:val="24"/>
          <w:szCs w:val="24"/>
        </w:rPr>
        <w:t>i</w:t>
      </w:r>
      <w:r w:rsidRPr="0072092B">
        <w:rPr>
          <w:rFonts w:ascii="Tahoma" w:hAnsi="Tahoma" w:cs="Tahoma"/>
          <w:spacing w:val="-1"/>
          <w:sz w:val="24"/>
          <w:szCs w:val="24"/>
        </w:rPr>
        <w:t>n</w:t>
      </w:r>
      <w:r w:rsidRPr="0072092B">
        <w:rPr>
          <w:rFonts w:ascii="Tahoma" w:hAnsi="Tahoma" w:cs="Tahoma"/>
          <w:sz w:val="24"/>
          <w:szCs w:val="24"/>
        </w:rPr>
        <w:t>di</w:t>
      </w:r>
      <w:r w:rsidRPr="0072092B">
        <w:rPr>
          <w:rFonts w:ascii="Tahoma" w:hAnsi="Tahoma" w:cs="Tahoma"/>
          <w:spacing w:val="-1"/>
          <w:sz w:val="24"/>
          <w:szCs w:val="24"/>
        </w:rPr>
        <w:t>ca</w:t>
      </w:r>
      <w:r w:rsidRPr="0072092B">
        <w:rPr>
          <w:rFonts w:ascii="Tahoma" w:hAnsi="Tahoma" w:cs="Tahoma"/>
          <w:sz w:val="24"/>
          <w:szCs w:val="24"/>
        </w:rPr>
        <w:t xml:space="preserve">ted in </w:t>
      </w:r>
      <w:r w:rsidRPr="0072092B">
        <w:rPr>
          <w:rFonts w:ascii="Tahoma" w:hAnsi="Tahoma" w:cs="Tahoma"/>
          <w:spacing w:val="1"/>
          <w:sz w:val="24"/>
          <w:szCs w:val="24"/>
        </w:rPr>
        <w:t>t</w:t>
      </w:r>
      <w:r w:rsidRPr="0072092B">
        <w:rPr>
          <w:rFonts w:ascii="Tahoma" w:hAnsi="Tahoma" w:cs="Tahoma"/>
          <w:spacing w:val="-1"/>
          <w:sz w:val="24"/>
          <w:szCs w:val="24"/>
        </w:rPr>
        <w:t>h</w:t>
      </w:r>
      <w:r w:rsidRPr="0072092B">
        <w:rPr>
          <w:rFonts w:ascii="Tahoma" w:hAnsi="Tahoma" w:cs="Tahoma"/>
          <w:sz w:val="24"/>
          <w:szCs w:val="24"/>
        </w:rPr>
        <w:t>e fro</w:t>
      </w:r>
      <w:r w:rsidRPr="0072092B">
        <w:rPr>
          <w:rFonts w:ascii="Tahoma" w:hAnsi="Tahoma" w:cs="Tahoma"/>
          <w:spacing w:val="-1"/>
          <w:sz w:val="24"/>
          <w:szCs w:val="24"/>
        </w:rPr>
        <w:t>n</w:t>
      </w:r>
      <w:r w:rsidRPr="0072092B">
        <w:rPr>
          <w:rFonts w:ascii="Tahoma" w:hAnsi="Tahoma" w:cs="Tahoma"/>
          <w:sz w:val="24"/>
          <w:szCs w:val="24"/>
        </w:rPr>
        <w:t xml:space="preserve">t page of this </w:t>
      </w:r>
      <w:r w:rsidRPr="0072092B">
        <w:rPr>
          <w:rFonts w:ascii="Tahoma" w:hAnsi="Tahoma" w:cs="Tahoma"/>
          <w:spacing w:val="-2"/>
          <w:sz w:val="24"/>
          <w:szCs w:val="24"/>
        </w:rPr>
        <w:t>t</w:t>
      </w:r>
      <w:r w:rsidRPr="0072092B">
        <w:rPr>
          <w:rFonts w:ascii="Tahoma" w:hAnsi="Tahoma" w:cs="Tahoma"/>
          <w:spacing w:val="-1"/>
          <w:sz w:val="24"/>
          <w:szCs w:val="24"/>
        </w:rPr>
        <w:t>en</w:t>
      </w:r>
      <w:r w:rsidRPr="0072092B">
        <w:rPr>
          <w:rFonts w:ascii="Tahoma" w:hAnsi="Tahoma" w:cs="Tahoma"/>
          <w:sz w:val="24"/>
          <w:szCs w:val="24"/>
        </w:rPr>
        <w:t xml:space="preserve">der </w:t>
      </w:r>
      <w:r w:rsidRPr="0072092B">
        <w:rPr>
          <w:rFonts w:ascii="Tahoma" w:hAnsi="Tahoma" w:cs="Tahoma"/>
          <w:spacing w:val="1"/>
          <w:sz w:val="24"/>
          <w:szCs w:val="24"/>
        </w:rPr>
        <w:t>d</w:t>
      </w:r>
      <w:r w:rsidRPr="0072092B">
        <w:rPr>
          <w:rFonts w:ascii="Tahoma" w:hAnsi="Tahoma" w:cs="Tahoma"/>
          <w:sz w:val="24"/>
          <w:szCs w:val="24"/>
        </w:rPr>
        <w:t>o</w:t>
      </w:r>
      <w:r w:rsidRPr="0072092B">
        <w:rPr>
          <w:rFonts w:ascii="Tahoma" w:hAnsi="Tahoma" w:cs="Tahoma"/>
          <w:spacing w:val="-1"/>
          <w:sz w:val="24"/>
          <w:szCs w:val="24"/>
        </w:rPr>
        <w:t>cumen</w:t>
      </w:r>
      <w:r w:rsidRPr="0072092B">
        <w:rPr>
          <w:rFonts w:ascii="Tahoma" w:hAnsi="Tahoma" w:cs="Tahoma"/>
          <w:sz w:val="24"/>
          <w:szCs w:val="24"/>
        </w:rPr>
        <w:t>t. Bi</w:t>
      </w:r>
      <w:r w:rsidRPr="0072092B">
        <w:rPr>
          <w:rFonts w:ascii="Tahoma" w:hAnsi="Tahoma" w:cs="Tahoma"/>
          <w:spacing w:val="-3"/>
          <w:sz w:val="24"/>
          <w:szCs w:val="24"/>
        </w:rPr>
        <w:t>d</w:t>
      </w:r>
      <w:r w:rsidRPr="0072092B">
        <w:rPr>
          <w:rFonts w:ascii="Tahoma" w:hAnsi="Tahoma" w:cs="Tahoma"/>
          <w:sz w:val="24"/>
          <w:szCs w:val="24"/>
        </w:rPr>
        <w:t xml:space="preserve">s </w:t>
      </w:r>
      <w:r w:rsidRPr="0072092B">
        <w:rPr>
          <w:rFonts w:ascii="Tahoma" w:hAnsi="Tahoma" w:cs="Tahoma"/>
          <w:spacing w:val="-3"/>
          <w:sz w:val="24"/>
          <w:szCs w:val="24"/>
        </w:rPr>
        <w:t>w</w:t>
      </w:r>
      <w:r w:rsidRPr="0072092B">
        <w:rPr>
          <w:rFonts w:ascii="Tahoma" w:hAnsi="Tahoma" w:cs="Tahoma"/>
          <w:sz w:val="24"/>
          <w:szCs w:val="24"/>
        </w:rPr>
        <w:t>itho</w:t>
      </w:r>
      <w:r w:rsidRPr="0072092B">
        <w:rPr>
          <w:rFonts w:ascii="Tahoma" w:hAnsi="Tahoma" w:cs="Tahoma"/>
          <w:spacing w:val="-1"/>
          <w:sz w:val="24"/>
          <w:szCs w:val="24"/>
        </w:rPr>
        <w:t>u</w:t>
      </w:r>
      <w:r w:rsidRPr="0072092B">
        <w:rPr>
          <w:rFonts w:ascii="Tahoma" w:hAnsi="Tahoma" w:cs="Tahoma"/>
          <w:sz w:val="24"/>
          <w:szCs w:val="24"/>
        </w:rPr>
        <w:t xml:space="preserve">t </w:t>
      </w:r>
      <w:r w:rsidRPr="0072092B">
        <w:rPr>
          <w:rFonts w:ascii="Tahoma" w:hAnsi="Tahoma" w:cs="Tahoma"/>
          <w:spacing w:val="1"/>
          <w:sz w:val="24"/>
          <w:szCs w:val="24"/>
        </w:rPr>
        <w:t>E</w:t>
      </w:r>
      <w:r w:rsidRPr="0072092B">
        <w:rPr>
          <w:rFonts w:ascii="Tahoma" w:hAnsi="Tahoma" w:cs="Tahoma"/>
          <w:sz w:val="24"/>
          <w:szCs w:val="24"/>
        </w:rPr>
        <w:t xml:space="preserve">MD will </w:t>
      </w:r>
      <w:r w:rsidRPr="0072092B">
        <w:rPr>
          <w:rFonts w:ascii="Tahoma" w:hAnsi="Tahoma" w:cs="Tahoma"/>
          <w:spacing w:val="1"/>
          <w:sz w:val="24"/>
          <w:szCs w:val="24"/>
        </w:rPr>
        <w:t>b</w:t>
      </w:r>
      <w:r w:rsidRPr="0072092B">
        <w:rPr>
          <w:rFonts w:ascii="Tahoma" w:hAnsi="Tahoma" w:cs="Tahoma"/>
          <w:sz w:val="24"/>
          <w:szCs w:val="24"/>
        </w:rPr>
        <w:t>e su</w:t>
      </w:r>
      <w:r w:rsidRPr="0072092B">
        <w:rPr>
          <w:rFonts w:ascii="Tahoma" w:hAnsi="Tahoma" w:cs="Tahoma"/>
          <w:spacing w:val="-1"/>
          <w:sz w:val="24"/>
          <w:szCs w:val="24"/>
        </w:rPr>
        <w:t>m</w:t>
      </w:r>
      <w:r w:rsidRPr="0072092B">
        <w:rPr>
          <w:rFonts w:ascii="Tahoma" w:hAnsi="Tahoma" w:cs="Tahoma"/>
          <w:spacing w:val="-3"/>
          <w:sz w:val="24"/>
          <w:szCs w:val="24"/>
        </w:rPr>
        <w:t>m</w:t>
      </w:r>
      <w:r w:rsidRPr="0072092B">
        <w:rPr>
          <w:rFonts w:ascii="Tahoma" w:hAnsi="Tahoma" w:cs="Tahoma"/>
          <w:spacing w:val="-1"/>
          <w:sz w:val="24"/>
          <w:szCs w:val="24"/>
        </w:rPr>
        <w:t>a</w:t>
      </w:r>
      <w:r w:rsidRPr="0072092B">
        <w:rPr>
          <w:rFonts w:ascii="Tahoma" w:hAnsi="Tahoma" w:cs="Tahoma"/>
          <w:sz w:val="24"/>
          <w:szCs w:val="24"/>
        </w:rPr>
        <w:t>rily r</w:t>
      </w:r>
      <w:r w:rsidRPr="0072092B">
        <w:rPr>
          <w:rFonts w:ascii="Tahoma" w:hAnsi="Tahoma" w:cs="Tahoma"/>
          <w:spacing w:val="-1"/>
          <w:sz w:val="24"/>
          <w:szCs w:val="24"/>
        </w:rPr>
        <w:t>e</w:t>
      </w:r>
      <w:r w:rsidRPr="0072092B">
        <w:rPr>
          <w:rFonts w:ascii="Tahoma" w:hAnsi="Tahoma" w:cs="Tahoma"/>
          <w:sz w:val="24"/>
          <w:szCs w:val="24"/>
        </w:rPr>
        <w:t>j</w:t>
      </w:r>
      <w:r w:rsidRPr="0072092B">
        <w:rPr>
          <w:rFonts w:ascii="Tahoma" w:hAnsi="Tahoma" w:cs="Tahoma"/>
          <w:spacing w:val="-1"/>
          <w:sz w:val="24"/>
          <w:szCs w:val="24"/>
        </w:rPr>
        <w:t>ec</w:t>
      </w:r>
      <w:r w:rsidRPr="0072092B">
        <w:rPr>
          <w:rFonts w:ascii="Tahoma" w:hAnsi="Tahoma" w:cs="Tahoma"/>
          <w:sz w:val="24"/>
          <w:szCs w:val="24"/>
        </w:rPr>
        <w:t>ted.</w:t>
      </w:r>
    </w:p>
    <w:p w:rsidR="00805D01" w:rsidRPr="0072092B" w:rsidRDefault="00805D01" w:rsidP="00805D01">
      <w:pPr>
        <w:spacing w:after="0" w:line="276" w:lineRule="auto"/>
        <w:ind w:left="614" w:right="234" w:firstLine="16"/>
        <w:rPr>
          <w:szCs w:val="24"/>
        </w:rPr>
      </w:pPr>
      <w:r w:rsidRPr="0072092B">
        <w:rPr>
          <w:szCs w:val="24"/>
        </w:rPr>
        <w:t>The EMD /bid security may be accepted in the following form</w:t>
      </w:r>
    </w:p>
    <w:p w:rsidR="00805D01" w:rsidRPr="0072092B" w:rsidRDefault="00805D01" w:rsidP="00805D01">
      <w:pPr>
        <w:pStyle w:val="ListParagraph"/>
        <w:numPr>
          <w:ilvl w:val="0"/>
          <w:numId w:val="7"/>
        </w:numPr>
        <w:spacing w:after="0"/>
        <w:ind w:left="1134" w:right="234" w:hanging="504"/>
        <w:jc w:val="both"/>
        <w:rPr>
          <w:rFonts w:ascii="Tahoma" w:eastAsia="Tahoma" w:hAnsi="Tahoma" w:cs="Tahoma"/>
          <w:sz w:val="24"/>
          <w:szCs w:val="24"/>
          <w:lang w:eastAsia="en-IN" w:bidi="hi-IN"/>
        </w:rPr>
      </w:pPr>
      <w:r w:rsidRPr="0072092B">
        <w:rPr>
          <w:rFonts w:ascii="Tahoma" w:eastAsia="Tahoma" w:hAnsi="Tahoma" w:cs="Tahoma"/>
          <w:sz w:val="24"/>
          <w:szCs w:val="24"/>
          <w:lang w:eastAsia="en-IN" w:bidi="hi-IN"/>
        </w:rPr>
        <w:t xml:space="preserve">Insurance Surety Bonds, </w:t>
      </w:r>
    </w:p>
    <w:p w:rsidR="00805D01" w:rsidRPr="0072092B" w:rsidRDefault="00805D01" w:rsidP="00805D01">
      <w:pPr>
        <w:pStyle w:val="ListParagraph"/>
        <w:numPr>
          <w:ilvl w:val="0"/>
          <w:numId w:val="7"/>
        </w:numPr>
        <w:spacing w:after="0"/>
        <w:ind w:left="1134" w:right="234" w:hanging="504"/>
        <w:jc w:val="both"/>
        <w:rPr>
          <w:rFonts w:ascii="Tahoma" w:eastAsia="Tahoma" w:hAnsi="Tahoma" w:cs="Tahoma"/>
          <w:sz w:val="24"/>
          <w:szCs w:val="24"/>
          <w:lang w:eastAsia="en-IN" w:bidi="hi-IN"/>
        </w:rPr>
      </w:pPr>
      <w:r w:rsidRPr="0072092B">
        <w:rPr>
          <w:rFonts w:ascii="Tahoma" w:eastAsia="Tahoma" w:hAnsi="Tahoma" w:cs="Tahoma"/>
          <w:sz w:val="24"/>
          <w:szCs w:val="24"/>
          <w:lang w:eastAsia="en-IN" w:bidi="hi-IN"/>
        </w:rPr>
        <w:t xml:space="preserve">Account Payee Demand Draft (drawn in favour of” NIOT other Receipt Account”, Chennai in INR or in equivalent foreign currency), </w:t>
      </w:r>
    </w:p>
    <w:p w:rsidR="00805D01" w:rsidRPr="0072092B" w:rsidRDefault="00805D01" w:rsidP="00805D01">
      <w:pPr>
        <w:pStyle w:val="ListParagraph"/>
        <w:numPr>
          <w:ilvl w:val="0"/>
          <w:numId w:val="7"/>
        </w:numPr>
        <w:spacing w:after="0"/>
        <w:ind w:left="1134" w:right="234" w:hanging="504"/>
        <w:jc w:val="both"/>
        <w:rPr>
          <w:rFonts w:ascii="Tahoma" w:eastAsia="Tahoma" w:hAnsi="Tahoma" w:cs="Tahoma"/>
          <w:sz w:val="24"/>
          <w:szCs w:val="24"/>
          <w:lang w:eastAsia="en-IN" w:bidi="hi-IN"/>
        </w:rPr>
      </w:pPr>
      <w:r w:rsidRPr="0072092B">
        <w:rPr>
          <w:rFonts w:ascii="Tahoma" w:eastAsia="Tahoma" w:hAnsi="Tahoma" w:cs="Tahoma"/>
          <w:sz w:val="24"/>
          <w:szCs w:val="24"/>
          <w:lang w:eastAsia="en-IN" w:bidi="hi-IN"/>
        </w:rPr>
        <w:t xml:space="preserve">Fixed Deposit Receipt,  </w:t>
      </w:r>
    </w:p>
    <w:p w:rsidR="00805D01" w:rsidRPr="0072092B" w:rsidRDefault="00805D01" w:rsidP="00805D01">
      <w:pPr>
        <w:pStyle w:val="ListParagraph"/>
        <w:numPr>
          <w:ilvl w:val="0"/>
          <w:numId w:val="7"/>
        </w:numPr>
        <w:spacing w:after="0"/>
        <w:ind w:left="1134" w:right="234" w:hanging="504"/>
        <w:jc w:val="both"/>
        <w:rPr>
          <w:rFonts w:ascii="Tahoma" w:eastAsia="Tahoma" w:hAnsi="Tahoma" w:cs="Tahoma"/>
          <w:sz w:val="24"/>
          <w:szCs w:val="24"/>
          <w:lang w:eastAsia="en-IN" w:bidi="hi-IN"/>
        </w:rPr>
      </w:pPr>
      <w:r w:rsidRPr="0072092B">
        <w:rPr>
          <w:rFonts w:ascii="Tahoma" w:eastAsia="Tahoma" w:hAnsi="Tahoma" w:cs="Tahoma"/>
          <w:sz w:val="24"/>
          <w:szCs w:val="24"/>
          <w:lang w:eastAsia="en-IN" w:bidi="hi-IN"/>
        </w:rPr>
        <w:t xml:space="preserve">Banker's Cheque or Bank   Guarantee   from   any   of   the Commercial Banks. (Bank Guarantee as per prescribed format available in the NIOT web site at the link </w:t>
      </w:r>
    </w:p>
    <w:p w:rsidR="00805D01" w:rsidRPr="0072092B" w:rsidRDefault="00D4468F" w:rsidP="00805D01">
      <w:pPr>
        <w:pStyle w:val="ListParagraph"/>
        <w:spacing w:after="0"/>
        <w:ind w:left="1134" w:right="234"/>
        <w:jc w:val="both"/>
        <w:rPr>
          <w:rFonts w:ascii="Tahoma" w:eastAsia="Tahoma" w:hAnsi="Tahoma" w:cs="Tahoma"/>
          <w:sz w:val="24"/>
          <w:szCs w:val="24"/>
          <w:lang w:eastAsia="en-IN" w:bidi="hi-IN"/>
        </w:rPr>
      </w:pPr>
      <w:hyperlink r:id="rId15" w:history="1">
        <w:r w:rsidR="00805D01" w:rsidRPr="0072092B">
          <w:rPr>
            <w:rFonts w:ascii="Tahoma" w:eastAsia="Tahoma" w:hAnsi="Tahoma" w:cs="Tahoma"/>
            <w:sz w:val="24"/>
            <w:szCs w:val="24"/>
            <w:lang w:eastAsia="en-IN" w:bidi="hi-IN"/>
          </w:rPr>
          <w:t>https://www.niot.res.in/index.php/vendor/login</w:t>
        </w:r>
      </w:hyperlink>
    </w:p>
    <w:p w:rsidR="00805D01" w:rsidRPr="0072092B" w:rsidRDefault="00805D01" w:rsidP="00805D01">
      <w:pPr>
        <w:pStyle w:val="ListParagraph"/>
        <w:numPr>
          <w:ilvl w:val="0"/>
          <w:numId w:val="7"/>
        </w:numPr>
        <w:spacing w:after="0"/>
        <w:ind w:left="1134" w:right="234" w:hanging="504"/>
        <w:jc w:val="both"/>
        <w:rPr>
          <w:rFonts w:ascii="Tahoma" w:eastAsia="Tahoma" w:hAnsi="Tahoma" w:cs="Tahoma"/>
          <w:sz w:val="24"/>
          <w:szCs w:val="24"/>
        </w:rPr>
      </w:pPr>
      <w:r w:rsidRPr="0072092B">
        <w:rPr>
          <w:rFonts w:ascii="Tahoma" w:eastAsia="Tahoma" w:hAnsi="Tahoma" w:cs="Tahoma"/>
          <w:sz w:val="24"/>
          <w:szCs w:val="24"/>
          <w:lang w:eastAsia="en-IN" w:bidi="hi-IN"/>
        </w:rPr>
        <w:t>Online payment in an acceptable form</w:t>
      </w:r>
      <w:r w:rsidRPr="0072092B">
        <w:rPr>
          <w:rFonts w:ascii="Tahoma" w:eastAsia="Tahoma" w:hAnsi="Tahoma" w:cs="Tahoma"/>
          <w:sz w:val="24"/>
          <w:szCs w:val="24"/>
        </w:rPr>
        <w:t>.</w:t>
      </w:r>
    </w:p>
    <w:p w:rsidR="00805D01" w:rsidRPr="0072092B" w:rsidRDefault="00805D01" w:rsidP="00805D01">
      <w:pPr>
        <w:spacing w:after="0" w:line="276" w:lineRule="auto"/>
        <w:ind w:left="709" w:right="234" w:firstLine="0"/>
        <w:rPr>
          <w:szCs w:val="24"/>
          <w:lang w:val="en-US"/>
        </w:rPr>
      </w:pPr>
      <w:r w:rsidRPr="0072092B">
        <w:rPr>
          <w:szCs w:val="24"/>
          <w:lang w:val="en-US"/>
        </w:rPr>
        <w:t>If the EMD (scanned copy of the instrument of EMD) is not submitted along with Techno-commercial (Part-I). The bid will be summarily rejected. The original EMD should be submitted (or) reach NIOT on or before closing date the time of the tender.</w:t>
      </w:r>
    </w:p>
    <w:p w:rsidR="00805D01" w:rsidRPr="0072092B" w:rsidRDefault="00805D01" w:rsidP="00805D01">
      <w:pPr>
        <w:pStyle w:val="Default"/>
        <w:spacing w:line="276" w:lineRule="auto"/>
        <w:ind w:left="709" w:right="234"/>
        <w:jc w:val="both"/>
        <w:rPr>
          <w:shd w:val="clear" w:color="auto" w:fill="FFFFFF"/>
        </w:rPr>
      </w:pPr>
      <w:bookmarkStart w:id="1" w:name="_Hlk117257668"/>
      <w:bookmarkStart w:id="2" w:name="C28"/>
      <w:r w:rsidRPr="0072092B">
        <w:rPr>
          <w:b/>
          <w:bCs/>
          <w:color w:val="auto"/>
        </w:rPr>
        <w:t xml:space="preserve">Micro and Small Enterprises (MSEs): - </w:t>
      </w:r>
      <w:r w:rsidRPr="0072092B">
        <w:rPr>
          <w:shd w:val="clear" w:color="auto" w:fill="FFFFFF"/>
        </w:rPr>
        <w:t>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MoES."  The bid declaration format to be attached.</w:t>
      </w:r>
    </w:p>
    <w:p w:rsidR="00805D01" w:rsidRPr="0072092B" w:rsidRDefault="00805D01" w:rsidP="00805D01">
      <w:pPr>
        <w:pStyle w:val="Default"/>
        <w:spacing w:line="276" w:lineRule="auto"/>
        <w:ind w:right="234" w:firstLine="709"/>
        <w:jc w:val="both"/>
        <w:rPr>
          <w:shd w:val="clear" w:color="auto" w:fill="FFFFFF"/>
        </w:rPr>
      </w:pPr>
      <w:r w:rsidRPr="0072092B">
        <w:rPr>
          <w:b/>
          <w:bCs/>
          <w:shd w:val="clear" w:color="auto" w:fill="FFFFFF"/>
        </w:rPr>
        <w:lastRenderedPageBreak/>
        <w:t>MSME Conditions:</w:t>
      </w:r>
    </w:p>
    <w:p w:rsidR="00805D01" w:rsidRPr="0072092B" w:rsidRDefault="00805D01" w:rsidP="00805D01">
      <w:pPr>
        <w:pStyle w:val="Default"/>
        <w:spacing w:line="276" w:lineRule="auto"/>
        <w:ind w:left="709" w:right="234"/>
        <w:jc w:val="both"/>
        <w:rPr>
          <w:shd w:val="clear" w:color="auto" w:fill="FFFFFF"/>
        </w:rPr>
      </w:pPr>
      <w:r w:rsidRPr="0072092B">
        <w:rPr>
          <w:shd w:val="clear" w:color="auto" w:fill="FFFFFF"/>
        </w:rPr>
        <w:t>(a)The MSE’s bidder who claim EMD request should submit the relevant document towards investment on equipment and ma</w:t>
      </w:r>
      <w:r>
        <w:rPr>
          <w:shd w:val="clear" w:color="auto" w:fill="FFFFFF"/>
        </w:rPr>
        <w:t>chinery. As per NIT clause no 46</w:t>
      </w:r>
      <w:r w:rsidRPr="0072092B">
        <w:rPr>
          <w:shd w:val="clear" w:color="auto" w:fill="FFFFFF"/>
        </w:rPr>
        <w:t xml:space="preserve"> make in India as p</w:t>
      </w:r>
      <w:r>
        <w:rPr>
          <w:shd w:val="clear" w:color="auto" w:fill="FFFFFF"/>
        </w:rPr>
        <w:t>er the DPIIT order under Annexure</w:t>
      </w:r>
      <w:r w:rsidRPr="0072092B">
        <w:rPr>
          <w:shd w:val="clear" w:color="auto" w:fill="FFFFFF"/>
        </w:rPr>
        <w:t xml:space="preserve"> 9,under MSE.</w:t>
      </w:r>
    </w:p>
    <w:p w:rsidR="00805D01" w:rsidRPr="0072092B" w:rsidRDefault="00805D01" w:rsidP="00805D01">
      <w:pPr>
        <w:pStyle w:val="Default"/>
        <w:spacing w:line="276" w:lineRule="auto"/>
        <w:ind w:left="709" w:right="234"/>
        <w:jc w:val="both"/>
        <w:rPr>
          <w:shd w:val="clear" w:color="auto" w:fill="FFFFFF"/>
        </w:rPr>
      </w:pPr>
      <w:r w:rsidRPr="0072092B">
        <w:rPr>
          <w:shd w:val="clear" w:color="auto" w:fill="FFFFFF"/>
        </w:rPr>
        <w:t>(b) the MSE’s bidder to note and ensure that nature of service and goods/items manufactured mentioned in MSE’s certificate matches with the nature of the service and goods/item to be supplied as per tender.</w:t>
      </w:r>
    </w:p>
    <w:p w:rsidR="00805D01" w:rsidRDefault="00805D01" w:rsidP="00805D01">
      <w:pPr>
        <w:pStyle w:val="Default"/>
        <w:spacing w:line="276" w:lineRule="auto"/>
        <w:ind w:left="709" w:right="234"/>
        <w:jc w:val="both"/>
        <w:rPr>
          <w:lang w:bidi="ta-IN"/>
        </w:rPr>
      </w:pPr>
      <w:r w:rsidRPr="0072092B">
        <w:rPr>
          <w:lang w:bidi="ta-IN"/>
        </w:rPr>
        <w:t>(c)Retail &amp; Whole sale Traders : Any bidder who are retailer / Traders claim EMD / Bid security exemption shall refer Ministry OM 5/2(2)/2021-E/P&amp;G/Policy dtd 02.07.2021 &amp; 5/2(1)2020/E-P&amp;G/Policy dtd 01.12.2020.</w:t>
      </w:r>
    </w:p>
    <w:p w:rsidR="00805D01" w:rsidRDefault="00805D01" w:rsidP="00805D01">
      <w:pPr>
        <w:ind w:left="709" w:firstLine="0"/>
        <w:rPr>
          <w:szCs w:val="24"/>
          <w:lang w:bidi="ta-IN"/>
        </w:rPr>
      </w:pPr>
      <w:r>
        <w:rPr>
          <w:szCs w:val="24"/>
          <w:lang w:bidi="ta-IN"/>
        </w:rPr>
        <w:t>The MSME is classified as mentioned below; (Ref Ministry of MSME Notification dated 26.06.2020)</w:t>
      </w:r>
    </w:p>
    <w:p w:rsidR="00805D01" w:rsidRDefault="00805D01" w:rsidP="00805D01">
      <w:pPr>
        <w:ind w:left="709" w:firstLine="0"/>
        <w:rPr>
          <w:szCs w:val="24"/>
          <w:lang w:bidi="ta-IN"/>
        </w:rPr>
      </w:pPr>
      <w:r>
        <w:rPr>
          <w:szCs w:val="24"/>
          <w:lang w:bidi="ta-IN"/>
        </w:rPr>
        <w:t>(i) Micro Enterprises : Where the investment in plant and machinery or equipment does not exceed 1 crore rupees and turnover does not exceed 5 crore rupee,</w:t>
      </w:r>
    </w:p>
    <w:p w:rsidR="00805D01" w:rsidRDefault="00805D01" w:rsidP="00805D01">
      <w:pPr>
        <w:ind w:left="709" w:firstLine="0"/>
        <w:rPr>
          <w:szCs w:val="24"/>
          <w:lang w:bidi="ta-IN"/>
        </w:rPr>
      </w:pPr>
      <w:r>
        <w:rPr>
          <w:szCs w:val="24"/>
          <w:lang w:bidi="ta-IN"/>
        </w:rPr>
        <w:t xml:space="preserve">(ii) Small Enterprises : Where the investment in plant and machinery or equipment does not exceed 10 crore rupees and turnover does not exceed 50 crore rupee, </w:t>
      </w:r>
    </w:p>
    <w:p w:rsidR="00805D01" w:rsidRPr="002B2274" w:rsidRDefault="00805D01" w:rsidP="00805D01">
      <w:pPr>
        <w:ind w:left="709" w:firstLine="0"/>
        <w:rPr>
          <w:szCs w:val="24"/>
          <w:lang w:bidi="ta-IN"/>
        </w:rPr>
      </w:pPr>
      <w:r>
        <w:rPr>
          <w:szCs w:val="24"/>
          <w:lang w:bidi="ta-IN"/>
        </w:rPr>
        <w:t>(iii) Medium Enterprises : Where the investment in plant and machinery or equipment does not exceed 50 crore rupees and turnover does not exceed 250 crore rupee</w:t>
      </w:r>
    </w:p>
    <w:bookmarkEnd w:id="1"/>
    <w:p w:rsidR="00805D01" w:rsidRPr="0072092B" w:rsidRDefault="00805D01" w:rsidP="00805D01">
      <w:pPr>
        <w:pStyle w:val="ListParagraph"/>
        <w:numPr>
          <w:ilvl w:val="0"/>
          <w:numId w:val="32"/>
        </w:numPr>
        <w:spacing w:after="0"/>
        <w:ind w:left="709" w:right="234" w:hanging="567"/>
        <w:jc w:val="both"/>
        <w:rPr>
          <w:rFonts w:ascii="Tahoma" w:hAnsi="Tahoma" w:cs="Tahoma"/>
          <w:bCs/>
          <w:sz w:val="24"/>
          <w:szCs w:val="24"/>
        </w:rPr>
      </w:pPr>
      <w:r w:rsidRPr="0072092B">
        <w:rPr>
          <w:rFonts w:ascii="Tahoma" w:hAnsi="Tahoma" w:cs="Tahoma"/>
          <w:b/>
          <w:sz w:val="24"/>
          <w:szCs w:val="24"/>
          <w:u w:val="single"/>
        </w:rPr>
        <w:t>Conditions for EMD / Bid Security</w:t>
      </w:r>
      <w:r w:rsidRPr="0072092B">
        <w:rPr>
          <w:rFonts w:ascii="Tahoma" w:hAnsi="Tahoma" w:cs="Tahoma"/>
          <w:b/>
          <w:sz w:val="24"/>
          <w:szCs w:val="24"/>
        </w:rPr>
        <w:t>:</w:t>
      </w:r>
      <w:bookmarkEnd w:id="2"/>
      <w:r>
        <w:rPr>
          <w:rFonts w:ascii="Tahoma" w:hAnsi="Tahoma" w:cs="Tahoma"/>
          <w:b/>
          <w:sz w:val="24"/>
          <w:szCs w:val="24"/>
        </w:rPr>
        <w:t xml:space="preserve"> </w:t>
      </w:r>
      <w:r w:rsidRPr="0072092B">
        <w:rPr>
          <w:rFonts w:ascii="Tahoma" w:hAnsi="Tahoma" w:cs="Tahoma"/>
          <w:bCs/>
          <w:sz w:val="24"/>
          <w:szCs w:val="24"/>
        </w:rPr>
        <w:t>EMD shall be returned / discharged to unsuccessful bidders within 15 days after the expiration of the period of bid validity or placement of order whichever is later.EMD may be forfeited:</w:t>
      </w:r>
    </w:p>
    <w:p w:rsidR="00805D01" w:rsidRPr="0072092B" w:rsidRDefault="00805D01" w:rsidP="00805D01">
      <w:pPr>
        <w:numPr>
          <w:ilvl w:val="1"/>
          <w:numId w:val="6"/>
        </w:numPr>
        <w:tabs>
          <w:tab w:val="clear" w:pos="1440"/>
          <w:tab w:val="num" w:pos="709"/>
        </w:tabs>
        <w:spacing w:after="0" w:line="276" w:lineRule="auto"/>
        <w:ind w:left="1134" w:right="234" w:hanging="425"/>
        <w:rPr>
          <w:szCs w:val="24"/>
          <w:lang w:val="en-US"/>
        </w:rPr>
      </w:pPr>
      <w:r w:rsidRPr="0072092B">
        <w:rPr>
          <w:szCs w:val="24"/>
          <w:lang w:val="en-US"/>
        </w:rPr>
        <w:t>If a bidder withdraws, modifies for provided unsolicited offer voluntarily revising the price in whatsoever aspect its bid during the period of bid validity specified by the bidder on the bid form or</w:t>
      </w:r>
    </w:p>
    <w:p w:rsidR="00805D01" w:rsidRPr="0072092B" w:rsidRDefault="00805D01" w:rsidP="00805D01">
      <w:pPr>
        <w:numPr>
          <w:ilvl w:val="1"/>
          <w:numId w:val="6"/>
        </w:numPr>
        <w:tabs>
          <w:tab w:val="clear" w:pos="1440"/>
          <w:tab w:val="left" w:pos="720"/>
          <w:tab w:val="num" w:pos="1134"/>
        </w:tabs>
        <w:spacing w:after="0" w:line="276" w:lineRule="auto"/>
        <w:ind w:left="1134" w:right="234" w:hanging="425"/>
        <w:rPr>
          <w:szCs w:val="24"/>
          <w:lang w:val="en-US"/>
        </w:rPr>
      </w:pPr>
      <w:r w:rsidRPr="0072092B">
        <w:rPr>
          <w:szCs w:val="24"/>
          <w:lang w:val="en-US"/>
        </w:rPr>
        <w:t>In case of a successful bidder, fails to furnish order acceptance within 15 days of the order and / or fails to furnish Performance Security.</w:t>
      </w:r>
    </w:p>
    <w:p w:rsidR="00805D01" w:rsidRPr="0072092B" w:rsidRDefault="00805D01" w:rsidP="00805D01">
      <w:pPr>
        <w:spacing w:after="0" w:line="276" w:lineRule="auto"/>
        <w:ind w:left="706" w:right="234" w:firstLine="0"/>
        <w:rPr>
          <w:szCs w:val="24"/>
          <w:lang w:val="en-US"/>
        </w:rPr>
      </w:pPr>
      <w:r w:rsidRPr="0072092B">
        <w:rPr>
          <w:szCs w:val="24"/>
          <w:lang w:val="en-US"/>
        </w:rPr>
        <w:t>EMD for a successful bidder shall be adjusted against performance security payable if submitted in DD / refunded if / performance security is submitted.</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Bid Validity</w:t>
      </w:r>
      <w:r w:rsidRPr="0072092B">
        <w:rPr>
          <w:rFonts w:ascii="Tahoma" w:hAnsi="Tahoma" w:cs="Tahoma"/>
          <w:b/>
          <w:sz w:val="24"/>
          <w:szCs w:val="24"/>
        </w:rPr>
        <w:t xml:space="preserve">: </w:t>
      </w:r>
      <w:r w:rsidRPr="0072092B">
        <w:rPr>
          <w:rFonts w:ascii="Tahoma" w:hAnsi="Tahoma" w:cs="Tahoma"/>
          <w:sz w:val="24"/>
          <w:szCs w:val="24"/>
        </w:rPr>
        <w:t xml:space="preserve">Bids shall remain valid and open for acceptance for a minimum period of </w:t>
      </w:r>
      <w:r w:rsidRPr="0072092B">
        <w:rPr>
          <w:rFonts w:ascii="Tahoma" w:hAnsi="Tahoma" w:cs="Tahoma"/>
          <w:b/>
          <w:sz w:val="24"/>
          <w:szCs w:val="24"/>
        </w:rPr>
        <w:t xml:space="preserve">120 days </w:t>
      </w:r>
      <w:r w:rsidRPr="0072092B">
        <w:rPr>
          <w:rFonts w:ascii="Tahoma" w:hAnsi="Tahoma" w:cs="Tahoma"/>
          <w:sz w:val="24"/>
          <w:szCs w:val="24"/>
        </w:rPr>
        <w:t xml:space="preserve">from the date of opening of Un-priced Techno-commercial bids when fully compliant tender is submitted by the bidder without any requirement for NIOT to seek additional documents towards evaluation of pre-qualification and/or in ensuring conformance to the specification/requirements of the tender. In the event of any delay in evaluation attributable to the vendor, bidder shall extend the tender by such a time taken by them in addition to above minimum tender validity period. A bid valid for shorter validity period will be considered as a conditional tender and treated as invalid tender.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Bid validity extension</w:t>
      </w:r>
      <w:r w:rsidRPr="0072092B">
        <w:rPr>
          <w:rFonts w:ascii="Tahoma" w:hAnsi="Tahoma" w:cs="Tahoma"/>
          <w:b/>
          <w:sz w:val="24"/>
          <w:szCs w:val="24"/>
        </w:rPr>
        <w:t xml:space="preserve">: </w:t>
      </w:r>
      <w:r w:rsidRPr="0072092B">
        <w:rPr>
          <w:rFonts w:ascii="Tahoma" w:hAnsi="Tahoma" w:cs="Tahoma"/>
          <w:sz w:val="24"/>
          <w:szCs w:val="24"/>
        </w:rPr>
        <w:t xml:space="preserve">While NIOT will finalize the tender within the bid validity sought as per this NIT, due to circumstances beyond the control of NIOT, prior to expiry of the original bid validity period, </w:t>
      </w:r>
      <w:r w:rsidRPr="0072092B">
        <w:rPr>
          <w:rFonts w:ascii="Tahoma" w:hAnsi="Tahoma" w:cs="Tahoma"/>
          <w:b/>
          <w:bCs/>
          <w:sz w:val="24"/>
          <w:szCs w:val="24"/>
        </w:rPr>
        <w:t xml:space="preserve">NIOT </w:t>
      </w:r>
      <w:r w:rsidRPr="0072092B">
        <w:rPr>
          <w:rFonts w:ascii="Tahoma" w:hAnsi="Tahoma" w:cs="Tahoma"/>
          <w:b/>
          <w:sz w:val="24"/>
          <w:szCs w:val="24"/>
        </w:rPr>
        <w:t xml:space="preserve">may request the bidder for a specified extension of the bid validity without modifying RFP or Price. </w:t>
      </w:r>
      <w:r w:rsidRPr="0072092B">
        <w:rPr>
          <w:rFonts w:ascii="Tahoma" w:hAnsi="Tahoma" w:cs="Tahoma"/>
          <w:sz w:val="24"/>
          <w:szCs w:val="24"/>
        </w:rPr>
        <w:t xml:space="preserve">The request and the responses thereto shall be made in writing. A bidder agreeing to the request will extend the validity of his bid correspondingly.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 xml:space="preserve">Conditional offers: </w:t>
      </w:r>
      <w:r w:rsidRPr="0072092B">
        <w:rPr>
          <w:rFonts w:ascii="Tahoma" w:hAnsi="Tahoma" w:cs="Tahoma"/>
          <w:sz w:val="24"/>
          <w:szCs w:val="24"/>
        </w:rPr>
        <w:t xml:space="preserve">Conditional offer will not be accepted.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lastRenderedPageBreak/>
        <w:t>Imports</w:t>
      </w:r>
      <w:r w:rsidRPr="0072092B">
        <w:rPr>
          <w:rFonts w:ascii="Tahoma" w:hAnsi="Tahoma" w:cs="Tahoma"/>
          <w:b/>
          <w:sz w:val="24"/>
          <w:szCs w:val="24"/>
        </w:rPr>
        <w:t xml:space="preserve">: </w:t>
      </w:r>
      <w:r w:rsidRPr="0072092B">
        <w:rPr>
          <w:rFonts w:ascii="Tahoma" w:hAnsi="Tahoma" w:cs="Tahoma"/>
          <w:sz w:val="24"/>
          <w:szCs w:val="24"/>
        </w:rPr>
        <w:t xml:space="preserve">e-Quotes covering imports should be in foreign currency for the item to be imported and in INR for the local supply. Since the bidders are permitted to quote in any currency, the payment will be made in the same currency, NIOT shall not compensate for any foreign exchange fluctuations. Indian bidders cannot quote in foreign currency. </w:t>
      </w:r>
    </w:p>
    <w:p w:rsidR="00805D01" w:rsidRPr="0072092B" w:rsidRDefault="00805D01" w:rsidP="00805D01">
      <w:pPr>
        <w:pStyle w:val="ListParagraph"/>
        <w:numPr>
          <w:ilvl w:val="0"/>
          <w:numId w:val="32"/>
        </w:numPr>
        <w:tabs>
          <w:tab w:val="left" w:pos="10530"/>
        </w:tabs>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Signing of bids</w:t>
      </w:r>
      <w:r w:rsidRPr="0072092B">
        <w:rPr>
          <w:rFonts w:ascii="Tahoma" w:hAnsi="Tahoma" w:cs="Tahoma"/>
          <w:sz w:val="24"/>
          <w:szCs w:val="24"/>
        </w:rPr>
        <w:t xml:space="preserve">: Each page of the tender document shall be digitally signed by the bidder and should be uploaded along with other documents.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The broad configuration</w:t>
      </w:r>
      <w:r w:rsidRPr="0072092B">
        <w:rPr>
          <w:rFonts w:ascii="Tahoma" w:hAnsi="Tahoma" w:cs="Tahoma"/>
          <w:sz w:val="24"/>
          <w:szCs w:val="24"/>
        </w:rPr>
        <w:t xml:space="preserve">: Specification of the proposed purchase /work are given. Bidders are required to keep their proposal strictly as per the specification prescribed.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Acceptance of bids</w:t>
      </w:r>
      <w:r w:rsidRPr="0072092B">
        <w:rPr>
          <w:rFonts w:ascii="Tahoma" w:hAnsi="Tahoma" w:cs="Tahoma"/>
          <w:b/>
          <w:sz w:val="24"/>
          <w:szCs w:val="24"/>
        </w:rPr>
        <w:t xml:space="preserve">: </w:t>
      </w:r>
      <w:r w:rsidRPr="0072092B">
        <w:rPr>
          <w:rFonts w:ascii="Tahoma" w:hAnsi="Tahoma" w:cs="Tahoma"/>
          <w:sz w:val="24"/>
          <w:szCs w:val="24"/>
        </w:rPr>
        <w:t xml:space="preserve">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 xml:space="preserve">The compliance sheet </w:t>
      </w:r>
      <w:r w:rsidRPr="0072092B">
        <w:rPr>
          <w:rFonts w:ascii="Tahoma" w:hAnsi="Tahoma" w:cs="Tahoma"/>
          <w:sz w:val="24"/>
          <w:szCs w:val="24"/>
        </w:rPr>
        <w:t xml:space="preserve">with reference to the specifications should be furnished against each parameter while submitting the quotation, which is absolutely necessary. THE TENDERER SHALL SUBMIT TECHNICAL &amp; COMMERCIAL COMPLIANCE SHEETS and BOQ (Price bid) separately ALONG WITH THEIR OFFER. TENDERS WITHOUT COMPLIANCE SHEETS WILL NOT BE EVALUATED. The Price bid should be unconditional.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Canvassing</w:t>
      </w:r>
      <w:r w:rsidRPr="0072092B">
        <w:rPr>
          <w:rFonts w:ascii="Tahoma" w:hAnsi="Tahoma" w:cs="Tahoma"/>
          <w:b/>
          <w:sz w:val="24"/>
          <w:szCs w:val="24"/>
        </w:rPr>
        <w:t xml:space="preserve">: </w:t>
      </w:r>
      <w:r w:rsidRPr="0072092B">
        <w:rPr>
          <w:rFonts w:ascii="Tahoma" w:hAnsi="Tahoma" w:cs="Tahoma"/>
          <w:sz w:val="24"/>
          <w:szCs w:val="24"/>
        </w:rPr>
        <w:t xml:space="preserve">Exerting pressure and/or offering inducement in any form by the bidder or by any other person on behalf of the bidder shall disqualify the bid and lead to its rejection.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 xml:space="preserve">Award: </w:t>
      </w:r>
      <w:r w:rsidRPr="0072092B">
        <w:rPr>
          <w:rFonts w:ascii="Tahoma" w:hAnsi="Tahoma" w:cs="Tahoma"/>
          <w:sz w:val="24"/>
          <w:szCs w:val="24"/>
        </w:rPr>
        <w:t xml:space="preserve">NIOT shall place the Purchase order either consolidated or separately for each of the title.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 xml:space="preserve">Commercial compliance </w:t>
      </w:r>
      <w:r w:rsidRPr="0072092B">
        <w:rPr>
          <w:rFonts w:ascii="Tahoma" w:hAnsi="Tahoma" w:cs="Tahoma"/>
          <w:sz w:val="24"/>
          <w:szCs w:val="24"/>
        </w:rPr>
        <w:t xml:space="preserve">as per the NIT shall be furnished along with the offer. </w:t>
      </w:r>
    </w:p>
    <w:p w:rsidR="00805D01" w:rsidRPr="00383BFF"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color="000000"/>
        </w:rPr>
        <w:t xml:space="preserve">Unrealistic bids </w:t>
      </w:r>
      <w:r w:rsidRPr="0072092B">
        <w:rPr>
          <w:rFonts w:ascii="Tahoma" w:hAnsi="Tahoma" w:cs="Tahoma"/>
          <w:sz w:val="24"/>
          <w:szCs w:val="24"/>
        </w:rPr>
        <w:t xml:space="preserve">with either cost which is impossible to achieve or for bidders who show that they are completely inexperienced or have completely inappropriate equipment will be rejected. </w:t>
      </w:r>
    </w:p>
    <w:p w:rsidR="00805D01" w:rsidRPr="0072092B" w:rsidRDefault="00805D01" w:rsidP="00805D01">
      <w:pPr>
        <w:spacing w:after="0" w:line="276" w:lineRule="auto"/>
        <w:ind w:left="709" w:right="234" w:hanging="567"/>
        <w:jc w:val="center"/>
        <w:rPr>
          <w:b/>
          <w:szCs w:val="24"/>
          <w:u w:val="single"/>
          <w:lang w:val="en-US"/>
        </w:rPr>
      </w:pPr>
      <w:r w:rsidRPr="0072092B">
        <w:rPr>
          <w:b/>
          <w:szCs w:val="24"/>
          <w:u w:val="single"/>
          <w:lang w:val="en-US"/>
        </w:rPr>
        <w:t>TERMS AND CONDITIONS GOVERNING THE CONTRACT</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Currency of bids</w:t>
      </w:r>
      <w:r w:rsidRPr="0072092B">
        <w:rPr>
          <w:rFonts w:ascii="Tahoma" w:hAnsi="Tahoma" w:cs="Tahoma"/>
          <w:sz w:val="24"/>
          <w:szCs w:val="24"/>
          <w:u w:val="single"/>
        </w:rPr>
        <w:t>:</w:t>
      </w:r>
    </w:p>
    <w:p w:rsidR="00805D01" w:rsidRPr="0072092B" w:rsidRDefault="00805D01" w:rsidP="00805D01">
      <w:pPr>
        <w:spacing w:after="0" w:line="276" w:lineRule="auto"/>
        <w:ind w:left="709" w:right="234" w:firstLine="0"/>
        <w:rPr>
          <w:szCs w:val="24"/>
        </w:rPr>
      </w:pPr>
      <w:r w:rsidRPr="0072092B">
        <w:rPr>
          <w:b/>
          <w:szCs w:val="24"/>
          <w:u w:val="single"/>
        </w:rPr>
        <w:t xml:space="preserve">Firms outside India: </w:t>
      </w:r>
      <w:r w:rsidRPr="0072092B">
        <w:rPr>
          <w:szCs w:val="24"/>
        </w:rPr>
        <w:t xml:space="preserve">Quotations should be DAP (Delivery at Place) NIOT, Chennai.  (For other conditions please refer Additional Terms &amp; Conditions for Import) with Insurance covered from shipper’s warehouse to consignee warehouse.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B053D9">
        <w:rPr>
          <w:rFonts w:ascii="Tahoma" w:hAnsi="Tahoma" w:cs="Tahoma"/>
          <w:b/>
          <w:sz w:val="24"/>
          <w:szCs w:val="24"/>
          <w:u w:val="thick"/>
        </w:rPr>
        <w:t>Guaranteed time of delivery – specific performance of contract;</w:t>
      </w:r>
      <w:r w:rsidRPr="00B053D9">
        <w:rPr>
          <w:rFonts w:ascii="Tahoma" w:hAnsi="Tahoma" w:cs="Tahoma"/>
          <w:sz w:val="24"/>
          <w:szCs w:val="24"/>
        </w:rPr>
        <w:t xml:space="preserve"> The time of delivery including testing and handing over in satisfactory condition is the essence of the contract and the item should </w:t>
      </w:r>
      <w:r>
        <w:rPr>
          <w:rFonts w:ascii="Tahoma" w:hAnsi="Tahoma" w:cs="Tahoma"/>
          <w:sz w:val="24"/>
          <w:szCs w:val="24"/>
        </w:rPr>
        <w:t xml:space="preserve">be </w:t>
      </w:r>
      <w:r w:rsidRPr="0072092B">
        <w:rPr>
          <w:rFonts w:ascii="Tahoma" w:hAnsi="Tahoma" w:cs="Tahoma"/>
          <w:sz w:val="24"/>
          <w:szCs w:val="24"/>
        </w:rPr>
        <w:t xml:space="preserve">supplied within </w:t>
      </w:r>
      <w:r w:rsidRPr="0072092B">
        <w:rPr>
          <w:rFonts w:ascii="Tahoma" w:hAnsi="Tahoma" w:cs="Tahoma"/>
          <w:b/>
          <w:bCs/>
          <w:sz w:val="24"/>
          <w:szCs w:val="24"/>
        </w:rPr>
        <w:t>12 weeks</w:t>
      </w:r>
      <w:r w:rsidRPr="0072092B">
        <w:rPr>
          <w:rFonts w:ascii="Tahoma" w:hAnsi="Tahoma" w:cs="Tahoma"/>
          <w:sz w:val="24"/>
          <w:szCs w:val="24"/>
        </w:rPr>
        <w:t xml:space="preserve"> from the date of </w:t>
      </w:r>
      <w:r w:rsidR="0087100D">
        <w:rPr>
          <w:rFonts w:ascii="Tahoma" w:hAnsi="Tahoma" w:cs="Tahoma"/>
          <w:sz w:val="24"/>
          <w:szCs w:val="24"/>
        </w:rPr>
        <w:t>LOI</w:t>
      </w:r>
      <w:r w:rsidRPr="0072092B">
        <w:rPr>
          <w:rFonts w:ascii="Tahoma" w:hAnsi="Tahoma" w:cs="Tahoma"/>
          <w:sz w:val="24"/>
          <w:szCs w:val="24"/>
        </w:rPr>
        <w:t>.</w:t>
      </w:r>
      <w:r w:rsidRPr="00B053D9">
        <w:rPr>
          <w:rFonts w:ascii="Tahoma" w:hAnsi="Tahoma" w:cs="Tahoma"/>
          <w:sz w:val="24"/>
          <w:szCs w:val="24"/>
        </w:rPr>
        <w:t xml:space="preserve"> In the event of part supply, NIOT shall withhold the entire payment until the whole of the supply as per the order is delivered.</w:t>
      </w:r>
    </w:p>
    <w:p w:rsidR="00805D01" w:rsidRPr="00B053D9" w:rsidRDefault="00805D01" w:rsidP="00805D01">
      <w:pPr>
        <w:pStyle w:val="ListParagraph"/>
        <w:numPr>
          <w:ilvl w:val="0"/>
          <w:numId w:val="32"/>
        </w:numPr>
        <w:spacing w:after="0"/>
        <w:ind w:left="709" w:right="234" w:hanging="567"/>
        <w:jc w:val="both"/>
        <w:rPr>
          <w:rFonts w:ascii="Tahoma" w:hAnsi="Tahoma" w:cs="Tahoma"/>
          <w:sz w:val="24"/>
          <w:szCs w:val="24"/>
        </w:rPr>
      </w:pPr>
      <w:r w:rsidRPr="00B053D9">
        <w:rPr>
          <w:rFonts w:ascii="Tahoma" w:hAnsi="Tahoma" w:cs="Tahoma"/>
          <w:b/>
          <w:sz w:val="24"/>
          <w:szCs w:val="24"/>
          <w:u w:val="thick"/>
        </w:rPr>
        <w:t xml:space="preserve">Extension of delivery period: </w:t>
      </w:r>
      <w:r w:rsidRPr="00B053D9">
        <w:rPr>
          <w:rFonts w:ascii="Tahoma" w:hAnsi="Tahoma" w:cs="Tahoma"/>
          <w:sz w:val="24"/>
          <w:szCs w:val="24"/>
        </w:rPr>
        <w:t xml:space="preserve">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w:t>
      </w:r>
      <w:r w:rsidRPr="00B053D9">
        <w:rPr>
          <w:rFonts w:ascii="Tahoma" w:hAnsi="Tahoma" w:cs="Tahoma"/>
          <w:sz w:val="24"/>
          <w:szCs w:val="24"/>
        </w:rPr>
        <w:lastRenderedPageBreak/>
        <w:t>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as appropriate.</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Delay in Completion/Liquidated Damage (LD)</w:t>
      </w:r>
      <w:r w:rsidRPr="0072092B">
        <w:rPr>
          <w:rFonts w:ascii="Tahoma" w:hAnsi="Tahoma" w:cs="Tahoma"/>
          <w:b/>
          <w:sz w:val="24"/>
          <w:szCs w:val="24"/>
        </w:rPr>
        <w:t xml:space="preserve">: </w:t>
      </w:r>
      <w:r w:rsidRPr="0072092B">
        <w:rPr>
          <w:rFonts w:ascii="Tahoma" w:hAnsi="Tahoma" w:cs="Tahoma"/>
          <w:sz w:val="24"/>
          <w:szCs w:val="24"/>
        </w:rPr>
        <w:t xml:space="preserve">If the Contractor shall fail to deliver the systems / components within the time specified in the Contract, NIOT shall recover from the Contractor as liquidated damages a sum of 0.5% of the Contract price of the undelivered systems /components for each calendar weeks of delay. The total liquidated damages shall not exceed 5% (five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Insurance</w:t>
      </w:r>
      <w:r w:rsidRPr="0072092B">
        <w:rPr>
          <w:rFonts w:ascii="Tahoma" w:hAnsi="Tahoma" w:cs="Tahoma"/>
          <w:b/>
          <w:sz w:val="24"/>
          <w:szCs w:val="24"/>
        </w:rPr>
        <w:t xml:space="preserve">: </w:t>
      </w:r>
      <w:r w:rsidRPr="0072092B">
        <w:rPr>
          <w:rFonts w:ascii="Tahoma" w:hAnsi="Tahoma" w:cs="Tahoma"/>
          <w:sz w:val="24"/>
          <w:szCs w:val="24"/>
        </w:rPr>
        <w:t xml:space="preserve">The Goods supplied under the Contract shall be fully insured against loss or damage incidental to manufacture or acquisition, transportation, storage and delivery in the manner specified in the NIT. If any such damage occurred, the goods shall be replaced within in the Contract price immediately without waiting for the insurance claim. The cost of insurance shall be in the scope of the bidder.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 xml:space="preserve">Risk Purchase: </w:t>
      </w:r>
      <w:r w:rsidRPr="0072092B">
        <w:rPr>
          <w:rFonts w:ascii="Tahoma" w:hAnsi="Tahoma" w:cs="Tahoma"/>
          <w:sz w:val="24"/>
          <w:szCs w:val="24"/>
        </w:rPr>
        <w:t>If the Contractor fails to deliver the stores or any instalment thereof within the period fixed for such delivery or at any time repudiates the Contract before expiry of such period, NIOT is entitled to cancel the Contract and source remaining items from any parties the stores not delivered at the risk and cost of the defaulting Contractor. No payment claimed for any part supplies made.</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Warranty</w:t>
      </w:r>
      <w:r w:rsidRPr="0072092B">
        <w:rPr>
          <w:rFonts w:ascii="Tahoma" w:hAnsi="Tahoma" w:cs="Tahoma"/>
          <w:b/>
          <w:sz w:val="24"/>
          <w:szCs w:val="24"/>
        </w:rPr>
        <w:t xml:space="preserve">: </w:t>
      </w:r>
      <w:r w:rsidRPr="0072092B">
        <w:rPr>
          <w:rFonts w:ascii="Tahoma" w:hAnsi="Tahoma" w:cs="Tahoma"/>
          <w:sz w:val="24"/>
          <w:szCs w:val="24"/>
        </w:rPr>
        <w:t>The Contract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or from any act or omission of the contractor that may develop under normal use of the supplied Goods in the conditions prevailing in the country of final destination. This warranty should be minimum for the period for</w:t>
      </w:r>
      <w:r w:rsidRPr="0072092B">
        <w:rPr>
          <w:rFonts w:ascii="Tahoma" w:hAnsi="Tahoma" w:cs="Tahoma"/>
          <w:b/>
          <w:sz w:val="24"/>
          <w:szCs w:val="24"/>
        </w:rPr>
        <w:t>12months after acceptance of item</w:t>
      </w:r>
      <w:r w:rsidRPr="0072092B">
        <w:rPr>
          <w:rFonts w:ascii="Tahoma" w:hAnsi="Tahoma" w:cs="Tahoma"/>
          <w:sz w:val="24"/>
          <w:szCs w:val="24"/>
        </w:rPr>
        <w:t xml:space="preserve">. The warranty certificate should be furnished in the prescribed format available on the NIOT web site at the link </w:t>
      </w:r>
      <w:r w:rsidRPr="0072092B">
        <w:rPr>
          <w:rFonts w:ascii="Tahoma" w:hAnsi="Tahoma" w:cs="Tahoma"/>
          <w:b/>
          <w:sz w:val="24"/>
          <w:szCs w:val="24"/>
        </w:rPr>
        <w:t>https</w:t>
      </w:r>
      <w:hyperlink r:id="rId16">
        <w:r w:rsidRPr="0072092B">
          <w:rPr>
            <w:rStyle w:val="Hyperlink"/>
            <w:rFonts w:ascii="Tahoma" w:hAnsi="Tahoma" w:cs="Tahoma"/>
            <w:b/>
            <w:sz w:val="24"/>
            <w:szCs w:val="24"/>
          </w:rPr>
          <w:t>://</w:t>
        </w:r>
      </w:hyperlink>
      <w:hyperlink r:id="rId17">
        <w:r w:rsidRPr="0072092B">
          <w:rPr>
            <w:rStyle w:val="Hyperlink"/>
            <w:rFonts w:ascii="Tahoma" w:hAnsi="Tahoma" w:cs="Tahoma"/>
            <w:b/>
            <w:sz w:val="24"/>
            <w:szCs w:val="24"/>
          </w:rPr>
          <w:t>www</w:t>
        </w:r>
      </w:hyperlink>
      <w:hyperlink r:id="rId18">
        <w:r w:rsidRPr="0072092B">
          <w:rPr>
            <w:rStyle w:val="Hyperlink"/>
            <w:rFonts w:ascii="Tahoma" w:hAnsi="Tahoma" w:cs="Tahoma"/>
            <w:b/>
            <w:sz w:val="24"/>
            <w:szCs w:val="24"/>
          </w:rPr>
          <w:t>.</w:t>
        </w:r>
      </w:hyperlink>
      <w:hyperlink r:id="rId19">
        <w:r w:rsidRPr="0072092B">
          <w:rPr>
            <w:rStyle w:val="Hyperlink"/>
            <w:rFonts w:ascii="Tahoma" w:hAnsi="Tahoma" w:cs="Tahoma"/>
            <w:b/>
            <w:sz w:val="24"/>
            <w:szCs w:val="24"/>
          </w:rPr>
          <w:t>niot</w:t>
        </w:r>
      </w:hyperlink>
      <w:hyperlink r:id="rId20">
        <w:r w:rsidRPr="0072092B">
          <w:rPr>
            <w:rStyle w:val="Hyperlink"/>
            <w:rFonts w:ascii="Tahoma" w:hAnsi="Tahoma" w:cs="Tahoma"/>
            <w:b/>
            <w:sz w:val="24"/>
            <w:szCs w:val="24"/>
          </w:rPr>
          <w:t>.</w:t>
        </w:r>
      </w:hyperlink>
      <w:hyperlink r:id="rId21">
        <w:r w:rsidRPr="0072092B">
          <w:rPr>
            <w:rStyle w:val="Hyperlink"/>
            <w:rFonts w:ascii="Tahoma" w:hAnsi="Tahoma" w:cs="Tahoma"/>
            <w:b/>
            <w:sz w:val="24"/>
            <w:szCs w:val="24"/>
          </w:rPr>
          <w:t>res</w:t>
        </w:r>
      </w:hyperlink>
      <w:hyperlink r:id="rId22">
        <w:r w:rsidRPr="0072092B">
          <w:rPr>
            <w:rStyle w:val="Hyperlink"/>
            <w:rFonts w:ascii="Tahoma" w:hAnsi="Tahoma" w:cs="Tahoma"/>
            <w:b/>
            <w:sz w:val="24"/>
            <w:szCs w:val="24"/>
          </w:rPr>
          <w:t>.</w:t>
        </w:r>
      </w:hyperlink>
      <w:hyperlink r:id="rId23">
        <w:r w:rsidRPr="0072092B">
          <w:rPr>
            <w:rStyle w:val="Hyperlink"/>
            <w:rFonts w:ascii="Tahoma" w:hAnsi="Tahoma" w:cs="Tahoma"/>
            <w:b/>
            <w:sz w:val="24"/>
            <w:szCs w:val="24"/>
          </w:rPr>
          <w:t>in/index.php/v</w:t>
        </w:r>
      </w:hyperlink>
      <w:r w:rsidRPr="0072092B">
        <w:rPr>
          <w:rFonts w:ascii="Tahoma" w:hAnsi="Tahoma" w:cs="Tahoma"/>
          <w:b/>
          <w:sz w:val="24"/>
          <w:szCs w:val="24"/>
        </w:rPr>
        <w:t xml:space="preserve">endor/login </w:t>
      </w:r>
      <w:r w:rsidRPr="0072092B">
        <w:rPr>
          <w:rFonts w:ascii="Tahoma" w:hAnsi="Tahoma" w:cs="Tahoma"/>
          <w:sz w:val="24"/>
          <w:szCs w:val="24"/>
        </w:rPr>
        <w:t xml:space="preserve">in the Contractor letterhead. If the Manufacturer standard warranty is more than 12 months the same shall be extended to NIOT without any restriction whatsoever. NIOT shall promptly notify the Contractor in writing of any claims arising under this warranty. Upon receipt of such notice, the Contractor shall, with all reasonable speed, repair or replace the defective Goods or parts thereof, without cost to NIOT other than, where applicable, the cost of inland delivery of the repaired or replaced Goods or parts from ex- works or ex-factory or ex-showroom to the final destination. If the Contractor, having been notified, fails to remedy the defect(s) within a reasonable period, NIOT may proceed to take such remedial action as may be necessary, at </w:t>
      </w:r>
      <w:r w:rsidRPr="0072092B">
        <w:rPr>
          <w:rFonts w:ascii="Tahoma" w:hAnsi="Tahoma" w:cs="Tahoma"/>
          <w:sz w:val="24"/>
          <w:szCs w:val="24"/>
        </w:rPr>
        <w:lastRenderedPageBreak/>
        <w:t>the Contractor’s risk and expense and without prejudice to any other rights which NIOT may have against the Contractor under the Contract. Also, such failure shall lead to suspension of vendor from participation as deem fit by NIOT.</w:t>
      </w:r>
    </w:p>
    <w:p w:rsidR="00805D01" w:rsidRPr="0072092B" w:rsidRDefault="00805D01" w:rsidP="00805D01">
      <w:pPr>
        <w:pStyle w:val="ListParagraph"/>
        <w:widowControl w:val="0"/>
        <w:numPr>
          <w:ilvl w:val="0"/>
          <w:numId w:val="32"/>
        </w:numPr>
        <w:autoSpaceDE w:val="0"/>
        <w:autoSpaceDN w:val="0"/>
        <w:adjustRightInd w:val="0"/>
        <w:spacing w:after="0" w:line="240" w:lineRule="auto"/>
        <w:ind w:left="709" w:right="234" w:hanging="567"/>
        <w:jc w:val="both"/>
        <w:rPr>
          <w:rFonts w:ascii="Tahoma" w:hAnsi="Tahoma" w:cs="Tahoma"/>
          <w:sz w:val="24"/>
          <w:szCs w:val="24"/>
        </w:rPr>
      </w:pPr>
      <w:r w:rsidRPr="0072092B">
        <w:rPr>
          <w:rFonts w:ascii="Tahoma" w:hAnsi="Tahoma" w:cs="Tahoma"/>
          <w:b/>
          <w:sz w:val="24"/>
          <w:szCs w:val="24"/>
          <w:u w:val="single"/>
        </w:rPr>
        <w:t>Force Majeure</w:t>
      </w:r>
      <w:r w:rsidRPr="0072092B">
        <w:rPr>
          <w:rFonts w:ascii="Tahoma" w:hAnsi="Tahoma" w:cs="Tahoma"/>
          <w:b/>
          <w:sz w:val="24"/>
          <w:szCs w:val="24"/>
        </w:rPr>
        <w:t xml:space="preserve">: </w:t>
      </w:r>
      <w:r w:rsidRPr="0072092B">
        <w:rPr>
          <w:rFonts w:ascii="Tahoma" w:hAnsi="Tahoma" w:cs="Tahoma"/>
          <w:sz w:val="24"/>
          <w:szCs w:val="24"/>
        </w:rPr>
        <w:t xml:space="preserve">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 </w:t>
      </w:r>
    </w:p>
    <w:p w:rsidR="00805D01" w:rsidRPr="0072092B" w:rsidRDefault="00805D01" w:rsidP="00805D01">
      <w:pPr>
        <w:spacing w:after="0" w:line="276" w:lineRule="auto"/>
        <w:ind w:left="709" w:right="234" w:firstLine="11"/>
        <w:rPr>
          <w:szCs w:val="24"/>
        </w:rPr>
      </w:pPr>
      <w:r w:rsidRPr="0072092B">
        <w:rPr>
          <w:szCs w:val="24"/>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 xml:space="preserve">Discounts: </w:t>
      </w:r>
      <w:r w:rsidRPr="0072092B">
        <w:rPr>
          <w:rFonts w:ascii="Tahoma" w:hAnsi="Tahoma" w:cs="Tahoma"/>
          <w:sz w:val="24"/>
          <w:szCs w:val="24"/>
        </w:rPr>
        <w:t xml:space="preserve">Bidders are advised not to indicate separate discounts. Discounts, if any, should be duly considered and net rate quoted in the BOQ/Price Bid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Price</w:t>
      </w:r>
      <w:r w:rsidRPr="0072092B">
        <w:rPr>
          <w:rFonts w:ascii="Tahoma" w:hAnsi="Tahoma" w:cs="Tahoma"/>
          <w:b/>
          <w:sz w:val="24"/>
          <w:szCs w:val="24"/>
        </w:rPr>
        <w:t>:</w:t>
      </w:r>
      <w:r w:rsidRPr="0072092B">
        <w:rPr>
          <w:rFonts w:ascii="Tahoma" w:hAnsi="Tahoma" w:cs="Tahoma"/>
          <w:sz w:val="24"/>
          <w:szCs w:val="24"/>
        </w:rPr>
        <w:t xml:space="preserve"> The price shall include but not limited to </w:t>
      </w:r>
    </w:p>
    <w:p w:rsidR="00805D01" w:rsidRPr="0072092B" w:rsidRDefault="00805D01" w:rsidP="00805D01">
      <w:pPr>
        <w:numPr>
          <w:ilvl w:val="0"/>
          <w:numId w:val="1"/>
        </w:numPr>
        <w:spacing w:after="0" w:line="276" w:lineRule="auto"/>
        <w:ind w:right="234" w:hanging="296"/>
        <w:rPr>
          <w:szCs w:val="24"/>
        </w:rPr>
      </w:pPr>
      <w:r w:rsidRPr="0072092B">
        <w:rPr>
          <w:szCs w:val="24"/>
        </w:rPr>
        <w:t xml:space="preserve">Costs of goods/ services covered in this Contract.  </w:t>
      </w:r>
    </w:p>
    <w:p w:rsidR="00805D01" w:rsidRPr="0072092B" w:rsidRDefault="00805D01" w:rsidP="00805D01">
      <w:pPr>
        <w:numPr>
          <w:ilvl w:val="0"/>
          <w:numId w:val="1"/>
        </w:numPr>
        <w:spacing w:after="0" w:line="276" w:lineRule="auto"/>
        <w:ind w:right="234" w:hanging="296"/>
        <w:rPr>
          <w:szCs w:val="24"/>
        </w:rPr>
      </w:pPr>
      <w:r w:rsidRPr="0072092B">
        <w:rPr>
          <w:szCs w:val="24"/>
        </w:rPr>
        <w:t xml:space="preserve">Taxes and duties </w:t>
      </w:r>
    </w:p>
    <w:p w:rsidR="00805D01" w:rsidRPr="0072092B" w:rsidRDefault="00805D01" w:rsidP="00805D01">
      <w:pPr>
        <w:numPr>
          <w:ilvl w:val="0"/>
          <w:numId w:val="1"/>
        </w:numPr>
        <w:spacing w:after="0" w:line="276" w:lineRule="auto"/>
        <w:ind w:right="234" w:hanging="296"/>
        <w:rPr>
          <w:szCs w:val="24"/>
        </w:rPr>
      </w:pPr>
      <w:r w:rsidRPr="0072092B">
        <w:rPr>
          <w:szCs w:val="24"/>
        </w:rPr>
        <w:t xml:space="preserve">Transportation and packing cost (Sea/Air worthy packing of internationally acceptable practices withstand transit and Transshipments by sea / air / road / rail) </w:t>
      </w:r>
    </w:p>
    <w:p w:rsidR="00805D01" w:rsidRPr="0072092B" w:rsidRDefault="00805D01" w:rsidP="00805D01">
      <w:pPr>
        <w:numPr>
          <w:ilvl w:val="0"/>
          <w:numId w:val="1"/>
        </w:numPr>
        <w:spacing w:after="0" w:line="276" w:lineRule="auto"/>
        <w:ind w:right="234" w:hanging="296"/>
        <w:rPr>
          <w:szCs w:val="24"/>
        </w:rPr>
      </w:pPr>
      <w:r w:rsidRPr="0072092B">
        <w:rPr>
          <w:szCs w:val="24"/>
        </w:rPr>
        <w:t xml:space="preserve">Cost of handling, documentation, freight, insurance from Contractor’s warehouse up to NIOT warehouse, installation and commissioning of the equipment when part of Contractual obligation. </w:t>
      </w:r>
    </w:p>
    <w:p w:rsidR="00805D01" w:rsidRDefault="00805D01" w:rsidP="00805D01">
      <w:pPr>
        <w:numPr>
          <w:ilvl w:val="0"/>
          <w:numId w:val="1"/>
        </w:numPr>
        <w:spacing w:after="0" w:line="276" w:lineRule="auto"/>
        <w:ind w:right="234" w:hanging="296"/>
        <w:rPr>
          <w:szCs w:val="24"/>
        </w:rPr>
      </w:pPr>
      <w:r w:rsidRPr="0072092B">
        <w:rPr>
          <w:szCs w:val="24"/>
        </w:rPr>
        <w:t>Cost towards third party inspection as set forth in the Contract for LC mode of Payment. The Bidder shall indicate on the appropriate price schedule form, the unit prices and total bid prices of the goods proposes to supply under the Contract strictly as per price bid format of tender.</w:t>
      </w:r>
    </w:p>
    <w:p w:rsidR="00805D01" w:rsidRDefault="00805D01" w:rsidP="00805D01">
      <w:pPr>
        <w:pStyle w:val="ListParagraph"/>
        <w:numPr>
          <w:ilvl w:val="0"/>
          <w:numId w:val="32"/>
        </w:numPr>
        <w:tabs>
          <w:tab w:val="left" w:pos="9639"/>
        </w:tabs>
        <w:spacing w:after="120"/>
        <w:ind w:left="709" w:right="234" w:hanging="425"/>
        <w:jc w:val="both"/>
        <w:rPr>
          <w:rFonts w:ascii="Tahoma" w:hAnsi="Tahoma" w:cs="Tahoma"/>
          <w:sz w:val="24"/>
          <w:szCs w:val="24"/>
        </w:rPr>
      </w:pPr>
      <w:r w:rsidRPr="00C06130">
        <w:rPr>
          <w:rFonts w:ascii="Tahoma" w:hAnsi="Tahoma" w:cs="Tahoma"/>
          <w:b/>
          <w:bCs/>
          <w:sz w:val="24"/>
          <w:szCs w:val="24"/>
          <w:u w:val="single"/>
        </w:rPr>
        <w:t>Fall Clause:</w:t>
      </w:r>
      <w:r w:rsidRPr="00B053D9">
        <w:rPr>
          <w:rFonts w:ascii="Tahoma" w:hAnsi="Tahoma" w:cs="Tahoma"/>
          <w:sz w:val="24"/>
          <w:szCs w:val="24"/>
        </w:rPr>
        <w:t xml:space="preserve"> The BIDDER undertakes that it has not supplied/ is not supplying similar product/systems or subsystems at a price lower than that offered in the present bid in respect of any other Ministry/Department of the Government of India or PSU and if it is found at any stage that similar product/systems or subsystems was supplied by the BIDDER to any other Ministry/Department of the Government of India or PSU at a lower price, then that very price, with due allowance for elapsed time, will be applicable to the present case and the difference in the cost would be refunded by the BIDDER to the BUYER, if the Contract has already been concluded.</w:t>
      </w:r>
    </w:p>
    <w:p w:rsidR="00805D01" w:rsidRPr="00E67FB9" w:rsidRDefault="00805D01" w:rsidP="00805D01">
      <w:pPr>
        <w:pStyle w:val="ListParagraph"/>
        <w:numPr>
          <w:ilvl w:val="0"/>
          <w:numId w:val="32"/>
        </w:numPr>
        <w:shd w:val="clear" w:color="auto" w:fill="FFFFFF"/>
        <w:spacing w:after="0" w:line="240" w:lineRule="auto"/>
        <w:ind w:left="709" w:right="234" w:hanging="425"/>
        <w:rPr>
          <w:rFonts w:ascii="Tahoma" w:hAnsi="Tahoma" w:cs="Tahoma"/>
          <w:b/>
          <w:bCs/>
          <w:sz w:val="24"/>
          <w:szCs w:val="24"/>
          <w:u w:val="single"/>
        </w:rPr>
      </w:pPr>
      <w:r w:rsidRPr="00E67FB9">
        <w:rPr>
          <w:rFonts w:ascii="Tahoma" w:hAnsi="Tahoma" w:cs="Tahoma"/>
          <w:b/>
          <w:bCs/>
          <w:sz w:val="24"/>
          <w:szCs w:val="24"/>
          <w:u w:val="single"/>
        </w:rPr>
        <w:t xml:space="preserve">Rate contract period: </w:t>
      </w:r>
    </w:p>
    <w:p w:rsidR="00805D01" w:rsidRPr="00E67FB9" w:rsidRDefault="00805D01" w:rsidP="00805D01">
      <w:pPr>
        <w:shd w:val="clear" w:color="auto" w:fill="FFFFFF"/>
        <w:spacing w:after="0" w:line="240" w:lineRule="auto"/>
        <w:ind w:left="709" w:right="234" w:firstLine="0"/>
        <w:rPr>
          <w:szCs w:val="24"/>
        </w:rPr>
      </w:pPr>
      <w:r w:rsidRPr="00E67FB9">
        <w:rPr>
          <w:szCs w:val="24"/>
        </w:rPr>
        <w:t xml:space="preserve">The rate contract is valid </w:t>
      </w:r>
      <w:r>
        <w:rPr>
          <w:szCs w:val="24"/>
        </w:rPr>
        <w:t>for 2</w:t>
      </w:r>
      <w:r w:rsidRPr="00E67FB9">
        <w:rPr>
          <w:szCs w:val="24"/>
        </w:rPr>
        <w:t xml:space="preserve"> years from the date of LOI. The rate is firm and fixed no rate revision during the currency of the contract will be entertained. As and when the requirement arises, separate order will be placed to meet the NIOT requirement during the currency of the contract.</w:t>
      </w:r>
    </w:p>
    <w:p w:rsidR="00805D01" w:rsidRPr="0072092B" w:rsidRDefault="00805D01" w:rsidP="00805D01">
      <w:pPr>
        <w:pStyle w:val="ListParagraph"/>
        <w:numPr>
          <w:ilvl w:val="0"/>
          <w:numId w:val="32"/>
        </w:numPr>
        <w:spacing w:after="0"/>
        <w:ind w:left="709" w:right="234" w:hanging="425"/>
        <w:jc w:val="both"/>
        <w:rPr>
          <w:rFonts w:ascii="Tahoma" w:eastAsia="Tahoma" w:hAnsi="Tahoma" w:cs="Tahoma"/>
          <w:sz w:val="24"/>
          <w:szCs w:val="24"/>
          <w:lang w:eastAsia="en-IN"/>
        </w:rPr>
      </w:pPr>
      <w:r w:rsidRPr="0072092B">
        <w:rPr>
          <w:rFonts w:ascii="Tahoma" w:hAnsi="Tahoma" w:cs="Tahoma"/>
          <w:b/>
          <w:sz w:val="24"/>
          <w:szCs w:val="24"/>
          <w:u w:val="single"/>
        </w:rPr>
        <w:t>Preference to Make in India</w:t>
      </w:r>
    </w:p>
    <w:p w:rsidR="00805D01" w:rsidRDefault="00805D01" w:rsidP="00805D01">
      <w:pPr>
        <w:adjustRightInd w:val="0"/>
        <w:spacing w:line="276" w:lineRule="auto"/>
        <w:ind w:left="709" w:right="234" w:firstLine="0"/>
        <w:rPr>
          <w:szCs w:val="24"/>
        </w:rPr>
      </w:pPr>
      <w:r w:rsidRPr="0072092B">
        <w:rPr>
          <w:szCs w:val="24"/>
        </w:rPr>
        <w:t xml:space="preserve">As per DPIIT Order No. P-45021/2/2017-PP (BE-II) dated 16thSeptember 2020 issued by Ministry of Commerce, Class-I and Class-II Local suppliers are </w:t>
      </w:r>
      <w:r>
        <w:rPr>
          <w:szCs w:val="24"/>
        </w:rPr>
        <w:t>eligible to bid.</w:t>
      </w:r>
    </w:p>
    <w:p w:rsidR="00805D01" w:rsidRPr="005E1C84" w:rsidRDefault="00805D01" w:rsidP="00805D01">
      <w:pPr>
        <w:autoSpaceDE w:val="0"/>
        <w:autoSpaceDN w:val="0"/>
        <w:adjustRightInd w:val="0"/>
        <w:spacing w:after="0" w:line="240" w:lineRule="auto"/>
        <w:ind w:left="709" w:right="209" w:firstLine="0"/>
        <w:rPr>
          <w:b/>
          <w:bCs/>
          <w:szCs w:val="24"/>
        </w:rPr>
      </w:pPr>
      <w:r w:rsidRPr="005E1C84">
        <w:rPr>
          <w:b/>
          <w:bCs/>
          <w:szCs w:val="24"/>
        </w:rPr>
        <w:lastRenderedPageBreak/>
        <w:t>I. Definitions of terms applicable to Make in India procurement policy of Govt of India: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a) 'Local content ' means the amount of value added in India which shall be the total value of the item procured (excluding net domestic indirect taxes) minus the value of imported content in the item (including all customs duties) as a proportion of the total value, in percent.</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b) 'Class-I Local supplier' means a supplier provider whose product offered for procurement meets the local content of 50% and above.</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c) 'Class-II Local supplier' means a supplier provider whose product offered for procurement meets the local content of 20% and above but less than 50%.</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d) ‘Non-Local supplier’ means a supplier provider whose product offered for procurement meets the local content of less than 20%.</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e) 'L1' means the lowest tender or lowest bid or the lowest quotation received in this tender, bidding process or other procurement solicitation as adjudged in the evaluation process as per the tender or other procurement solicitation.</w:t>
      </w:r>
    </w:p>
    <w:p w:rsidR="00805D01" w:rsidRPr="00AB6CC0" w:rsidRDefault="00805D01" w:rsidP="00805D01">
      <w:pPr>
        <w:autoSpaceDE w:val="0"/>
        <w:autoSpaceDN w:val="0"/>
        <w:adjustRightInd w:val="0"/>
        <w:spacing w:after="0" w:line="240" w:lineRule="auto"/>
        <w:ind w:left="709" w:right="209" w:firstLine="0"/>
        <w:rPr>
          <w:szCs w:val="24"/>
        </w:rPr>
      </w:pPr>
      <w:r w:rsidRPr="005E1C84">
        <w:rPr>
          <w:szCs w:val="24"/>
        </w:rPr>
        <w:t>f) 'Margin of purchase preference ' means the maximum extent to which the price quoted by a local supplier may be above the L1 for the purpose of purchase preference.</w:t>
      </w:r>
    </w:p>
    <w:p w:rsidR="00805D01" w:rsidRPr="005E1C84" w:rsidRDefault="00805D01" w:rsidP="00805D01">
      <w:pPr>
        <w:autoSpaceDE w:val="0"/>
        <w:autoSpaceDN w:val="0"/>
        <w:adjustRightInd w:val="0"/>
        <w:spacing w:after="0" w:line="240" w:lineRule="auto"/>
        <w:ind w:left="709" w:right="209" w:firstLine="0"/>
        <w:rPr>
          <w:b/>
          <w:bCs/>
          <w:szCs w:val="24"/>
        </w:rPr>
      </w:pPr>
      <w:r w:rsidRPr="005E1C84">
        <w:rPr>
          <w:b/>
          <w:bCs/>
          <w:szCs w:val="24"/>
        </w:rPr>
        <w:t>II. Purchase preference: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a) Among all qualified bids, the lowest bid will be termed as L1. If L1 is from a Class-I local supplier, the contract for full quantity will be awarded to L1.</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b) If L1 bid is not from a Class-I local supplier, 50% of the order quantity shall be awarded to L1. Thereafter, the lowest bidder among the Class-I local suppliers, will be invited to match the L1 price for the remaining 50% quantity subject to the local supplier’s quoted price falling within the margin of purchase preference, and contract for that quantity shall be awarded to such Class-I local supplier subject to matching the L1 price. In case such lowest eligible Class-I local supplier fails to match the L1 price or accepts less than the offered quantity, the next higher Class-I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c)In the procurements of goods or works, which are covered by para 3(b) or reference order and which are not divisible in nature, and in procurement of services where the bid is evaluated on price alone, the 'Class-I local supplier' shall get purchase preference over 'Class-II local supplier' as well as 'Non-local supplier', as per following procedure:</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 xml:space="preserve">(i) Among all qualified bids, the lowest bid will be termed as L1. If L1 is from a Class-I local supplier, the contract will be awarded to L1.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(ii) If L1 is not from a Class-I local supplier, the lowest bidder among the Class-I local suppliers, will be invited to match the L1 price subject to local supplier's quoted price falling within the margin of purchase preference, and the contract shall be awarded to such Class-I local supplier subject to matching the L1 price.</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(iii) In case such lowest eligible Class-I local supplier fails to match the L1 price, the Class-I local supplier with the next higher bid within the margin of purchase preference shall be invited to match the L1 price and so on and contract shall be awarded accordingly. In case none of the Class-I local suppliers within the margin of purchase preference matches the L1 price, then the contract may be awarded to the L1 bidder.</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(iv) Only Class-II Local suppliers are not eligible to get price preference in any procurement undertaken by procuring entities.</w:t>
      </w:r>
    </w:p>
    <w:p w:rsidR="00805D01" w:rsidRPr="005E1C84" w:rsidRDefault="00805D01" w:rsidP="00805D01">
      <w:pPr>
        <w:autoSpaceDE w:val="0"/>
        <w:autoSpaceDN w:val="0"/>
        <w:adjustRightInd w:val="0"/>
        <w:spacing w:after="0" w:line="240" w:lineRule="auto"/>
        <w:ind w:left="709" w:right="209" w:firstLine="0"/>
        <w:rPr>
          <w:b/>
          <w:bCs/>
          <w:szCs w:val="24"/>
        </w:rPr>
      </w:pPr>
      <w:r w:rsidRPr="005E1C84">
        <w:rPr>
          <w:b/>
          <w:bCs/>
          <w:szCs w:val="24"/>
        </w:rPr>
        <w:t>III. Applicability in tenders where contract is to be awarded to multiple bidders: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lastRenderedPageBreak/>
        <w:t xml:space="preserve">In tenders where contract is awarded to multiple bidder’s subject to matching of L 1 rates or otherwise, the 'Class-I local supplier' shall get purchase preference over 'Class-II local supplier' as well as 'Non-local supplier', as per following procedure: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 xml:space="preserve">a) In case there is sufficient local capacity and competition for the item to be procured, as notified by the nodal Ministry, only Class I local suppliers shall be eligible to bid. As such, the multiple suppliers, who would be awarded the contract, should be all and only 'Class I Local suppliers'.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 xml:space="preserve">b) In other cases , 'Class II local suppliers' and 'Non local suppliers' may also participate in the bidding process along with 'Class I Local suppliers' as per provisions of this Order. c) If 'Class I Local suppliers' qualify for award of contract for at least 50% of the tendered quantity in any tender, the contract may be awarded to all the qualified bidders as per award criteria stipulated in the bid documents. However, in case 'Class I Local suppliers' do not qualify for award of contract for at least 50% of the tendered quantity, purchase preference should be given to the 'Class I local supplier' over 'Class II local suppliers'/ 'Non local suppliers' provided that their quoted rate falls within 20% margin of purchase preference of the highest quoted bidder considered for award of contract so as to ensure that the 'Class I Local suppliers' taken in totality are considered for award of contract for at least 50% of the tendered quantity.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 xml:space="preserve">d) First purchase preference has to be given to the lowest quoting 'Class-I local supplier', whose quoted rates fall within 20% margin of purchase preference, subject to its meeting the prescribed criteria for award of contract as also the constraint of maximum quantity that can be sourced from any single supplier. If the lowest quoting 'Class-I local supplier', does not qualify for purchase preference because of aforesaid constraints or does not accept the offered quantity, an opportunity may be given to next higher 'Class-I local supplier', falling within 20% margin of purchase preference, and so on.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e) To avoid any ambiguity during bid evaluation process, the procuring entities may stipulate its own tender specific criteria for award of contract amongst different bidders including the procedure for purchase preference to 'Class-I local supplier' within the broad policy guidelines stipulated in sub-paras above</w:t>
      </w:r>
    </w:p>
    <w:p w:rsidR="00805D01" w:rsidRPr="005E1C84" w:rsidRDefault="00805D01" w:rsidP="00805D01">
      <w:pPr>
        <w:autoSpaceDE w:val="0"/>
        <w:autoSpaceDN w:val="0"/>
        <w:adjustRightInd w:val="0"/>
        <w:spacing w:after="0" w:line="240" w:lineRule="auto"/>
        <w:ind w:left="709" w:right="209" w:firstLine="0"/>
        <w:rPr>
          <w:b/>
          <w:bCs/>
          <w:szCs w:val="24"/>
        </w:rPr>
      </w:pPr>
      <w:r w:rsidRPr="005E1C84">
        <w:rPr>
          <w:b/>
          <w:bCs/>
          <w:szCs w:val="24"/>
        </w:rPr>
        <w:t>IV. Minimum local content:-</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The 'local content' requirement to categorize a supplier as 'Class-I local supplier' is minimum 50%. For 'Class-II local supplier', the 'local content' requirement is minimum 20%. Nodal Ministry/ Department may prescribe only a higherpercentage of minimum local content requirement to categorize a supplier as 'Class-I local supplier'! 'Class-II local supplier'. For the items, for which Nodal Ministry! Department has not prescribed higher minimum local content notification under the Order, it shall be 50% and 20% for 'Class-I local supplier'! 'Class-II local supplier' respectively.</w:t>
      </w:r>
    </w:p>
    <w:p w:rsidR="00805D01" w:rsidRPr="005E1C84" w:rsidRDefault="00805D01" w:rsidP="00805D01">
      <w:pPr>
        <w:autoSpaceDE w:val="0"/>
        <w:autoSpaceDN w:val="0"/>
        <w:adjustRightInd w:val="0"/>
        <w:spacing w:after="0" w:line="240" w:lineRule="auto"/>
        <w:ind w:left="709" w:right="209" w:firstLine="0"/>
        <w:rPr>
          <w:b/>
          <w:bCs/>
          <w:szCs w:val="24"/>
        </w:rPr>
      </w:pPr>
      <w:r w:rsidRPr="005E1C84">
        <w:rPr>
          <w:b/>
          <w:bCs/>
          <w:szCs w:val="24"/>
        </w:rPr>
        <w:t>V. Verification of Local content: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 xml:space="preserve"> a. The 'Class-I local supplier'! 'Class-II local supplier' at the time of tender, bidding or solicitation shall be required to indicate percentage of local content and provide self-certification that the item offered meets the local content requirement for 'Class-I local supplier'! 'Class-II local supplier', as the case may be. They shall also give details of the location(s) at which the local value addition is made.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 xml:space="preserve">b. In cases of procurement for a value in excess of Rs. 10 crores, the 'Class-I local supplier'!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 xml:space="preserve">c. False declarations will be in breach of the Code of Integrity under Rule 175(1)(i)(h) of the General Financial Rules for which a bidder or its successors can </w:t>
      </w:r>
      <w:r w:rsidRPr="005E1C84">
        <w:rPr>
          <w:szCs w:val="24"/>
        </w:rPr>
        <w:lastRenderedPageBreak/>
        <w:t>be debarred for up to two years as per Rule 151 (iii) of the General Financial Rules along with such other actions as may be permissible under law.</w:t>
      </w:r>
    </w:p>
    <w:p w:rsidR="00805D01" w:rsidRPr="005E1C84" w:rsidRDefault="00805D01" w:rsidP="00805D01">
      <w:pPr>
        <w:autoSpaceDE w:val="0"/>
        <w:autoSpaceDN w:val="0"/>
        <w:adjustRightInd w:val="0"/>
        <w:spacing w:after="0" w:line="240" w:lineRule="auto"/>
        <w:ind w:left="709" w:right="209" w:firstLine="0"/>
        <w:rPr>
          <w:szCs w:val="24"/>
        </w:rPr>
      </w:pPr>
      <w:r w:rsidRPr="005E1C84">
        <w:rPr>
          <w:b/>
          <w:bCs/>
          <w:szCs w:val="24"/>
        </w:rPr>
        <w:t>VI. Manufacture under license/ technology collaboration agreements with phased indigenization</w:t>
      </w:r>
      <w:r w:rsidRPr="005E1C84">
        <w:rPr>
          <w:szCs w:val="24"/>
        </w:rPr>
        <w:t>: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While notifying the minimum local content, Nodal Ministries may make special provisions for exempting suppliers from meeting the stipulated local content if the product is being manufactured in India under a license from a foreign manufacturer who holds intellectual property rights and where there is a technology collaboration agreement / transfer of technology agreement for indigenous manufacture of a product developed abroad with clear phasing of increase in local content.</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VII. Classification of MSE’S: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(i)</w:t>
      </w:r>
      <w:r w:rsidRPr="005E1C84">
        <w:rPr>
          <w:szCs w:val="24"/>
        </w:rPr>
        <w:tab/>
        <w:t>Micro Enterprises: Where the investment in plant and machinery or equipment does not exceed 1 crore rupees and turnover does not exceed 5 crore rupees,</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(ii)</w:t>
      </w:r>
      <w:r w:rsidRPr="005E1C84">
        <w:rPr>
          <w:szCs w:val="24"/>
        </w:rPr>
        <w:tab/>
        <w:t>Small Enterprises: Where the investment in plant and machinery or equipment does not exceed 10 crore rupees and turnover does not exceed 50 crore rupees,</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(iii)</w:t>
      </w:r>
      <w:r w:rsidRPr="005E1C84">
        <w:rPr>
          <w:szCs w:val="24"/>
        </w:rPr>
        <w:tab/>
        <w:t>Medium Enterprises: Where the investment in plant and machinery or equipment does not exceed 50 crore rupees and turnover does not exceed 250 crore rupees</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(iv)</w:t>
      </w:r>
      <w:r w:rsidRPr="005E1C84">
        <w:rPr>
          <w:szCs w:val="24"/>
        </w:rPr>
        <w:tab/>
        <w:t>Retail &amp; Whole sale traders: Any bidder who are retailer/ Traders claim EMD/ Bid security exemption shall refer Ministry OM 5/2(2)/2021-E/P&amp;G/Policy dtd 02.07.2021 &amp; 5/2(1)2020/E-P&amp;G/Policy dtd 01.12.2020.</w:t>
      </w:r>
    </w:p>
    <w:p w:rsidR="00805D01" w:rsidRPr="005E1C84" w:rsidRDefault="00805D01" w:rsidP="00805D01">
      <w:pPr>
        <w:autoSpaceDE w:val="0"/>
        <w:autoSpaceDN w:val="0"/>
        <w:adjustRightInd w:val="0"/>
        <w:spacing w:after="0" w:line="240" w:lineRule="auto"/>
        <w:ind w:left="709" w:right="209" w:firstLine="0"/>
        <w:rPr>
          <w:b/>
          <w:bCs/>
          <w:szCs w:val="24"/>
        </w:rPr>
      </w:pPr>
      <w:r w:rsidRPr="005E1C84">
        <w:rPr>
          <w:b/>
          <w:bCs/>
          <w:szCs w:val="24"/>
        </w:rPr>
        <w:t>VIII.  Price Preference to MSEs: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a) Among the qualified bids, the lowest bid will be termed as L1, If L1 is class 1 local supplier the contract will be awarded to L1.</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b) In tender, participating Micro and Small Enterprises quoting price within price band of L1 + 15% shall also be allowed to supply a portion of requirement by bringing down their price to L1 price in a situation where L1 price is from someone other than a Micro and Small Enterprise and such Micro and Small Enterprise shall be allowed to supply upto 25 percent of the total tendered value, The 25(twenty five)% quantity is to be distributed proportionally among these bidders, in case there are more than one MSME’s within such price band.</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c) In case the tendered quantity of goods cannot be split/ divided MSE quoted price within the band L1+15% may be awarded for full complete supply of total tendered value to MSE.</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 xml:space="preserve">d) MSEs participating in the tender must submit valid &amp;authorised copy of certificate of registration with any one of the above agencies. In case of bidders submitting DIC registration certificate shall attach original notarised copy of the DIC certificate. </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e)The MSE’s Bidder to note and ensure that nature of services and goods/items manufactured mentioned in MSE’s certificate matches with the nature of the services and goods /items to be supplied as per Tender.</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f) The registration certificate issued from any one of the above agencies must be valid as on Bid closing date of the tender. Bidder shall ensure validity of registration certificate in case bid closing date is extended.</w:t>
      </w:r>
    </w:p>
    <w:p w:rsidR="00805D01" w:rsidRPr="005E1C84" w:rsidRDefault="00805D01" w:rsidP="00805D01">
      <w:pPr>
        <w:autoSpaceDE w:val="0"/>
        <w:autoSpaceDN w:val="0"/>
        <w:adjustRightInd w:val="0"/>
        <w:spacing w:after="0" w:line="240" w:lineRule="auto"/>
        <w:ind w:left="709" w:right="209" w:firstLine="0"/>
        <w:rPr>
          <w:szCs w:val="24"/>
        </w:rPr>
      </w:pPr>
      <w:r w:rsidRPr="005E1C84">
        <w:rPr>
          <w:szCs w:val="24"/>
        </w:rPr>
        <w:t>g) The MSEs who have applied for registration or renewal of registration with any of the above agencies / bodies, but have not obtained the valid certificate as on close date of the tender, are not eligible for EMD exemption / preference.</w:t>
      </w:r>
    </w:p>
    <w:p w:rsidR="00805D01" w:rsidRPr="0072092B" w:rsidRDefault="00805D01" w:rsidP="00805D01">
      <w:pPr>
        <w:autoSpaceDE w:val="0"/>
        <w:autoSpaceDN w:val="0"/>
        <w:adjustRightInd w:val="0"/>
        <w:spacing w:after="0" w:line="240" w:lineRule="auto"/>
        <w:ind w:left="709" w:right="209" w:firstLine="0"/>
        <w:rPr>
          <w:szCs w:val="24"/>
        </w:rPr>
      </w:pPr>
      <w:r w:rsidRPr="005E1C84">
        <w:rPr>
          <w:szCs w:val="24"/>
        </w:rPr>
        <w:t>h) Where any aggregator has been appointed by the Ministry of MSE, themselves quote on behalf of some MSE units, such offers will be considered as offer from MSE units and all such facilities would be extended to these aggregators also.</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 xml:space="preserve">Taxes and duties: </w:t>
      </w:r>
      <w:r w:rsidRPr="0072092B">
        <w:rPr>
          <w:rFonts w:ascii="Tahoma" w:hAnsi="Tahoma" w:cs="Tahoma"/>
          <w:sz w:val="24"/>
          <w:szCs w:val="24"/>
        </w:rPr>
        <w:t xml:space="preserve">The rates of taxes and duties will be as per Indian government norms: </w:t>
      </w:r>
    </w:p>
    <w:p w:rsidR="00805D01" w:rsidRPr="0072092B" w:rsidRDefault="00805D01" w:rsidP="00805D01">
      <w:pPr>
        <w:numPr>
          <w:ilvl w:val="1"/>
          <w:numId w:val="3"/>
        </w:numPr>
        <w:spacing w:after="0" w:line="276" w:lineRule="auto"/>
        <w:ind w:left="709" w:right="234" w:firstLine="0"/>
        <w:rPr>
          <w:szCs w:val="24"/>
        </w:rPr>
      </w:pPr>
      <w:r w:rsidRPr="0072092B">
        <w:rPr>
          <w:b/>
          <w:szCs w:val="24"/>
        </w:rPr>
        <w:lastRenderedPageBreak/>
        <w:t>Customs Duty:</w:t>
      </w:r>
      <w:r w:rsidRPr="0072092B">
        <w:rPr>
          <w:szCs w:val="24"/>
        </w:rPr>
        <w:t xml:space="preserve"> As per Notification No.51/96-(Customs) dated 23.7.1996; read with amendment Notification No.42/2022-customs dated 13</w:t>
      </w:r>
      <w:r w:rsidRPr="0072092B">
        <w:rPr>
          <w:szCs w:val="24"/>
          <w:vertAlign w:val="superscript"/>
        </w:rPr>
        <w:t>th</w:t>
      </w:r>
      <w:r w:rsidRPr="0072092B">
        <w:rPr>
          <w:szCs w:val="24"/>
        </w:rPr>
        <w:t xml:space="preserve"> July,2022 withdrawing IGST exemption applies to NIOT.NIOT is entitled for availing Concessional rate of Customs duty @5.5 %. Duty Exemption Certificate, wherever applicable, and as per rules will be issued upon receipt of order acceptance and specific request.</w:t>
      </w:r>
    </w:p>
    <w:p w:rsidR="00805D01" w:rsidRPr="0072092B" w:rsidRDefault="00805D01" w:rsidP="00805D01">
      <w:pPr>
        <w:numPr>
          <w:ilvl w:val="1"/>
          <w:numId w:val="3"/>
        </w:numPr>
        <w:spacing w:after="0" w:line="276" w:lineRule="auto"/>
        <w:ind w:left="709" w:right="234" w:firstLine="0"/>
        <w:rPr>
          <w:szCs w:val="24"/>
        </w:rPr>
      </w:pPr>
      <w:r w:rsidRPr="0072092B">
        <w:rPr>
          <w:b/>
          <w:szCs w:val="24"/>
        </w:rPr>
        <w:t>Deduction of Indian Income Tax Deduction at Source applicable to foreign bidders</w:t>
      </w:r>
      <w:r w:rsidRPr="0072092B">
        <w:rPr>
          <w:szCs w:val="24"/>
        </w:rPr>
        <w:t xml:space="preserve">:  Deductible for all the services rendered for India as per Indian Income Tax Act and Double Taxation Avoidance Agreement between the bidder’s Country and the Government of India.  The tax deduction at source will be @ 10.40% as per Income Tax Tariff of India or the rate as contained in the DTAA whichever is less, on production of a copy of the Tax Residency Certificate or Tax Identification Number. In case the Tax Residency Certificate or Tax Identification Number is not furnished, the Tax deduction at source will be 20.8% as per Indian Income Tax Act. However, the applicable taxes at the time of actual utilization of service, etc. will be deducted. </w:t>
      </w:r>
    </w:p>
    <w:p w:rsidR="00805D01" w:rsidRPr="0072092B" w:rsidRDefault="00805D01" w:rsidP="00805D01">
      <w:pPr>
        <w:pStyle w:val="ListParagraph"/>
        <w:numPr>
          <w:ilvl w:val="0"/>
          <w:numId w:val="32"/>
        </w:numPr>
        <w:spacing w:after="0"/>
        <w:ind w:left="709" w:right="234" w:hanging="567"/>
        <w:jc w:val="both"/>
        <w:rPr>
          <w:rFonts w:ascii="Tahoma" w:hAnsi="Tahoma" w:cs="Tahoma"/>
          <w:b/>
          <w:sz w:val="24"/>
          <w:szCs w:val="24"/>
        </w:rPr>
      </w:pPr>
      <w:r w:rsidRPr="0072092B">
        <w:rPr>
          <w:rFonts w:ascii="Tahoma" w:hAnsi="Tahoma" w:cs="Tahoma"/>
          <w:b/>
          <w:sz w:val="24"/>
          <w:szCs w:val="24"/>
          <w:u w:val="single"/>
        </w:rPr>
        <w:t>Performance Security</w:t>
      </w:r>
      <w:r w:rsidRPr="0072092B">
        <w:rPr>
          <w:rFonts w:ascii="Tahoma" w:hAnsi="Tahoma" w:cs="Tahoma"/>
          <w:b/>
          <w:sz w:val="24"/>
          <w:szCs w:val="24"/>
        </w:rPr>
        <w:t xml:space="preserve">: </w:t>
      </w:r>
    </w:p>
    <w:p w:rsidR="00805D01" w:rsidRPr="0072092B" w:rsidRDefault="00805D01" w:rsidP="00805D01">
      <w:pPr>
        <w:spacing w:after="0" w:line="276" w:lineRule="auto"/>
        <w:ind w:left="709" w:right="234" w:firstLine="0"/>
        <w:rPr>
          <w:szCs w:val="24"/>
        </w:rPr>
      </w:pPr>
      <w:r w:rsidRPr="0072092B">
        <w:rPr>
          <w:szCs w:val="24"/>
        </w:rPr>
        <w:t>The suc</w:t>
      </w:r>
      <w:r>
        <w:rPr>
          <w:szCs w:val="24"/>
        </w:rPr>
        <w:t>cessful bidders should deposit 5</w:t>
      </w:r>
      <w:r w:rsidRPr="0072092B">
        <w:rPr>
          <w:szCs w:val="24"/>
        </w:rPr>
        <w:t xml:space="preserve">% of the </w:t>
      </w:r>
      <w:r>
        <w:rPr>
          <w:szCs w:val="24"/>
        </w:rPr>
        <w:t>LOI</w:t>
      </w:r>
      <w:r w:rsidRPr="0072092B">
        <w:rPr>
          <w:szCs w:val="24"/>
        </w:rPr>
        <w:t xml:space="preserve"> value as Performance Security within two weeks fro</w:t>
      </w:r>
      <w:r>
        <w:rPr>
          <w:szCs w:val="24"/>
        </w:rPr>
        <w:t>m the date of issue of LOI.</w:t>
      </w:r>
      <w:r w:rsidRPr="0072092B">
        <w:rPr>
          <w:szCs w:val="24"/>
        </w:rPr>
        <w:t xml:space="preserve"> The Performance security may be accepted in the following form</w:t>
      </w:r>
    </w:p>
    <w:p w:rsidR="00805D01" w:rsidRPr="0072092B" w:rsidRDefault="00805D01" w:rsidP="00805D01">
      <w:pPr>
        <w:spacing w:after="0" w:line="276" w:lineRule="auto"/>
        <w:ind w:left="709" w:right="234" w:firstLine="0"/>
        <w:rPr>
          <w:szCs w:val="24"/>
        </w:rPr>
      </w:pPr>
      <w:r w:rsidRPr="0072092B">
        <w:rPr>
          <w:szCs w:val="24"/>
        </w:rPr>
        <w:t xml:space="preserve">(1) Insurance Surety Bonds, </w:t>
      </w:r>
    </w:p>
    <w:p w:rsidR="00805D01" w:rsidRPr="0072092B" w:rsidRDefault="00805D01" w:rsidP="00805D01">
      <w:pPr>
        <w:spacing w:after="0" w:line="276" w:lineRule="auto"/>
        <w:ind w:left="709" w:right="234" w:firstLine="0"/>
        <w:rPr>
          <w:szCs w:val="24"/>
        </w:rPr>
      </w:pPr>
      <w:r w:rsidRPr="0072092B">
        <w:rPr>
          <w:szCs w:val="24"/>
        </w:rPr>
        <w:t>(2) Account Payee Demand Draft (drawn in favour of” The Director N.I.O.T”, Chennai in INR or in equivalent foreign currency).</w:t>
      </w:r>
    </w:p>
    <w:p w:rsidR="00805D01" w:rsidRPr="0072092B" w:rsidRDefault="00805D01" w:rsidP="00805D01">
      <w:pPr>
        <w:spacing w:after="0" w:line="276" w:lineRule="auto"/>
        <w:ind w:left="709" w:right="234" w:firstLine="0"/>
        <w:rPr>
          <w:szCs w:val="24"/>
        </w:rPr>
      </w:pPr>
      <w:r w:rsidRPr="0072092B">
        <w:rPr>
          <w:szCs w:val="24"/>
        </w:rPr>
        <w:t>(3) Fixed Deposit Receipt from any Commercial Bank.</w:t>
      </w:r>
    </w:p>
    <w:p w:rsidR="00805D01" w:rsidRPr="0072092B" w:rsidRDefault="00805D01" w:rsidP="00805D01">
      <w:pPr>
        <w:spacing w:after="0" w:line="276" w:lineRule="auto"/>
        <w:ind w:left="709" w:right="234" w:firstLine="0"/>
        <w:rPr>
          <w:szCs w:val="24"/>
        </w:rPr>
      </w:pPr>
      <w:r w:rsidRPr="0072092B">
        <w:rPr>
          <w:szCs w:val="24"/>
        </w:rPr>
        <w:t>(4) Bank Guarantee from any of the Commercial Banks.</w:t>
      </w:r>
    </w:p>
    <w:p w:rsidR="00805D01" w:rsidRPr="0072092B" w:rsidRDefault="00805D01" w:rsidP="00805D01">
      <w:pPr>
        <w:spacing w:after="0" w:line="276" w:lineRule="auto"/>
        <w:ind w:left="709" w:right="234" w:firstLine="0"/>
        <w:rPr>
          <w:szCs w:val="24"/>
        </w:rPr>
      </w:pPr>
      <w:r w:rsidRPr="0072092B">
        <w:rPr>
          <w:szCs w:val="24"/>
        </w:rPr>
        <w:t>(5) Online payment in an acceptable form.</w:t>
      </w:r>
    </w:p>
    <w:p w:rsidR="00805D01" w:rsidRPr="0072092B" w:rsidRDefault="00805D01" w:rsidP="00805D01">
      <w:pPr>
        <w:spacing w:after="0" w:line="276" w:lineRule="auto"/>
        <w:ind w:left="709" w:right="234" w:firstLine="0"/>
        <w:rPr>
          <w:szCs w:val="24"/>
        </w:rPr>
      </w:pPr>
      <w:r w:rsidRPr="0072092B">
        <w:rPr>
          <w:szCs w:val="24"/>
        </w:rPr>
        <w:t>Performance security shall be forfeited in the event of breach of Contract by the Contract in terms of the Contract. If Performance Security is not paid within the specified time, NIOT reserves its right to cancel the order/ LOI and forfeit the EMD /Bid security.</w:t>
      </w:r>
    </w:p>
    <w:p w:rsidR="00805D01" w:rsidRPr="0072092B" w:rsidRDefault="00805D01" w:rsidP="00805D01">
      <w:pPr>
        <w:spacing w:after="0" w:line="276" w:lineRule="auto"/>
        <w:ind w:left="709" w:right="234" w:firstLine="0"/>
        <w:rPr>
          <w:szCs w:val="24"/>
        </w:rPr>
      </w:pPr>
      <w:r w:rsidRPr="0072092B">
        <w:rPr>
          <w:szCs w:val="24"/>
        </w:rPr>
        <w:t xml:space="preserve">Bank Guarantee shall be as per prescribed format issued by a Commercial bank and valid for 60 days beyond the scheduled delivery / completion period as per LOI / Contract. This format can be downloaded from the link </w:t>
      </w:r>
      <w:r w:rsidRPr="0072092B">
        <w:rPr>
          <w:bCs/>
          <w:szCs w:val="24"/>
        </w:rPr>
        <w:t>http</w:t>
      </w:r>
      <w:hyperlink r:id="rId24">
        <w:r w:rsidRPr="0072092B">
          <w:rPr>
            <w:bCs/>
            <w:szCs w:val="24"/>
          </w:rPr>
          <w:t>s</w:t>
        </w:r>
      </w:hyperlink>
      <w:hyperlink r:id="rId25">
        <w:r w:rsidRPr="0072092B">
          <w:rPr>
            <w:szCs w:val="24"/>
          </w:rPr>
          <w:t>: //</w:t>
        </w:r>
      </w:hyperlink>
      <w:hyperlink r:id="rId26">
        <w:r w:rsidRPr="0072092B">
          <w:rPr>
            <w:szCs w:val="24"/>
          </w:rPr>
          <w:t>www</w:t>
        </w:r>
      </w:hyperlink>
      <w:hyperlink r:id="rId27">
        <w:r w:rsidRPr="0072092B">
          <w:rPr>
            <w:szCs w:val="24"/>
          </w:rPr>
          <w:t>.</w:t>
        </w:r>
      </w:hyperlink>
      <w:hyperlink r:id="rId28">
        <w:r w:rsidRPr="0072092B">
          <w:rPr>
            <w:szCs w:val="24"/>
          </w:rPr>
          <w:t>niot</w:t>
        </w:r>
      </w:hyperlink>
      <w:hyperlink r:id="rId29">
        <w:r w:rsidRPr="0072092B">
          <w:rPr>
            <w:szCs w:val="24"/>
          </w:rPr>
          <w:t>.</w:t>
        </w:r>
      </w:hyperlink>
      <w:hyperlink r:id="rId30">
        <w:r w:rsidRPr="0072092B">
          <w:rPr>
            <w:szCs w:val="24"/>
          </w:rPr>
          <w:t>res</w:t>
        </w:r>
      </w:hyperlink>
      <w:hyperlink r:id="rId31">
        <w:r w:rsidRPr="0072092B">
          <w:rPr>
            <w:szCs w:val="24"/>
          </w:rPr>
          <w:t>.</w:t>
        </w:r>
      </w:hyperlink>
      <w:hyperlink r:id="rId32">
        <w:r w:rsidRPr="0072092B">
          <w:rPr>
            <w:szCs w:val="24"/>
          </w:rPr>
          <w:t>in</w:t>
        </w:r>
      </w:hyperlink>
      <w:hyperlink r:id="rId33">
        <w:r w:rsidRPr="0072092B">
          <w:rPr>
            <w:szCs w:val="24"/>
          </w:rPr>
          <w:t>/</w:t>
        </w:r>
      </w:hyperlink>
      <w:hyperlink r:id="rId34">
        <w:r w:rsidRPr="0072092B">
          <w:rPr>
            <w:szCs w:val="24"/>
          </w:rPr>
          <w:t>index</w:t>
        </w:r>
      </w:hyperlink>
      <w:hyperlink r:id="rId35">
        <w:r w:rsidRPr="0072092B">
          <w:rPr>
            <w:szCs w:val="24"/>
          </w:rPr>
          <w:t>.</w:t>
        </w:r>
      </w:hyperlink>
      <w:hyperlink r:id="rId36">
        <w:r w:rsidRPr="0072092B">
          <w:rPr>
            <w:szCs w:val="24"/>
          </w:rPr>
          <w:t>php</w:t>
        </w:r>
      </w:hyperlink>
      <w:hyperlink r:id="rId37">
        <w:r w:rsidRPr="0072092B">
          <w:rPr>
            <w:szCs w:val="24"/>
          </w:rPr>
          <w:t>/</w:t>
        </w:r>
      </w:hyperlink>
      <w:hyperlink r:id="rId38">
        <w:r w:rsidRPr="0072092B">
          <w:rPr>
            <w:szCs w:val="24"/>
          </w:rPr>
          <w:t>ve</w:t>
        </w:r>
      </w:hyperlink>
      <w:r w:rsidRPr="0072092B">
        <w:rPr>
          <w:bCs/>
          <w:szCs w:val="24"/>
        </w:rPr>
        <w:t>ndor/login</w:t>
      </w:r>
      <w:r w:rsidRPr="0072092B">
        <w:rPr>
          <w:b/>
          <w:szCs w:val="24"/>
        </w:rPr>
        <w:t xml:space="preserve">. </w:t>
      </w:r>
      <w:r w:rsidRPr="0072092B">
        <w:rPr>
          <w:szCs w:val="24"/>
        </w:rPr>
        <w:t xml:space="preserve">Performance security shall be forfeited in the </w:t>
      </w:r>
      <w:r w:rsidRPr="0072092B">
        <w:rPr>
          <w:bCs/>
          <w:szCs w:val="24"/>
        </w:rPr>
        <w:t xml:space="preserve">event </w:t>
      </w:r>
      <w:r w:rsidRPr="0072092B">
        <w:rPr>
          <w:szCs w:val="24"/>
        </w:rPr>
        <w:t xml:space="preserve">of breach of Contract by the Contract or </w:t>
      </w:r>
      <w:r w:rsidRPr="0072092B">
        <w:rPr>
          <w:bCs/>
          <w:szCs w:val="24"/>
        </w:rPr>
        <w:t>i</w:t>
      </w:r>
      <w:r w:rsidRPr="0072092B">
        <w:rPr>
          <w:szCs w:val="24"/>
        </w:rPr>
        <w:t>n terms of the Contract.</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Performance Guarantee/ Warranty Bank Guarantee:</w:t>
      </w:r>
      <w:r w:rsidRPr="0072092B">
        <w:rPr>
          <w:rFonts w:ascii="Tahoma" w:hAnsi="Tahoma" w:cs="Tahoma"/>
          <w:sz w:val="24"/>
          <w:szCs w:val="24"/>
        </w:rPr>
        <w:t xml:space="preserve"> As per the MoES guidelines 10% of the item value to be retained towards warranty to ensure the performance of the equipments/systems to avoid any defect due to material/ workmanship or any omission on the part of the contract to rectify the same during the warranty period and to have security Bank Guarantee. The warranty Bank Guarantee will be discharged after completion of the standard warranty period.</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Arbitration / Disputes</w:t>
      </w:r>
      <w:r w:rsidRPr="0072092B">
        <w:rPr>
          <w:rFonts w:ascii="Tahoma" w:hAnsi="Tahoma" w:cs="Tahoma"/>
          <w:b/>
          <w:sz w:val="24"/>
          <w:szCs w:val="24"/>
        </w:rPr>
        <w:t xml:space="preserve">: </w:t>
      </w:r>
    </w:p>
    <w:p w:rsidR="00805D01" w:rsidRPr="0072092B" w:rsidRDefault="00805D01" w:rsidP="00805D01">
      <w:pPr>
        <w:spacing w:after="0" w:line="276" w:lineRule="auto"/>
        <w:ind w:left="709" w:right="234" w:hanging="974"/>
        <w:rPr>
          <w:szCs w:val="24"/>
        </w:rPr>
      </w:pPr>
      <w:r>
        <w:rPr>
          <w:szCs w:val="24"/>
        </w:rPr>
        <w:tab/>
      </w:r>
      <w:r w:rsidRPr="0072092B">
        <w:rPr>
          <w:szCs w:val="24"/>
        </w:rPr>
        <w:t xml:space="preserve"> 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w:t>
      </w:r>
      <w:r w:rsidRPr="0072092B">
        <w:rPr>
          <w:szCs w:val="24"/>
        </w:rPr>
        <w:lastRenderedPageBreak/>
        <w:t xml:space="preserve">NIOT. The Indian Arbitration shall be concluded in accordance with the provisions of Arbitration &amp; Conciliation Act, 1996 or any statutory modifications or re-enactment thereof and the rules made there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on their own. </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 xml:space="preserve">SUBMISSION OF TECHNICAL DOCUMENT: </w:t>
      </w:r>
      <w:r w:rsidRPr="0072092B">
        <w:rPr>
          <w:rFonts w:ascii="Tahoma" w:hAnsi="Tahoma" w:cs="Tahoma"/>
          <w:sz w:val="24"/>
          <w:szCs w:val="24"/>
        </w:rPr>
        <w:t>Specifications are basic essence of the product. The broad configuration / specification of the proposed purchase are</w:t>
      </w:r>
      <w:r>
        <w:rPr>
          <w:rFonts w:ascii="Tahoma" w:hAnsi="Tahoma" w:cs="Tahoma"/>
          <w:sz w:val="24"/>
          <w:szCs w:val="24"/>
        </w:rPr>
        <w:t xml:space="preserve"> </w:t>
      </w:r>
      <w:r w:rsidRPr="0072092B">
        <w:rPr>
          <w:rFonts w:ascii="Tahoma" w:hAnsi="Tahoma" w:cs="Tahoma"/>
          <w:sz w:val="24"/>
          <w:szCs w:val="24"/>
        </w:rPr>
        <w:t xml:space="preserve">given in NIT the Special Conditions of the contract (SCC). It must be ensured that the offers are strictly as per our specifications as mentioned in the Annexure - I of NIT(SCC). At the same time, it must also be kept in mind that merely copying our specifications in their quotation shall not make firms eligible for consideration. Technically unsuitable offers and offers not confirming to tender schedule shall be rejected. </w:t>
      </w:r>
    </w:p>
    <w:p w:rsidR="00805D01" w:rsidRPr="0072092B" w:rsidRDefault="00805D01" w:rsidP="00805D01">
      <w:pPr>
        <w:numPr>
          <w:ilvl w:val="1"/>
          <w:numId w:val="2"/>
        </w:numPr>
        <w:spacing w:after="0" w:line="276" w:lineRule="auto"/>
        <w:ind w:left="709" w:right="234" w:firstLine="0"/>
        <w:rPr>
          <w:szCs w:val="24"/>
        </w:rPr>
      </w:pPr>
      <w:r w:rsidRPr="0072092B">
        <w:rPr>
          <w:szCs w:val="24"/>
        </w:rPr>
        <w:t xml:space="preserve">The bidder is required to provide their comments item-by-item on the compliance sheet provided in the Annexure - I of NIT (SCC). Wherever the specified parameter is required within a range, the calculated/ estimated value as per the vendor’s design is to be provided in the “Remarks” column. Deviations/exceptions, if any, from the specifications to be recorded in the “Remarks” column. </w:t>
      </w:r>
    </w:p>
    <w:p w:rsidR="00805D01" w:rsidRPr="0072092B" w:rsidRDefault="00805D01" w:rsidP="00805D01">
      <w:pPr>
        <w:numPr>
          <w:ilvl w:val="1"/>
          <w:numId w:val="2"/>
        </w:numPr>
        <w:spacing w:after="0" w:line="276" w:lineRule="auto"/>
        <w:ind w:left="709" w:right="234" w:firstLine="0"/>
        <w:rPr>
          <w:szCs w:val="24"/>
        </w:rPr>
      </w:pPr>
      <w:r w:rsidRPr="0072092B">
        <w:rPr>
          <w:szCs w:val="24"/>
        </w:rPr>
        <w:t>Offer must contain all relevant technical details. Relevant preliminary drawings (if any) pertaining to the quoted designs, duly signed by the authorized official shall be sent along with the quotation. Wherever mentioned, documentary evidence has to be enclosed in the quotation. Any erasures / over writing shall be counter signed by the person who is signing the bid. Any interlineations, erasures or overwriting shall be valid only if the person or persons signing the bid sign them.</w:t>
      </w:r>
    </w:p>
    <w:p w:rsidR="00805D01" w:rsidRPr="0072092B" w:rsidRDefault="00805D01" w:rsidP="00805D01">
      <w:pPr>
        <w:numPr>
          <w:ilvl w:val="1"/>
          <w:numId w:val="2"/>
        </w:numPr>
        <w:spacing w:after="0" w:line="276" w:lineRule="auto"/>
        <w:ind w:left="709" w:right="234" w:firstLine="0"/>
        <w:rPr>
          <w:szCs w:val="24"/>
        </w:rPr>
      </w:pPr>
      <w:r w:rsidRPr="0072092B">
        <w:rPr>
          <w:szCs w:val="24"/>
        </w:rPr>
        <w:t>NIOT will not provide any test procedures. All relevant required tests as mentioned in the technical specification to conduct within the quote price.</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Authorisation</w:t>
      </w:r>
      <w:r w:rsidRPr="0072092B">
        <w:rPr>
          <w:rFonts w:ascii="Tahoma" w:hAnsi="Tahoma" w:cs="Tahoma"/>
          <w:b/>
          <w:sz w:val="24"/>
          <w:szCs w:val="24"/>
        </w:rPr>
        <w:t xml:space="preserve">: </w:t>
      </w:r>
      <w:r w:rsidRPr="0072092B">
        <w:rPr>
          <w:rFonts w:ascii="Tahoma" w:hAnsi="Tahoma" w:cs="Tahoma"/>
          <w:sz w:val="24"/>
          <w:szCs w:val="24"/>
        </w:rPr>
        <w:t>The bidder is qualified only if they are the OEM/dealer authorized by the OEM for the particular product or an Indian agent bidding on behalf of the OEM. For dealer/Indian agent, authorization letter from OEM is mandatory. In case of agent, the agency agreement should be provided along with the roles and responsibility. Indian Agent consideration shall be in conformance with Govt. of India directives.</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Agents/ Agency Commission:</w:t>
      </w:r>
      <w:r w:rsidRPr="0072092B">
        <w:rPr>
          <w:rFonts w:ascii="Tahoma" w:hAnsi="Tahoma" w:cs="Tahoma"/>
          <w:sz w:val="24"/>
          <w:szCs w:val="24"/>
        </w:rPr>
        <w:t xml:space="preserve"> The Seller confirms and declares to the Buyer that the Seller has not engaged any individual or firm, whether Indian or foreign whatsoever, to intercede, facilitate or in any way to recommend to  the Government  of India or any  of its  functionaries, whether  officially  or  unofficially,  to  the  award  of the Contract to the Seller; nor has any amount been paid, promised or intended to be paid to any such individual or firm in respect of any such intercession, facilitation or recommendation. The Seller agrees that if it is established at any time to the satisfaction of the Buyer that the present declaration is in any way incorrect or if at a later stage it is discovered by the Buyer that the Seller has engaged any such individual/ firm, and paid or intended to pay any </w:t>
      </w:r>
      <w:r w:rsidRPr="0072092B">
        <w:rPr>
          <w:rFonts w:ascii="Tahoma" w:hAnsi="Tahoma" w:cs="Tahoma"/>
          <w:sz w:val="24"/>
          <w:szCs w:val="24"/>
        </w:rPr>
        <w:lastRenderedPageBreak/>
        <w:t xml:space="preserve">amount, gift, reward, fees, commission or consideration to such person, party, firm or institution, whether before or after the signing of this Contract, the Seller will be liable to refund that amount to the Buyer. The Seller will also be debarred from entering into any Contract with the Government of India for a minimum period of five years. The Buyer will also have a right to consider cancellation of the contract either wholly or in part, without any entitlement or compensation to the Seller who shall in such an event is liable to refund all payments made by the Buyer in terms of the Contract along with interest at the rate of 2% per annum above </w:t>
      </w:r>
    </w:p>
    <w:p w:rsidR="00805D01" w:rsidRPr="0072092B" w:rsidRDefault="00805D01" w:rsidP="00805D01">
      <w:pPr>
        <w:spacing w:after="0" w:line="276" w:lineRule="auto"/>
        <w:ind w:left="709" w:right="234" w:hanging="283"/>
        <w:rPr>
          <w:szCs w:val="24"/>
        </w:rPr>
      </w:pPr>
      <w:r w:rsidRPr="0072092B">
        <w:rPr>
          <w:szCs w:val="24"/>
        </w:rPr>
        <w:t xml:space="preserve">    (i) Prime Lending Rate of State Bank of India for Indian bidders, and (ii) London Inter Bank Offered Rate (LIBOR) for the foreign bidders. The applicable rates on the date of opening of bid shall be considered for this. The Buyer will also have the right to recover any such amount from any Contracts in vogue with the Government of India.</w:t>
      </w:r>
    </w:p>
    <w:p w:rsidR="00805D01" w:rsidRPr="0072092B" w:rsidRDefault="00805D01" w:rsidP="00805D01">
      <w:pPr>
        <w:spacing w:after="0" w:line="276" w:lineRule="auto"/>
        <w:ind w:left="709" w:right="234" w:hanging="283"/>
        <w:rPr>
          <w:szCs w:val="24"/>
        </w:rPr>
      </w:pPr>
      <w:r w:rsidRPr="0072092B">
        <w:rPr>
          <w:szCs w:val="24"/>
        </w:rPr>
        <w:t xml:space="preserve">a). Details of all Agents will be disclosed at the time of submission of offers and within two weeks of engagement of an Agent at any subsequent stage of procurement. </w:t>
      </w:r>
    </w:p>
    <w:p w:rsidR="00805D01" w:rsidRPr="0072092B" w:rsidRDefault="00805D01" w:rsidP="00805D01">
      <w:pPr>
        <w:spacing w:after="0" w:line="276" w:lineRule="auto"/>
        <w:ind w:left="709" w:right="234" w:hanging="283"/>
        <w:rPr>
          <w:szCs w:val="24"/>
        </w:rPr>
      </w:pPr>
      <w:r w:rsidRPr="0072092B">
        <w:rPr>
          <w:szCs w:val="24"/>
        </w:rPr>
        <w:t xml:space="preserve">b). The Seller is required to disclose termination of the agreement with the Agent, within two weeks of the agreement having been terminated. </w:t>
      </w:r>
    </w:p>
    <w:p w:rsidR="00805D01" w:rsidRPr="0072092B" w:rsidRDefault="00805D01" w:rsidP="00805D01">
      <w:pPr>
        <w:spacing w:after="0" w:line="276" w:lineRule="auto"/>
        <w:ind w:left="709" w:right="234" w:hanging="283"/>
        <w:rPr>
          <w:szCs w:val="24"/>
        </w:rPr>
      </w:pPr>
      <w:r w:rsidRPr="0072092B">
        <w:rPr>
          <w:szCs w:val="24"/>
        </w:rPr>
        <w:t xml:space="preserve">c). NIOT/MoES reserves the right to inform the Seller at any stage that the Agent so engaged is not acceptable where upon it would be incumbent on the Seller either to interact with NIOT/MoES directly or engage another Agent. The decision of NIOT/MoES on rejection of the Agent shall be final and be effective immediately. </w:t>
      </w:r>
    </w:p>
    <w:p w:rsidR="00805D01" w:rsidRPr="0072092B" w:rsidRDefault="00805D01" w:rsidP="00805D01">
      <w:pPr>
        <w:spacing w:after="0" w:line="276" w:lineRule="auto"/>
        <w:ind w:left="709" w:right="234" w:hanging="283"/>
        <w:rPr>
          <w:szCs w:val="24"/>
        </w:rPr>
      </w:pPr>
      <w:r w:rsidRPr="0072092B">
        <w:rPr>
          <w:szCs w:val="24"/>
        </w:rPr>
        <w:t xml:space="preserve">d). All payments made to the Agent 12 months prior to tender submission would be disclosed at the time of tender submission and thereafter an annual report of payments would be submitted during the procurement process or upon demand of the NIOT/MoES. </w:t>
      </w:r>
    </w:p>
    <w:p w:rsidR="00805D01" w:rsidRPr="0072092B" w:rsidRDefault="00805D01" w:rsidP="00805D01">
      <w:pPr>
        <w:spacing w:after="0" w:line="276" w:lineRule="auto"/>
        <w:ind w:left="709" w:right="234" w:hanging="283"/>
        <w:rPr>
          <w:szCs w:val="24"/>
        </w:rPr>
      </w:pPr>
      <w:r w:rsidRPr="0072092B">
        <w:rPr>
          <w:szCs w:val="24"/>
        </w:rPr>
        <w:t xml:space="preserve">e). The Agent will not be engaged to manipulate or in any way to recommend to any </w:t>
      </w:r>
    </w:p>
    <w:p w:rsidR="00805D01" w:rsidRPr="0072092B" w:rsidRDefault="00805D01" w:rsidP="00805D01">
      <w:pPr>
        <w:spacing w:after="0" w:line="276" w:lineRule="auto"/>
        <w:ind w:left="709" w:right="234" w:firstLine="0"/>
        <w:rPr>
          <w:szCs w:val="24"/>
        </w:rPr>
      </w:pPr>
      <w:r w:rsidRPr="0072092B">
        <w:rPr>
          <w:szCs w:val="24"/>
        </w:rPr>
        <w:t xml:space="preserve">Functionaries of the Govt. of India, whether officially or unofficially, the award of the Contract to the Seller or to indulge incorrupt and unethical practices. </w:t>
      </w:r>
    </w:p>
    <w:p w:rsidR="00805D01" w:rsidRPr="0072092B" w:rsidRDefault="00805D01" w:rsidP="00805D01">
      <w:pPr>
        <w:spacing w:after="0" w:line="276" w:lineRule="auto"/>
        <w:ind w:left="709" w:right="234" w:hanging="283"/>
        <w:rPr>
          <w:szCs w:val="24"/>
        </w:rPr>
      </w:pPr>
      <w:r w:rsidRPr="0072092B">
        <w:rPr>
          <w:szCs w:val="24"/>
        </w:rPr>
        <w:t xml:space="preserve">f). The Contract with the Agent will not be a conditional Contract wherein payment made or penalty levied is based, directly or indirectly, on success or failure of the award of the Contract. </w:t>
      </w:r>
    </w:p>
    <w:p w:rsidR="00805D01" w:rsidRPr="0072092B" w:rsidRDefault="00805D01" w:rsidP="00805D01">
      <w:pPr>
        <w:spacing w:after="0" w:line="276" w:lineRule="auto"/>
        <w:ind w:left="709" w:right="234" w:hanging="567"/>
        <w:rPr>
          <w:szCs w:val="24"/>
        </w:rPr>
      </w:pPr>
      <w:r w:rsidRPr="0072092B">
        <w:rPr>
          <w:szCs w:val="24"/>
        </w:rPr>
        <w:t xml:space="preserve">    g). On demand, the Seller shall provide necessary information/inspection of the relevant financial documents/information, including a copy of the Contract(s) and details of payment terms between the Seller and the Agent engaged by him. </w:t>
      </w:r>
    </w:p>
    <w:p w:rsidR="00805D01" w:rsidRPr="0072092B" w:rsidRDefault="00805D01" w:rsidP="00805D01">
      <w:pPr>
        <w:spacing w:after="0" w:line="276" w:lineRule="auto"/>
        <w:ind w:left="709" w:right="234" w:hanging="283"/>
        <w:rPr>
          <w:szCs w:val="24"/>
        </w:rPr>
      </w:pPr>
      <w:r w:rsidRPr="0072092B">
        <w:rPr>
          <w:szCs w:val="24"/>
        </w:rPr>
        <w:t xml:space="preserve">h). If the equipment being offered by the Seller has been supplied /Contracted with any organisation, public/private in India, the details of the same may be furnished in the technical as well as commercial offers. The Sellers are required to give a written undertaking that they have not supplied/is not supplying the similar systems or subsystems at a price lower than that offered in the present bid to any other Ministry/Department of the Government of India and if the similar system has been supplied at a lower price, then the details regarding the cost, time of supply and    quantities be included as part of the commercial offer. In case of non disclosure, if it is found at any stage that the similar system or subsystem was supplied by the Seller to any other Ministry/Department of the Government of India at a lower price, then that vary price, will be applicable to the present case and with due allowance for elapsed time,  the difference in the cost would be refunded to the </w:t>
      </w:r>
      <w:r w:rsidRPr="0072092B">
        <w:rPr>
          <w:szCs w:val="24"/>
        </w:rPr>
        <w:lastRenderedPageBreak/>
        <w:t xml:space="preserve">NIOT, if the Contract has already been concluded OR The Seller confirms and declares in the Techno-Commercial bid that they have engaged an agent, individual or firm, for promotion of their product. </w:t>
      </w:r>
    </w:p>
    <w:p w:rsidR="00805D01" w:rsidRPr="0072092B" w:rsidRDefault="00805D01" w:rsidP="00805D01">
      <w:pPr>
        <w:spacing w:after="0" w:line="276" w:lineRule="auto"/>
        <w:ind w:left="709" w:right="234" w:firstLine="0"/>
        <w:rPr>
          <w:szCs w:val="24"/>
        </w:rPr>
      </w:pPr>
      <w:r w:rsidRPr="0072092B">
        <w:rPr>
          <w:szCs w:val="24"/>
        </w:rPr>
        <w:t xml:space="preserve">In such case, following details are to be submitted in the Techno-Commercial bid: </w:t>
      </w:r>
    </w:p>
    <w:p w:rsidR="00805D01" w:rsidRPr="0072092B" w:rsidRDefault="00805D01" w:rsidP="00805D01">
      <w:pPr>
        <w:spacing w:after="0" w:line="276" w:lineRule="auto"/>
        <w:ind w:left="709" w:right="234" w:firstLine="0"/>
        <w:rPr>
          <w:szCs w:val="24"/>
        </w:rPr>
      </w:pPr>
      <w:r w:rsidRPr="0072092B">
        <w:rPr>
          <w:szCs w:val="24"/>
        </w:rPr>
        <w:t xml:space="preserve">a)  Name of the Agent </w:t>
      </w:r>
    </w:p>
    <w:p w:rsidR="00805D01" w:rsidRPr="0072092B" w:rsidRDefault="00805D01" w:rsidP="00805D01">
      <w:pPr>
        <w:spacing w:after="0" w:line="276" w:lineRule="auto"/>
        <w:ind w:left="709" w:right="234" w:firstLine="0"/>
        <w:rPr>
          <w:szCs w:val="24"/>
        </w:rPr>
      </w:pPr>
      <w:r w:rsidRPr="0072092B">
        <w:rPr>
          <w:szCs w:val="24"/>
        </w:rPr>
        <w:t xml:space="preserve">b) Agency Agreement between the Seller and the agent giving details of their Contract obligation </w:t>
      </w:r>
    </w:p>
    <w:p w:rsidR="00805D01" w:rsidRPr="0072092B" w:rsidRDefault="00805D01" w:rsidP="00805D01">
      <w:pPr>
        <w:spacing w:after="0" w:line="276" w:lineRule="auto"/>
        <w:ind w:left="709" w:right="234" w:firstLine="0"/>
        <w:rPr>
          <w:szCs w:val="24"/>
        </w:rPr>
      </w:pPr>
      <w:r w:rsidRPr="0072092B">
        <w:rPr>
          <w:szCs w:val="24"/>
        </w:rPr>
        <w:t xml:space="preserve">c)  PAN Number, name and address of bankers in India and abroad in respect of Indian agent </w:t>
      </w:r>
    </w:p>
    <w:p w:rsidR="00805D01" w:rsidRPr="0072092B" w:rsidRDefault="00805D01" w:rsidP="00805D01">
      <w:pPr>
        <w:numPr>
          <w:ilvl w:val="1"/>
          <w:numId w:val="4"/>
        </w:numPr>
        <w:spacing w:after="0" w:line="276" w:lineRule="auto"/>
        <w:ind w:right="234" w:hanging="292"/>
        <w:rPr>
          <w:szCs w:val="24"/>
        </w:rPr>
      </w:pPr>
      <w:r w:rsidRPr="0072092B">
        <w:rPr>
          <w:szCs w:val="24"/>
        </w:rPr>
        <w:t xml:space="preserve"> The nature and scope of services to be rendered by the agent and</w:t>
      </w:r>
    </w:p>
    <w:p w:rsidR="00805D01" w:rsidRPr="0072092B" w:rsidRDefault="00805D01" w:rsidP="00805D01">
      <w:pPr>
        <w:numPr>
          <w:ilvl w:val="1"/>
          <w:numId w:val="4"/>
        </w:numPr>
        <w:spacing w:after="0" w:line="276" w:lineRule="auto"/>
        <w:ind w:right="234" w:hanging="292"/>
        <w:rPr>
          <w:szCs w:val="24"/>
        </w:rPr>
      </w:pPr>
      <w:r w:rsidRPr="0072092B">
        <w:rPr>
          <w:szCs w:val="24"/>
        </w:rPr>
        <w:t xml:space="preserve">  Percentage of agency commission payable to the agent. </w:t>
      </w:r>
    </w:p>
    <w:p w:rsidR="00805D01" w:rsidRPr="0072092B" w:rsidRDefault="00805D01" w:rsidP="00805D01">
      <w:pPr>
        <w:spacing w:after="0" w:line="276" w:lineRule="auto"/>
        <w:ind w:left="709" w:right="234" w:firstLine="0"/>
        <w:rPr>
          <w:szCs w:val="24"/>
        </w:rPr>
      </w:pPr>
      <w:r w:rsidRPr="0072092B">
        <w:rPr>
          <w:b/>
          <w:szCs w:val="24"/>
        </w:rPr>
        <w:t xml:space="preserve">Agency Commission Payment:  </w:t>
      </w:r>
      <w:r w:rsidRPr="0072092B">
        <w:rPr>
          <w:szCs w:val="24"/>
        </w:rPr>
        <w:t>Indian Agency commission shall be paid as per prevalent guidelines of Govt. of India, which stipulates payment of agency commission generally after release of all other payments have been made to the OEM/ Principal in terms of the Contract. The agency commission payable to the Indian agents shall be normally five percent but not more than the percentage specified in the agency agreement.</w:t>
      </w:r>
    </w:p>
    <w:p w:rsidR="00805D01" w:rsidRPr="0072092B" w:rsidRDefault="00805D01" w:rsidP="00805D01">
      <w:pPr>
        <w:pStyle w:val="ListParagraph"/>
        <w:numPr>
          <w:ilvl w:val="0"/>
          <w:numId w:val="32"/>
        </w:numPr>
        <w:spacing w:after="0"/>
        <w:ind w:left="709" w:right="234" w:hanging="567"/>
        <w:jc w:val="both"/>
        <w:rPr>
          <w:rFonts w:ascii="Tahoma" w:hAnsi="Tahoma" w:cs="Tahoma"/>
          <w:b/>
          <w:bCs/>
          <w:sz w:val="24"/>
          <w:szCs w:val="24"/>
          <w:u w:val="single"/>
        </w:rPr>
      </w:pPr>
      <w:r w:rsidRPr="0072092B">
        <w:rPr>
          <w:rFonts w:ascii="Tahoma" w:hAnsi="Tahoma" w:cs="Tahoma"/>
          <w:b/>
          <w:bCs/>
          <w:sz w:val="24"/>
          <w:szCs w:val="24"/>
          <w:u w:val="single"/>
        </w:rPr>
        <w:t>Fundamental Principle of Public Buying:</w:t>
      </w:r>
    </w:p>
    <w:p w:rsidR="00805D01" w:rsidRPr="0072092B" w:rsidRDefault="00805D01" w:rsidP="00805D01">
      <w:pPr>
        <w:spacing w:after="0" w:line="276" w:lineRule="auto"/>
        <w:ind w:left="709" w:right="234" w:firstLine="0"/>
        <w:rPr>
          <w:szCs w:val="24"/>
        </w:rPr>
      </w:pPr>
      <w:r w:rsidRPr="0072092B">
        <w:rPr>
          <w:szCs w:val="24"/>
        </w:rPr>
        <w:t>i)  Any bidder from a country which shares a land border with India will be eligible to bid in this   tender only if the bidder is registered with the Competent Authority.</w:t>
      </w:r>
    </w:p>
    <w:p w:rsidR="00805D01" w:rsidRPr="0072092B" w:rsidRDefault="00805D01" w:rsidP="00805D01">
      <w:pPr>
        <w:spacing w:after="0" w:line="276" w:lineRule="auto"/>
        <w:ind w:left="709" w:right="234" w:firstLine="0"/>
        <w:rPr>
          <w:szCs w:val="24"/>
        </w:rPr>
      </w:pPr>
      <w:r w:rsidRPr="0072092B">
        <w:rPr>
          <w:szCs w:val="24"/>
        </w:rPr>
        <w:t>ii) "Bidder"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rsidR="00805D01" w:rsidRPr="0072092B" w:rsidRDefault="00805D01" w:rsidP="00805D01">
      <w:pPr>
        <w:spacing w:after="0" w:line="276" w:lineRule="auto"/>
        <w:ind w:left="709" w:right="234" w:firstLine="0"/>
        <w:rPr>
          <w:szCs w:val="24"/>
        </w:rPr>
      </w:pPr>
      <w:r w:rsidRPr="0072092B">
        <w:rPr>
          <w:szCs w:val="24"/>
        </w:rPr>
        <w:t>iii) "Bidder from a country which shares a land border with India" for the purpose of this Order means: -</w:t>
      </w:r>
    </w:p>
    <w:p w:rsidR="00805D01" w:rsidRPr="0072092B" w:rsidRDefault="00805D01" w:rsidP="00805D01">
      <w:pPr>
        <w:spacing w:after="0" w:line="276" w:lineRule="auto"/>
        <w:ind w:left="709" w:right="234" w:hanging="142"/>
        <w:rPr>
          <w:szCs w:val="24"/>
        </w:rPr>
      </w:pPr>
      <w:r w:rsidRPr="0072092B">
        <w:rPr>
          <w:szCs w:val="24"/>
        </w:rPr>
        <w:t xml:space="preserve">  a. An entity incorporated, established or registered in such a country; or</w:t>
      </w:r>
    </w:p>
    <w:p w:rsidR="00805D01" w:rsidRPr="0072092B" w:rsidRDefault="00805D01" w:rsidP="00805D01">
      <w:pPr>
        <w:spacing w:after="0" w:line="276" w:lineRule="auto"/>
        <w:ind w:left="709" w:right="234" w:hanging="142"/>
        <w:rPr>
          <w:szCs w:val="24"/>
        </w:rPr>
      </w:pPr>
      <w:r w:rsidRPr="0072092B">
        <w:rPr>
          <w:szCs w:val="24"/>
        </w:rPr>
        <w:t xml:space="preserve">  b. A subsidiary of an entity incorporated, established or registered in such a country;  or</w:t>
      </w:r>
    </w:p>
    <w:p w:rsidR="00805D01" w:rsidRPr="0072092B" w:rsidRDefault="00805D01" w:rsidP="00805D01">
      <w:pPr>
        <w:spacing w:after="0" w:line="276" w:lineRule="auto"/>
        <w:ind w:left="709" w:right="234" w:firstLine="0"/>
        <w:rPr>
          <w:szCs w:val="24"/>
        </w:rPr>
      </w:pPr>
      <w:r w:rsidRPr="0072092B">
        <w:rPr>
          <w:szCs w:val="24"/>
        </w:rPr>
        <w:t>c. An entity substantially controlled through entities incorporated established or registered in such a country; or</w:t>
      </w:r>
    </w:p>
    <w:p w:rsidR="00805D01" w:rsidRPr="0072092B" w:rsidRDefault="00805D01" w:rsidP="00805D01">
      <w:pPr>
        <w:spacing w:after="0" w:line="276" w:lineRule="auto"/>
        <w:ind w:left="709" w:right="234" w:firstLine="0"/>
        <w:rPr>
          <w:szCs w:val="24"/>
        </w:rPr>
      </w:pPr>
      <w:r w:rsidRPr="0072092B">
        <w:rPr>
          <w:szCs w:val="24"/>
        </w:rPr>
        <w:t>d. An entity whose beneficial owner is situated in such a country; or An India (or other) agent of such an entity; or</w:t>
      </w:r>
    </w:p>
    <w:p w:rsidR="00805D01" w:rsidRPr="0072092B" w:rsidRDefault="00805D01" w:rsidP="00805D01">
      <w:pPr>
        <w:spacing w:after="0" w:line="276" w:lineRule="auto"/>
        <w:ind w:left="709" w:right="234" w:firstLine="0"/>
        <w:rPr>
          <w:szCs w:val="24"/>
        </w:rPr>
      </w:pPr>
      <w:r w:rsidRPr="0072092B">
        <w:rPr>
          <w:szCs w:val="24"/>
        </w:rPr>
        <w:t>e. A natural person who is a citizen of such a country; or</w:t>
      </w:r>
    </w:p>
    <w:p w:rsidR="00805D01" w:rsidRPr="0072092B" w:rsidRDefault="00805D01" w:rsidP="00805D01">
      <w:pPr>
        <w:spacing w:after="0" w:line="276" w:lineRule="auto"/>
        <w:ind w:left="709" w:right="234" w:firstLine="0"/>
        <w:rPr>
          <w:szCs w:val="24"/>
        </w:rPr>
      </w:pPr>
      <w:r w:rsidRPr="0072092B">
        <w:rPr>
          <w:szCs w:val="24"/>
        </w:rPr>
        <w:t>f. A consortium or joint venture where any member of the consortium or joint venture falls under any or the above.</w:t>
      </w:r>
    </w:p>
    <w:p w:rsidR="00805D01" w:rsidRPr="0072092B" w:rsidRDefault="00805D01" w:rsidP="00805D01">
      <w:pPr>
        <w:spacing w:after="0" w:line="276" w:lineRule="auto"/>
        <w:ind w:left="709" w:right="234" w:firstLine="0"/>
        <w:rPr>
          <w:szCs w:val="24"/>
        </w:rPr>
      </w:pPr>
      <w:r w:rsidRPr="0072092B">
        <w:rPr>
          <w:bCs/>
          <w:szCs w:val="24"/>
        </w:rPr>
        <w:t>iv) The beneficial owner for the purpose of (iii) above will be as under:</w:t>
      </w:r>
    </w:p>
    <w:p w:rsidR="00805D01" w:rsidRPr="0072092B" w:rsidRDefault="00805D01" w:rsidP="00805D01">
      <w:pPr>
        <w:spacing w:after="0" w:line="276" w:lineRule="auto"/>
        <w:ind w:left="709" w:right="234" w:firstLine="0"/>
        <w:rPr>
          <w:szCs w:val="24"/>
        </w:rPr>
      </w:pPr>
      <w:r w:rsidRPr="0072092B">
        <w:rPr>
          <w:szCs w:val="24"/>
        </w:rPr>
        <w:t>1. In case of a company or Limited Liability Partnership, the beneficial owner is the natural person(s), who, whether acting alone or together, or through one or more juridical person, has a controlling ownership interest or who exercises control through other means.</w:t>
      </w:r>
    </w:p>
    <w:p w:rsidR="00805D01" w:rsidRPr="0072092B" w:rsidRDefault="00805D01" w:rsidP="00805D01">
      <w:pPr>
        <w:spacing w:after="0" w:line="276" w:lineRule="auto"/>
        <w:ind w:left="709" w:right="234" w:firstLine="0"/>
        <w:rPr>
          <w:szCs w:val="24"/>
        </w:rPr>
      </w:pPr>
      <w:r w:rsidRPr="0072092B">
        <w:rPr>
          <w:szCs w:val="24"/>
        </w:rPr>
        <w:t>a. "Controlling ownership interest" means ownership of or entitlement to more than twenty-five percent of shares or capital or profits of the company;</w:t>
      </w:r>
    </w:p>
    <w:p w:rsidR="00805D01" w:rsidRPr="0072092B" w:rsidRDefault="00805D01" w:rsidP="00805D01">
      <w:pPr>
        <w:spacing w:after="0" w:line="276" w:lineRule="auto"/>
        <w:ind w:left="709" w:right="234" w:firstLine="0"/>
        <w:rPr>
          <w:szCs w:val="24"/>
        </w:rPr>
      </w:pPr>
      <w:r w:rsidRPr="0072092B">
        <w:rPr>
          <w:szCs w:val="24"/>
        </w:rPr>
        <w:lastRenderedPageBreak/>
        <w:t>b. "Control" shall include the right to appoint majority of the directors or to control the management or policy decisions including by virtue of their shareholding or management rights or shareholders agreements or voting agreements</w:t>
      </w:r>
    </w:p>
    <w:p w:rsidR="00805D01" w:rsidRPr="0072092B" w:rsidRDefault="00805D01" w:rsidP="00805D01">
      <w:pPr>
        <w:spacing w:after="0" w:line="276" w:lineRule="auto"/>
        <w:ind w:left="709" w:right="234" w:firstLine="0"/>
        <w:rPr>
          <w:szCs w:val="24"/>
        </w:rPr>
      </w:pPr>
      <w:r w:rsidRPr="0072092B">
        <w:rPr>
          <w:szCs w:val="24"/>
        </w:rPr>
        <w:t>2. In case of a partnership firm, the beneficial owner is the natural person(s) who, whether acting alone or together, or through one or more juridical person, has ownership of entitlement to more than fifteen percent of capital or profits of the partnership;</w:t>
      </w:r>
    </w:p>
    <w:p w:rsidR="00805D01" w:rsidRPr="0072092B" w:rsidRDefault="00805D01" w:rsidP="00805D01">
      <w:pPr>
        <w:spacing w:after="0" w:line="276" w:lineRule="auto"/>
        <w:ind w:left="709" w:right="234" w:firstLine="0"/>
        <w:rPr>
          <w:szCs w:val="24"/>
        </w:rPr>
      </w:pPr>
      <w:r w:rsidRPr="0072092B">
        <w:rPr>
          <w:szCs w:val="24"/>
        </w:rPr>
        <w:t>3.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805D01" w:rsidRPr="0072092B" w:rsidRDefault="00805D01" w:rsidP="00805D01">
      <w:pPr>
        <w:spacing w:after="0" w:line="276" w:lineRule="auto"/>
        <w:ind w:left="709" w:right="234" w:firstLine="0"/>
        <w:rPr>
          <w:szCs w:val="24"/>
        </w:rPr>
      </w:pPr>
      <w:r w:rsidRPr="0072092B">
        <w:rPr>
          <w:szCs w:val="24"/>
        </w:rPr>
        <w:t>4. Where no natural person is identified under (1) or (2) or (3) above, the beneficial owner is the relevant natural person who holds the position of senior managing official;</w:t>
      </w:r>
    </w:p>
    <w:p w:rsidR="00805D01" w:rsidRPr="0072092B" w:rsidRDefault="00805D01" w:rsidP="00805D01">
      <w:pPr>
        <w:spacing w:after="0" w:line="276" w:lineRule="auto"/>
        <w:ind w:left="709" w:right="234" w:firstLine="0"/>
        <w:rPr>
          <w:szCs w:val="24"/>
        </w:rPr>
      </w:pPr>
      <w:r w:rsidRPr="0072092B">
        <w:rPr>
          <w:szCs w:val="24"/>
        </w:rPr>
        <w:t>5. 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805D01" w:rsidRPr="0072092B" w:rsidRDefault="00805D01" w:rsidP="00805D01">
      <w:pPr>
        <w:spacing w:after="0" w:line="276" w:lineRule="auto"/>
        <w:ind w:left="709" w:right="234" w:firstLine="0"/>
        <w:rPr>
          <w:szCs w:val="24"/>
        </w:rPr>
      </w:pPr>
      <w:r w:rsidRPr="0072092B">
        <w:rPr>
          <w:szCs w:val="24"/>
        </w:rPr>
        <w:t>v). An Agent is a person employed to do any act for another, or to represent another in dealings with third person</w:t>
      </w:r>
    </w:p>
    <w:p w:rsidR="00805D01" w:rsidRPr="0072092B" w:rsidRDefault="00805D01" w:rsidP="00805D01">
      <w:pPr>
        <w:spacing w:after="0" w:line="276" w:lineRule="auto"/>
        <w:ind w:left="709" w:right="234" w:firstLine="0"/>
        <w:rPr>
          <w:szCs w:val="24"/>
        </w:rPr>
      </w:pPr>
      <w:r w:rsidRPr="0072092B">
        <w:rPr>
          <w:szCs w:val="24"/>
        </w:rPr>
        <w:t>vi). The successful bidder (Contractor) shall not be allowed to sub-Contract works to any Contractor from a country which shares a land border with India unless such Contractor is registered with the Competent Authority.</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t xml:space="preserve">ASSIGNMENT AND SUBCONTRACTING </w:t>
      </w:r>
      <w:r w:rsidRPr="0072092B">
        <w:rPr>
          <w:rFonts w:ascii="Tahoma" w:hAnsi="Tahoma" w:cs="Tahoma"/>
          <w:sz w:val="24"/>
          <w:szCs w:val="24"/>
        </w:rPr>
        <w:t>The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the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partnerships or third party vendors during Tender should not be altered without a written approval.</w:t>
      </w:r>
    </w:p>
    <w:p w:rsidR="00805D01" w:rsidRPr="0072092B" w:rsidRDefault="00805D01" w:rsidP="00805D01">
      <w:pPr>
        <w:pStyle w:val="ListParagraph"/>
        <w:numPr>
          <w:ilvl w:val="0"/>
          <w:numId w:val="32"/>
        </w:numPr>
        <w:spacing w:after="0"/>
        <w:ind w:left="709" w:right="234" w:hanging="567"/>
        <w:jc w:val="both"/>
        <w:rPr>
          <w:rFonts w:ascii="Tahoma" w:hAnsi="Tahoma" w:cs="Tahoma"/>
          <w:b/>
          <w:sz w:val="24"/>
          <w:szCs w:val="24"/>
        </w:rPr>
      </w:pPr>
      <w:r w:rsidRPr="0072092B">
        <w:rPr>
          <w:rFonts w:ascii="Tahoma" w:hAnsi="Tahoma" w:cs="Tahoma"/>
          <w:b/>
          <w:sz w:val="24"/>
          <w:szCs w:val="24"/>
          <w:u w:val="single"/>
        </w:rPr>
        <w:t>Eligible Bidders</w:t>
      </w:r>
    </w:p>
    <w:p w:rsidR="00805D01" w:rsidRPr="0072092B" w:rsidRDefault="00805D01" w:rsidP="00805D01">
      <w:pPr>
        <w:spacing w:after="0" w:line="276" w:lineRule="auto"/>
        <w:ind w:left="709" w:right="234" w:firstLine="0"/>
        <w:rPr>
          <w:szCs w:val="24"/>
        </w:rPr>
      </w:pPr>
      <w:r w:rsidRPr="0072092B">
        <w:rPr>
          <w:b/>
          <w:szCs w:val="24"/>
        </w:rPr>
        <w:t>a)</w:t>
      </w:r>
      <w:r w:rsidRPr="0072092B">
        <w:rPr>
          <w:szCs w:val="24"/>
        </w:rPr>
        <w:t xml:space="preserve">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805D01" w:rsidRDefault="00805D01" w:rsidP="00805D01">
      <w:pPr>
        <w:spacing w:after="0" w:line="276" w:lineRule="auto"/>
        <w:ind w:left="709" w:right="234" w:firstLine="0"/>
        <w:rPr>
          <w:szCs w:val="24"/>
        </w:rPr>
      </w:pPr>
      <w:r w:rsidRPr="0072092B">
        <w:rPr>
          <w:b/>
          <w:szCs w:val="24"/>
        </w:rPr>
        <w:t>b)</w:t>
      </w:r>
      <w:r w:rsidRPr="0072092B">
        <w:rPr>
          <w:szCs w:val="24"/>
        </w:rPr>
        <w:t xml:space="preserve"> The bidders who have been temporarily suspended or removed from the list of registered suppliers by the purchaser or banned from Ministry/country wide procurement shall be ineligible for participation in the bidding process.</w:t>
      </w:r>
    </w:p>
    <w:p w:rsidR="004B47B8" w:rsidRDefault="004B47B8" w:rsidP="00805D01">
      <w:pPr>
        <w:spacing w:after="0" w:line="276" w:lineRule="auto"/>
        <w:ind w:left="709" w:right="234" w:firstLine="0"/>
        <w:rPr>
          <w:szCs w:val="24"/>
        </w:rPr>
      </w:pPr>
    </w:p>
    <w:p w:rsidR="004B47B8" w:rsidRDefault="004B47B8" w:rsidP="00805D01">
      <w:pPr>
        <w:spacing w:after="0" w:line="276" w:lineRule="auto"/>
        <w:ind w:left="709" w:right="234" w:firstLine="0"/>
        <w:rPr>
          <w:szCs w:val="24"/>
        </w:rPr>
      </w:pPr>
    </w:p>
    <w:p w:rsidR="004B47B8" w:rsidRPr="0072092B" w:rsidRDefault="004B47B8" w:rsidP="00805D01">
      <w:pPr>
        <w:spacing w:after="0" w:line="276" w:lineRule="auto"/>
        <w:ind w:left="709" w:right="234" w:firstLine="0"/>
        <w:rPr>
          <w:szCs w:val="24"/>
        </w:rPr>
      </w:pP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u w:val="single"/>
        </w:rPr>
        <w:lastRenderedPageBreak/>
        <w:t>Cost of Bidding</w:t>
      </w:r>
    </w:p>
    <w:p w:rsidR="00805D01" w:rsidRPr="0072092B" w:rsidRDefault="00805D01" w:rsidP="00805D01">
      <w:pPr>
        <w:spacing w:after="0" w:line="276" w:lineRule="auto"/>
        <w:ind w:left="709" w:right="234" w:firstLine="0"/>
        <w:rPr>
          <w:szCs w:val="24"/>
        </w:rPr>
      </w:pPr>
      <w:r w:rsidRPr="0072092B">
        <w:rPr>
          <w:szCs w:val="24"/>
        </w:rPr>
        <w:t>The Bidder shall bear all costs associated with the preparation and submission of its bid, and “the Purchaser", will in no case be responsible or liable for these costs, regardless of the conduct or outcome of the bidding process.</w:t>
      </w:r>
    </w:p>
    <w:p w:rsidR="00805D01" w:rsidRPr="0072092B" w:rsidRDefault="00805D01" w:rsidP="00805D01">
      <w:pPr>
        <w:spacing w:after="0" w:line="276" w:lineRule="auto"/>
        <w:ind w:left="709" w:right="234" w:firstLine="0"/>
        <w:rPr>
          <w:b/>
          <w:szCs w:val="24"/>
        </w:rPr>
      </w:pPr>
      <w:r w:rsidRPr="0072092B">
        <w:rPr>
          <w:b/>
          <w:szCs w:val="24"/>
        </w:rPr>
        <w:t>a) Code of Integrity for Public Procurement</w:t>
      </w:r>
    </w:p>
    <w:p w:rsidR="00805D01" w:rsidRPr="0072092B" w:rsidRDefault="00805D01" w:rsidP="00805D01">
      <w:pPr>
        <w:spacing w:after="0" w:line="276" w:lineRule="auto"/>
        <w:ind w:left="709" w:right="234" w:firstLine="0"/>
        <w:rPr>
          <w:szCs w:val="24"/>
        </w:rPr>
      </w:pPr>
      <w:r w:rsidRPr="0072092B">
        <w:rPr>
          <w:b/>
          <w:bCs/>
          <w:szCs w:val="24"/>
        </w:rPr>
        <w:t>b)</w:t>
      </w:r>
      <w:r w:rsidRPr="0072092B">
        <w:rPr>
          <w:szCs w:val="24"/>
        </w:rPr>
        <w:t xml:space="preserve"> The purchaser requires that the bidders, suppliers and Contracts observe the highest standard of ethics during the procurement and execution of such Contracts. In pursuit of this policy, the following are defined:</w:t>
      </w:r>
    </w:p>
    <w:p w:rsidR="00805D01" w:rsidRPr="0072092B" w:rsidRDefault="00805D01" w:rsidP="00805D01">
      <w:pPr>
        <w:spacing w:after="0" w:line="276" w:lineRule="auto"/>
        <w:ind w:left="709" w:right="234" w:firstLine="0"/>
        <w:rPr>
          <w:szCs w:val="24"/>
        </w:rPr>
      </w:pPr>
      <w:r w:rsidRPr="0072092B">
        <w:rPr>
          <w:szCs w:val="24"/>
        </w:rPr>
        <w:t>Sr. No.     Term Meaning</w:t>
      </w:r>
    </w:p>
    <w:p w:rsidR="00805D01" w:rsidRPr="0072092B" w:rsidRDefault="00805D01" w:rsidP="00805D01">
      <w:pPr>
        <w:spacing w:after="0" w:line="276" w:lineRule="auto"/>
        <w:ind w:left="709" w:right="234" w:hanging="142"/>
        <w:rPr>
          <w:b/>
          <w:szCs w:val="24"/>
        </w:rPr>
      </w:pPr>
      <w:r w:rsidRPr="0072092B">
        <w:rPr>
          <w:b/>
          <w:szCs w:val="24"/>
        </w:rPr>
        <w:t>(i) Corrupt practice</w:t>
      </w:r>
    </w:p>
    <w:p w:rsidR="00805D01" w:rsidRPr="0072092B" w:rsidRDefault="00805D01" w:rsidP="00805D01">
      <w:pPr>
        <w:spacing w:after="0" w:line="276" w:lineRule="auto"/>
        <w:ind w:left="709" w:right="234" w:firstLine="0"/>
        <w:rPr>
          <w:szCs w:val="24"/>
        </w:rPr>
      </w:pPr>
      <w:r w:rsidRPr="0072092B">
        <w:rPr>
          <w:szCs w:val="24"/>
        </w:rPr>
        <w:t>The offering, giving, receiving, or soliciting, directly or indirectly, of anything of value to influence the action of a public official in the procurement process or in Contract execution.</w:t>
      </w:r>
    </w:p>
    <w:p w:rsidR="00805D01" w:rsidRPr="0072092B" w:rsidRDefault="00805D01" w:rsidP="00805D01">
      <w:pPr>
        <w:spacing w:after="0" w:line="276" w:lineRule="auto"/>
        <w:ind w:left="709" w:right="234" w:hanging="142"/>
        <w:rPr>
          <w:b/>
          <w:szCs w:val="24"/>
        </w:rPr>
      </w:pPr>
      <w:r w:rsidRPr="0072092B">
        <w:rPr>
          <w:b/>
          <w:szCs w:val="24"/>
        </w:rPr>
        <w:t>(ii) Fraudulent practice</w:t>
      </w:r>
    </w:p>
    <w:p w:rsidR="00805D01" w:rsidRPr="0072092B" w:rsidRDefault="00805D01" w:rsidP="00805D01">
      <w:pPr>
        <w:spacing w:after="0" w:line="276" w:lineRule="auto"/>
        <w:ind w:left="709" w:right="234" w:firstLine="0"/>
        <w:rPr>
          <w:szCs w:val="24"/>
        </w:rPr>
      </w:pPr>
      <w:r w:rsidRPr="0072092B">
        <w:rPr>
          <w:szCs w:val="24"/>
        </w:rPr>
        <w:t>A misrepresentation or omission of facts in order to influence a procurement process or the execution of a Contract.</w:t>
      </w:r>
    </w:p>
    <w:p w:rsidR="00805D01" w:rsidRPr="0072092B" w:rsidRDefault="00805D01" w:rsidP="00805D01">
      <w:pPr>
        <w:spacing w:after="0" w:line="276" w:lineRule="auto"/>
        <w:ind w:left="709" w:right="234" w:hanging="142"/>
        <w:rPr>
          <w:b/>
          <w:szCs w:val="24"/>
        </w:rPr>
      </w:pPr>
      <w:r w:rsidRPr="0072092B">
        <w:rPr>
          <w:b/>
          <w:szCs w:val="24"/>
        </w:rPr>
        <w:t>(iii) Collusive practice</w:t>
      </w:r>
    </w:p>
    <w:p w:rsidR="00805D01" w:rsidRPr="0072092B" w:rsidRDefault="00805D01" w:rsidP="00805D01">
      <w:pPr>
        <w:spacing w:after="0" w:line="276" w:lineRule="auto"/>
        <w:ind w:left="709" w:right="234" w:firstLine="0"/>
        <w:rPr>
          <w:szCs w:val="24"/>
        </w:rPr>
      </w:pPr>
      <w:r w:rsidRPr="0072092B">
        <w:rPr>
          <w:szCs w:val="24"/>
        </w:rPr>
        <w:t>Means a scheme of arrangement between two or more bidders, with or without the knowledge of the purchaser, designed to establish bid prices at artificial, non-competitive levels.</w:t>
      </w:r>
    </w:p>
    <w:p w:rsidR="00805D01" w:rsidRPr="0072092B" w:rsidRDefault="00805D01" w:rsidP="00805D01">
      <w:pPr>
        <w:spacing w:after="0" w:line="276" w:lineRule="auto"/>
        <w:ind w:left="709" w:right="234" w:hanging="142"/>
        <w:rPr>
          <w:b/>
          <w:szCs w:val="24"/>
        </w:rPr>
      </w:pPr>
      <w:r w:rsidRPr="0072092B">
        <w:rPr>
          <w:b/>
          <w:szCs w:val="24"/>
        </w:rPr>
        <w:t xml:space="preserve"> (iv) Coercive practice</w:t>
      </w:r>
    </w:p>
    <w:p w:rsidR="00805D01" w:rsidRPr="0072092B" w:rsidRDefault="00805D01" w:rsidP="00805D01">
      <w:pPr>
        <w:spacing w:after="0" w:line="276" w:lineRule="auto"/>
        <w:ind w:left="709" w:right="234" w:firstLine="0"/>
        <w:rPr>
          <w:szCs w:val="24"/>
        </w:rPr>
      </w:pPr>
      <w:r w:rsidRPr="0072092B">
        <w:rPr>
          <w:szCs w:val="24"/>
        </w:rPr>
        <w:t>Means harming or threatening to harm, directly or indirectly, persons or their property to influence their participation in the procurement process or affect the execution of a Contract.</w:t>
      </w:r>
    </w:p>
    <w:p w:rsidR="00805D01" w:rsidRPr="0072092B" w:rsidRDefault="00805D01" w:rsidP="00805D01">
      <w:pPr>
        <w:spacing w:after="0" w:line="276" w:lineRule="auto"/>
        <w:ind w:left="709" w:right="234" w:hanging="142"/>
        <w:rPr>
          <w:b/>
          <w:szCs w:val="24"/>
        </w:rPr>
      </w:pPr>
      <w:r w:rsidRPr="0072092B">
        <w:rPr>
          <w:b/>
          <w:szCs w:val="24"/>
        </w:rPr>
        <w:t>(v) Anticompetitive practice</w:t>
      </w:r>
    </w:p>
    <w:p w:rsidR="00805D01" w:rsidRPr="0072092B" w:rsidRDefault="00805D01" w:rsidP="00805D01">
      <w:pPr>
        <w:spacing w:after="0" w:line="276" w:lineRule="auto"/>
        <w:ind w:left="709" w:right="234" w:firstLine="0"/>
        <w:rPr>
          <w:szCs w:val="24"/>
        </w:rPr>
      </w:pPr>
      <w:r w:rsidRPr="0072092B">
        <w:rPr>
          <w:szCs w:val="24"/>
        </w:rPr>
        <w:t>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 7</w:t>
      </w:r>
    </w:p>
    <w:p w:rsidR="00805D01" w:rsidRPr="0072092B" w:rsidRDefault="00805D01" w:rsidP="00805D01">
      <w:pPr>
        <w:spacing w:after="0" w:line="276" w:lineRule="auto"/>
        <w:ind w:left="709" w:right="234" w:hanging="142"/>
        <w:rPr>
          <w:b/>
          <w:szCs w:val="24"/>
        </w:rPr>
      </w:pPr>
      <w:r w:rsidRPr="0072092B">
        <w:rPr>
          <w:b/>
          <w:szCs w:val="24"/>
        </w:rPr>
        <w:t>(vi) Conflict of interest</w:t>
      </w:r>
    </w:p>
    <w:p w:rsidR="00805D01" w:rsidRPr="0072092B" w:rsidRDefault="00805D01" w:rsidP="00805D01">
      <w:pPr>
        <w:spacing w:after="0" w:line="276" w:lineRule="auto"/>
        <w:ind w:left="709" w:right="234" w:firstLine="0"/>
        <w:rPr>
          <w:szCs w:val="24"/>
        </w:rPr>
      </w:pPr>
      <w:r w:rsidRPr="0072092B">
        <w:rPr>
          <w:szCs w:val="24"/>
        </w:rPr>
        <w:t>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w:t>
      </w:r>
    </w:p>
    <w:p w:rsidR="00805D01" w:rsidRPr="0072092B" w:rsidRDefault="00805D01" w:rsidP="00805D01">
      <w:pPr>
        <w:tabs>
          <w:tab w:val="left" w:pos="6051"/>
        </w:tabs>
        <w:spacing w:after="0" w:line="276" w:lineRule="auto"/>
        <w:ind w:left="709" w:right="234" w:hanging="142"/>
        <w:rPr>
          <w:b/>
          <w:szCs w:val="24"/>
        </w:rPr>
      </w:pPr>
      <w:r w:rsidRPr="0072092B">
        <w:rPr>
          <w:b/>
          <w:szCs w:val="24"/>
        </w:rPr>
        <w:t>(vii) Obstructive practice</w:t>
      </w:r>
      <w:r w:rsidRPr="0072092B">
        <w:rPr>
          <w:b/>
          <w:szCs w:val="24"/>
        </w:rPr>
        <w:tab/>
      </w:r>
    </w:p>
    <w:p w:rsidR="00805D01" w:rsidRPr="0072092B" w:rsidRDefault="00805D01" w:rsidP="00805D01">
      <w:pPr>
        <w:spacing w:after="0" w:line="276" w:lineRule="auto"/>
        <w:ind w:left="709" w:right="234" w:firstLine="0"/>
        <w:rPr>
          <w:szCs w:val="24"/>
        </w:rPr>
      </w:pPr>
      <w:r w:rsidRPr="0072092B">
        <w:rPr>
          <w:szCs w:val="24"/>
        </w:rPr>
        <w:t xml:space="preserve">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w:t>
      </w:r>
      <w:r w:rsidRPr="0072092B">
        <w:rPr>
          <w:szCs w:val="24"/>
        </w:rPr>
        <w:lastRenderedPageBreak/>
        <w:t>relevant to the investigation or from pursuing the investigation; or by impeding the purchaser’s Entity’s rights of audit or access to information</w:t>
      </w:r>
    </w:p>
    <w:p w:rsidR="00805D01" w:rsidRPr="0072092B" w:rsidRDefault="00805D01" w:rsidP="00805D01">
      <w:pPr>
        <w:tabs>
          <w:tab w:val="left" w:pos="142"/>
          <w:tab w:val="left" w:pos="284"/>
        </w:tabs>
        <w:spacing w:after="0" w:line="276" w:lineRule="auto"/>
        <w:ind w:left="709" w:right="234" w:hanging="567"/>
        <w:rPr>
          <w:szCs w:val="24"/>
        </w:rPr>
      </w:pPr>
      <w:r w:rsidRPr="0072092B">
        <w:rPr>
          <w:b/>
          <w:bCs/>
          <w:szCs w:val="24"/>
        </w:rPr>
        <w:t xml:space="preserve">c)   </w:t>
      </w:r>
      <w:r w:rsidRPr="0072092B">
        <w:rPr>
          <w:szCs w:val="24"/>
        </w:rPr>
        <w:t>The Purchaser will reject a proposal for award if it determines that the bidder recommended for award has, directly or through an agent, engaged in corrupt, fraudulent, collusive or coercive practices in competing for the Contract in question.</w:t>
      </w:r>
    </w:p>
    <w:p w:rsidR="00805D01" w:rsidRPr="0072092B" w:rsidRDefault="00805D01" w:rsidP="00805D01">
      <w:pPr>
        <w:spacing w:after="0" w:line="276" w:lineRule="auto"/>
        <w:ind w:left="709" w:right="234" w:hanging="567"/>
        <w:rPr>
          <w:szCs w:val="24"/>
        </w:rPr>
      </w:pPr>
      <w:r w:rsidRPr="0072092B">
        <w:rPr>
          <w:b/>
          <w:bCs/>
          <w:szCs w:val="24"/>
        </w:rPr>
        <w:t xml:space="preserve">d)     </w:t>
      </w:r>
      <w:commentRangeStart w:id="3"/>
      <w:r w:rsidRPr="0072092B">
        <w:rPr>
          <w:szCs w:val="24"/>
        </w:rPr>
        <w:t xml:space="preserve">The bidders/suppliers should sign a declaration about abiding by the Code of Integrity for Public Procurement and submit it in the form as per Annexure-II along with bid documents. In case of any transgression of this code, the bidder is not only liable to be removed from the list of registered suppliers, but it would be liable for other punitive actions such as cancellation of Contracts, banning and blacklisting or action by Competition Commission of India, and so </w:t>
      </w:r>
      <w:commentRangeStart w:id="4"/>
      <w:r w:rsidRPr="0072092B">
        <w:rPr>
          <w:szCs w:val="24"/>
        </w:rPr>
        <w:t>on</w:t>
      </w:r>
      <w:commentRangeEnd w:id="4"/>
      <w:r w:rsidRPr="0072092B">
        <w:rPr>
          <w:szCs w:val="24"/>
        </w:rPr>
        <w:commentReference w:id="4"/>
      </w:r>
      <w:r w:rsidRPr="0072092B">
        <w:rPr>
          <w:szCs w:val="24"/>
        </w:rPr>
        <w:t>.</w:t>
      </w:r>
      <w:commentRangeEnd w:id="3"/>
      <w:r w:rsidRPr="0072092B">
        <w:rPr>
          <w:szCs w:val="24"/>
        </w:rPr>
        <w:commentReference w:id="3"/>
      </w:r>
    </w:p>
    <w:p w:rsidR="00805D01" w:rsidRPr="0072092B" w:rsidRDefault="00805D01" w:rsidP="00805D01">
      <w:pPr>
        <w:tabs>
          <w:tab w:val="left" w:pos="426"/>
        </w:tabs>
        <w:spacing w:after="0" w:line="276" w:lineRule="auto"/>
        <w:ind w:left="709" w:right="234" w:hanging="567"/>
        <w:rPr>
          <w:b/>
          <w:bCs/>
          <w:szCs w:val="24"/>
          <w:u w:val="single"/>
        </w:rPr>
      </w:pPr>
      <w:r w:rsidRPr="0072092B">
        <w:rPr>
          <w:b/>
          <w:bCs/>
          <w:szCs w:val="24"/>
        </w:rPr>
        <w:t xml:space="preserve">e)    </w:t>
      </w:r>
      <w:r w:rsidRPr="0072092B">
        <w:rPr>
          <w:b/>
          <w:bCs/>
          <w:szCs w:val="24"/>
          <w:u w:val="single"/>
        </w:rPr>
        <w:t>Obligations for Proactive disclosures</w:t>
      </w:r>
    </w:p>
    <w:p w:rsidR="00805D01" w:rsidRPr="0072092B" w:rsidRDefault="00805D01" w:rsidP="00805D01">
      <w:pPr>
        <w:spacing w:after="0" w:line="276" w:lineRule="auto"/>
        <w:ind w:left="709" w:right="234" w:hanging="567"/>
        <w:rPr>
          <w:szCs w:val="24"/>
        </w:rPr>
      </w:pPr>
      <w:r w:rsidRPr="0072092B">
        <w:rPr>
          <w:szCs w:val="24"/>
        </w:rPr>
        <w:t>i)     The Purchaser as well as bidders, suppliers, Contractors and consultants, are obliged under Code of Integrity for Public Procurement to sue-moto proactively declare any conflicts of interest (coming under the definition mentioned above – pre-existing or as and as soon as these arise at any stage) in any procurement process or execution of Contract. Failure to do so would amount to violation of this code of integrity.</w:t>
      </w:r>
    </w:p>
    <w:p w:rsidR="00805D01" w:rsidRPr="0072092B" w:rsidRDefault="00805D01" w:rsidP="00805D01">
      <w:pPr>
        <w:spacing w:after="0" w:line="276" w:lineRule="auto"/>
        <w:ind w:left="709" w:right="234" w:hanging="567"/>
        <w:rPr>
          <w:szCs w:val="24"/>
        </w:rPr>
      </w:pPr>
      <w:r w:rsidRPr="0072092B">
        <w:rPr>
          <w:szCs w:val="24"/>
        </w:rPr>
        <w:t>ii)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rsidR="00805D01" w:rsidRPr="0072092B" w:rsidRDefault="00805D01" w:rsidP="00805D01">
      <w:pPr>
        <w:spacing w:after="0" w:line="276" w:lineRule="auto"/>
        <w:ind w:left="709" w:right="234" w:hanging="567"/>
        <w:rPr>
          <w:szCs w:val="24"/>
        </w:rPr>
      </w:pPr>
      <w:r w:rsidRPr="0072092B">
        <w:rPr>
          <w:szCs w:val="24"/>
        </w:rPr>
        <w:t>iii)  To encourage voluntary disclosures, such declarations would not mean automatic disqualification for the bidder making such declarations. The declared conflict of interest would be evaluated and mitigation steps, if possible, taken by the purchaser.</w:t>
      </w:r>
    </w:p>
    <w:p w:rsidR="00805D01" w:rsidRPr="0072092B" w:rsidRDefault="00805D01" w:rsidP="00805D01">
      <w:pPr>
        <w:spacing w:after="0" w:line="276" w:lineRule="auto"/>
        <w:ind w:left="709" w:right="234" w:hanging="567"/>
        <w:rPr>
          <w:b/>
          <w:bCs/>
          <w:szCs w:val="24"/>
          <w:u w:val="single"/>
        </w:rPr>
      </w:pPr>
      <w:r w:rsidRPr="0072092B">
        <w:rPr>
          <w:b/>
          <w:bCs/>
          <w:szCs w:val="24"/>
        </w:rPr>
        <w:t xml:space="preserve">f)     </w:t>
      </w:r>
      <w:r w:rsidRPr="0072092B">
        <w:rPr>
          <w:b/>
          <w:bCs/>
          <w:szCs w:val="24"/>
          <w:u w:val="single"/>
        </w:rPr>
        <w:t>Punitive Provisions</w:t>
      </w:r>
    </w:p>
    <w:p w:rsidR="00805D01" w:rsidRPr="0072092B" w:rsidRDefault="00805D01" w:rsidP="00805D01">
      <w:pPr>
        <w:spacing w:after="0" w:line="276" w:lineRule="auto"/>
        <w:ind w:left="709" w:right="234" w:firstLine="0"/>
        <w:rPr>
          <w:szCs w:val="24"/>
        </w:rPr>
      </w:pPr>
      <w:r w:rsidRPr="0072092B">
        <w:rPr>
          <w:szCs w:val="24"/>
        </w:rPr>
        <w:t>Without prejudice to and in addition to the rights of the Purchaser to other penal provisions as per the bid documents or Contract, if the Purchaser comes to a conclusion that a (prospective) bidder/supplier, directly or through an agent, has violated this code of integrity in competing for the Contract or in executing a Contract, the purchaser may take appropriate measures including one or more of the following:</w:t>
      </w:r>
    </w:p>
    <w:p w:rsidR="00805D01" w:rsidRPr="0072092B" w:rsidRDefault="00805D01" w:rsidP="00805D01">
      <w:pPr>
        <w:spacing w:after="0" w:line="276" w:lineRule="auto"/>
        <w:ind w:left="709" w:right="234" w:firstLine="0"/>
        <w:rPr>
          <w:szCs w:val="24"/>
        </w:rPr>
      </w:pPr>
      <w:r w:rsidRPr="0072092B">
        <w:rPr>
          <w:szCs w:val="24"/>
        </w:rPr>
        <w:t>i) If his bids are under consideration in any procurement:</w:t>
      </w:r>
    </w:p>
    <w:p w:rsidR="00805D01" w:rsidRPr="0072092B" w:rsidRDefault="00805D01" w:rsidP="00805D01">
      <w:pPr>
        <w:spacing w:after="0" w:line="276" w:lineRule="auto"/>
        <w:ind w:left="709" w:right="234" w:firstLine="0"/>
        <w:rPr>
          <w:szCs w:val="24"/>
        </w:rPr>
      </w:pPr>
      <w:r w:rsidRPr="0072092B">
        <w:rPr>
          <w:szCs w:val="24"/>
        </w:rPr>
        <w:t>i. Forfeiture or encashment of bid security;</w:t>
      </w:r>
    </w:p>
    <w:p w:rsidR="00805D01" w:rsidRPr="0072092B" w:rsidRDefault="00805D01" w:rsidP="00805D01">
      <w:pPr>
        <w:spacing w:after="0" w:line="276" w:lineRule="auto"/>
        <w:ind w:left="709" w:right="234" w:firstLine="0"/>
        <w:rPr>
          <w:szCs w:val="24"/>
        </w:rPr>
      </w:pPr>
      <w:r w:rsidRPr="0072092B">
        <w:rPr>
          <w:szCs w:val="24"/>
        </w:rPr>
        <w:t>ii. Calling off of any pre-Contract negotiations; and</w:t>
      </w:r>
    </w:p>
    <w:p w:rsidR="00805D01" w:rsidRPr="0072092B" w:rsidRDefault="00805D01" w:rsidP="00805D01">
      <w:pPr>
        <w:spacing w:after="0" w:line="276" w:lineRule="auto"/>
        <w:ind w:left="709" w:right="234" w:firstLine="0"/>
        <w:rPr>
          <w:szCs w:val="24"/>
        </w:rPr>
      </w:pPr>
      <w:r w:rsidRPr="0072092B">
        <w:rPr>
          <w:szCs w:val="24"/>
        </w:rPr>
        <w:t>iii. Rejection and exclusion of the bidder from the procurement process.</w:t>
      </w:r>
    </w:p>
    <w:p w:rsidR="00805D01" w:rsidRPr="0072092B" w:rsidRDefault="00805D01" w:rsidP="00805D01">
      <w:pPr>
        <w:spacing w:after="0" w:line="276" w:lineRule="auto"/>
        <w:ind w:left="709" w:right="234" w:firstLine="0"/>
        <w:rPr>
          <w:szCs w:val="24"/>
        </w:rPr>
      </w:pPr>
      <w:r w:rsidRPr="0072092B">
        <w:rPr>
          <w:szCs w:val="24"/>
        </w:rPr>
        <w:t>ii) If a Contract has already been awarded</w:t>
      </w:r>
    </w:p>
    <w:p w:rsidR="00805D01" w:rsidRPr="0072092B" w:rsidRDefault="00805D01" w:rsidP="00805D01">
      <w:pPr>
        <w:spacing w:after="0" w:line="276" w:lineRule="auto"/>
        <w:ind w:left="709" w:right="234" w:firstLine="0"/>
        <w:rPr>
          <w:szCs w:val="24"/>
        </w:rPr>
      </w:pPr>
      <w:r w:rsidRPr="0072092B">
        <w:rPr>
          <w:szCs w:val="24"/>
        </w:rPr>
        <w:t>i. Cancellation of the relevant Contract and recovery of compensation for loss incurred by the Purchaser;</w:t>
      </w:r>
    </w:p>
    <w:p w:rsidR="00805D01" w:rsidRPr="0072092B" w:rsidRDefault="00805D01" w:rsidP="00805D01">
      <w:pPr>
        <w:spacing w:after="0" w:line="276" w:lineRule="auto"/>
        <w:ind w:left="709" w:right="234" w:firstLine="0"/>
        <w:rPr>
          <w:szCs w:val="24"/>
        </w:rPr>
      </w:pPr>
      <w:r w:rsidRPr="0072092B">
        <w:rPr>
          <w:szCs w:val="24"/>
        </w:rPr>
        <w:t>ii. Forfeiture or encashment of any other security or bond relating to the procurement;</w:t>
      </w:r>
    </w:p>
    <w:p w:rsidR="00805D01" w:rsidRDefault="00805D01" w:rsidP="00805D01">
      <w:pPr>
        <w:spacing w:after="0" w:line="276" w:lineRule="auto"/>
        <w:ind w:left="709" w:right="234" w:firstLine="0"/>
        <w:rPr>
          <w:szCs w:val="24"/>
        </w:rPr>
      </w:pPr>
      <w:r w:rsidRPr="0072092B">
        <w:rPr>
          <w:szCs w:val="24"/>
        </w:rPr>
        <w:t>iii. Recovery of payments including advance payments, if any, made by the purchaser along with interest thereon at the prevailing rate.</w:t>
      </w:r>
    </w:p>
    <w:p w:rsidR="004B47B8" w:rsidRDefault="004B47B8" w:rsidP="00805D01">
      <w:pPr>
        <w:spacing w:after="0" w:line="276" w:lineRule="auto"/>
        <w:ind w:left="709" w:right="234" w:firstLine="0"/>
        <w:rPr>
          <w:szCs w:val="24"/>
        </w:rPr>
      </w:pPr>
    </w:p>
    <w:p w:rsidR="004B47B8" w:rsidRPr="0072092B" w:rsidRDefault="004B47B8" w:rsidP="00805D01">
      <w:pPr>
        <w:spacing w:after="0" w:line="276" w:lineRule="auto"/>
        <w:ind w:left="709" w:right="234" w:firstLine="0"/>
        <w:rPr>
          <w:szCs w:val="24"/>
        </w:rPr>
      </w:pPr>
    </w:p>
    <w:p w:rsidR="00805D01" w:rsidRPr="0072092B" w:rsidRDefault="00805D01" w:rsidP="00805D01">
      <w:pPr>
        <w:spacing w:after="0" w:line="276" w:lineRule="auto"/>
        <w:ind w:left="709" w:right="234" w:hanging="567"/>
        <w:rPr>
          <w:szCs w:val="24"/>
        </w:rPr>
      </w:pPr>
      <w:r w:rsidRPr="0072092B">
        <w:rPr>
          <w:b/>
          <w:bCs/>
          <w:szCs w:val="24"/>
        </w:rPr>
        <w:lastRenderedPageBreak/>
        <w:t xml:space="preserve">g)     </w:t>
      </w:r>
      <w:r w:rsidRPr="0072092B">
        <w:rPr>
          <w:b/>
          <w:bCs/>
          <w:szCs w:val="24"/>
          <w:u w:val="single"/>
        </w:rPr>
        <w:t>Provisions in addition to above:</w:t>
      </w:r>
    </w:p>
    <w:p w:rsidR="00805D01" w:rsidRPr="0072092B" w:rsidRDefault="00805D01" w:rsidP="00805D01">
      <w:pPr>
        <w:spacing w:after="0" w:line="276" w:lineRule="auto"/>
        <w:ind w:left="709" w:right="234" w:firstLine="0"/>
        <w:rPr>
          <w:szCs w:val="24"/>
        </w:rPr>
      </w:pPr>
      <w:r w:rsidRPr="0072092B">
        <w:rPr>
          <w:szCs w:val="24"/>
        </w:rPr>
        <w:t>i. Removal from the list of registered suppliers and banning/debarment of the bidder from participation in future procurements of the purchaser for a period not less than one year;</w:t>
      </w:r>
    </w:p>
    <w:p w:rsidR="00805D01" w:rsidRPr="0072092B" w:rsidRDefault="00805D01" w:rsidP="00805D01">
      <w:pPr>
        <w:spacing w:after="0" w:line="276" w:lineRule="auto"/>
        <w:ind w:left="709" w:right="234" w:firstLine="0"/>
        <w:rPr>
          <w:szCs w:val="24"/>
        </w:rPr>
      </w:pPr>
      <w:r w:rsidRPr="0072092B">
        <w:rPr>
          <w:szCs w:val="24"/>
        </w:rPr>
        <w:t>ii. In case of anti-competitive practices, information for further processing may be filed under a signature of the Joint Secretary level officer, with the Competition Commission of India;</w:t>
      </w:r>
    </w:p>
    <w:p w:rsidR="00805D01" w:rsidRPr="0072092B" w:rsidRDefault="00805D01" w:rsidP="00805D01">
      <w:pPr>
        <w:spacing w:after="0" w:line="276" w:lineRule="auto"/>
        <w:ind w:left="709" w:right="234" w:firstLine="0"/>
        <w:rPr>
          <w:szCs w:val="24"/>
        </w:rPr>
      </w:pPr>
      <w:r w:rsidRPr="0072092B">
        <w:rPr>
          <w:szCs w:val="24"/>
        </w:rPr>
        <w:t>iii. Initiation of suitable disciplinary or criminal proceedings against any individual or staff found responsible.</w:t>
      </w:r>
    </w:p>
    <w:p w:rsidR="00805D01" w:rsidRPr="0072092B" w:rsidRDefault="00805D01" w:rsidP="00805D01">
      <w:pPr>
        <w:pStyle w:val="ListParagraph"/>
        <w:numPr>
          <w:ilvl w:val="0"/>
          <w:numId w:val="32"/>
        </w:numPr>
        <w:spacing w:after="0"/>
        <w:ind w:left="709" w:right="234" w:hanging="567"/>
        <w:jc w:val="both"/>
        <w:rPr>
          <w:rFonts w:ascii="Tahoma" w:hAnsi="Tahoma" w:cs="Tahoma"/>
          <w:b/>
          <w:sz w:val="24"/>
          <w:szCs w:val="24"/>
        </w:rPr>
      </w:pPr>
      <w:r w:rsidRPr="0072092B">
        <w:rPr>
          <w:rFonts w:ascii="Tahoma" w:hAnsi="Tahoma" w:cs="Tahoma"/>
          <w:b/>
          <w:sz w:val="24"/>
          <w:szCs w:val="24"/>
        </w:rPr>
        <w:t>Amendment to Bidding Documents</w:t>
      </w:r>
    </w:p>
    <w:p w:rsidR="00805D01" w:rsidRPr="0072092B" w:rsidRDefault="00805D01" w:rsidP="00805D01">
      <w:pPr>
        <w:spacing w:after="0" w:line="276" w:lineRule="auto"/>
        <w:ind w:left="709" w:right="234" w:firstLine="0"/>
        <w:rPr>
          <w:szCs w:val="24"/>
        </w:rPr>
      </w:pPr>
      <w:r w:rsidRPr="0072092B">
        <w:rPr>
          <w:szCs w:val="24"/>
        </w:rPr>
        <w:t xml:space="preserve"> In order to allow prospective bidders reasonable time to take the amendment into account while formulating their bids, the Purchaser, at its discretion, may extend the due date for the submission of bids and host the changes on the </w:t>
      </w:r>
      <w:r>
        <w:rPr>
          <w:szCs w:val="24"/>
        </w:rPr>
        <w:t>CPP</w:t>
      </w:r>
      <w:r w:rsidRPr="0072092B">
        <w:rPr>
          <w:szCs w:val="24"/>
        </w:rPr>
        <w:t xml:space="preserve"> portal through a corrigendum.</w:t>
      </w:r>
    </w:p>
    <w:p w:rsidR="00805D01" w:rsidRPr="0072092B" w:rsidRDefault="00805D01" w:rsidP="00805D01">
      <w:pPr>
        <w:pStyle w:val="ListParagraph"/>
        <w:numPr>
          <w:ilvl w:val="0"/>
          <w:numId w:val="32"/>
        </w:numPr>
        <w:spacing w:after="0"/>
        <w:ind w:left="709" w:right="234" w:hanging="567"/>
        <w:jc w:val="both"/>
        <w:rPr>
          <w:rFonts w:ascii="Tahoma" w:hAnsi="Tahoma" w:cs="Tahoma"/>
          <w:sz w:val="24"/>
          <w:szCs w:val="24"/>
        </w:rPr>
      </w:pPr>
      <w:r w:rsidRPr="0072092B">
        <w:rPr>
          <w:rFonts w:ascii="Tahoma" w:hAnsi="Tahoma" w:cs="Tahoma"/>
          <w:b/>
          <w:sz w:val="24"/>
          <w:szCs w:val="24"/>
        </w:rPr>
        <w:t>Documents Establishing Goods</w:t>
      </w:r>
      <w:r w:rsidRPr="0072092B">
        <w:rPr>
          <w:rFonts w:ascii="Tahoma" w:hAnsi="Tahoma" w:cs="Tahoma"/>
          <w:sz w:val="24"/>
          <w:szCs w:val="24"/>
        </w:rPr>
        <w:t>' Eligibility and Conformity to Bidding Documents</w:t>
      </w:r>
    </w:p>
    <w:p w:rsidR="00805D01" w:rsidRPr="0072092B" w:rsidRDefault="00805D01" w:rsidP="00805D01">
      <w:pPr>
        <w:spacing w:after="0" w:line="276" w:lineRule="auto"/>
        <w:ind w:left="709" w:right="234" w:hanging="425"/>
        <w:rPr>
          <w:szCs w:val="24"/>
        </w:rPr>
      </w:pPr>
      <w:r w:rsidRPr="0072092B">
        <w:rPr>
          <w:b/>
          <w:bCs/>
          <w:szCs w:val="24"/>
        </w:rPr>
        <w:t>a)</w:t>
      </w:r>
      <w:r w:rsidRPr="0072092B">
        <w:rPr>
          <w:szCs w:val="24"/>
        </w:rPr>
        <w:t xml:space="preserve"> 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805D01" w:rsidRPr="0072092B" w:rsidRDefault="00805D01" w:rsidP="00805D01">
      <w:pPr>
        <w:spacing w:after="0" w:line="276" w:lineRule="auto"/>
        <w:ind w:left="709" w:right="234" w:hanging="425"/>
        <w:rPr>
          <w:szCs w:val="24"/>
        </w:rPr>
      </w:pPr>
      <w:r w:rsidRPr="0072092B">
        <w:rPr>
          <w:b/>
          <w:bCs/>
          <w:szCs w:val="24"/>
        </w:rPr>
        <w:t>b)</w:t>
      </w:r>
      <w:r w:rsidRPr="0072092B">
        <w:rPr>
          <w:szCs w:val="24"/>
        </w:rPr>
        <w:t xml:space="preserve">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of :</w:t>
      </w:r>
    </w:p>
    <w:p w:rsidR="00805D01" w:rsidRPr="0072092B" w:rsidRDefault="00805D01" w:rsidP="00805D01">
      <w:pPr>
        <w:numPr>
          <w:ilvl w:val="0"/>
          <w:numId w:val="8"/>
        </w:numPr>
        <w:spacing w:after="0" w:line="276" w:lineRule="auto"/>
        <w:ind w:right="234"/>
        <w:rPr>
          <w:szCs w:val="24"/>
          <w:lang w:val="en-US"/>
        </w:rPr>
      </w:pPr>
      <w:r w:rsidRPr="0072092B">
        <w:rPr>
          <w:szCs w:val="24"/>
          <w:lang w:val="en-US"/>
        </w:rPr>
        <w:t>A detailed description of the essential technical and performance characteristics of the goods;</w:t>
      </w:r>
    </w:p>
    <w:p w:rsidR="00805D01" w:rsidRPr="0072092B" w:rsidRDefault="00805D01" w:rsidP="00805D01">
      <w:pPr>
        <w:numPr>
          <w:ilvl w:val="0"/>
          <w:numId w:val="8"/>
        </w:numPr>
        <w:spacing w:after="0" w:line="276" w:lineRule="auto"/>
        <w:ind w:right="234"/>
        <w:rPr>
          <w:szCs w:val="24"/>
        </w:rPr>
      </w:pPr>
      <w:r w:rsidRPr="0072092B">
        <w:rPr>
          <w:szCs w:val="24"/>
        </w:rPr>
        <w:t xml:space="preserve"> A list giving full particulars, including available sources and current prices, of spare parts, special tools, etc., necessary for the proper and continuing functioning of the goods during the warranty period following commencement of the use of the goods by the Purchaser in the Price- bid ; and</w:t>
      </w:r>
    </w:p>
    <w:p w:rsidR="00805D01" w:rsidRPr="0072092B" w:rsidRDefault="00805D01" w:rsidP="00805D01">
      <w:pPr>
        <w:numPr>
          <w:ilvl w:val="0"/>
          <w:numId w:val="8"/>
        </w:numPr>
        <w:spacing w:after="0" w:line="276" w:lineRule="auto"/>
        <w:ind w:right="234"/>
        <w:rPr>
          <w:szCs w:val="24"/>
        </w:rPr>
      </w:pPr>
      <w:r w:rsidRPr="0072092B">
        <w:rPr>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805D01" w:rsidRPr="0072092B" w:rsidRDefault="00805D01" w:rsidP="00805D01">
      <w:pPr>
        <w:spacing w:after="0" w:line="276" w:lineRule="auto"/>
        <w:ind w:left="567" w:right="234" w:hanging="283"/>
        <w:rPr>
          <w:szCs w:val="24"/>
        </w:rPr>
      </w:pPr>
      <w:r w:rsidRPr="0072092B">
        <w:rPr>
          <w:b/>
          <w:bCs/>
          <w:szCs w:val="24"/>
        </w:rPr>
        <w:t>c)</w:t>
      </w:r>
      <w:r w:rsidRPr="0072092B">
        <w:rPr>
          <w:szCs w:val="24"/>
        </w:rPr>
        <w:t xml:space="preserve"> 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ensure substantial equivalence to those designated in the Technical Specifications.</w:t>
      </w:r>
    </w:p>
    <w:p w:rsidR="00805D01" w:rsidRPr="0072092B" w:rsidRDefault="00805D01" w:rsidP="00805D01">
      <w:pPr>
        <w:pStyle w:val="ListParagraph"/>
        <w:numPr>
          <w:ilvl w:val="0"/>
          <w:numId w:val="32"/>
        </w:numPr>
        <w:spacing w:after="0"/>
        <w:ind w:left="567" w:right="234" w:hanging="425"/>
        <w:jc w:val="both"/>
        <w:rPr>
          <w:rFonts w:ascii="Tahoma" w:hAnsi="Tahoma" w:cs="Tahoma"/>
          <w:b/>
          <w:sz w:val="24"/>
          <w:szCs w:val="24"/>
        </w:rPr>
      </w:pPr>
      <w:r w:rsidRPr="0072092B">
        <w:rPr>
          <w:rFonts w:ascii="Tahoma" w:hAnsi="Tahoma" w:cs="Tahoma"/>
          <w:b/>
          <w:sz w:val="24"/>
          <w:szCs w:val="24"/>
        </w:rPr>
        <w:t>Confidentiality</w:t>
      </w:r>
    </w:p>
    <w:p w:rsidR="00805D01" w:rsidRPr="0072092B" w:rsidRDefault="00805D01" w:rsidP="00805D01">
      <w:pPr>
        <w:spacing w:after="0" w:line="276" w:lineRule="auto"/>
        <w:ind w:left="567" w:right="234" w:firstLine="0"/>
        <w:rPr>
          <w:szCs w:val="24"/>
        </w:rPr>
      </w:pPr>
      <w:r w:rsidRPr="0072092B">
        <w:rPr>
          <w:b/>
          <w:bCs/>
          <w:szCs w:val="24"/>
        </w:rPr>
        <w:t>a)</w:t>
      </w:r>
      <w:r w:rsidRPr="0072092B">
        <w:rPr>
          <w:szCs w:val="24"/>
        </w:rPr>
        <w:t xml:space="preserve"> Information relating to the examination, evaluation, comparison, and post qualification of bids, and recommendation of Contract award, shall not be disclosed to bidders or any other persons not officially concerned with such process until Award of the Contract. However, decisions taken during process of tender evaluation shall be hosted on </w:t>
      </w:r>
      <w:r>
        <w:rPr>
          <w:szCs w:val="24"/>
        </w:rPr>
        <w:t>CPP</w:t>
      </w:r>
      <w:r w:rsidRPr="0072092B">
        <w:rPr>
          <w:szCs w:val="24"/>
        </w:rPr>
        <w:t xml:space="preserve"> portal.</w:t>
      </w:r>
    </w:p>
    <w:p w:rsidR="00805D01" w:rsidRPr="0072092B" w:rsidRDefault="00805D01" w:rsidP="00805D01">
      <w:pPr>
        <w:spacing w:after="0" w:line="276" w:lineRule="auto"/>
        <w:ind w:left="567" w:right="234" w:firstLine="0"/>
        <w:rPr>
          <w:szCs w:val="24"/>
        </w:rPr>
      </w:pPr>
      <w:r w:rsidRPr="0072092B">
        <w:rPr>
          <w:b/>
          <w:bCs/>
          <w:szCs w:val="24"/>
        </w:rPr>
        <w:lastRenderedPageBreak/>
        <w:t>b)</w:t>
      </w:r>
      <w:r w:rsidRPr="0072092B">
        <w:rPr>
          <w:szCs w:val="24"/>
        </w:rPr>
        <w:t xml:space="preserve"> Any effort by a Bidder to influence the Purchaser in the examination, evaluation, comparison, and post qualification of the bids or Contract award decisions may result in the rejection of its Bid.</w:t>
      </w:r>
    </w:p>
    <w:p w:rsidR="00805D01" w:rsidRPr="0072092B" w:rsidRDefault="00805D01" w:rsidP="00805D01">
      <w:pPr>
        <w:pStyle w:val="ListParagraph"/>
        <w:numPr>
          <w:ilvl w:val="0"/>
          <w:numId w:val="32"/>
        </w:numPr>
        <w:spacing w:after="0"/>
        <w:ind w:left="567" w:right="234" w:hanging="425"/>
        <w:jc w:val="both"/>
        <w:rPr>
          <w:rFonts w:ascii="Tahoma" w:hAnsi="Tahoma" w:cs="Tahoma"/>
          <w:b/>
          <w:sz w:val="24"/>
          <w:szCs w:val="24"/>
        </w:rPr>
      </w:pPr>
      <w:r w:rsidRPr="0072092B">
        <w:rPr>
          <w:rFonts w:ascii="Tahoma" w:hAnsi="Tahoma" w:cs="Tahoma"/>
          <w:b/>
          <w:sz w:val="24"/>
          <w:szCs w:val="24"/>
        </w:rPr>
        <w:t>Contacting the Purchaser</w:t>
      </w:r>
    </w:p>
    <w:p w:rsidR="00805D01" w:rsidRPr="0072092B" w:rsidRDefault="00805D01" w:rsidP="00805D01">
      <w:pPr>
        <w:spacing w:after="0" w:line="276" w:lineRule="auto"/>
        <w:ind w:left="426" w:right="234" w:firstLine="0"/>
        <w:rPr>
          <w:szCs w:val="24"/>
        </w:rPr>
      </w:pPr>
      <w:r w:rsidRPr="0072092B">
        <w:rPr>
          <w:b/>
          <w:bCs/>
          <w:szCs w:val="24"/>
        </w:rPr>
        <w:t>a)</w:t>
      </w:r>
      <w:r w:rsidRPr="0072092B">
        <w:rPr>
          <w:szCs w:val="24"/>
        </w:rPr>
        <w:t xml:space="preserve"> No Bidder shall contact the Purchaser on any matter relating to its bid, from the time of the bid opening to the time the Contract is awarded.</w:t>
      </w:r>
    </w:p>
    <w:p w:rsidR="00805D01" w:rsidRPr="0072092B" w:rsidRDefault="00805D01" w:rsidP="00805D01">
      <w:pPr>
        <w:spacing w:after="0" w:line="276" w:lineRule="auto"/>
        <w:ind w:left="426" w:right="234" w:firstLine="0"/>
        <w:rPr>
          <w:szCs w:val="24"/>
        </w:rPr>
      </w:pPr>
      <w:r w:rsidRPr="0072092B">
        <w:rPr>
          <w:b/>
          <w:bCs/>
          <w:szCs w:val="24"/>
        </w:rPr>
        <w:t>b)</w:t>
      </w:r>
      <w:r w:rsidRPr="0072092B">
        <w:rPr>
          <w:szCs w:val="24"/>
        </w:rPr>
        <w:t xml:space="preserve"> Any effort by a Bidder to influence the Purchaser in its decisions on bid evaluation, bid comparison or Contract award may result in rejection of the Bidder's bid.</w:t>
      </w:r>
    </w:p>
    <w:p w:rsidR="00805D01" w:rsidRPr="0072092B" w:rsidRDefault="00805D01" w:rsidP="00805D01">
      <w:pPr>
        <w:spacing w:after="0" w:line="276" w:lineRule="auto"/>
        <w:ind w:left="709" w:right="234" w:hanging="283"/>
        <w:rPr>
          <w:b/>
          <w:szCs w:val="24"/>
        </w:rPr>
      </w:pPr>
      <w:r w:rsidRPr="0072092B">
        <w:rPr>
          <w:b/>
          <w:szCs w:val="24"/>
        </w:rPr>
        <w:t>Post qualification</w:t>
      </w:r>
    </w:p>
    <w:p w:rsidR="00805D01" w:rsidRPr="0072092B" w:rsidRDefault="00805D01" w:rsidP="00805D01">
      <w:pPr>
        <w:spacing w:after="0" w:line="276" w:lineRule="auto"/>
        <w:ind w:left="709" w:right="234" w:hanging="283"/>
        <w:rPr>
          <w:szCs w:val="24"/>
        </w:rPr>
      </w:pPr>
      <w:r w:rsidRPr="0072092B">
        <w:rPr>
          <w:b/>
          <w:bCs/>
          <w:szCs w:val="24"/>
        </w:rPr>
        <w:t>c)</w:t>
      </w:r>
      <w:r w:rsidRPr="0072092B">
        <w:rPr>
          <w:szCs w:val="24"/>
        </w:rPr>
        <w:t xml:space="preserve"> In the absence of pre-qualification, the Purchaser will determine to its satisfaction whether the bidder that is selected as having submitted the lowest evaluated responsive bid is qualified to perform the Contract satisfactorily, in accordance with the criteria listed in the SCC of the NIT. </w:t>
      </w:r>
    </w:p>
    <w:p w:rsidR="00805D01" w:rsidRPr="0072092B" w:rsidRDefault="00805D01" w:rsidP="00805D01">
      <w:pPr>
        <w:spacing w:after="0" w:line="276" w:lineRule="auto"/>
        <w:ind w:left="709" w:right="234" w:hanging="283"/>
        <w:rPr>
          <w:szCs w:val="24"/>
        </w:rPr>
      </w:pPr>
      <w:r w:rsidRPr="0072092B">
        <w:rPr>
          <w:b/>
          <w:bCs/>
          <w:szCs w:val="24"/>
        </w:rPr>
        <w:t>d)</w:t>
      </w:r>
      <w:r w:rsidRPr="0072092B">
        <w:rPr>
          <w:szCs w:val="24"/>
        </w:rPr>
        <w:t xml:space="preserve"> The determination will take into account the Eligibility&amp; Qualification criteria listed in the SCC of the NIT and it will be based upon an examination of the documentary evidence of the bidder’s qualifications submitted by the bidder, as well as such other information as the Purchaser deems necessary and appropriate.</w:t>
      </w:r>
    </w:p>
    <w:p w:rsidR="00805D01" w:rsidRPr="0072092B" w:rsidRDefault="00805D01" w:rsidP="00805D01">
      <w:pPr>
        <w:spacing w:after="0" w:line="276" w:lineRule="auto"/>
        <w:ind w:left="709" w:right="234" w:hanging="283"/>
        <w:rPr>
          <w:b/>
          <w:szCs w:val="24"/>
        </w:rPr>
      </w:pPr>
      <w:r w:rsidRPr="0072092B">
        <w:rPr>
          <w:b/>
          <w:bCs/>
          <w:szCs w:val="24"/>
        </w:rPr>
        <w:t>e)</w:t>
      </w:r>
      <w:r w:rsidRPr="0072092B">
        <w:rPr>
          <w:szCs w:val="24"/>
        </w:rPr>
        <w:t xml:space="preserve"> An affirmative determination will be a prerequisite for award of the Contract to the Bidder. A negative determination will result in rejection of the Bidder’s bid.</w:t>
      </w:r>
    </w:p>
    <w:p w:rsidR="00805D01" w:rsidRPr="0072092B" w:rsidRDefault="00805D01" w:rsidP="00805D01">
      <w:pPr>
        <w:pStyle w:val="ListParagraph"/>
        <w:numPr>
          <w:ilvl w:val="0"/>
          <w:numId w:val="32"/>
        </w:numPr>
        <w:spacing w:after="0"/>
        <w:ind w:left="709" w:right="234" w:hanging="567"/>
        <w:jc w:val="both"/>
        <w:rPr>
          <w:rFonts w:ascii="Tahoma" w:hAnsi="Tahoma" w:cs="Tahoma"/>
          <w:b/>
          <w:sz w:val="24"/>
          <w:szCs w:val="24"/>
        </w:rPr>
      </w:pPr>
      <w:r w:rsidRPr="0072092B">
        <w:rPr>
          <w:rFonts w:ascii="Tahoma" w:hAnsi="Tahoma" w:cs="Tahoma"/>
          <w:b/>
          <w:sz w:val="24"/>
          <w:szCs w:val="24"/>
        </w:rPr>
        <w:t>Bidder’s right to question rejection</w:t>
      </w:r>
    </w:p>
    <w:p w:rsidR="00805D01" w:rsidRPr="0072092B" w:rsidRDefault="00805D01" w:rsidP="00805D01">
      <w:pPr>
        <w:spacing w:after="0" w:line="276" w:lineRule="auto"/>
        <w:ind w:left="709" w:right="234" w:firstLine="0"/>
        <w:rPr>
          <w:szCs w:val="24"/>
        </w:rPr>
      </w:pPr>
      <w:r w:rsidRPr="0072092B">
        <w:rPr>
          <w:szCs w:val="24"/>
        </w:rPr>
        <w:t>A Bidder shall have the right to be heard in case he feels that a proper procurement process is not being followed and/or his tender has been rejected wrongly. Only a directly affected bidder can represent in this regard as under:</w:t>
      </w:r>
    </w:p>
    <w:p w:rsidR="00805D01" w:rsidRPr="0072092B" w:rsidRDefault="00805D01" w:rsidP="00805D01">
      <w:pPr>
        <w:spacing w:after="0" w:line="276" w:lineRule="auto"/>
        <w:ind w:left="709" w:right="234" w:hanging="283"/>
        <w:rPr>
          <w:szCs w:val="24"/>
        </w:rPr>
      </w:pPr>
      <w:r w:rsidRPr="0072092B">
        <w:rPr>
          <w:b/>
          <w:bCs/>
          <w:szCs w:val="24"/>
        </w:rPr>
        <w:t>a)</w:t>
      </w:r>
      <w:r w:rsidRPr="0072092B">
        <w:rPr>
          <w:szCs w:val="24"/>
        </w:rPr>
        <w:t xml:space="preserve"> Only a bidder who has participated in the concerned procurement process i.e. pre- qualification, bidder registration or bidding, as the case may be, can make such representation.</w:t>
      </w:r>
    </w:p>
    <w:p w:rsidR="00805D01" w:rsidRPr="0072092B" w:rsidRDefault="00805D01" w:rsidP="00805D01">
      <w:pPr>
        <w:spacing w:after="0" w:line="276" w:lineRule="auto"/>
        <w:ind w:left="709" w:right="234" w:hanging="283"/>
        <w:rPr>
          <w:szCs w:val="24"/>
        </w:rPr>
      </w:pPr>
      <w:r w:rsidRPr="0072092B">
        <w:rPr>
          <w:b/>
          <w:bCs/>
          <w:szCs w:val="24"/>
        </w:rPr>
        <w:t>b)</w:t>
      </w:r>
      <w:r w:rsidRPr="0072092B">
        <w:rPr>
          <w:szCs w:val="24"/>
        </w:rPr>
        <w:t xml:space="preserve"> In case pre-qualification bid has been evaluated before the bidding of Technical bids, an application for review in relation to the technical bid may be filed only by a bidder who has qualified in prequalification bid.</w:t>
      </w:r>
    </w:p>
    <w:p w:rsidR="00805D01" w:rsidRPr="0072092B" w:rsidRDefault="00805D01" w:rsidP="00805D01">
      <w:pPr>
        <w:spacing w:after="0" w:line="276" w:lineRule="auto"/>
        <w:ind w:left="709" w:right="234" w:hanging="283"/>
        <w:rPr>
          <w:szCs w:val="24"/>
        </w:rPr>
      </w:pPr>
      <w:r w:rsidRPr="0072092B">
        <w:rPr>
          <w:b/>
          <w:bCs/>
          <w:szCs w:val="24"/>
        </w:rPr>
        <w:t>c)</w:t>
      </w:r>
      <w:r w:rsidRPr="0072092B">
        <w:rPr>
          <w:szCs w:val="24"/>
        </w:rPr>
        <w:t xml:space="preserve"> In case technical bid has been evaluated before the opening of the financial bid, an application for review in relation to the financial bid may be filed only by a bidder whose technical bid is found to be acceptable.</w:t>
      </w:r>
    </w:p>
    <w:p w:rsidR="00805D01" w:rsidRPr="0072092B" w:rsidRDefault="00805D01" w:rsidP="00805D01">
      <w:pPr>
        <w:spacing w:after="0" w:line="276" w:lineRule="auto"/>
        <w:ind w:left="709" w:right="234" w:hanging="283"/>
        <w:rPr>
          <w:szCs w:val="24"/>
        </w:rPr>
      </w:pPr>
      <w:r w:rsidRPr="0072092B">
        <w:rPr>
          <w:b/>
          <w:bCs/>
          <w:szCs w:val="24"/>
        </w:rPr>
        <w:t>d)</w:t>
      </w:r>
      <w:r w:rsidRPr="0072092B">
        <w:rPr>
          <w:szCs w:val="24"/>
        </w:rPr>
        <w:t xml:space="preserve"> In case a Bidder feels aggrieved by the decision of the purchaser, he may then send his representation in writing to the Purchaser’s address as indicated in Special Conditions of Contract (SCC) within 05 working days from the date of communication of the purchaser intimating the rejection for reconsideration of the decision by the purchaser.</w:t>
      </w:r>
    </w:p>
    <w:p w:rsidR="00805D01" w:rsidRPr="0072092B" w:rsidRDefault="00805D01" w:rsidP="00805D01">
      <w:pPr>
        <w:spacing w:after="0" w:line="276" w:lineRule="auto"/>
        <w:ind w:left="709" w:right="234" w:hanging="283"/>
        <w:rPr>
          <w:szCs w:val="24"/>
        </w:rPr>
      </w:pPr>
      <w:r w:rsidRPr="0072092B">
        <w:rPr>
          <w:b/>
          <w:bCs/>
          <w:szCs w:val="24"/>
        </w:rPr>
        <w:t>e)</w:t>
      </w:r>
      <w:r w:rsidRPr="0072092B">
        <w:rPr>
          <w:szCs w:val="24"/>
        </w:rPr>
        <w:t xml:space="preserve"> Following decisions of the purchaser in accordance with the provision of internal guidelines shall not be subject to review:</w:t>
      </w:r>
    </w:p>
    <w:p w:rsidR="00805D01" w:rsidRPr="0072092B" w:rsidRDefault="00805D01" w:rsidP="00805D01">
      <w:pPr>
        <w:numPr>
          <w:ilvl w:val="0"/>
          <w:numId w:val="9"/>
        </w:numPr>
        <w:spacing w:after="0" w:line="276" w:lineRule="auto"/>
        <w:ind w:right="234"/>
        <w:rPr>
          <w:szCs w:val="24"/>
          <w:lang w:val="en-US"/>
        </w:rPr>
      </w:pPr>
      <w:r w:rsidRPr="0072092B">
        <w:rPr>
          <w:szCs w:val="24"/>
          <w:lang w:val="en-US"/>
        </w:rPr>
        <w:t>Determination of the need for procurement;</w:t>
      </w:r>
    </w:p>
    <w:p w:rsidR="00805D01" w:rsidRPr="0072092B" w:rsidRDefault="00805D01" w:rsidP="00805D01">
      <w:pPr>
        <w:numPr>
          <w:ilvl w:val="0"/>
          <w:numId w:val="9"/>
        </w:numPr>
        <w:spacing w:after="0" w:line="276" w:lineRule="auto"/>
        <w:ind w:right="234"/>
        <w:rPr>
          <w:szCs w:val="24"/>
        </w:rPr>
      </w:pPr>
      <w:r w:rsidRPr="0072092B">
        <w:rPr>
          <w:szCs w:val="24"/>
        </w:rPr>
        <w:t>Selection of the mode of procurement or bidding system;</w:t>
      </w:r>
    </w:p>
    <w:p w:rsidR="00805D01" w:rsidRPr="0072092B" w:rsidRDefault="00805D01" w:rsidP="00805D01">
      <w:pPr>
        <w:numPr>
          <w:ilvl w:val="0"/>
          <w:numId w:val="9"/>
        </w:numPr>
        <w:spacing w:after="0" w:line="276" w:lineRule="auto"/>
        <w:ind w:right="234"/>
        <w:rPr>
          <w:szCs w:val="24"/>
        </w:rPr>
      </w:pPr>
      <w:r w:rsidRPr="0072092B">
        <w:rPr>
          <w:szCs w:val="24"/>
        </w:rPr>
        <w:t>Choice of selection procedure;</w:t>
      </w:r>
    </w:p>
    <w:p w:rsidR="00805D01" w:rsidRPr="0072092B" w:rsidRDefault="00805D01" w:rsidP="00805D01">
      <w:pPr>
        <w:numPr>
          <w:ilvl w:val="0"/>
          <w:numId w:val="9"/>
        </w:numPr>
        <w:spacing w:after="0" w:line="276" w:lineRule="auto"/>
        <w:ind w:right="234"/>
        <w:rPr>
          <w:szCs w:val="24"/>
        </w:rPr>
      </w:pPr>
      <w:r w:rsidRPr="0072092B">
        <w:rPr>
          <w:szCs w:val="24"/>
        </w:rPr>
        <w:t>Provisions limiting participation of bidders in the procurement process;</w:t>
      </w:r>
    </w:p>
    <w:p w:rsidR="00805D01" w:rsidRPr="0072092B" w:rsidRDefault="00805D01" w:rsidP="00805D01">
      <w:pPr>
        <w:numPr>
          <w:ilvl w:val="0"/>
          <w:numId w:val="9"/>
        </w:numPr>
        <w:spacing w:after="0" w:line="276" w:lineRule="auto"/>
        <w:ind w:right="234"/>
        <w:rPr>
          <w:szCs w:val="24"/>
        </w:rPr>
      </w:pPr>
      <w:r w:rsidRPr="0072092B">
        <w:rPr>
          <w:szCs w:val="24"/>
        </w:rPr>
        <w:t>The decision to enter into negotiations with the L1 bidder;</w:t>
      </w:r>
    </w:p>
    <w:p w:rsidR="00805D01" w:rsidRPr="0072092B" w:rsidRDefault="00805D01" w:rsidP="00805D01">
      <w:pPr>
        <w:numPr>
          <w:ilvl w:val="0"/>
          <w:numId w:val="9"/>
        </w:numPr>
        <w:spacing w:after="0" w:line="276" w:lineRule="auto"/>
        <w:ind w:right="234"/>
        <w:rPr>
          <w:szCs w:val="24"/>
        </w:rPr>
      </w:pPr>
      <w:r w:rsidRPr="0072092B">
        <w:rPr>
          <w:szCs w:val="24"/>
        </w:rPr>
        <w:t>Cancellation of the procurement process except where it is intended to subsequently re-tender the same requirements;</w:t>
      </w:r>
    </w:p>
    <w:p w:rsidR="00805D01" w:rsidRPr="0072092B" w:rsidRDefault="00805D01" w:rsidP="00805D01">
      <w:pPr>
        <w:numPr>
          <w:ilvl w:val="0"/>
          <w:numId w:val="9"/>
        </w:numPr>
        <w:spacing w:after="0" w:line="276" w:lineRule="auto"/>
        <w:ind w:right="234"/>
        <w:rPr>
          <w:szCs w:val="24"/>
        </w:rPr>
      </w:pPr>
      <w:r w:rsidRPr="0072092B">
        <w:rPr>
          <w:szCs w:val="24"/>
        </w:rPr>
        <w:lastRenderedPageBreak/>
        <w:t>Issues related to ambiguity in Contract terms may not be taken up after a Contract has been signed, all such issues should be highlighted before consummation of the Contract by the vendor/Contractor; and</w:t>
      </w:r>
    </w:p>
    <w:p w:rsidR="00805D01" w:rsidRPr="0072092B" w:rsidRDefault="00805D01" w:rsidP="00805D01">
      <w:pPr>
        <w:numPr>
          <w:ilvl w:val="0"/>
          <w:numId w:val="9"/>
        </w:numPr>
        <w:spacing w:after="0" w:line="276" w:lineRule="auto"/>
        <w:ind w:right="234"/>
        <w:rPr>
          <w:szCs w:val="24"/>
        </w:rPr>
      </w:pPr>
      <w:r w:rsidRPr="0072092B">
        <w:rPr>
          <w:szCs w:val="24"/>
        </w:rPr>
        <w:t>Complaints against specifications except under the premise that they are either vague or too specific so as to limit competition may be permissible.</w:t>
      </w:r>
    </w:p>
    <w:p w:rsidR="00805D01" w:rsidRPr="0072092B" w:rsidRDefault="00805D01" w:rsidP="00805D01">
      <w:pPr>
        <w:pStyle w:val="ListParagraph"/>
        <w:numPr>
          <w:ilvl w:val="0"/>
          <w:numId w:val="32"/>
        </w:numPr>
        <w:spacing w:after="0"/>
        <w:ind w:left="567" w:right="234" w:hanging="425"/>
        <w:jc w:val="both"/>
        <w:rPr>
          <w:rFonts w:ascii="Tahoma" w:hAnsi="Tahoma" w:cs="Tahoma"/>
          <w:b/>
          <w:sz w:val="24"/>
          <w:szCs w:val="24"/>
        </w:rPr>
      </w:pPr>
      <w:r w:rsidRPr="0072092B">
        <w:rPr>
          <w:rFonts w:ascii="Tahoma" w:hAnsi="Tahoma" w:cs="Tahoma"/>
          <w:b/>
          <w:sz w:val="24"/>
          <w:szCs w:val="24"/>
        </w:rPr>
        <w:t>Joint Venture, Consortium or Association</w:t>
      </w:r>
    </w:p>
    <w:p w:rsidR="00805D01" w:rsidRPr="0072092B" w:rsidRDefault="00805D01" w:rsidP="00805D01">
      <w:pPr>
        <w:spacing w:after="0" w:line="276" w:lineRule="auto"/>
        <w:ind w:left="567" w:right="234" w:firstLine="0"/>
        <w:rPr>
          <w:b/>
          <w:bCs/>
          <w:szCs w:val="24"/>
          <w:u w:val="single"/>
        </w:rPr>
      </w:pPr>
      <w:r w:rsidRPr="0072092B">
        <w:rPr>
          <w:szCs w:val="24"/>
        </w:rPr>
        <w:t>If the Supplier is in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rsidR="00805D01" w:rsidRPr="0072092B" w:rsidRDefault="00805D01" w:rsidP="00805D01">
      <w:pPr>
        <w:spacing w:after="0" w:line="276" w:lineRule="auto"/>
        <w:ind w:left="709" w:right="234" w:hanging="142"/>
        <w:rPr>
          <w:b/>
          <w:bCs/>
          <w:szCs w:val="24"/>
          <w:u w:val="single"/>
        </w:rPr>
      </w:pPr>
      <w:r w:rsidRPr="0072092B">
        <w:rPr>
          <w:b/>
          <w:bCs/>
          <w:szCs w:val="24"/>
          <w:u w:val="single"/>
        </w:rPr>
        <w:t>Amalgamation/Acquisition etc:</w:t>
      </w:r>
    </w:p>
    <w:p w:rsidR="00805D01" w:rsidRPr="0072092B" w:rsidRDefault="00805D01" w:rsidP="00805D01">
      <w:pPr>
        <w:spacing w:after="0" w:line="276" w:lineRule="auto"/>
        <w:ind w:left="567" w:right="234" w:firstLine="0"/>
        <w:rPr>
          <w:szCs w:val="24"/>
        </w:rPr>
      </w:pPr>
      <w:r w:rsidRPr="0072092B">
        <w:rPr>
          <w:szCs w:val="24"/>
        </w:rPr>
        <w:t>In the event the Manufacturer/Supplier proposes for amalgamation, acquisition or sale its business to any firm during the Contract period, the Buyer/Successor of the Principal Company are liable for execution of the Contract and also fulfilment of Contractual obligations i.e. supply, installation, commissioning, warranty, maintenance/replacement of spares accessories etc. You may confirm this condition while submitting the bid.</w:t>
      </w:r>
    </w:p>
    <w:p w:rsidR="00805D01" w:rsidRPr="0072092B" w:rsidRDefault="00805D01" w:rsidP="00805D01">
      <w:pPr>
        <w:spacing w:after="0" w:line="276" w:lineRule="auto"/>
        <w:ind w:left="567" w:right="234" w:firstLine="0"/>
        <w:rPr>
          <w:szCs w:val="24"/>
        </w:rPr>
      </w:pPr>
    </w:p>
    <w:p w:rsidR="00805D01" w:rsidRPr="0072092B" w:rsidRDefault="00805D01" w:rsidP="00805D01">
      <w:pPr>
        <w:pStyle w:val="Heading2"/>
        <w:spacing w:line="276" w:lineRule="auto"/>
        <w:ind w:left="100" w:right="234" w:hanging="14"/>
        <w:rPr>
          <w:rFonts w:cs="Tahoma"/>
          <w:szCs w:val="24"/>
        </w:rPr>
      </w:pPr>
      <w:r w:rsidRPr="0072092B">
        <w:rPr>
          <w:rFonts w:cs="Tahoma"/>
          <w:szCs w:val="24"/>
        </w:rPr>
        <w:t>Terms and Conditions (Import)</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Goods certificate</w:t>
      </w:r>
      <w:r w:rsidRPr="0072092B">
        <w:rPr>
          <w:rFonts w:ascii="Tahoma" w:hAnsi="Tahoma" w:cs="Tahoma"/>
          <w:b/>
          <w:sz w:val="24"/>
          <w:szCs w:val="24"/>
        </w:rPr>
        <w:t xml:space="preserve">: </w:t>
      </w:r>
      <w:r w:rsidRPr="0072092B">
        <w:rPr>
          <w:rFonts w:ascii="Tahoma" w:hAnsi="Tahoma" w:cs="Tahoma"/>
          <w:sz w:val="24"/>
          <w:szCs w:val="24"/>
        </w:rPr>
        <w:t xml:space="preserve">To establish the goods’ eligibility, the documentary evidence of the goods and services eligibility shall consist of a statement on the country of origin of the goods and services offered which shall be confirmed by a certificate of origin at the time of shipment.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Documentary evidence</w:t>
      </w:r>
      <w:r w:rsidRPr="0072092B">
        <w:rPr>
          <w:rFonts w:ascii="Tahoma" w:hAnsi="Tahoma" w:cs="Tahoma"/>
          <w:b/>
          <w:sz w:val="24"/>
          <w:szCs w:val="24"/>
        </w:rPr>
        <w:t xml:space="preserve">: </w:t>
      </w:r>
      <w:r w:rsidRPr="0072092B">
        <w:rPr>
          <w:rFonts w:ascii="Tahoma" w:hAnsi="Tahoma" w:cs="Tahoma"/>
          <w:sz w:val="24"/>
          <w:szCs w:val="24"/>
        </w:rPr>
        <w:t>Relevant literature pertaining to the items quoted such as specification sheet with drawings, handling and storage instructions (if any), routine maintenance instructions (if any), routine test instructions (if any) etc. has to be sent along with the quotation. Wherever the submission of documentary evidence (as proof of some parameter) is mentioned in the SCC, the same also has to be enclosed in the quotation.</w:t>
      </w:r>
    </w:p>
    <w:p w:rsidR="00805D01"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 xml:space="preserve">The import quotation </w:t>
      </w:r>
      <w:r w:rsidRPr="0072092B">
        <w:rPr>
          <w:rFonts w:ascii="Tahoma" w:hAnsi="Tahoma" w:cs="Tahoma"/>
          <w:sz w:val="24"/>
          <w:szCs w:val="24"/>
        </w:rPr>
        <w:t xml:space="preserve">should be in DAP, NIOT, Chennai (DAP should be by Air Freight for light weight / low volume / fragile cargos and Sea freight for heavy weight / large volume cargo). Insurance should be arranged from SHIPPERS WAREHOUSE TO CONSIGNEE’S WAREHOUSE up 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paid in Indian Rupees. The responsibility of customs clearance, payment of customs duty and inland transportation to NIOT will be done by NIOT. During evaluation of the price bid, Customs duty and clearance charges @6% shall be loaded to arrive the landed cost at NIOT. </w:t>
      </w:r>
    </w:p>
    <w:p w:rsidR="004B47B8" w:rsidRPr="004B47B8" w:rsidRDefault="004B47B8" w:rsidP="004B47B8">
      <w:pPr>
        <w:spacing w:after="0"/>
        <w:ind w:right="234"/>
        <w:rPr>
          <w:szCs w:val="24"/>
        </w:rPr>
      </w:pPr>
    </w:p>
    <w:p w:rsidR="00805D01" w:rsidRPr="0072092B" w:rsidRDefault="00805D01" w:rsidP="00805D01">
      <w:pPr>
        <w:pStyle w:val="ListParagraph"/>
        <w:numPr>
          <w:ilvl w:val="0"/>
          <w:numId w:val="32"/>
        </w:numPr>
        <w:spacing w:after="0"/>
        <w:ind w:left="567" w:right="234" w:hanging="425"/>
        <w:jc w:val="both"/>
        <w:rPr>
          <w:rFonts w:ascii="Tahoma" w:hAnsi="Tahoma" w:cs="Tahoma"/>
          <w:b/>
          <w:sz w:val="24"/>
          <w:szCs w:val="24"/>
        </w:rPr>
      </w:pPr>
      <w:commentRangeStart w:id="5"/>
      <w:r w:rsidRPr="0072092B">
        <w:rPr>
          <w:rFonts w:ascii="Tahoma" w:hAnsi="Tahoma" w:cs="Tahoma"/>
          <w:b/>
          <w:sz w:val="24"/>
          <w:szCs w:val="24"/>
          <w:u w:val="single"/>
        </w:rPr>
        <w:lastRenderedPageBreak/>
        <w:t>Import and Export Licenses</w:t>
      </w:r>
      <w:commentRangeEnd w:id="5"/>
      <w:r w:rsidRPr="0072092B">
        <w:rPr>
          <w:rStyle w:val="CommentReference"/>
          <w:rFonts w:ascii="Tahoma" w:hAnsi="Tahoma" w:cs="Tahoma"/>
          <w:sz w:val="24"/>
          <w:szCs w:val="24"/>
          <w:u w:val="single"/>
        </w:rPr>
        <w:commentReference w:id="5"/>
      </w:r>
    </w:p>
    <w:p w:rsidR="00805D01" w:rsidRPr="0072092B" w:rsidRDefault="00805D01" w:rsidP="00805D01">
      <w:pPr>
        <w:autoSpaceDE w:val="0"/>
        <w:autoSpaceDN w:val="0"/>
        <w:adjustRightInd w:val="0"/>
        <w:spacing w:after="0" w:line="276" w:lineRule="auto"/>
        <w:ind w:left="567" w:right="234" w:firstLine="0"/>
        <w:rPr>
          <w:szCs w:val="24"/>
        </w:rPr>
      </w:pPr>
      <w:r w:rsidRPr="0072092B">
        <w:rPr>
          <w:b/>
          <w:szCs w:val="24"/>
        </w:rPr>
        <w:t>6</w:t>
      </w:r>
      <w:r w:rsidR="0087100D">
        <w:rPr>
          <w:b/>
          <w:szCs w:val="24"/>
        </w:rPr>
        <w:t>6</w:t>
      </w:r>
      <w:r w:rsidRPr="0072092B">
        <w:rPr>
          <w:b/>
          <w:szCs w:val="24"/>
        </w:rPr>
        <w:t>.1</w:t>
      </w:r>
      <w:r w:rsidRPr="0072092B">
        <w:rPr>
          <w:szCs w:val="24"/>
        </w:rPr>
        <w:t xml:space="preserve"> If the ordered materials are covered under restricted category of EXIM policy in India the Vendor / Agent may intimate such information for obtaining necessary, license in India.</w:t>
      </w:r>
    </w:p>
    <w:p w:rsidR="00805D01" w:rsidRPr="0072092B" w:rsidRDefault="00805D01" w:rsidP="00805D01">
      <w:pPr>
        <w:spacing w:after="0" w:line="276" w:lineRule="auto"/>
        <w:ind w:left="567" w:right="234" w:firstLine="0"/>
        <w:rPr>
          <w:szCs w:val="24"/>
        </w:rPr>
      </w:pPr>
      <w:r w:rsidRPr="0072092B">
        <w:rPr>
          <w:b/>
          <w:szCs w:val="24"/>
        </w:rPr>
        <w:t>6</w:t>
      </w:r>
      <w:r w:rsidR="0087100D">
        <w:rPr>
          <w:b/>
          <w:szCs w:val="24"/>
        </w:rPr>
        <w:t>6</w:t>
      </w:r>
      <w:r w:rsidRPr="0072092B">
        <w:rPr>
          <w:b/>
          <w:szCs w:val="24"/>
        </w:rPr>
        <w:t>.2</w:t>
      </w:r>
      <w:r w:rsidRPr="0072092B">
        <w:rPr>
          <w:szCs w:val="24"/>
        </w:rPr>
        <w:t xml:space="preserve"> If the ordered equipment is subject to Vendor procuring an export license from the designated government agency / country from where the goods are shipped / sold, the vendor has to mention the name, address of the government agency / authority. The vendor must also mention the time period within which the license will be granted in normal course</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Currency of the bid</w:t>
      </w:r>
      <w:r w:rsidRPr="0072092B">
        <w:rPr>
          <w:rFonts w:ascii="Tahoma" w:hAnsi="Tahoma" w:cs="Tahoma"/>
          <w:b/>
          <w:sz w:val="24"/>
          <w:szCs w:val="24"/>
        </w:rPr>
        <w:t xml:space="preserve">: </w:t>
      </w:r>
      <w:r w:rsidRPr="0072092B">
        <w:rPr>
          <w:rFonts w:ascii="Tahoma" w:hAnsi="Tahoma" w:cs="Tahoma"/>
          <w:sz w:val="24"/>
          <w:szCs w:val="24"/>
        </w:rPr>
        <w:t xml:space="preserve">Currency once quoted will not be allowed to change.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Price comparison</w:t>
      </w:r>
      <w:r w:rsidRPr="0072092B">
        <w:rPr>
          <w:rFonts w:ascii="Tahoma" w:hAnsi="Tahoma" w:cs="Tahoma"/>
          <w:b/>
          <w:sz w:val="24"/>
          <w:szCs w:val="24"/>
        </w:rPr>
        <w:t xml:space="preserve">: </w:t>
      </w:r>
      <w:r w:rsidRPr="0072092B">
        <w:rPr>
          <w:rFonts w:ascii="Tahoma" w:hAnsi="Tahoma" w:cs="Tahoma"/>
          <w:sz w:val="24"/>
          <w:szCs w:val="24"/>
        </w:rPr>
        <w:t xml:space="preserve">As per the selling exchange rates established by SBI Prevailing on the date of opening of price bid shall be applicable for the purpose of conversion of foreign currency for price comparison.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Forex fluctuation</w:t>
      </w:r>
      <w:r w:rsidRPr="0072092B">
        <w:rPr>
          <w:rFonts w:ascii="Tahoma" w:hAnsi="Tahoma" w:cs="Tahoma"/>
          <w:b/>
          <w:sz w:val="24"/>
          <w:szCs w:val="24"/>
        </w:rPr>
        <w:t xml:space="preserve">: </w:t>
      </w:r>
      <w:r w:rsidRPr="0072092B">
        <w:rPr>
          <w:rFonts w:ascii="Tahoma" w:hAnsi="Tahoma" w:cs="Tahoma"/>
          <w:sz w:val="24"/>
          <w:szCs w:val="24"/>
        </w:rPr>
        <w:t xml:space="preserve">Since bidders are permitted to quote in any currency and also receive payments in that currency, NIOT shall not compensate for any foreign exchange fluctuations. Also, there will be no loading of foreign exchange for deciding the inter-se- ranking of bidders in this tender.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Bank charges</w:t>
      </w:r>
      <w:r w:rsidRPr="0072092B">
        <w:rPr>
          <w:rFonts w:ascii="Tahoma" w:hAnsi="Tahoma" w:cs="Tahoma"/>
          <w:b/>
          <w:sz w:val="24"/>
          <w:szCs w:val="24"/>
        </w:rPr>
        <w:t xml:space="preserve">: </w:t>
      </w:r>
      <w:r w:rsidRPr="0072092B">
        <w:rPr>
          <w:rFonts w:ascii="Tahoma" w:hAnsi="Tahoma" w:cs="Tahoma"/>
          <w:sz w:val="24"/>
          <w:szCs w:val="24"/>
        </w:rPr>
        <w:t>All Bank charges inside India to NIOT account and all Bank charges outside India to supplier account.</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 xml:space="preserve">Dispatch of goods:  </w:t>
      </w:r>
      <w:r w:rsidRPr="0072092B">
        <w:rPr>
          <w:rFonts w:ascii="Tahoma" w:hAnsi="Tahoma" w:cs="Tahoma"/>
          <w:sz w:val="24"/>
          <w:szCs w:val="24"/>
        </w:rPr>
        <w:t xml:space="preserve">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 account and the same will be debited / Adjusted from the dues payable to contractor. For low volume/low weight cargo, Govt. Postal services only to be utilized. </w:t>
      </w:r>
    </w:p>
    <w:p w:rsidR="00805D01" w:rsidRPr="0072092B" w:rsidRDefault="00805D01" w:rsidP="00805D01">
      <w:pPr>
        <w:pStyle w:val="ListParagraph"/>
        <w:numPr>
          <w:ilvl w:val="0"/>
          <w:numId w:val="32"/>
        </w:numPr>
        <w:spacing w:after="0"/>
        <w:ind w:left="567" w:right="234" w:hanging="425"/>
        <w:jc w:val="both"/>
        <w:rPr>
          <w:rFonts w:ascii="Tahoma" w:hAnsi="Tahoma" w:cs="Tahoma"/>
          <w:b/>
          <w:sz w:val="24"/>
          <w:szCs w:val="24"/>
        </w:rPr>
      </w:pPr>
      <w:r w:rsidRPr="0072092B">
        <w:rPr>
          <w:rFonts w:ascii="Tahoma" w:hAnsi="Tahoma" w:cs="Tahoma"/>
          <w:b/>
          <w:sz w:val="24"/>
          <w:szCs w:val="24"/>
          <w:u w:val="single" w:color="000000"/>
        </w:rPr>
        <w:t>Third Party Inspection:</w:t>
      </w:r>
    </w:p>
    <w:p w:rsidR="00805D01" w:rsidRPr="0072092B" w:rsidRDefault="00805D01" w:rsidP="00805D01">
      <w:pPr>
        <w:spacing w:after="0" w:line="276" w:lineRule="auto"/>
        <w:ind w:left="567" w:right="234" w:hanging="425"/>
        <w:rPr>
          <w:szCs w:val="24"/>
        </w:rPr>
      </w:pPr>
      <w:r w:rsidRPr="0072092B">
        <w:rPr>
          <w:szCs w:val="24"/>
        </w:rPr>
        <w:t xml:space="preserve">     The Third-Party Inspection (for pre-shipment) is mandatory only for OEM direct execution and payment negotiated through Letter of credit. The Third Party Inspection shall be conducted by DNV/ SGS/Lloyds/TUV/ABS or any other IACS Agency. The inspection shall be either at airport point of loading or at the Suppliers factory before dispatch of cargo. Bidders are requested to mention the inspection charges explicitly in their quote. Third party inspection charges at actual will be reimbursed on submission of separate invoice for TPI charges (along with the inspection report and invoice issued by the third-party inspection agency) while furnishing the commercial invoice for supply. In the absence of separate invoice, tax deduction at source @10% of the quoted TPI charges will be deducted as per IT provision of Govt. of India. </w:t>
      </w:r>
    </w:p>
    <w:p w:rsidR="00805D01" w:rsidRPr="0072092B" w:rsidRDefault="00805D01" w:rsidP="00805D01">
      <w:pPr>
        <w:spacing w:after="0" w:line="276" w:lineRule="auto"/>
        <w:ind w:left="567" w:right="234" w:firstLine="0"/>
        <w:rPr>
          <w:szCs w:val="24"/>
        </w:rPr>
      </w:pPr>
      <w:r w:rsidRPr="0072092B">
        <w:rPr>
          <w:szCs w:val="24"/>
        </w:rPr>
        <w:t xml:space="preserve">b) The Third-Party Inspection is not mandatory for Indian bidders and for payment after supply and acceptance through Wire Transfer by foreign supplier and in INR to Indian Supplier/ Agent.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rPr>
        <w:t>Payment:</w:t>
      </w:r>
      <w:r w:rsidRPr="0072092B">
        <w:rPr>
          <w:rFonts w:ascii="Tahoma" w:hAnsi="Tahoma" w:cs="Tahoma"/>
          <w:b/>
          <w:sz w:val="24"/>
          <w:szCs w:val="24"/>
        </w:rPr>
        <w:t> </w:t>
      </w:r>
      <w:r w:rsidRPr="0072092B">
        <w:rPr>
          <w:rFonts w:ascii="Tahoma" w:hAnsi="Tahoma" w:cs="Tahoma"/>
          <w:sz w:val="24"/>
          <w:szCs w:val="24"/>
        </w:rPr>
        <w:t xml:space="preserve">As per standard terms payment for import will be made through  Wire Transfer / Irrevocable Letter of Credit within 30days to be opened through our Banker after supply, acceptance. If the mode of payment is through Irrevocable Letter of Credit, Third Party Inspection report is mandatory, so bidders are requested </w:t>
      </w:r>
      <w:r w:rsidRPr="0072092B">
        <w:rPr>
          <w:rFonts w:ascii="Tahoma" w:hAnsi="Tahoma" w:cs="Tahoma"/>
          <w:sz w:val="24"/>
          <w:szCs w:val="24"/>
        </w:rPr>
        <w:lastRenderedPageBreak/>
        <w:t>to mention the rates for TPI charges in the BOQ. NO ADVANCE PAYMENT WILL BE CONSIDERED.</w:t>
      </w:r>
      <w:r>
        <w:rPr>
          <w:rFonts w:ascii="Tahoma" w:hAnsi="Tahoma" w:cs="Tahoma"/>
          <w:sz w:val="24"/>
          <w:szCs w:val="24"/>
        </w:rPr>
        <w:t xml:space="preserve"> </w:t>
      </w:r>
      <w:r w:rsidRPr="006C43DF">
        <w:rPr>
          <w:rFonts w:ascii="Tahoma" w:hAnsi="Tahoma" w:cs="Tahoma"/>
          <w:b/>
          <w:bCs/>
          <w:sz w:val="24"/>
          <w:szCs w:val="24"/>
        </w:rPr>
        <w:t>90%</w:t>
      </w:r>
      <w:r>
        <w:rPr>
          <w:rFonts w:ascii="Tahoma" w:hAnsi="Tahoma" w:cs="Tahoma"/>
          <w:sz w:val="24"/>
          <w:szCs w:val="24"/>
        </w:rPr>
        <w:t xml:space="preserve"> of the contract</w:t>
      </w:r>
      <w:r w:rsidRPr="0072092B">
        <w:rPr>
          <w:rFonts w:ascii="Tahoma" w:hAnsi="Tahoma" w:cs="Tahoma"/>
          <w:sz w:val="24"/>
          <w:szCs w:val="24"/>
        </w:rPr>
        <w:t xml:space="preserve"> value will be paid and balance (</w:t>
      </w:r>
      <w:r w:rsidRPr="006C43DF">
        <w:rPr>
          <w:rFonts w:ascii="Tahoma" w:hAnsi="Tahoma" w:cs="Tahoma"/>
          <w:b/>
          <w:bCs/>
          <w:sz w:val="24"/>
          <w:szCs w:val="24"/>
        </w:rPr>
        <w:t>10%</w:t>
      </w:r>
      <w:r w:rsidRPr="0072092B">
        <w:rPr>
          <w:rFonts w:ascii="Tahoma" w:hAnsi="Tahoma" w:cs="Tahoma"/>
          <w:sz w:val="24"/>
          <w:szCs w:val="24"/>
        </w:rPr>
        <w:t>) will be paid after completion of the entire warranty period through wire transfer.</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Shipment</w:t>
      </w:r>
      <w:r w:rsidRPr="0072092B">
        <w:rPr>
          <w:rFonts w:ascii="Tahoma" w:hAnsi="Tahoma" w:cs="Tahoma"/>
          <w:b/>
          <w:sz w:val="24"/>
          <w:szCs w:val="24"/>
        </w:rPr>
        <w:t xml:space="preserve">: </w:t>
      </w:r>
      <w:r w:rsidRPr="0072092B">
        <w:rPr>
          <w:rFonts w:ascii="Tahoma" w:hAnsi="Tahoma" w:cs="Tahoma"/>
          <w:sz w:val="24"/>
          <w:szCs w:val="24"/>
        </w:rPr>
        <w:t xml:space="preserve">Generally, Part shipment and Transhipment are not permitted. If required for, the bidder has to indicate the reason.  All risk insurance should be taken, covering the entire shipment up to supply and acceptance of the item within the quoted price. Please indicate the Port of Shipment along with the country of origin of the Supply.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Demurrage</w:t>
      </w:r>
      <w:r w:rsidRPr="0072092B">
        <w:rPr>
          <w:rFonts w:ascii="Tahoma" w:hAnsi="Tahoma" w:cs="Tahoma"/>
          <w:b/>
          <w:sz w:val="24"/>
          <w:szCs w:val="24"/>
        </w:rPr>
        <w:t xml:space="preserve">: </w:t>
      </w:r>
      <w:r w:rsidRPr="0072092B">
        <w:rPr>
          <w:rFonts w:ascii="Tahoma" w:hAnsi="Tahoma" w:cs="Tahoma"/>
          <w:sz w:val="24"/>
          <w:szCs w:val="24"/>
        </w:rPr>
        <w:t>Demurrage Charges, if any, Payable on Account of Delay in Receipt of Advance Copies of Invoice / Shipment Documents will be debited to Your Account. In the absence of clear documentation, the cargo cannot be cleared and cargo will be kept uncleared and will lie at Bailee’s premises at the risk and cost of contractor.</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Customs Clearance</w:t>
      </w:r>
      <w:r w:rsidRPr="0072092B">
        <w:rPr>
          <w:rFonts w:ascii="Tahoma" w:hAnsi="Tahoma" w:cs="Tahoma"/>
          <w:b/>
          <w:sz w:val="24"/>
          <w:szCs w:val="24"/>
        </w:rPr>
        <w:t>:</w:t>
      </w:r>
      <w:r w:rsidRPr="0072092B">
        <w:rPr>
          <w:rFonts w:ascii="Tahoma" w:hAnsi="Tahoma" w:cs="Tahoma"/>
          <w:sz w:val="24"/>
          <w:szCs w:val="24"/>
        </w:rPr>
        <w:t xml:space="preserve">1. All Bills of Entry must be filed with customs prior to arrival of the vessel or aircraft latest by next day of arrival of the vessel or aircraft. Failing which penalty of Rs.5000/- (approx. $ 75) per day shall be levied by Indian customs for the delay of first three days. </w:t>
      </w:r>
    </w:p>
    <w:p w:rsidR="00805D01" w:rsidRPr="0072092B" w:rsidRDefault="00805D01" w:rsidP="00805D01">
      <w:pPr>
        <w:numPr>
          <w:ilvl w:val="0"/>
          <w:numId w:val="5"/>
        </w:numPr>
        <w:spacing w:after="0" w:line="276" w:lineRule="auto"/>
        <w:ind w:left="567" w:right="234" w:hanging="283"/>
        <w:rPr>
          <w:szCs w:val="24"/>
        </w:rPr>
      </w:pPr>
      <w:r w:rsidRPr="0072092B">
        <w:rPr>
          <w:szCs w:val="24"/>
        </w:rPr>
        <w:t xml:space="preserve">Rs.10000/- (approx. $150) per day shall be levied for delay in filling bill of entry beyond three days of arrival of the vessel or aircraft </w:t>
      </w:r>
    </w:p>
    <w:p w:rsidR="00805D01" w:rsidRPr="0072092B" w:rsidRDefault="00805D01" w:rsidP="00805D01">
      <w:pPr>
        <w:numPr>
          <w:ilvl w:val="0"/>
          <w:numId w:val="5"/>
        </w:numPr>
        <w:spacing w:after="0" w:line="276" w:lineRule="auto"/>
        <w:ind w:left="567" w:right="234" w:hanging="283"/>
        <w:rPr>
          <w:szCs w:val="24"/>
        </w:rPr>
      </w:pPr>
      <w:r w:rsidRPr="0072092B">
        <w:rPr>
          <w:szCs w:val="24"/>
        </w:rPr>
        <w:t xml:space="preserve">This has come into effect on 31.03.2017. </w:t>
      </w:r>
    </w:p>
    <w:p w:rsidR="00805D01" w:rsidRPr="0072092B" w:rsidRDefault="00805D01" w:rsidP="00805D01">
      <w:pPr>
        <w:numPr>
          <w:ilvl w:val="0"/>
          <w:numId w:val="5"/>
        </w:numPr>
        <w:spacing w:after="0" w:line="276" w:lineRule="auto"/>
        <w:ind w:left="567" w:right="234" w:hanging="283"/>
        <w:rPr>
          <w:szCs w:val="24"/>
        </w:rPr>
      </w:pPr>
      <w:r w:rsidRPr="0072092B">
        <w:rPr>
          <w:szCs w:val="24"/>
        </w:rPr>
        <w:t xml:space="preserve">Customs duty on bill of entry to be paid on the same day failing which penal interest payable on customs duty. </w:t>
      </w:r>
    </w:p>
    <w:p w:rsidR="00805D01" w:rsidRPr="0072092B" w:rsidRDefault="00805D01" w:rsidP="00805D01">
      <w:pPr>
        <w:numPr>
          <w:ilvl w:val="0"/>
          <w:numId w:val="5"/>
        </w:numPr>
        <w:spacing w:after="0" w:line="276" w:lineRule="auto"/>
        <w:ind w:left="576" w:right="234" w:hanging="288"/>
        <w:rPr>
          <w:szCs w:val="24"/>
        </w:rPr>
      </w:pPr>
      <w:r w:rsidRPr="0072092B">
        <w:rPr>
          <w:szCs w:val="24"/>
        </w:rPr>
        <w:t>Free customs clearance period is reduced to 2 days from 3.   Hence, it is requested to note this change and ensure that all/ complete documents (1. Airway bill, 2. Invoice copy 3. Packing List 4. Insurance Copy) at least 02 working days prior on the date of arrival of the shipment at Chennai airport so that bill entries are filed by NIOT. If any delay is attributable to the shipper on the above, the penalty/penal interest will be adjusted in shipper’s invoice from due payment.</w:t>
      </w:r>
    </w:p>
    <w:p w:rsidR="00805D01" w:rsidRPr="0072092B" w:rsidRDefault="00805D01" w:rsidP="00805D01">
      <w:pPr>
        <w:pStyle w:val="ListParagraph"/>
        <w:numPr>
          <w:ilvl w:val="0"/>
          <w:numId w:val="32"/>
        </w:numPr>
        <w:tabs>
          <w:tab w:val="left" w:pos="567"/>
        </w:tabs>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Termination</w:t>
      </w:r>
      <w:r w:rsidRPr="0072092B">
        <w:rPr>
          <w:rFonts w:ascii="Tahoma" w:hAnsi="Tahoma" w:cs="Tahoma"/>
          <w:b/>
          <w:sz w:val="24"/>
          <w:szCs w:val="24"/>
        </w:rPr>
        <w:t xml:space="preserve">: </w:t>
      </w:r>
      <w:r w:rsidRPr="0072092B">
        <w:rPr>
          <w:rFonts w:ascii="Tahoma" w:hAnsi="Tahoma" w:cs="Tahoma"/>
          <w:sz w:val="24"/>
          <w:szCs w:val="24"/>
        </w:rPr>
        <w:t>NIOT retain the right to terminate the purchase order in case of violations of any of the terms of the purchase order by giving 15 days notice to the purchase order. Upon such termination, the purchase order shall not be entitled for any payment of consideration apart from NIOT’s right to take any lawful action to protect public interest. The LOI/ Purchase order placed will be cancelled and the Performance security BG or any other Bank Guarantee amount will be forfeited.</w:t>
      </w:r>
    </w:p>
    <w:p w:rsidR="00805D01" w:rsidRPr="0072092B" w:rsidRDefault="00805D01" w:rsidP="00805D01">
      <w:pPr>
        <w:pStyle w:val="ListParagraph"/>
        <w:numPr>
          <w:ilvl w:val="0"/>
          <w:numId w:val="32"/>
        </w:numPr>
        <w:tabs>
          <w:tab w:val="left" w:pos="567"/>
        </w:tabs>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INDEMNITIES</w:t>
      </w:r>
      <w:r w:rsidRPr="0072092B">
        <w:rPr>
          <w:rFonts w:ascii="Tahoma" w:hAnsi="Tahoma" w:cs="Tahoma"/>
          <w:b/>
          <w:sz w:val="24"/>
          <w:szCs w:val="24"/>
        </w:rPr>
        <w:t xml:space="preserve">: </w:t>
      </w:r>
      <w:r w:rsidRPr="0072092B">
        <w:rPr>
          <w:rFonts w:ascii="Tahoma" w:hAnsi="Tahoma" w:cs="Tahoma"/>
          <w:sz w:val="24"/>
          <w:szCs w:val="24"/>
        </w:rPr>
        <w:t xml:space="preserve">The Purchase order hereby agrees to indemnify and hold harmless NIOT and its Director, officers and employees, from and against any and all suits, losses, liabilities, damages, claims, settlements, costs and expenses, including reasonable attorneys’ fees, based on or arising, directly or indirectly, from: </w:t>
      </w:r>
    </w:p>
    <w:p w:rsidR="00805D01" w:rsidRPr="0072092B" w:rsidRDefault="00805D01" w:rsidP="00805D01">
      <w:pPr>
        <w:tabs>
          <w:tab w:val="left" w:pos="567"/>
        </w:tabs>
        <w:spacing w:after="0" w:line="276" w:lineRule="auto"/>
        <w:ind w:left="567" w:right="234" w:firstLine="0"/>
        <w:rPr>
          <w:szCs w:val="24"/>
        </w:rPr>
      </w:pPr>
      <w:r w:rsidRPr="0072092B">
        <w:rPr>
          <w:b/>
          <w:szCs w:val="24"/>
        </w:rPr>
        <w:t>i.</w:t>
      </w:r>
      <w:r w:rsidRPr="0072092B">
        <w:rPr>
          <w:szCs w:val="24"/>
        </w:rPr>
        <w:t>breach of this Agreement by the Purchase order</w:t>
      </w:r>
    </w:p>
    <w:p w:rsidR="00805D01" w:rsidRPr="0072092B" w:rsidRDefault="00805D01" w:rsidP="00805D01">
      <w:pPr>
        <w:tabs>
          <w:tab w:val="left" w:pos="567"/>
        </w:tabs>
        <w:spacing w:after="0" w:line="276" w:lineRule="auto"/>
        <w:ind w:left="567" w:right="234" w:firstLine="0"/>
        <w:rPr>
          <w:szCs w:val="24"/>
        </w:rPr>
      </w:pPr>
      <w:r w:rsidRPr="0072092B">
        <w:rPr>
          <w:b/>
          <w:szCs w:val="24"/>
        </w:rPr>
        <w:t>ii.</w:t>
      </w:r>
      <w:r w:rsidRPr="0072092B">
        <w:rPr>
          <w:szCs w:val="24"/>
        </w:rPr>
        <w:t xml:space="preserve">Not performing the Scope of Work or any other obligation under this Agreement or Tender in accordance with the provisions and schedules of this Agreement or the Tender </w:t>
      </w:r>
    </w:p>
    <w:p w:rsidR="00805D01" w:rsidRPr="0072092B" w:rsidRDefault="00805D01" w:rsidP="00805D01">
      <w:pPr>
        <w:tabs>
          <w:tab w:val="left" w:pos="567"/>
        </w:tabs>
        <w:spacing w:after="0" w:line="276" w:lineRule="auto"/>
        <w:ind w:left="567" w:right="234" w:firstLine="0"/>
        <w:rPr>
          <w:szCs w:val="24"/>
        </w:rPr>
      </w:pPr>
      <w:r w:rsidRPr="0072092B">
        <w:rPr>
          <w:b/>
          <w:szCs w:val="24"/>
        </w:rPr>
        <w:t>iii.</w:t>
      </w:r>
      <w:r w:rsidRPr="0072092B">
        <w:rPr>
          <w:szCs w:val="24"/>
        </w:rPr>
        <w:t>Violation or contravention of any Legislation on the part of the Purchase order</w:t>
      </w:r>
    </w:p>
    <w:p w:rsidR="00805D01" w:rsidRPr="0072092B" w:rsidRDefault="00805D01" w:rsidP="00805D01">
      <w:pPr>
        <w:tabs>
          <w:tab w:val="left" w:pos="567"/>
        </w:tabs>
        <w:spacing w:after="0" w:line="276" w:lineRule="auto"/>
        <w:ind w:left="567" w:right="234" w:firstLine="0"/>
        <w:rPr>
          <w:szCs w:val="24"/>
        </w:rPr>
      </w:pPr>
      <w:r w:rsidRPr="0072092B">
        <w:rPr>
          <w:b/>
          <w:szCs w:val="24"/>
        </w:rPr>
        <w:t>iv</w:t>
      </w:r>
      <w:r w:rsidRPr="0072092B">
        <w:rPr>
          <w:szCs w:val="24"/>
        </w:rPr>
        <w:t xml:space="preserve">. Any negligence or wilful misconduct of Purchase order, which violates any provision of this Agreement </w:t>
      </w:r>
    </w:p>
    <w:p w:rsidR="00805D01" w:rsidRPr="0072092B" w:rsidRDefault="00805D01" w:rsidP="00805D01">
      <w:pPr>
        <w:tabs>
          <w:tab w:val="left" w:pos="567"/>
        </w:tabs>
        <w:spacing w:after="0" w:line="276" w:lineRule="auto"/>
        <w:ind w:left="567" w:right="234" w:firstLine="0"/>
        <w:rPr>
          <w:szCs w:val="24"/>
        </w:rPr>
      </w:pPr>
      <w:r w:rsidRPr="0072092B">
        <w:rPr>
          <w:b/>
          <w:szCs w:val="24"/>
        </w:rPr>
        <w:t>v</w:t>
      </w:r>
      <w:r w:rsidRPr="0072092B">
        <w:rPr>
          <w:szCs w:val="24"/>
        </w:rPr>
        <w:t>. Infringement of any intellectual property belonging to any third party by the Purchase order</w:t>
      </w:r>
    </w:p>
    <w:p w:rsidR="00805D01" w:rsidRPr="0072092B" w:rsidRDefault="00805D01" w:rsidP="00805D01">
      <w:pPr>
        <w:tabs>
          <w:tab w:val="left" w:pos="567"/>
        </w:tabs>
        <w:spacing w:after="0" w:line="276" w:lineRule="auto"/>
        <w:ind w:left="567" w:right="234" w:firstLine="0"/>
        <w:rPr>
          <w:szCs w:val="24"/>
        </w:rPr>
      </w:pPr>
      <w:r w:rsidRPr="0072092B">
        <w:rPr>
          <w:b/>
          <w:szCs w:val="24"/>
        </w:rPr>
        <w:lastRenderedPageBreak/>
        <w:t xml:space="preserve">vi. </w:t>
      </w:r>
      <w:r w:rsidRPr="0072092B">
        <w:rPr>
          <w:szCs w:val="24"/>
        </w:rPr>
        <w:t xml:space="preserve">Any breach of an agreement or understanding between Purchase order and any and all Third Parties due to which a liability arises on NIOT. </w:t>
      </w:r>
    </w:p>
    <w:p w:rsidR="00805D01" w:rsidRPr="0072092B" w:rsidRDefault="00805D01" w:rsidP="00805D01">
      <w:pPr>
        <w:tabs>
          <w:tab w:val="left" w:pos="567"/>
        </w:tabs>
        <w:spacing w:after="0" w:line="276" w:lineRule="auto"/>
        <w:ind w:left="567" w:right="234" w:firstLine="0"/>
        <w:rPr>
          <w:szCs w:val="24"/>
        </w:rPr>
      </w:pPr>
      <w:r w:rsidRPr="0072092B">
        <w:rPr>
          <w:b/>
          <w:szCs w:val="24"/>
        </w:rPr>
        <w:t>vii</w:t>
      </w:r>
      <w:r w:rsidRPr="0072092B">
        <w:rPr>
          <w:szCs w:val="24"/>
        </w:rPr>
        <w:t xml:space="preserve">. Any claim that any representations or warranties contained herein are not true or Any breach thereof </w:t>
      </w:r>
    </w:p>
    <w:p w:rsidR="00805D01" w:rsidRPr="0072092B" w:rsidRDefault="00805D01" w:rsidP="00805D01">
      <w:pPr>
        <w:tabs>
          <w:tab w:val="left" w:pos="567"/>
        </w:tabs>
        <w:spacing w:after="0" w:line="276" w:lineRule="auto"/>
        <w:ind w:left="567" w:right="234" w:firstLine="0"/>
        <w:rPr>
          <w:szCs w:val="24"/>
        </w:rPr>
      </w:pPr>
      <w:r w:rsidRPr="0072092B">
        <w:rPr>
          <w:b/>
          <w:szCs w:val="24"/>
        </w:rPr>
        <w:t xml:space="preserve">viii. </w:t>
      </w:r>
      <w:r w:rsidRPr="0072092B">
        <w:rPr>
          <w:szCs w:val="24"/>
        </w:rPr>
        <w:t>Any loss or damage caused by the Purchase order to NIOT, its personnel or property</w:t>
      </w:r>
    </w:p>
    <w:p w:rsidR="00805D01" w:rsidRPr="0072092B" w:rsidRDefault="00805D01" w:rsidP="00805D01">
      <w:pPr>
        <w:tabs>
          <w:tab w:val="left" w:pos="567"/>
        </w:tabs>
        <w:spacing w:after="0" w:line="276" w:lineRule="auto"/>
        <w:ind w:left="567" w:right="234" w:firstLine="0"/>
        <w:rPr>
          <w:szCs w:val="24"/>
        </w:rPr>
      </w:pPr>
      <w:r w:rsidRPr="0072092B">
        <w:rPr>
          <w:b/>
          <w:szCs w:val="24"/>
        </w:rPr>
        <w:t>ix.</w:t>
      </w:r>
      <w:r w:rsidRPr="0072092B">
        <w:rPr>
          <w:szCs w:val="24"/>
        </w:rPr>
        <w:t xml:space="preserve">Any loss or damage caused by the Purchase order to any and all Third Parties for which a claim against NIOT has arisen </w:t>
      </w:r>
    </w:p>
    <w:p w:rsidR="00805D01" w:rsidRPr="0072092B" w:rsidRDefault="00805D01" w:rsidP="00805D01">
      <w:pPr>
        <w:tabs>
          <w:tab w:val="left" w:pos="567"/>
        </w:tabs>
        <w:spacing w:after="0" w:line="276" w:lineRule="auto"/>
        <w:ind w:left="567" w:right="234" w:firstLine="0"/>
        <w:rPr>
          <w:szCs w:val="24"/>
        </w:rPr>
      </w:pPr>
      <w:r w:rsidRPr="0072092B">
        <w:rPr>
          <w:b/>
          <w:szCs w:val="24"/>
        </w:rPr>
        <w:t xml:space="preserve">x. </w:t>
      </w:r>
      <w:r w:rsidRPr="0072092B">
        <w:rPr>
          <w:szCs w:val="24"/>
        </w:rPr>
        <w:t xml:space="preserve">Breach, expiry, cancellation, revocation or invalidity of any and all licenses, permits, authorizations and registrations which the Purchase order is required to obtain, keep valid and comply with under any Legislation in order to perform its obligations hereunder </w:t>
      </w:r>
    </w:p>
    <w:p w:rsidR="00805D01" w:rsidRPr="0072092B" w:rsidRDefault="00805D01" w:rsidP="00805D01">
      <w:pPr>
        <w:tabs>
          <w:tab w:val="left" w:pos="567"/>
        </w:tabs>
        <w:spacing w:after="0" w:line="276" w:lineRule="auto"/>
        <w:ind w:left="562" w:right="234" w:firstLine="0"/>
        <w:rPr>
          <w:szCs w:val="24"/>
        </w:rPr>
      </w:pPr>
      <w:r w:rsidRPr="0072092B">
        <w:rPr>
          <w:b/>
          <w:szCs w:val="24"/>
        </w:rPr>
        <w:t>xi</w:t>
      </w:r>
      <w:r w:rsidRPr="0072092B">
        <w:rPr>
          <w:szCs w:val="24"/>
        </w:rPr>
        <w:t xml:space="preserve">. Any obligation of the Purchase order performed by NIOT under this Agreement or under any Legislation. </w:t>
      </w:r>
    </w:p>
    <w:p w:rsidR="00805D01" w:rsidRPr="0072092B" w:rsidRDefault="00805D01" w:rsidP="00805D01">
      <w:pPr>
        <w:pStyle w:val="ListParagraph"/>
        <w:numPr>
          <w:ilvl w:val="0"/>
          <w:numId w:val="32"/>
        </w:numPr>
        <w:spacing w:after="0"/>
        <w:ind w:left="567" w:right="234" w:hanging="425"/>
        <w:jc w:val="both"/>
        <w:rPr>
          <w:rFonts w:ascii="Tahoma" w:hAnsi="Tahoma" w:cs="Tahoma"/>
          <w:sz w:val="24"/>
          <w:szCs w:val="24"/>
        </w:rPr>
      </w:pPr>
      <w:r w:rsidRPr="0072092B">
        <w:rPr>
          <w:rFonts w:ascii="Tahoma" w:hAnsi="Tahoma" w:cs="Tahoma"/>
          <w:b/>
          <w:sz w:val="24"/>
          <w:szCs w:val="24"/>
          <w:u w:val="single" w:color="000000"/>
        </w:rPr>
        <w:t>Shipping Instructions:</w:t>
      </w:r>
      <w:r w:rsidRPr="0072092B">
        <w:rPr>
          <w:rFonts w:ascii="Tahoma" w:hAnsi="Tahoma" w:cs="Tahoma"/>
          <w:sz w:val="24"/>
          <w:szCs w:val="24"/>
        </w:rPr>
        <w:t xml:space="preserve"> If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Trade,¨ISPM 15 of the International Standards of Phytosanitary Measures (ISPM) and any associated amendments, revisions or exemption identified by the Regional Plant Quarantine Station, Chennai, India. Purchase Order number(s) must appear on all correspondence, shipping labels, and shipping documents, including all packing sheets, and invoices. All pallets must be shrink-wrapped or banded.</w:t>
      </w:r>
    </w:p>
    <w:p w:rsidR="00805D01" w:rsidRPr="0072092B" w:rsidRDefault="00805D01" w:rsidP="00805D01">
      <w:pPr>
        <w:ind w:left="1952" w:right="234"/>
        <w:rPr>
          <w:b/>
          <w:szCs w:val="24"/>
        </w:rPr>
      </w:pPr>
    </w:p>
    <w:p w:rsidR="00805D01" w:rsidRPr="0072092B" w:rsidRDefault="00805D01" w:rsidP="00805D01">
      <w:pPr>
        <w:ind w:left="0" w:right="234" w:firstLine="0"/>
        <w:rPr>
          <w:b/>
          <w:szCs w:val="24"/>
        </w:rPr>
      </w:pPr>
    </w:p>
    <w:p w:rsidR="00805D01" w:rsidRPr="0072092B" w:rsidRDefault="00805D01" w:rsidP="00805D01">
      <w:pPr>
        <w:spacing w:after="120" w:line="276" w:lineRule="auto"/>
        <w:ind w:left="0" w:right="234" w:firstLine="0"/>
        <w:rPr>
          <w:b/>
          <w:szCs w:val="24"/>
        </w:rPr>
      </w:pPr>
    </w:p>
    <w:p w:rsidR="00805D01" w:rsidRPr="0072092B" w:rsidRDefault="00805D01" w:rsidP="00805D01">
      <w:pPr>
        <w:spacing w:after="120" w:line="276" w:lineRule="auto"/>
        <w:ind w:left="0" w:right="234" w:firstLine="0"/>
        <w:rPr>
          <w:b/>
          <w:szCs w:val="24"/>
        </w:rPr>
      </w:pPr>
    </w:p>
    <w:p w:rsidR="00805D01" w:rsidRPr="0072092B" w:rsidRDefault="00805D01" w:rsidP="00805D01">
      <w:pPr>
        <w:spacing w:after="120" w:line="276" w:lineRule="auto"/>
        <w:ind w:left="0" w:right="234" w:firstLine="0"/>
        <w:rPr>
          <w:b/>
          <w:szCs w:val="24"/>
        </w:rPr>
      </w:pPr>
    </w:p>
    <w:p w:rsidR="00805D01" w:rsidRPr="0072092B" w:rsidRDefault="00805D01" w:rsidP="00805D01">
      <w:pPr>
        <w:spacing w:after="120" w:line="276" w:lineRule="auto"/>
        <w:ind w:left="0" w:right="234" w:firstLine="0"/>
        <w:rPr>
          <w:b/>
          <w:szCs w:val="24"/>
        </w:rPr>
      </w:pPr>
    </w:p>
    <w:p w:rsidR="00805D01" w:rsidRPr="0072092B" w:rsidRDefault="00805D01" w:rsidP="00805D01">
      <w:pPr>
        <w:spacing w:after="120" w:line="276" w:lineRule="auto"/>
        <w:ind w:left="0" w:right="234" w:firstLine="0"/>
        <w:rPr>
          <w:b/>
          <w:szCs w:val="24"/>
        </w:rPr>
      </w:pPr>
    </w:p>
    <w:p w:rsidR="00805D01" w:rsidRPr="0072092B" w:rsidRDefault="00805D01" w:rsidP="00805D01">
      <w:pPr>
        <w:spacing w:after="120" w:line="276" w:lineRule="auto"/>
        <w:ind w:left="0" w:right="234" w:firstLine="0"/>
        <w:rPr>
          <w:b/>
          <w:szCs w:val="24"/>
        </w:rPr>
      </w:pPr>
    </w:p>
    <w:p w:rsidR="00805D01" w:rsidRPr="0072092B" w:rsidRDefault="00805D01" w:rsidP="00805D01">
      <w:pPr>
        <w:spacing w:after="120" w:line="276" w:lineRule="auto"/>
        <w:ind w:left="0" w:right="234" w:firstLine="0"/>
        <w:rPr>
          <w:b/>
          <w:szCs w:val="24"/>
        </w:rPr>
      </w:pPr>
    </w:p>
    <w:p w:rsidR="00805D01" w:rsidRPr="0072092B" w:rsidRDefault="00805D01" w:rsidP="00805D01">
      <w:pPr>
        <w:spacing w:after="120" w:line="276" w:lineRule="auto"/>
        <w:ind w:left="0" w:right="234" w:firstLine="0"/>
        <w:rPr>
          <w:b/>
          <w:szCs w:val="24"/>
        </w:rPr>
      </w:pPr>
    </w:p>
    <w:p w:rsidR="00805D01" w:rsidRPr="0072092B" w:rsidRDefault="00805D01" w:rsidP="00805D01">
      <w:pPr>
        <w:spacing w:after="120" w:line="276" w:lineRule="auto"/>
        <w:ind w:left="0" w:right="234" w:firstLine="0"/>
        <w:rPr>
          <w:b/>
          <w:szCs w:val="24"/>
        </w:rPr>
      </w:pPr>
    </w:p>
    <w:p w:rsidR="00805D01" w:rsidRDefault="00805D01" w:rsidP="00805D01">
      <w:pPr>
        <w:spacing w:after="120" w:line="276" w:lineRule="auto"/>
        <w:ind w:left="0" w:right="234" w:firstLine="0"/>
        <w:rPr>
          <w:b/>
          <w:szCs w:val="24"/>
        </w:rPr>
      </w:pPr>
    </w:p>
    <w:p w:rsidR="00805D01" w:rsidRDefault="00805D01" w:rsidP="00805D01">
      <w:pPr>
        <w:spacing w:after="120" w:line="276" w:lineRule="auto"/>
        <w:ind w:left="0" w:right="234" w:firstLine="0"/>
        <w:rPr>
          <w:b/>
          <w:szCs w:val="24"/>
        </w:rPr>
      </w:pPr>
    </w:p>
    <w:p w:rsidR="00805D01" w:rsidRDefault="00805D01" w:rsidP="00805D01">
      <w:pPr>
        <w:spacing w:after="120" w:line="276" w:lineRule="auto"/>
        <w:ind w:left="0" w:right="234" w:firstLine="0"/>
        <w:rPr>
          <w:b/>
          <w:szCs w:val="24"/>
        </w:rPr>
      </w:pPr>
    </w:p>
    <w:p w:rsidR="00805D01" w:rsidRDefault="00805D01" w:rsidP="00805D01">
      <w:pPr>
        <w:spacing w:after="120" w:line="276" w:lineRule="auto"/>
        <w:ind w:left="0" w:right="234" w:firstLine="0"/>
        <w:rPr>
          <w:b/>
          <w:szCs w:val="24"/>
        </w:rPr>
      </w:pPr>
    </w:p>
    <w:p w:rsidR="00805D01" w:rsidRPr="0072092B" w:rsidRDefault="00805D01" w:rsidP="00805D01">
      <w:pPr>
        <w:spacing w:after="120" w:line="276" w:lineRule="auto"/>
        <w:ind w:left="0" w:right="234" w:firstLine="0"/>
        <w:rPr>
          <w:b/>
          <w:szCs w:val="24"/>
        </w:rPr>
      </w:pPr>
    </w:p>
    <w:p w:rsidR="00805D01" w:rsidRPr="0072092B" w:rsidRDefault="00805D01" w:rsidP="00805D01">
      <w:pPr>
        <w:spacing w:after="120" w:line="276" w:lineRule="auto"/>
        <w:ind w:left="0" w:right="234" w:firstLine="0"/>
        <w:jc w:val="center"/>
        <w:rPr>
          <w:b/>
          <w:bCs/>
          <w:szCs w:val="24"/>
        </w:rPr>
      </w:pPr>
      <w:r w:rsidRPr="0072092B">
        <w:rPr>
          <w:b/>
          <w:szCs w:val="24"/>
        </w:rPr>
        <w:lastRenderedPageBreak/>
        <w:t xml:space="preserve">Section-I-Commercial Terms Compliance sheet </w:t>
      </w:r>
      <w:r w:rsidRPr="0072092B">
        <w:rPr>
          <w:szCs w:val="24"/>
        </w:rPr>
        <w:t>(To be filled by bidder)</w:t>
      </w:r>
    </w:p>
    <w:p w:rsidR="00805D01" w:rsidRPr="0072092B" w:rsidRDefault="00805D01" w:rsidP="00805D01">
      <w:pPr>
        <w:framePr w:h="284" w:hRule="exact" w:hSpace="180" w:wrap="around" w:vAnchor="text" w:hAnchor="text" w:x="-35" w:y="-385"/>
        <w:pBdr>
          <w:bottom w:val="single" w:sz="6" w:space="1" w:color="auto"/>
        </w:pBdr>
        <w:tabs>
          <w:tab w:val="center" w:pos="5400"/>
        </w:tabs>
        <w:spacing w:after="0" w:line="240" w:lineRule="auto"/>
        <w:ind w:left="0" w:right="234" w:firstLine="0"/>
        <w:rPr>
          <w:b/>
          <w:szCs w:val="24"/>
        </w:rPr>
      </w:pPr>
    </w:p>
    <w:tbl>
      <w:tblPr>
        <w:tblpPr w:leftFromText="180" w:rightFromText="180" w:bottomFromText="200" w:vertAnchor="text" w:horzAnchor="margin" w:tblpXSpec="center" w:tblpY="86"/>
        <w:tblW w:w="10883" w:type="dxa"/>
        <w:tblBorders>
          <w:top w:val="single" w:sz="4" w:space="0" w:color="auto"/>
          <w:left w:val="single" w:sz="4" w:space="0" w:color="auto"/>
          <w:bottom w:val="single" w:sz="4" w:space="0" w:color="auto"/>
          <w:right w:val="single" w:sz="4" w:space="0" w:color="auto"/>
        </w:tblBorders>
        <w:tblLook w:val="04A0"/>
      </w:tblPr>
      <w:tblGrid>
        <w:gridCol w:w="1221"/>
        <w:gridCol w:w="5691"/>
        <w:gridCol w:w="1302"/>
        <w:gridCol w:w="1221"/>
        <w:gridCol w:w="1448"/>
      </w:tblGrid>
      <w:tr w:rsidR="00805D01" w:rsidRPr="0072092B" w:rsidTr="00805D01">
        <w:trPr>
          <w:trHeight w:val="407"/>
        </w:trPr>
        <w:tc>
          <w:tcPr>
            <w:tcW w:w="122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right="234"/>
              <w:rPr>
                <w:bCs/>
                <w:szCs w:val="24"/>
              </w:rPr>
            </w:pPr>
            <w:r w:rsidRPr="0072092B">
              <w:rPr>
                <w:bCs/>
                <w:szCs w:val="24"/>
              </w:rPr>
              <w:t xml:space="preserve">Sl. </w:t>
            </w:r>
          </w:p>
          <w:p w:rsidR="00805D01" w:rsidRPr="0072092B" w:rsidRDefault="00805D01" w:rsidP="00805D01">
            <w:pPr>
              <w:spacing w:after="0" w:line="240" w:lineRule="auto"/>
              <w:ind w:right="234"/>
              <w:rPr>
                <w:bCs/>
                <w:szCs w:val="24"/>
              </w:rPr>
            </w:pPr>
            <w:r w:rsidRPr="0072092B">
              <w:rPr>
                <w:bCs/>
                <w:szCs w:val="24"/>
              </w:rPr>
              <w:t>No</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right="234"/>
              <w:rPr>
                <w:bCs/>
                <w:szCs w:val="24"/>
              </w:rPr>
            </w:pPr>
            <w:r w:rsidRPr="0072092B">
              <w:rPr>
                <w:bCs/>
                <w:szCs w:val="24"/>
              </w:rPr>
              <w:t>Particulars</w:t>
            </w:r>
          </w:p>
        </w:tc>
        <w:tc>
          <w:tcPr>
            <w:tcW w:w="1302"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right="234"/>
              <w:rPr>
                <w:bCs/>
                <w:szCs w:val="24"/>
              </w:rPr>
            </w:pPr>
            <w:r w:rsidRPr="0072092B">
              <w:rPr>
                <w:bCs/>
                <w:szCs w:val="24"/>
              </w:rPr>
              <w:t>Yes</w:t>
            </w:r>
          </w:p>
        </w:tc>
        <w:tc>
          <w:tcPr>
            <w:tcW w:w="122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right="234"/>
              <w:rPr>
                <w:bCs/>
                <w:szCs w:val="24"/>
              </w:rPr>
            </w:pPr>
            <w:r w:rsidRPr="0072092B">
              <w:rPr>
                <w:bCs/>
                <w:szCs w:val="24"/>
              </w:rPr>
              <w:t>No</w:t>
            </w:r>
          </w:p>
        </w:tc>
        <w:tc>
          <w:tcPr>
            <w:tcW w:w="1448"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right="234"/>
              <w:rPr>
                <w:bCs/>
                <w:szCs w:val="24"/>
              </w:rPr>
            </w:pPr>
            <w:r w:rsidRPr="0072092B">
              <w:rPr>
                <w:bCs/>
                <w:szCs w:val="24"/>
              </w:rPr>
              <w:t>Page Ref</w:t>
            </w:r>
          </w:p>
        </w:tc>
      </w:tr>
      <w:tr w:rsidR="00805D01" w:rsidRPr="0072092B" w:rsidTr="00805D01">
        <w:trPr>
          <w:trHeight w:val="651"/>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tabs>
                <w:tab w:val="left" w:pos="67"/>
              </w:tabs>
              <w:spacing w:after="0" w:line="240" w:lineRule="auto"/>
              <w:ind w:right="234"/>
              <w:rPr>
                <w:bCs/>
                <w:szCs w:val="24"/>
              </w:rPr>
            </w:pPr>
            <w:r w:rsidRPr="0072092B">
              <w:rPr>
                <w:bCs/>
                <w:szCs w:val="24"/>
              </w:rPr>
              <w:t>1.</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firstLine="0"/>
              <w:rPr>
                <w:bCs/>
                <w:szCs w:val="24"/>
              </w:rPr>
            </w:pPr>
            <w:r w:rsidRPr="0072092B">
              <w:rPr>
                <w:bCs/>
                <w:szCs w:val="24"/>
              </w:rPr>
              <w:t xml:space="preserve">Whether Taxes and duties are shown separately in the quote. (Registration numbers for claiming the same to be strictly indicated) </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r>
      <w:tr w:rsidR="00805D01" w:rsidRPr="0072092B" w:rsidTr="00805D01">
        <w:trPr>
          <w:trHeight w:val="203"/>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Cs/>
                <w:szCs w:val="24"/>
              </w:rPr>
            </w:pPr>
            <w:r w:rsidRPr="0072092B">
              <w:rPr>
                <w:bCs/>
                <w:szCs w:val="24"/>
              </w:rPr>
              <w:t>2.</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59" w:lineRule="auto"/>
              <w:ind w:left="0" w:right="234" w:firstLine="0"/>
              <w:rPr>
                <w:b/>
                <w:bCs/>
                <w:szCs w:val="24"/>
              </w:rPr>
            </w:pPr>
            <w:r w:rsidRPr="0072092B">
              <w:rPr>
                <w:spacing w:val="-1"/>
                <w:szCs w:val="24"/>
              </w:rPr>
              <w:t xml:space="preserve">Whether EMD for </w:t>
            </w:r>
            <w:r w:rsidRPr="0072092B">
              <w:rPr>
                <w:b/>
                <w:spacing w:val="-1"/>
                <w:szCs w:val="24"/>
              </w:rPr>
              <w:t xml:space="preserve">Rs. </w:t>
            </w:r>
            <w:r w:rsidR="0087100D">
              <w:rPr>
                <w:b/>
                <w:spacing w:val="-1"/>
                <w:szCs w:val="24"/>
              </w:rPr>
              <w:t>1,16,5</w:t>
            </w:r>
            <w:r>
              <w:rPr>
                <w:b/>
                <w:spacing w:val="-1"/>
                <w:szCs w:val="24"/>
              </w:rPr>
              <w:t>00</w:t>
            </w:r>
            <w:r w:rsidRPr="0072092B">
              <w:rPr>
                <w:b/>
                <w:spacing w:val="-1"/>
                <w:szCs w:val="24"/>
              </w:rPr>
              <w:t>/- or</w:t>
            </w:r>
          </w:p>
          <w:p w:rsidR="00805D01" w:rsidRPr="0072092B" w:rsidRDefault="00805D01" w:rsidP="00805D01">
            <w:pPr>
              <w:spacing w:after="0" w:line="259" w:lineRule="auto"/>
              <w:ind w:left="0" w:right="234" w:firstLine="0"/>
              <w:rPr>
                <w:spacing w:val="-1"/>
                <w:szCs w:val="24"/>
              </w:rPr>
            </w:pPr>
            <w:r w:rsidRPr="0072092B">
              <w:rPr>
                <w:b/>
                <w:bCs/>
                <w:szCs w:val="24"/>
              </w:rPr>
              <w:t xml:space="preserve">USD </w:t>
            </w:r>
            <w:r w:rsidR="0087100D">
              <w:rPr>
                <w:b/>
                <w:bCs/>
                <w:szCs w:val="24"/>
              </w:rPr>
              <w:t>14</w:t>
            </w:r>
            <w:r>
              <w:rPr>
                <w:b/>
                <w:bCs/>
                <w:szCs w:val="24"/>
              </w:rPr>
              <w:t>0</w:t>
            </w:r>
            <w:r w:rsidR="0087100D">
              <w:rPr>
                <w:b/>
                <w:bCs/>
                <w:szCs w:val="24"/>
              </w:rPr>
              <w:t>0</w:t>
            </w:r>
            <w:r w:rsidRPr="0072092B">
              <w:rPr>
                <w:spacing w:val="-1"/>
                <w:szCs w:val="24"/>
              </w:rPr>
              <w:t xml:space="preserve"> is enclosed along with the Technical bid</w:t>
            </w:r>
            <w:r>
              <w:rPr>
                <w:spacing w:val="-1"/>
                <w:szCs w:val="24"/>
              </w:rPr>
              <w:t>?</w:t>
            </w:r>
          </w:p>
        </w:tc>
        <w:tc>
          <w:tcPr>
            <w:tcW w:w="1302"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
                <w:bCs/>
                <w:szCs w:val="24"/>
              </w:rPr>
            </w:pPr>
          </w:p>
        </w:tc>
      </w:tr>
      <w:tr w:rsidR="00805D01" w:rsidRPr="0072092B" w:rsidTr="00805D01">
        <w:trPr>
          <w:trHeight w:val="698"/>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Cs/>
                <w:szCs w:val="24"/>
              </w:rPr>
            </w:pPr>
            <w:r w:rsidRPr="0072092B">
              <w:rPr>
                <w:bCs/>
                <w:szCs w:val="24"/>
              </w:rPr>
              <w:t>3.</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0" w:right="234" w:hanging="34"/>
              <w:rPr>
                <w:bCs/>
                <w:szCs w:val="24"/>
              </w:rPr>
            </w:pPr>
            <w:r w:rsidRPr="0072092B">
              <w:rPr>
                <w:bCs/>
                <w:szCs w:val="24"/>
              </w:rPr>
              <w:t xml:space="preserve">Whether accepted to submit the </w:t>
            </w:r>
            <w:r>
              <w:rPr>
                <w:bCs/>
                <w:szCs w:val="24"/>
              </w:rPr>
              <w:t>LOI</w:t>
            </w:r>
            <w:r w:rsidRPr="0072092B">
              <w:rPr>
                <w:bCs/>
                <w:szCs w:val="24"/>
              </w:rPr>
              <w:t xml:space="preserve"> acceptance within </w:t>
            </w:r>
            <w:r>
              <w:rPr>
                <w:bCs/>
                <w:szCs w:val="24"/>
              </w:rPr>
              <w:t>15</w:t>
            </w:r>
            <w:r w:rsidRPr="0072092B">
              <w:rPr>
                <w:bCs/>
                <w:szCs w:val="24"/>
              </w:rPr>
              <w:t xml:space="preserve"> days from the date of order?</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
                <w:bCs/>
                <w:szCs w:val="24"/>
              </w:rPr>
            </w:pPr>
          </w:p>
        </w:tc>
      </w:tr>
      <w:tr w:rsidR="00805D01" w:rsidRPr="0072092B" w:rsidTr="00805D01">
        <w:trPr>
          <w:trHeight w:val="700"/>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Cs/>
                <w:szCs w:val="24"/>
              </w:rPr>
            </w:pPr>
            <w:r w:rsidRPr="0072092B">
              <w:rPr>
                <w:bCs/>
                <w:szCs w:val="24"/>
              </w:rPr>
              <w:t>4</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firstLine="0"/>
              <w:rPr>
                <w:bCs/>
                <w:szCs w:val="24"/>
              </w:rPr>
            </w:pPr>
            <w:r w:rsidRPr="0072092B">
              <w:rPr>
                <w:bCs/>
                <w:szCs w:val="24"/>
              </w:rPr>
              <w:t>Whether submission of Performance Security</w:t>
            </w:r>
            <w:r>
              <w:rPr>
                <w:bCs/>
                <w:szCs w:val="24"/>
              </w:rPr>
              <w:t xml:space="preserve"> 5%</w:t>
            </w:r>
            <w:r w:rsidRPr="0072092B">
              <w:rPr>
                <w:bCs/>
                <w:szCs w:val="24"/>
              </w:rPr>
              <w:t xml:space="preserve"> is acceptable?</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r>
      <w:tr w:rsidR="00805D01" w:rsidRPr="0072092B" w:rsidTr="00805D01">
        <w:trPr>
          <w:trHeight w:val="790"/>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Cs/>
                <w:szCs w:val="24"/>
              </w:rPr>
            </w:pPr>
            <w:r w:rsidRPr="0072092B">
              <w:rPr>
                <w:bCs/>
                <w:szCs w:val="24"/>
              </w:rPr>
              <w:t>5.</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firstLine="34"/>
              <w:rPr>
                <w:bCs/>
                <w:szCs w:val="24"/>
              </w:rPr>
            </w:pPr>
            <w:r w:rsidRPr="0072092B">
              <w:rPr>
                <w:bCs/>
                <w:szCs w:val="24"/>
              </w:rPr>
              <w:t xml:space="preserve">Whether Quote is valid for </w:t>
            </w:r>
            <w:r>
              <w:rPr>
                <w:b/>
                <w:szCs w:val="24"/>
              </w:rPr>
              <w:t>12</w:t>
            </w:r>
            <w:r w:rsidRPr="0072092B">
              <w:rPr>
                <w:b/>
                <w:bCs/>
                <w:szCs w:val="24"/>
              </w:rPr>
              <w:t>0 days</w:t>
            </w:r>
            <w:r w:rsidRPr="0072092B">
              <w:rPr>
                <w:bCs/>
                <w:szCs w:val="24"/>
              </w:rPr>
              <w:t xml:space="preserve"> from the due date of tender or time specified in the tender document whichever is later?</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r>
      <w:tr w:rsidR="00805D01" w:rsidRPr="0072092B" w:rsidTr="00805D01">
        <w:trPr>
          <w:trHeight w:val="700"/>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Cs/>
                <w:szCs w:val="24"/>
              </w:rPr>
            </w:pPr>
            <w:r w:rsidRPr="0072092B">
              <w:rPr>
                <w:bCs/>
                <w:szCs w:val="24"/>
              </w:rPr>
              <w:t>6.</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firstLine="0"/>
              <w:rPr>
                <w:bCs/>
                <w:szCs w:val="24"/>
              </w:rPr>
            </w:pPr>
            <w:r w:rsidRPr="0072092B">
              <w:rPr>
                <w:bCs/>
                <w:szCs w:val="24"/>
              </w:rPr>
              <w:t xml:space="preserve">Whether </w:t>
            </w:r>
            <w:r w:rsidRPr="0072092B">
              <w:rPr>
                <w:b/>
                <w:bCs/>
                <w:szCs w:val="24"/>
              </w:rPr>
              <w:t>payment terms</w:t>
            </w:r>
            <w:r w:rsidRPr="0072092B">
              <w:rPr>
                <w:bCs/>
                <w:szCs w:val="24"/>
              </w:rPr>
              <w:t xml:space="preserve"> of the tender is complied with? </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r>
      <w:tr w:rsidR="00805D01" w:rsidRPr="0072092B" w:rsidTr="00805D01">
        <w:trPr>
          <w:trHeight w:val="350"/>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Cs/>
                <w:szCs w:val="24"/>
              </w:rPr>
            </w:pPr>
            <w:r>
              <w:rPr>
                <w:bCs/>
                <w:szCs w:val="24"/>
              </w:rPr>
              <w:t>7</w:t>
            </w:r>
            <w:r w:rsidRPr="0072092B">
              <w:rPr>
                <w:bCs/>
                <w:szCs w:val="24"/>
              </w:rPr>
              <w:t>.</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0" w:right="234" w:hanging="34"/>
              <w:rPr>
                <w:bCs/>
                <w:szCs w:val="24"/>
              </w:rPr>
            </w:pPr>
            <w:r w:rsidRPr="0072092B">
              <w:rPr>
                <w:bCs/>
                <w:szCs w:val="24"/>
              </w:rPr>
              <w:t xml:space="preserve">Whether price is </w:t>
            </w:r>
            <w:r w:rsidRPr="0072092B">
              <w:rPr>
                <w:b/>
                <w:bCs/>
                <w:szCs w:val="24"/>
              </w:rPr>
              <w:t xml:space="preserve">FOR/DAP </w:t>
            </w:r>
            <w:r w:rsidRPr="0072092B">
              <w:rPr>
                <w:bCs/>
                <w:szCs w:val="24"/>
              </w:rPr>
              <w:t>NIOT, Chennai Airport</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r>
      <w:tr w:rsidR="00805D01" w:rsidRPr="0072092B" w:rsidTr="00805D01">
        <w:trPr>
          <w:trHeight w:val="700"/>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Cs/>
                <w:szCs w:val="24"/>
              </w:rPr>
            </w:pPr>
            <w:r>
              <w:rPr>
                <w:bCs/>
                <w:szCs w:val="24"/>
              </w:rPr>
              <w:t>8</w:t>
            </w:r>
            <w:r w:rsidRPr="0072092B">
              <w:rPr>
                <w:bCs/>
                <w:szCs w:val="24"/>
              </w:rPr>
              <w:t>.</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firstLine="0"/>
              <w:rPr>
                <w:bCs/>
                <w:szCs w:val="24"/>
              </w:rPr>
            </w:pPr>
            <w:r w:rsidRPr="0072092B">
              <w:rPr>
                <w:bCs/>
                <w:szCs w:val="24"/>
              </w:rPr>
              <w:t xml:space="preserve">Whether the </w:t>
            </w:r>
            <w:r w:rsidRPr="0072092B">
              <w:rPr>
                <w:b/>
                <w:bCs/>
                <w:szCs w:val="24"/>
              </w:rPr>
              <w:t>authorization letter</w:t>
            </w:r>
            <w:r w:rsidRPr="0072092B">
              <w:rPr>
                <w:bCs/>
                <w:szCs w:val="24"/>
              </w:rPr>
              <w:t xml:space="preserve"> exclusively for this tender, from the original manufacturer is enclosed?</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
                <w:bCs/>
                <w:szCs w:val="24"/>
              </w:rPr>
            </w:pPr>
          </w:p>
        </w:tc>
      </w:tr>
      <w:tr w:rsidR="00805D01" w:rsidRPr="0072092B" w:rsidTr="00805D01">
        <w:trPr>
          <w:trHeight w:val="700"/>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Cs/>
                <w:szCs w:val="24"/>
              </w:rPr>
            </w:pPr>
            <w:r>
              <w:rPr>
                <w:bCs/>
                <w:szCs w:val="24"/>
              </w:rPr>
              <w:t>9.</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firstLine="0"/>
              <w:rPr>
                <w:bCs/>
                <w:szCs w:val="24"/>
              </w:rPr>
            </w:pPr>
            <w:r w:rsidRPr="0072092B">
              <w:rPr>
                <w:bCs/>
                <w:szCs w:val="24"/>
              </w:rPr>
              <w:t xml:space="preserve">Whether submission of </w:t>
            </w:r>
            <w:r w:rsidRPr="0072092B">
              <w:rPr>
                <w:b/>
                <w:bCs/>
                <w:szCs w:val="24"/>
              </w:rPr>
              <w:t>Standard</w:t>
            </w:r>
            <w:r>
              <w:rPr>
                <w:b/>
                <w:bCs/>
                <w:szCs w:val="24"/>
              </w:rPr>
              <w:t xml:space="preserve"> </w:t>
            </w:r>
            <w:r w:rsidRPr="0072092B">
              <w:rPr>
                <w:b/>
                <w:bCs/>
                <w:szCs w:val="24"/>
              </w:rPr>
              <w:t xml:space="preserve">warranty period (12 months) </w:t>
            </w:r>
            <w:r w:rsidRPr="0072092B">
              <w:rPr>
                <w:bCs/>
                <w:szCs w:val="24"/>
              </w:rPr>
              <w:t xml:space="preserve">is acceptable? </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
                <w:bCs/>
                <w:szCs w:val="24"/>
              </w:rPr>
            </w:pPr>
          </w:p>
        </w:tc>
      </w:tr>
      <w:tr w:rsidR="00805D01" w:rsidRPr="0072092B" w:rsidTr="00805D01">
        <w:trPr>
          <w:trHeight w:val="299"/>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Cs/>
                <w:szCs w:val="24"/>
              </w:rPr>
            </w:pPr>
            <w:r w:rsidRPr="0072092B">
              <w:rPr>
                <w:bCs/>
                <w:szCs w:val="24"/>
              </w:rPr>
              <w:t>1</w:t>
            </w:r>
            <w:r>
              <w:rPr>
                <w:bCs/>
                <w:szCs w:val="24"/>
              </w:rPr>
              <w:t>0</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firstLine="0"/>
              <w:rPr>
                <w:bCs/>
                <w:szCs w:val="24"/>
              </w:rPr>
            </w:pPr>
            <w:r w:rsidRPr="0072092B">
              <w:rPr>
                <w:bCs/>
                <w:szCs w:val="24"/>
              </w:rPr>
              <w:t xml:space="preserve">Whether the </w:t>
            </w:r>
            <w:r w:rsidRPr="0072092B">
              <w:rPr>
                <w:b/>
                <w:bCs/>
                <w:szCs w:val="24"/>
              </w:rPr>
              <w:t>delivery period (12 weeks)</w:t>
            </w:r>
            <w:r w:rsidRPr="0072092B">
              <w:rPr>
                <w:bCs/>
                <w:szCs w:val="24"/>
              </w:rPr>
              <w:t xml:space="preserve"> is acceptable as per tender?</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r>
      <w:tr w:rsidR="00805D01" w:rsidRPr="0072092B" w:rsidTr="00805D01">
        <w:trPr>
          <w:trHeight w:val="316"/>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Cs/>
                <w:szCs w:val="24"/>
              </w:rPr>
            </w:pPr>
            <w:r w:rsidRPr="0072092B">
              <w:rPr>
                <w:bCs/>
                <w:szCs w:val="24"/>
              </w:rPr>
              <w:t>1</w:t>
            </w:r>
            <w:r>
              <w:rPr>
                <w:bCs/>
                <w:szCs w:val="24"/>
              </w:rPr>
              <w:t>1</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firstLine="0"/>
              <w:rPr>
                <w:bCs/>
                <w:szCs w:val="24"/>
              </w:rPr>
            </w:pPr>
            <w:r w:rsidRPr="0072092B">
              <w:rPr>
                <w:bCs/>
                <w:szCs w:val="24"/>
              </w:rPr>
              <w:t>Whether list of deliverables attached and comply as per tender?</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r>
      <w:tr w:rsidR="00805D01" w:rsidRPr="0072092B" w:rsidTr="00805D01">
        <w:trPr>
          <w:trHeight w:val="713"/>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Cs/>
                <w:szCs w:val="24"/>
              </w:rPr>
            </w:pPr>
            <w:r w:rsidRPr="0072092B">
              <w:rPr>
                <w:bCs/>
                <w:szCs w:val="24"/>
              </w:rPr>
              <w:t>1</w:t>
            </w:r>
            <w:r>
              <w:rPr>
                <w:bCs/>
                <w:szCs w:val="24"/>
              </w:rPr>
              <w:t>2</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firstLine="0"/>
              <w:rPr>
                <w:bCs/>
                <w:szCs w:val="24"/>
              </w:rPr>
            </w:pPr>
            <w:r w:rsidRPr="0072092B">
              <w:rPr>
                <w:bCs/>
                <w:szCs w:val="24"/>
              </w:rPr>
              <w:t>Whether liquidated damage clause is acceptable in case of delayed supply?</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
                <w:bCs/>
                <w:szCs w:val="24"/>
              </w:rPr>
            </w:pPr>
          </w:p>
        </w:tc>
      </w:tr>
      <w:tr w:rsidR="00805D01" w:rsidRPr="0072092B" w:rsidTr="00805D01">
        <w:trPr>
          <w:trHeight w:val="1401"/>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Cs/>
                <w:szCs w:val="24"/>
              </w:rPr>
            </w:pPr>
            <w:r w:rsidRPr="0072092B">
              <w:rPr>
                <w:bCs/>
                <w:szCs w:val="24"/>
              </w:rPr>
              <w:t>1</w:t>
            </w:r>
            <w:r>
              <w:rPr>
                <w:bCs/>
                <w:szCs w:val="24"/>
              </w:rPr>
              <w:t>3</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0" w:right="234" w:hanging="34"/>
              <w:rPr>
                <w:bCs/>
                <w:szCs w:val="24"/>
              </w:rPr>
            </w:pPr>
            <w:r w:rsidRPr="0072092B">
              <w:rPr>
                <w:bCs/>
                <w:szCs w:val="24"/>
              </w:rPr>
              <w:t>Whether the tender is fully complying with tender specification/Adjustment if no, list out deviations very clearly along with the appropriate reason for the deviation?</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
                <w:bCs/>
                <w:szCs w:val="24"/>
              </w:rPr>
            </w:pPr>
          </w:p>
        </w:tc>
      </w:tr>
      <w:tr w:rsidR="00805D01" w:rsidRPr="0072092B" w:rsidTr="00805D01">
        <w:trPr>
          <w:trHeight w:val="700"/>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Cs/>
                <w:szCs w:val="24"/>
              </w:rPr>
            </w:pPr>
            <w:r w:rsidRPr="0072092B">
              <w:rPr>
                <w:bCs/>
                <w:szCs w:val="24"/>
              </w:rPr>
              <w:t>1</w:t>
            </w:r>
            <w:r>
              <w:rPr>
                <w:bCs/>
                <w:szCs w:val="24"/>
              </w:rPr>
              <w:t>4</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firstLine="0"/>
              <w:rPr>
                <w:bCs/>
                <w:szCs w:val="24"/>
              </w:rPr>
            </w:pPr>
            <w:r w:rsidRPr="0072092B">
              <w:rPr>
                <w:bCs/>
                <w:szCs w:val="24"/>
              </w:rPr>
              <w:t xml:space="preserve">Whether item-wise price </w:t>
            </w:r>
            <w:r>
              <w:rPr>
                <w:bCs/>
                <w:szCs w:val="24"/>
              </w:rPr>
              <w:t xml:space="preserve">(2 years) </w:t>
            </w:r>
            <w:r w:rsidRPr="0072092B">
              <w:rPr>
                <w:bCs/>
                <w:szCs w:val="24"/>
              </w:rPr>
              <w:t>is quoted as per price bid and quoted price is realistic?</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
                <w:bCs/>
                <w:szCs w:val="24"/>
              </w:rPr>
            </w:pPr>
          </w:p>
        </w:tc>
      </w:tr>
      <w:tr w:rsidR="00805D01" w:rsidRPr="0072092B" w:rsidTr="00805D01">
        <w:trPr>
          <w:trHeight w:val="700"/>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Cs/>
                <w:szCs w:val="24"/>
              </w:rPr>
            </w:pPr>
            <w:r w:rsidRPr="0072092B">
              <w:rPr>
                <w:bCs/>
                <w:szCs w:val="24"/>
              </w:rPr>
              <w:t>1</w:t>
            </w:r>
            <w:r>
              <w:rPr>
                <w:bCs/>
                <w:szCs w:val="24"/>
              </w:rPr>
              <w:t>5</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rPr>
                <w:bCs/>
                <w:szCs w:val="24"/>
              </w:rPr>
            </w:pPr>
            <w:r w:rsidRPr="0072092B">
              <w:rPr>
                <w:bCs/>
                <w:szCs w:val="24"/>
              </w:rPr>
              <w:t>Whether copy of duly signed (all pages) tender document NIT and Annexures (I to VI) are uploaded along with the quotation.</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
                <w:bCs/>
                <w:szCs w:val="24"/>
              </w:rPr>
            </w:pPr>
          </w:p>
        </w:tc>
      </w:tr>
      <w:tr w:rsidR="00805D01" w:rsidRPr="0072092B" w:rsidTr="00805D01">
        <w:trPr>
          <w:trHeight w:val="700"/>
        </w:trPr>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Cs/>
                <w:szCs w:val="24"/>
              </w:rPr>
            </w:pPr>
            <w:r>
              <w:rPr>
                <w:bCs/>
                <w:szCs w:val="24"/>
              </w:rPr>
              <w:t>16</w:t>
            </w:r>
          </w:p>
        </w:tc>
        <w:tc>
          <w:tcPr>
            <w:tcW w:w="5691" w:type="dxa"/>
            <w:tcBorders>
              <w:top w:val="single" w:sz="4" w:space="0" w:color="auto"/>
              <w:left w:val="single" w:sz="4" w:space="0" w:color="auto"/>
              <w:bottom w:val="single" w:sz="4" w:space="0" w:color="auto"/>
              <w:right w:val="single" w:sz="4" w:space="0" w:color="auto"/>
            </w:tcBorders>
            <w:hideMark/>
          </w:tcPr>
          <w:p w:rsidR="00805D01" w:rsidRPr="0072092B" w:rsidRDefault="00805D01" w:rsidP="00805D01">
            <w:pPr>
              <w:spacing w:after="0" w:line="240" w:lineRule="auto"/>
              <w:ind w:left="-34" w:right="234"/>
              <w:rPr>
                <w:bCs/>
                <w:szCs w:val="24"/>
              </w:rPr>
            </w:pPr>
            <w:r>
              <w:rPr>
                <w:bCs/>
                <w:szCs w:val="24"/>
              </w:rPr>
              <w:t>Whether Rate contract period for 2 years is acceptable?</w:t>
            </w:r>
          </w:p>
        </w:tc>
        <w:tc>
          <w:tcPr>
            <w:tcW w:w="1302"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05D01" w:rsidRPr="0072092B" w:rsidRDefault="00805D01" w:rsidP="00805D01">
            <w:pPr>
              <w:spacing w:after="100" w:afterAutospacing="1" w:line="240" w:lineRule="auto"/>
              <w:ind w:right="234"/>
              <w:rPr>
                <w:b/>
                <w:bCs/>
                <w:szCs w:val="24"/>
              </w:rPr>
            </w:pPr>
          </w:p>
        </w:tc>
      </w:tr>
      <w:tr w:rsidR="008C1C06" w:rsidRPr="0072092B" w:rsidTr="008C1C06">
        <w:trPr>
          <w:trHeight w:val="700"/>
        </w:trPr>
        <w:tc>
          <w:tcPr>
            <w:tcW w:w="1221" w:type="dxa"/>
            <w:tcBorders>
              <w:top w:val="single" w:sz="4" w:space="0" w:color="auto"/>
              <w:left w:val="single" w:sz="4" w:space="0" w:color="auto"/>
              <w:bottom w:val="single" w:sz="4" w:space="0" w:color="auto"/>
              <w:right w:val="single" w:sz="4" w:space="0" w:color="auto"/>
            </w:tcBorders>
            <w:vAlign w:val="center"/>
          </w:tcPr>
          <w:p w:rsidR="008C1C06" w:rsidRDefault="008C1C06" w:rsidP="008C1C06">
            <w:pPr>
              <w:pStyle w:val="TableParagraph"/>
              <w:spacing w:line="278" w:lineRule="exact"/>
              <w:jc w:val="center"/>
              <w:rPr>
                <w:rFonts w:eastAsia="Times New Roman"/>
                <w:spacing w:val="1"/>
                <w:sz w:val="24"/>
                <w:szCs w:val="24"/>
                <w:lang w:val="en-IN" w:eastAsia="en-IN"/>
              </w:rPr>
            </w:pPr>
            <w:r>
              <w:rPr>
                <w:rFonts w:eastAsia="Times New Roman"/>
                <w:spacing w:val="1"/>
                <w:sz w:val="24"/>
                <w:szCs w:val="24"/>
                <w:lang w:val="en-IN" w:eastAsia="en-IN"/>
              </w:rPr>
              <w:t>17</w:t>
            </w:r>
          </w:p>
        </w:tc>
        <w:tc>
          <w:tcPr>
            <w:tcW w:w="5691" w:type="dxa"/>
            <w:tcBorders>
              <w:top w:val="single" w:sz="4" w:space="0" w:color="auto"/>
              <w:left w:val="single" w:sz="4" w:space="0" w:color="auto"/>
              <w:bottom w:val="single" w:sz="4" w:space="0" w:color="auto"/>
              <w:right w:val="single" w:sz="4" w:space="0" w:color="auto"/>
            </w:tcBorders>
            <w:vAlign w:val="center"/>
            <w:hideMark/>
          </w:tcPr>
          <w:p w:rsidR="008C1C06" w:rsidRPr="00BB5567" w:rsidRDefault="008C1C06" w:rsidP="008C1C06">
            <w:pPr>
              <w:pStyle w:val="TableParagraph"/>
              <w:ind w:left="55" w:right="145"/>
              <w:jc w:val="both"/>
              <w:rPr>
                <w:rFonts w:eastAsia="Times New Roman"/>
                <w:spacing w:val="1"/>
                <w:sz w:val="24"/>
                <w:szCs w:val="24"/>
                <w:lang w:val="en-IN" w:eastAsia="en-IN"/>
              </w:rPr>
            </w:pPr>
            <w:r w:rsidRPr="0041684C">
              <w:rPr>
                <w:rFonts w:eastAsia="Times New Roman"/>
                <w:spacing w:val="1"/>
                <w:sz w:val="24"/>
                <w:szCs w:val="24"/>
                <w:lang w:val="en-IN" w:eastAsia="en-IN"/>
              </w:rPr>
              <w:t>Whether Indian agent commission is applicable? If yes</w:t>
            </w:r>
            <w:r>
              <w:rPr>
                <w:rFonts w:eastAsia="Times New Roman"/>
                <w:spacing w:val="1"/>
                <w:sz w:val="24"/>
                <w:szCs w:val="24"/>
                <w:lang w:val="en-IN" w:eastAsia="en-IN"/>
              </w:rPr>
              <w:t>,</w:t>
            </w:r>
            <w:r w:rsidRPr="0041684C">
              <w:rPr>
                <w:rFonts w:eastAsia="Times New Roman"/>
                <w:spacing w:val="1"/>
                <w:sz w:val="24"/>
                <w:szCs w:val="24"/>
                <w:lang w:val="en-IN" w:eastAsia="en-IN"/>
              </w:rPr>
              <w:t xml:space="preserve"> provide the percentage of Indian agent commission and Agency agreement along with the bid document.</w:t>
            </w:r>
          </w:p>
        </w:tc>
        <w:tc>
          <w:tcPr>
            <w:tcW w:w="1302" w:type="dxa"/>
            <w:tcBorders>
              <w:top w:val="single" w:sz="4" w:space="0" w:color="auto"/>
              <w:left w:val="single" w:sz="4" w:space="0" w:color="auto"/>
              <w:bottom w:val="single" w:sz="4" w:space="0" w:color="auto"/>
              <w:right w:val="single" w:sz="4" w:space="0" w:color="auto"/>
            </w:tcBorders>
          </w:tcPr>
          <w:p w:rsidR="008C1C06" w:rsidRPr="0072092B" w:rsidRDefault="008C1C06" w:rsidP="00805D01">
            <w:pPr>
              <w:spacing w:after="0" w:line="240" w:lineRule="auto"/>
              <w:ind w:right="234"/>
              <w:rPr>
                <w:b/>
                <w:bCs/>
                <w:szCs w:val="24"/>
              </w:rPr>
            </w:pPr>
          </w:p>
        </w:tc>
        <w:tc>
          <w:tcPr>
            <w:tcW w:w="1221" w:type="dxa"/>
            <w:tcBorders>
              <w:top w:val="single" w:sz="4" w:space="0" w:color="auto"/>
              <w:left w:val="single" w:sz="4" w:space="0" w:color="auto"/>
              <w:bottom w:val="single" w:sz="4" w:space="0" w:color="auto"/>
              <w:right w:val="single" w:sz="4" w:space="0" w:color="auto"/>
            </w:tcBorders>
          </w:tcPr>
          <w:p w:rsidR="008C1C06" w:rsidRPr="0072092B" w:rsidRDefault="008C1C06" w:rsidP="00805D01">
            <w:pPr>
              <w:spacing w:after="0" w:line="240" w:lineRule="auto"/>
              <w:ind w:right="234"/>
              <w:rPr>
                <w:b/>
                <w:bCs/>
                <w:szCs w:val="24"/>
              </w:rPr>
            </w:pPr>
          </w:p>
        </w:tc>
        <w:tc>
          <w:tcPr>
            <w:tcW w:w="1448" w:type="dxa"/>
            <w:tcBorders>
              <w:top w:val="single" w:sz="4" w:space="0" w:color="auto"/>
              <w:left w:val="single" w:sz="4" w:space="0" w:color="auto"/>
              <w:bottom w:val="single" w:sz="4" w:space="0" w:color="auto"/>
              <w:right w:val="single" w:sz="4" w:space="0" w:color="auto"/>
            </w:tcBorders>
          </w:tcPr>
          <w:p w:rsidR="008C1C06" w:rsidRPr="0072092B" w:rsidRDefault="008C1C06" w:rsidP="00805D01">
            <w:pPr>
              <w:spacing w:after="100" w:afterAutospacing="1" w:line="240" w:lineRule="auto"/>
              <w:ind w:right="234"/>
              <w:rPr>
                <w:b/>
                <w:bCs/>
                <w:szCs w:val="24"/>
              </w:rPr>
            </w:pPr>
          </w:p>
        </w:tc>
      </w:tr>
    </w:tbl>
    <w:p w:rsidR="00805D01" w:rsidRPr="0072092B" w:rsidRDefault="00805D01" w:rsidP="00805D01">
      <w:pPr>
        <w:spacing w:after="0" w:line="240" w:lineRule="auto"/>
        <w:ind w:left="0" w:right="234" w:firstLine="0"/>
        <w:rPr>
          <w:b/>
          <w:szCs w:val="24"/>
          <w:u w:val="single"/>
        </w:rPr>
      </w:pPr>
    </w:p>
    <w:p w:rsidR="00805D01" w:rsidRPr="0072092B" w:rsidRDefault="00805D01" w:rsidP="00805D01">
      <w:pPr>
        <w:spacing w:after="0" w:line="240" w:lineRule="auto"/>
        <w:ind w:left="0" w:right="234" w:firstLine="0"/>
        <w:jc w:val="center"/>
        <w:rPr>
          <w:szCs w:val="24"/>
        </w:rPr>
      </w:pPr>
      <w:r w:rsidRPr="0072092B">
        <w:rPr>
          <w:b/>
          <w:szCs w:val="24"/>
          <w:u w:val="single"/>
        </w:rPr>
        <w:t xml:space="preserve">Section-II </w:t>
      </w:r>
      <w:r w:rsidRPr="0072092B">
        <w:rPr>
          <w:b/>
          <w:szCs w:val="24"/>
        </w:rPr>
        <w:t xml:space="preserve">Technical Compliance sheet </w:t>
      </w:r>
      <w:r w:rsidRPr="0072092B">
        <w:rPr>
          <w:szCs w:val="24"/>
        </w:rPr>
        <w:t>(To be filled by bidder)</w:t>
      </w:r>
    </w:p>
    <w:p w:rsidR="00805D01" w:rsidRPr="0072092B" w:rsidRDefault="00805D01" w:rsidP="00805D01">
      <w:pPr>
        <w:spacing w:after="0" w:line="240" w:lineRule="auto"/>
        <w:ind w:left="0" w:right="234" w:firstLine="0"/>
        <w:rPr>
          <w:szCs w:val="24"/>
        </w:rPr>
      </w:pPr>
    </w:p>
    <w:tbl>
      <w:tblPr>
        <w:tblStyle w:val="TableGrid1"/>
        <w:tblW w:w="10490" w:type="dxa"/>
        <w:tblInd w:w="-176" w:type="dxa"/>
        <w:tblLook w:val="04A0"/>
      </w:tblPr>
      <w:tblGrid>
        <w:gridCol w:w="893"/>
        <w:gridCol w:w="1619"/>
        <w:gridCol w:w="6277"/>
        <w:gridCol w:w="1701"/>
      </w:tblGrid>
      <w:tr w:rsidR="00805D01" w:rsidRPr="00AE1A57" w:rsidTr="00805D01">
        <w:tc>
          <w:tcPr>
            <w:tcW w:w="893"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r w:rsidRPr="00AE1A57">
              <w:rPr>
                <w:rFonts w:eastAsiaTheme="minorEastAsia"/>
                <w:b/>
                <w:color w:val="auto"/>
                <w:sz w:val="24"/>
                <w:szCs w:val="24"/>
                <w:lang w:val="en-US" w:eastAsia="en-US"/>
              </w:rPr>
              <w:t>SI.No</w:t>
            </w:r>
          </w:p>
        </w:tc>
        <w:tc>
          <w:tcPr>
            <w:tcW w:w="1619"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r w:rsidRPr="00AE1A57">
              <w:rPr>
                <w:rFonts w:eastAsiaTheme="minorEastAsia"/>
                <w:b/>
                <w:color w:val="auto"/>
                <w:sz w:val="24"/>
                <w:szCs w:val="24"/>
                <w:lang w:val="en-US" w:eastAsia="en-US"/>
              </w:rPr>
              <w:t>Description</w:t>
            </w:r>
          </w:p>
        </w:tc>
        <w:tc>
          <w:tcPr>
            <w:tcW w:w="6277"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r w:rsidRPr="00AE1A57">
              <w:rPr>
                <w:rFonts w:eastAsiaTheme="minorEastAsia"/>
                <w:b/>
                <w:color w:val="auto"/>
                <w:sz w:val="24"/>
                <w:szCs w:val="24"/>
                <w:lang w:val="en-US" w:eastAsia="en-US"/>
              </w:rPr>
              <w:t>Details</w:t>
            </w:r>
          </w:p>
        </w:tc>
        <w:tc>
          <w:tcPr>
            <w:tcW w:w="1701"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r w:rsidRPr="00AE1A57">
              <w:rPr>
                <w:rFonts w:eastAsiaTheme="minorEastAsia"/>
                <w:b/>
                <w:color w:val="auto"/>
                <w:sz w:val="24"/>
                <w:szCs w:val="24"/>
                <w:lang w:val="en-US" w:eastAsia="en-US"/>
              </w:rPr>
              <w:t>Remarks (Yes/No)</w:t>
            </w:r>
          </w:p>
        </w:tc>
      </w:tr>
      <w:tr w:rsidR="00805D01" w:rsidRPr="00AE1A57" w:rsidTr="00805D01">
        <w:tc>
          <w:tcPr>
            <w:tcW w:w="893" w:type="dxa"/>
          </w:tcPr>
          <w:p w:rsidR="00805D01" w:rsidRPr="00AE1A57"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 xml:space="preserve"> 1.</w:t>
            </w:r>
          </w:p>
        </w:tc>
        <w:tc>
          <w:tcPr>
            <w:tcW w:w="1619" w:type="dxa"/>
          </w:tcPr>
          <w:p w:rsidR="00805D01" w:rsidRPr="00AE1A57" w:rsidRDefault="00805D01" w:rsidP="00805D01">
            <w:pPr>
              <w:spacing w:after="0" w:line="240" w:lineRule="auto"/>
              <w:ind w:left="0" w:right="0" w:firstLine="0"/>
              <w:contextualSpacing/>
              <w:jc w:val="left"/>
              <w:rPr>
                <w:rFonts w:eastAsiaTheme="minorEastAsia"/>
                <w:b/>
                <w:color w:val="auto"/>
                <w:sz w:val="24"/>
                <w:szCs w:val="24"/>
                <w:lang w:val="en-US" w:eastAsia="en-US"/>
              </w:rPr>
            </w:pPr>
            <w:r w:rsidRPr="00AE1A57">
              <w:rPr>
                <w:rFonts w:eastAsia="Times New Roman"/>
                <w:bCs/>
                <w:color w:val="auto"/>
                <w:sz w:val="24"/>
                <w:szCs w:val="24"/>
                <w:lang w:val="en-US" w:eastAsia="en-US"/>
              </w:rPr>
              <w:t>Applications</w:t>
            </w:r>
          </w:p>
        </w:tc>
        <w:tc>
          <w:tcPr>
            <w:tcW w:w="6277" w:type="dxa"/>
          </w:tcPr>
          <w:p w:rsidR="00805D01" w:rsidRPr="00AE1A57" w:rsidRDefault="00805D01" w:rsidP="00805D01">
            <w:pPr>
              <w:spacing w:after="0" w:line="240" w:lineRule="auto"/>
              <w:ind w:left="0" w:right="0" w:firstLine="0"/>
              <w:contextualSpacing/>
              <w:rPr>
                <w:rFonts w:eastAsiaTheme="minorEastAsia"/>
                <w:bCs/>
                <w:color w:val="auto"/>
                <w:sz w:val="24"/>
                <w:szCs w:val="24"/>
                <w:lang w:val="en-US" w:eastAsia="en-US"/>
              </w:rPr>
            </w:pPr>
            <w:r w:rsidRPr="00AE1A57">
              <w:rPr>
                <w:rFonts w:eastAsiaTheme="minorEastAsia"/>
                <w:bCs/>
                <w:color w:val="auto"/>
                <w:sz w:val="24"/>
                <w:szCs w:val="24"/>
                <w:lang w:val="en-US" w:eastAsia="en-US"/>
              </w:rPr>
              <w:t xml:space="preserve">All the mooring hardware like GI Bow shackles, GI chains, master link, thimble, swivel and stainless steel shackles are used for </w:t>
            </w:r>
            <w:r w:rsidRPr="00AE1A57">
              <w:rPr>
                <w:rFonts w:eastAsiaTheme="minorEastAsia"/>
                <w:b/>
                <w:bCs/>
                <w:color w:val="auto"/>
                <w:sz w:val="24"/>
                <w:szCs w:val="24"/>
                <w:u w:val="single"/>
                <w:lang w:val="en-US" w:eastAsia="en-US"/>
              </w:rPr>
              <w:t>deep sea mooring applications</w:t>
            </w:r>
            <w:r w:rsidRPr="00AE1A57">
              <w:rPr>
                <w:rFonts w:eastAsiaTheme="minorEastAsia"/>
                <w:bCs/>
                <w:color w:val="auto"/>
                <w:sz w:val="24"/>
                <w:szCs w:val="24"/>
                <w:lang w:val="en-US" w:eastAsia="en-US"/>
              </w:rPr>
              <w:t xml:space="preserve">. The items are very much essential to withstand the harsh sea environment like cyclone/tsunami. The material quality and standards should be followed as mentioned in the respective item description &amp; details. </w:t>
            </w:r>
          </w:p>
        </w:tc>
        <w:tc>
          <w:tcPr>
            <w:tcW w:w="1701"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2.</w:t>
            </w:r>
          </w:p>
        </w:tc>
        <w:tc>
          <w:tcPr>
            <w:tcW w:w="1619" w:type="dxa"/>
          </w:tcPr>
          <w:p w:rsidR="00805D01" w:rsidRPr="00AE1A57" w:rsidRDefault="00805D01" w:rsidP="00805D01">
            <w:pPr>
              <w:spacing w:after="0" w:line="240" w:lineRule="auto"/>
              <w:ind w:left="0" w:right="0" w:firstLine="0"/>
              <w:contextualSpacing/>
              <w:jc w:val="left"/>
              <w:rPr>
                <w:rFonts w:eastAsia="Times New Roman"/>
                <w:bCs/>
                <w:color w:val="auto"/>
                <w:sz w:val="24"/>
                <w:szCs w:val="24"/>
                <w:lang w:val="en-US" w:eastAsia="en-US"/>
              </w:rPr>
            </w:pPr>
            <w:r w:rsidRPr="00AE1A57">
              <w:rPr>
                <w:rFonts w:eastAsia="Times New Roman"/>
                <w:bCs/>
                <w:color w:val="auto"/>
                <w:sz w:val="24"/>
                <w:szCs w:val="24"/>
                <w:lang w:val="en-US" w:eastAsia="en-US"/>
              </w:rPr>
              <w:t>Medium</w:t>
            </w:r>
          </w:p>
        </w:tc>
        <w:tc>
          <w:tcPr>
            <w:tcW w:w="6277" w:type="dxa"/>
          </w:tcPr>
          <w:p w:rsidR="00805D01" w:rsidRPr="00AE1A57" w:rsidRDefault="00805D01" w:rsidP="00805D01">
            <w:pPr>
              <w:spacing w:after="0" w:line="240" w:lineRule="auto"/>
              <w:ind w:left="0" w:right="0" w:firstLine="0"/>
              <w:contextualSpacing/>
              <w:rPr>
                <w:rFonts w:eastAsiaTheme="minorEastAsia"/>
                <w:bCs/>
                <w:color w:val="auto"/>
                <w:sz w:val="24"/>
                <w:szCs w:val="24"/>
                <w:lang w:val="en-US" w:eastAsia="en-US"/>
              </w:rPr>
            </w:pPr>
            <w:r w:rsidRPr="00AE1A57">
              <w:rPr>
                <w:rFonts w:eastAsiaTheme="minorEastAsia"/>
                <w:bCs/>
                <w:color w:val="auto"/>
                <w:sz w:val="24"/>
                <w:szCs w:val="24"/>
                <w:lang w:val="en-US" w:eastAsia="en-US"/>
              </w:rPr>
              <w:t>Sea water (All the items will be used in open sea water from surface to the maximum water depth of 5000 m, hence all the items should be good resistance to corrosion and bio-fouling)</w:t>
            </w:r>
          </w:p>
        </w:tc>
        <w:tc>
          <w:tcPr>
            <w:tcW w:w="1701"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3.</w:t>
            </w:r>
          </w:p>
        </w:tc>
        <w:tc>
          <w:tcPr>
            <w:tcW w:w="1619" w:type="dxa"/>
          </w:tcPr>
          <w:p w:rsidR="00805D01" w:rsidRPr="00AE1A57" w:rsidRDefault="00805D01" w:rsidP="00805D01">
            <w:pPr>
              <w:spacing w:after="0" w:line="240" w:lineRule="auto"/>
              <w:ind w:left="0" w:right="0" w:firstLine="0"/>
              <w:contextualSpacing/>
              <w:jc w:val="left"/>
              <w:rPr>
                <w:rFonts w:eastAsia="Times New Roman"/>
                <w:bCs/>
                <w:color w:val="auto"/>
                <w:sz w:val="24"/>
                <w:szCs w:val="24"/>
                <w:lang w:val="en-US" w:eastAsia="en-US"/>
              </w:rPr>
            </w:pPr>
            <w:r w:rsidRPr="00AE1A57">
              <w:rPr>
                <w:rFonts w:eastAsia="Times New Roman"/>
                <w:bCs/>
                <w:color w:val="auto"/>
                <w:sz w:val="24"/>
                <w:szCs w:val="24"/>
                <w:lang w:val="en-US" w:eastAsia="en-US"/>
              </w:rPr>
              <w:t>Hardware</w:t>
            </w:r>
          </w:p>
          <w:p w:rsidR="00805D01" w:rsidRPr="00AE1A57" w:rsidRDefault="00805D01" w:rsidP="00805D01">
            <w:pPr>
              <w:spacing w:after="0" w:line="240" w:lineRule="auto"/>
              <w:ind w:left="0" w:right="0" w:firstLine="0"/>
              <w:contextualSpacing/>
              <w:jc w:val="left"/>
              <w:rPr>
                <w:rFonts w:eastAsia="Times New Roman"/>
                <w:bCs/>
                <w:color w:val="auto"/>
                <w:sz w:val="24"/>
                <w:szCs w:val="24"/>
                <w:lang w:val="en-US" w:eastAsia="en-US"/>
              </w:rPr>
            </w:pPr>
            <w:r w:rsidRPr="00AE1A57">
              <w:rPr>
                <w:rFonts w:eastAsia="Times New Roman"/>
                <w:bCs/>
                <w:color w:val="auto"/>
                <w:sz w:val="24"/>
                <w:szCs w:val="24"/>
                <w:lang w:val="en-US" w:eastAsia="en-US"/>
              </w:rPr>
              <w:t>Make</w:t>
            </w:r>
          </w:p>
        </w:tc>
        <w:tc>
          <w:tcPr>
            <w:tcW w:w="6277" w:type="dxa"/>
          </w:tcPr>
          <w:p w:rsidR="00805D01" w:rsidRPr="00AE1A57" w:rsidRDefault="00805D01" w:rsidP="00805D01">
            <w:pPr>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The products make should be Crosby and Gunnebo only.</w:t>
            </w:r>
          </w:p>
        </w:tc>
        <w:tc>
          <w:tcPr>
            <w:tcW w:w="1701"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4.</w:t>
            </w:r>
          </w:p>
        </w:tc>
        <w:tc>
          <w:tcPr>
            <w:tcW w:w="1619" w:type="dxa"/>
          </w:tcPr>
          <w:p w:rsidR="00805D01" w:rsidRPr="00AE1A57" w:rsidRDefault="00805D01" w:rsidP="00805D01">
            <w:pPr>
              <w:spacing w:after="0" w:line="240" w:lineRule="auto"/>
              <w:ind w:left="0" w:right="0" w:firstLine="0"/>
              <w:jc w:val="left"/>
              <w:rPr>
                <w:rFonts w:eastAsia="Times New Roman"/>
                <w:bCs/>
                <w:color w:val="auto"/>
                <w:sz w:val="24"/>
                <w:szCs w:val="24"/>
                <w:lang w:val="en-US" w:eastAsia="en-US"/>
              </w:rPr>
            </w:pPr>
            <w:r w:rsidRPr="00AE1A57">
              <w:rPr>
                <w:rFonts w:eastAsia="Times New Roman"/>
                <w:bCs/>
                <w:color w:val="auto"/>
                <w:sz w:val="24"/>
                <w:szCs w:val="24"/>
                <w:lang w:val="en-US" w:eastAsia="en-US"/>
              </w:rPr>
              <w:t>GI Bow shackle</w:t>
            </w:r>
          </w:p>
        </w:tc>
        <w:tc>
          <w:tcPr>
            <w:tcW w:w="6277" w:type="dxa"/>
            <w:vAlign w:val="bottom"/>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Pr>
                <w:rFonts w:eastAsiaTheme="minorEastAsia"/>
                <w:bCs/>
                <w:color w:val="auto"/>
                <w:sz w:val="24"/>
                <w:szCs w:val="24"/>
                <w:lang w:val="en-US" w:eastAsia="en-US"/>
              </w:rPr>
              <w:t xml:space="preserve">Type         </w:t>
            </w:r>
            <w:r w:rsidRPr="00AE1A57">
              <w:rPr>
                <w:rFonts w:eastAsiaTheme="minorEastAsia"/>
                <w:bCs/>
                <w:color w:val="auto"/>
                <w:sz w:val="24"/>
                <w:szCs w:val="24"/>
                <w:lang w:val="en-US" w:eastAsia="en-US"/>
              </w:rPr>
              <w:t>: Bolt, Nut and Cotter</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 xml:space="preserve">Material     : High Tensile Carbon Steel </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 xml:space="preserve"> Heat Treatment : Quenched and tempered,</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Surface Treatment: All parts hot dip galvanized and bolt should be power coated top of galvanization.</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Standard : The item should meet the performance requirements and dimensions as per Specification RR-C-271 &amp; Type IVA, Grade A, Class 3 /EN 13889/DNV 2.7-1 type approval</w:t>
            </w:r>
            <w:bookmarkStart w:id="6" w:name="_GoBack"/>
            <w:bookmarkEnd w:id="6"/>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Size : 1”,3/4”,5/8”,1/2” Diameter</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 xml:space="preserve">Minimum Working Load Limit (WLL) : 8.5 ton for 1” Dia, 4.75 ton for  ¾” Dia,3.25 ton for 5/8” Dia,2 ton for ½” Dia, </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heme="minorEastAsia"/>
                <w:bCs/>
                <w:color w:val="auto"/>
                <w:sz w:val="24"/>
                <w:szCs w:val="24"/>
                <w:lang w:val="en-US" w:eastAsia="en-US"/>
              </w:rPr>
              <w:t>Safety factor : 6:1</w:t>
            </w:r>
          </w:p>
        </w:tc>
        <w:tc>
          <w:tcPr>
            <w:tcW w:w="1701"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5.</w:t>
            </w:r>
          </w:p>
        </w:tc>
        <w:tc>
          <w:tcPr>
            <w:tcW w:w="1619" w:type="dxa"/>
          </w:tcPr>
          <w:p w:rsidR="00805D01" w:rsidRPr="00AE1A57" w:rsidRDefault="00805D01" w:rsidP="00805D01">
            <w:pPr>
              <w:spacing w:after="0" w:line="240" w:lineRule="auto"/>
              <w:ind w:left="0" w:right="0" w:firstLine="0"/>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GI chain</w:t>
            </w:r>
          </w:p>
        </w:tc>
        <w:tc>
          <w:tcPr>
            <w:tcW w:w="6277" w:type="dxa"/>
            <w:vAlign w:val="bottom"/>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Type       </w:t>
            </w:r>
            <w:r w:rsidRPr="00AE1A57">
              <w:rPr>
                <w:rFonts w:eastAsia="Times New Roman"/>
                <w:bCs/>
                <w:color w:val="auto"/>
                <w:sz w:val="24"/>
                <w:szCs w:val="24"/>
                <w:lang w:val="en-US" w:eastAsia="en-US"/>
              </w:rPr>
              <w:t xml:space="preserve"> : Long link Chain</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Material    : High Tensile Carbon Steel</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Heat Treatment : Hardened and tempered</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 xml:space="preserve">Surface Treatment : Hot Dip Galvanized to the average thickness of 80 micron </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Chain diameter  : 13 mm and 19 mm Dia</w:t>
            </w:r>
          </w:p>
          <w:p w:rsidR="00805D01" w:rsidRPr="00AE1A57" w:rsidRDefault="00805D01" w:rsidP="00805D01">
            <w:pPr>
              <w:tabs>
                <w:tab w:val="left" w:pos="998"/>
                <w:tab w:val="left" w:pos="1238"/>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 xml:space="preserve">Pitch       : 80 mm for 13 mm &amp; 100 mm for 19 mm </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 xml:space="preserve">Inside width : 21.1 mm for 13 mm &amp; 28 mm for 19 mm </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 xml:space="preserve">Chain Length:  100 m for 13 mm &amp; 120 m for 19 mm </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Min. WLL   : 4 ton for 13 mm dia &amp; 8 ton for 19 mm dia</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Minimum Breaking Stress : 800 N/mm</w:t>
            </w:r>
            <w:r w:rsidRPr="00AE1A57">
              <w:rPr>
                <w:rFonts w:eastAsia="Times New Roman"/>
                <w:bCs/>
                <w:color w:val="auto"/>
                <w:sz w:val="24"/>
                <w:szCs w:val="24"/>
                <w:vertAlign w:val="superscript"/>
                <w:lang w:val="en-US" w:eastAsia="en-US"/>
              </w:rPr>
              <w:t>2</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Standard : The item should fulfill requirements in: EN 1461:2009 (Average surface thickness 85 μm)  </w:t>
            </w:r>
          </w:p>
        </w:tc>
        <w:tc>
          <w:tcPr>
            <w:tcW w:w="1701"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6.</w:t>
            </w:r>
          </w:p>
        </w:tc>
        <w:tc>
          <w:tcPr>
            <w:tcW w:w="1619" w:type="dxa"/>
          </w:tcPr>
          <w:p w:rsidR="00805D01" w:rsidRPr="00AE1A57" w:rsidRDefault="00805D01" w:rsidP="00805D01">
            <w:pPr>
              <w:spacing w:after="0" w:line="240" w:lineRule="auto"/>
              <w:ind w:left="0" w:right="0" w:firstLine="0"/>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Mechanical swivel</w:t>
            </w:r>
          </w:p>
          <w:p w:rsidR="00805D01" w:rsidRPr="00AE1A57" w:rsidRDefault="00805D01" w:rsidP="00805D01">
            <w:pPr>
              <w:spacing w:after="0" w:line="240" w:lineRule="auto"/>
              <w:ind w:left="0" w:right="0" w:firstLine="0"/>
              <w:textAlignment w:val="top"/>
              <w:outlineLvl w:val="1"/>
              <w:rPr>
                <w:rFonts w:eastAsia="Times New Roman"/>
                <w:bCs/>
                <w:color w:val="auto"/>
                <w:sz w:val="24"/>
                <w:szCs w:val="24"/>
                <w:lang w:val="en-US" w:eastAsia="en-US"/>
              </w:rPr>
            </w:pPr>
          </w:p>
        </w:tc>
        <w:tc>
          <w:tcPr>
            <w:tcW w:w="6277" w:type="dxa"/>
            <w:vAlign w:val="bottom"/>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Pr>
                <w:rFonts w:eastAsiaTheme="minorEastAsia"/>
                <w:bCs/>
                <w:color w:val="auto"/>
                <w:sz w:val="24"/>
                <w:szCs w:val="24"/>
                <w:lang w:val="en-US" w:eastAsia="en-US"/>
              </w:rPr>
              <w:t xml:space="preserve">Type   </w:t>
            </w:r>
            <w:r w:rsidRPr="00AE1A57">
              <w:rPr>
                <w:rFonts w:eastAsiaTheme="minorEastAsia"/>
                <w:bCs/>
                <w:color w:val="auto"/>
                <w:sz w:val="24"/>
                <w:szCs w:val="24"/>
                <w:lang w:val="en-US" w:eastAsia="en-US"/>
              </w:rPr>
              <w:t xml:space="preserve"> : </w:t>
            </w:r>
            <w:r w:rsidRPr="00AE1A57">
              <w:rPr>
                <w:rFonts w:eastAsia="Times New Roman"/>
                <w:bCs/>
                <w:color w:val="auto"/>
                <w:sz w:val="24"/>
                <w:szCs w:val="24"/>
                <w:lang w:val="en-US" w:eastAsia="en-US"/>
              </w:rPr>
              <w:t xml:space="preserve">Two oval eyes (Chain Swivel with two </w:t>
            </w:r>
            <w:r w:rsidRPr="00AE1A57">
              <w:rPr>
                <w:rFonts w:eastAsiaTheme="minorEastAsia"/>
                <w:color w:val="auto"/>
                <w:sz w:val="24"/>
                <w:szCs w:val="24"/>
                <w:lang w:val="en-US" w:eastAsia="en-US"/>
              </w:rPr>
              <w:tab/>
            </w:r>
            <w:r w:rsidRPr="00AE1A57">
              <w:rPr>
                <w:rFonts w:eastAsia="Times New Roman"/>
                <w:bCs/>
                <w:color w:val="auto"/>
                <w:sz w:val="24"/>
                <w:szCs w:val="24"/>
                <w:lang w:val="en-US" w:eastAsia="en-US"/>
              </w:rPr>
              <w:t>oval eyes)</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 xml:space="preserve">Material     : High Tensile Carbon Steel </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 xml:space="preserve"> Heat Treatment : Quenched and tempered</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Surface Treatment : Hot Dip Galvanized</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Size              </w:t>
            </w:r>
            <w:r w:rsidRPr="00AE1A57">
              <w:rPr>
                <w:rFonts w:eastAsia="Times New Roman"/>
                <w:bCs/>
                <w:color w:val="auto"/>
                <w:sz w:val="24"/>
                <w:szCs w:val="24"/>
                <w:lang w:val="en-US" w:eastAsia="en-US"/>
              </w:rPr>
              <w:t>: ¾” – Ring Diameter</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lastRenderedPageBreak/>
              <w:t>Min. WLL       : 3.2 ton</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color w:val="auto"/>
                <w:sz w:val="24"/>
                <w:szCs w:val="24"/>
                <w:lang w:val="en-US" w:eastAsia="en-US"/>
              </w:rPr>
            </w:pPr>
            <w:r w:rsidRPr="00AE1A57">
              <w:rPr>
                <w:rFonts w:eastAsiaTheme="minorEastAsia"/>
                <w:bCs/>
                <w:color w:val="auto"/>
                <w:sz w:val="24"/>
                <w:szCs w:val="24"/>
                <w:lang w:val="en-US" w:eastAsia="en-US"/>
              </w:rPr>
              <w:t>Standard : The item should meet the performance requirements and dimensions as per Specification RR-271 G &amp; Type VII Class 2/ASME B30.26</w:t>
            </w:r>
          </w:p>
        </w:tc>
        <w:tc>
          <w:tcPr>
            <w:tcW w:w="1701"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lastRenderedPageBreak/>
              <w:t>7.</w:t>
            </w:r>
          </w:p>
        </w:tc>
        <w:tc>
          <w:tcPr>
            <w:tcW w:w="1619" w:type="dxa"/>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 xml:space="preserve">Welded  Master link </w:t>
            </w:r>
          </w:p>
        </w:tc>
        <w:tc>
          <w:tcPr>
            <w:tcW w:w="6277" w:type="dxa"/>
            <w:vAlign w:val="bottom"/>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Material          : Alloy steel Grade 10</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Heat Treatment : Hardened and tempered</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Size                 </w:t>
            </w:r>
            <w:r w:rsidRPr="00AE1A57">
              <w:rPr>
                <w:rFonts w:eastAsia="Times New Roman"/>
                <w:bCs/>
                <w:color w:val="auto"/>
                <w:sz w:val="24"/>
                <w:szCs w:val="24"/>
                <w:lang w:val="en-US" w:eastAsia="en-US"/>
              </w:rPr>
              <w:t>: Dia : 19 mm, inner width 90 mm and inner length 150 to 160 mm</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 xml:space="preserve">Standard: Fulfills requirements in : EN 1677:2008, ASTM A952/A952M-02,AS 3775:2014 and AS 3776:2015 </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Min. WLL        : 6.8 ton</w:t>
            </w:r>
          </w:p>
        </w:tc>
        <w:tc>
          <w:tcPr>
            <w:tcW w:w="1701"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8.</w:t>
            </w:r>
          </w:p>
        </w:tc>
        <w:tc>
          <w:tcPr>
            <w:tcW w:w="1619" w:type="dxa"/>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GI thimble</w:t>
            </w:r>
          </w:p>
        </w:tc>
        <w:tc>
          <w:tcPr>
            <w:tcW w:w="6277" w:type="dxa"/>
            <w:vAlign w:val="bottom"/>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 xml:space="preserve">Material          : Hot dip Galvanized steel </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Size              : Suitable for 18 mm wire rope diameter</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Standard: Meets the performance requirements of EN13411-1:2002, G-414 meets the performance requirements of Specification FF-T-276b Type III.</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FF0000"/>
                <w:sz w:val="24"/>
                <w:szCs w:val="24"/>
                <w:lang w:val="en-US" w:eastAsia="en-US"/>
              </w:rPr>
            </w:pPr>
            <w:r w:rsidRPr="00AE1A57">
              <w:rPr>
                <w:rFonts w:eastAsia="Times New Roman"/>
                <w:bCs/>
                <w:color w:val="auto"/>
                <w:sz w:val="24"/>
                <w:szCs w:val="24"/>
                <w:lang w:val="en-US" w:eastAsia="en-US"/>
              </w:rPr>
              <w:t>Application: The thimble should be assembled into buoy mooring and inter connected with another fitting of shackle and master link.</w:t>
            </w:r>
          </w:p>
        </w:tc>
        <w:tc>
          <w:tcPr>
            <w:tcW w:w="1701"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9.</w:t>
            </w:r>
          </w:p>
        </w:tc>
        <w:tc>
          <w:tcPr>
            <w:tcW w:w="1619" w:type="dxa"/>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Stainless Steel Bow Shackle</w:t>
            </w:r>
          </w:p>
        </w:tc>
        <w:tc>
          <w:tcPr>
            <w:tcW w:w="6277" w:type="dxa"/>
            <w:vAlign w:val="bottom"/>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Material       </w:t>
            </w:r>
            <w:r w:rsidRPr="00AE1A57">
              <w:rPr>
                <w:rFonts w:eastAsia="Times New Roman"/>
                <w:bCs/>
                <w:color w:val="auto"/>
                <w:sz w:val="24"/>
                <w:szCs w:val="24"/>
                <w:lang w:val="en-US" w:eastAsia="en-US"/>
              </w:rPr>
              <w:t>: SS 316</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Type           </w:t>
            </w:r>
            <w:r w:rsidRPr="00AE1A57">
              <w:rPr>
                <w:rFonts w:eastAsia="Times New Roman"/>
                <w:bCs/>
                <w:color w:val="auto"/>
                <w:sz w:val="24"/>
                <w:szCs w:val="24"/>
                <w:lang w:val="en-US" w:eastAsia="en-US"/>
              </w:rPr>
              <w:t>: Bolt and nut</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Finish          </w:t>
            </w:r>
            <w:r w:rsidRPr="00AE1A57">
              <w:rPr>
                <w:rFonts w:eastAsia="Times New Roman"/>
                <w:bCs/>
                <w:color w:val="auto"/>
                <w:sz w:val="24"/>
                <w:szCs w:val="24"/>
                <w:lang w:val="en-US" w:eastAsia="en-US"/>
              </w:rPr>
              <w:t>: Highly Polished</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Size            </w:t>
            </w:r>
            <w:r w:rsidRPr="00AE1A57">
              <w:rPr>
                <w:rFonts w:eastAsia="Times New Roman"/>
                <w:bCs/>
                <w:color w:val="auto"/>
                <w:sz w:val="24"/>
                <w:szCs w:val="24"/>
                <w:lang w:val="en-US" w:eastAsia="en-US"/>
              </w:rPr>
              <w:t>:16 mm and 19 mm Bow Diameter</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 xml:space="preserve">Min. WLL     :2.5 ton for 16mm  and 3 ton for 19 mm </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heme="minorEastAsia"/>
                <w:bCs/>
                <w:color w:val="auto"/>
                <w:sz w:val="24"/>
                <w:szCs w:val="24"/>
                <w:lang w:val="en-US" w:eastAsia="en-US"/>
              </w:rPr>
              <w:t>Standard : EN 13889</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Safety factor : 6:1</w:t>
            </w:r>
          </w:p>
        </w:tc>
        <w:tc>
          <w:tcPr>
            <w:tcW w:w="1701" w:type="dxa"/>
          </w:tcPr>
          <w:p w:rsidR="00805D01" w:rsidRPr="00AE1A57" w:rsidRDefault="00805D01" w:rsidP="00805D01">
            <w:pPr>
              <w:spacing w:after="0" w:line="240" w:lineRule="auto"/>
              <w:ind w:left="0" w:right="0" w:firstLine="0"/>
              <w:contextualSpacing/>
              <w:jc w:val="center"/>
              <w:rPr>
                <w:rFonts w:eastAsiaTheme="minorEastAsia"/>
                <w:b/>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10.</w:t>
            </w:r>
          </w:p>
        </w:tc>
        <w:tc>
          <w:tcPr>
            <w:tcW w:w="1619" w:type="dxa"/>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Stainless Steel ‘D’ Shackle</w:t>
            </w:r>
          </w:p>
        </w:tc>
        <w:tc>
          <w:tcPr>
            <w:tcW w:w="6277" w:type="dxa"/>
            <w:vAlign w:val="bottom"/>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Material          : SS 316</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Type              : Screw Pin</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Finish             </w:t>
            </w:r>
            <w:r w:rsidRPr="00AE1A57">
              <w:rPr>
                <w:rFonts w:eastAsia="Times New Roman"/>
                <w:bCs/>
                <w:color w:val="auto"/>
                <w:sz w:val="24"/>
                <w:szCs w:val="24"/>
                <w:lang w:val="en-US" w:eastAsia="en-US"/>
              </w:rPr>
              <w:t>: Highly Polished</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Size                </w:t>
            </w:r>
            <w:r w:rsidRPr="00AE1A57">
              <w:rPr>
                <w:rFonts w:eastAsia="Times New Roman"/>
                <w:bCs/>
                <w:color w:val="auto"/>
                <w:sz w:val="24"/>
                <w:szCs w:val="24"/>
                <w:lang w:val="en-US" w:eastAsia="en-US"/>
              </w:rPr>
              <w:t>:8 mm, 10 mm and 16 mm Diameter</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Min. WLL        : 0.4 ton for 8 mm , 0.6 ton for 10 mm and 2.5 ton for 16 mm</w:t>
            </w:r>
          </w:p>
          <w:p w:rsidR="00805D01" w:rsidRPr="00AE1A57"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AE1A57">
              <w:rPr>
                <w:rFonts w:eastAsia="Times New Roman"/>
                <w:bCs/>
                <w:color w:val="auto"/>
                <w:sz w:val="24"/>
                <w:szCs w:val="24"/>
                <w:lang w:val="en-US" w:eastAsia="en-US"/>
              </w:rPr>
              <w:t>Safety factor : 6:1</w:t>
            </w:r>
          </w:p>
        </w:tc>
        <w:tc>
          <w:tcPr>
            <w:tcW w:w="1701" w:type="dxa"/>
          </w:tcPr>
          <w:p w:rsidR="00805D01" w:rsidRPr="00AE1A57" w:rsidRDefault="00805D01" w:rsidP="00805D01">
            <w:pPr>
              <w:spacing w:after="0" w:line="240" w:lineRule="auto"/>
              <w:ind w:left="0" w:right="0" w:firstLine="0"/>
              <w:contextualSpacing/>
              <w:jc w:val="left"/>
              <w:rPr>
                <w:rFonts w:eastAsiaTheme="minorEastAsia"/>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11.</w:t>
            </w:r>
          </w:p>
        </w:tc>
        <w:tc>
          <w:tcPr>
            <w:tcW w:w="1619" w:type="dxa"/>
          </w:tcPr>
          <w:p w:rsidR="00805D01" w:rsidRPr="00AE1A57" w:rsidRDefault="00805D01" w:rsidP="00805D01">
            <w:pPr>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 xml:space="preserve">Working Load Limit </w:t>
            </w:r>
          </w:p>
        </w:tc>
        <w:tc>
          <w:tcPr>
            <w:tcW w:w="6277" w:type="dxa"/>
          </w:tcPr>
          <w:p w:rsidR="00805D01" w:rsidRPr="00AE1A57" w:rsidRDefault="00805D01" w:rsidP="00805D01">
            <w:pPr>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 xml:space="preserve">Working Load Limit (WLL) should be shown on every shackle permanently. </w:t>
            </w:r>
          </w:p>
        </w:tc>
        <w:tc>
          <w:tcPr>
            <w:tcW w:w="1701" w:type="dxa"/>
          </w:tcPr>
          <w:p w:rsidR="00805D01" w:rsidRPr="00AE1A57" w:rsidRDefault="00805D01" w:rsidP="00805D01">
            <w:pPr>
              <w:spacing w:after="0" w:line="240" w:lineRule="auto"/>
              <w:ind w:left="0" w:right="0" w:firstLine="0"/>
              <w:contextualSpacing/>
              <w:jc w:val="left"/>
              <w:rPr>
                <w:rFonts w:eastAsiaTheme="minorEastAsia"/>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12.</w:t>
            </w:r>
          </w:p>
        </w:tc>
        <w:tc>
          <w:tcPr>
            <w:tcW w:w="1619" w:type="dxa"/>
          </w:tcPr>
          <w:p w:rsidR="00805D01" w:rsidRPr="00AE1A57" w:rsidRDefault="00805D01" w:rsidP="00805D01">
            <w:pPr>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Cotter pin</w:t>
            </w:r>
          </w:p>
        </w:tc>
        <w:tc>
          <w:tcPr>
            <w:tcW w:w="6277" w:type="dxa"/>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All types of shackles should be provided with suitable size SS316 cotter pin.</w:t>
            </w:r>
          </w:p>
        </w:tc>
        <w:tc>
          <w:tcPr>
            <w:tcW w:w="1701" w:type="dxa"/>
          </w:tcPr>
          <w:p w:rsidR="00805D01" w:rsidRPr="00AE1A57" w:rsidRDefault="00805D01" w:rsidP="00805D01">
            <w:pPr>
              <w:spacing w:after="0" w:line="240" w:lineRule="auto"/>
              <w:ind w:left="0" w:right="0" w:firstLine="0"/>
              <w:contextualSpacing/>
              <w:jc w:val="left"/>
              <w:rPr>
                <w:rFonts w:eastAsiaTheme="minorEastAsia"/>
                <w:color w:val="auto"/>
                <w:sz w:val="24"/>
                <w:szCs w:val="24"/>
                <w:lang w:val="en-US" w:eastAsia="en-US"/>
              </w:rPr>
            </w:pPr>
            <w:r w:rsidRPr="00AE1A57">
              <w:rPr>
                <w:rFonts w:eastAsiaTheme="minorEastAsia"/>
                <w:color w:val="auto"/>
                <w:sz w:val="24"/>
                <w:szCs w:val="24"/>
                <w:lang w:val="en-US" w:eastAsia="en-US"/>
              </w:rPr>
              <w:t xml:space="preserve"> </w:t>
            </w:r>
          </w:p>
        </w:tc>
      </w:tr>
      <w:tr w:rsidR="00805D01" w:rsidRPr="00AE1A57" w:rsidTr="00805D01">
        <w:tc>
          <w:tcPr>
            <w:tcW w:w="893" w:type="dxa"/>
          </w:tcPr>
          <w:p w:rsidR="00805D01" w:rsidRPr="00AE1A57"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13.</w:t>
            </w:r>
          </w:p>
        </w:tc>
        <w:tc>
          <w:tcPr>
            <w:tcW w:w="1619" w:type="dxa"/>
          </w:tcPr>
          <w:p w:rsidR="00805D01" w:rsidRPr="00AE1A57" w:rsidRDefault="00805D01" w:rsidP="00805D01">
            <w:pPr>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Test Certificate</w:t>
            </w:r>
          </w:p>
        </w:tc>
        <w:tc>
          <w:tcPr>
            <w:tcW w:w="6277" w:type="dxa"/>
          </w:tcPr>
          <w:p w:rsidR="00805D01" w:rsidRPr="00AE1A57"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The material composition, proof load, WLL and breaking load test should be carryout as per type approval standards of each item and provide certificate for the same</w:t>
            </w:r>
            <w:r w:rsidR="0087100D">
              <w:rPr>
                <w:rFonts w:eastAsiaTheme="minorEastAsia"/>
                <w:bCs/>
                <w:color w:val="auto"/>
                <w:sz w:val="24"/>
                <w:szCs w:val="24"/>
                <w:lang w:val="en-US" w:eastAsia="en-US"/>
              </w:rPr>
              <w:t xml:space="preserve"> from OEM</w:t>
            </w:r>
            <w:r w:rsidRPr="00AE1A57">
              <w:rPr>
                <w:rFonts w:eastAsiaTheme="minorEastAsia"/>
                <w:bCs/>
                <w:color w:val="auto"/>
                <w:sz w:val="24"/>
                <w:szCs w:val="24"/>
                <w:lang w:val="en-US" w:eastAsia="en-US"/>
              </w:rPr>
              <w:t>.</w:t>
            </w:r>
          </w:p>
        </w:tc>
        <w:tc>
          <w:tcPr>
            <w:tcW w:w="1701" w:type="dxa"/>
          </w:tcPr>
          <w:p w:rsidR="00805D01" w:rsidRPr="00AE1A57" w:rsidRDefault="00805D01" w:rsidP="00805D01">
            <w:pPr>
              <w:spacing w:after="0" w:line="240" w:lineRule="auto"/>
              <w:ind w:left="0" w:right="0" w:firstLine="0"/>
              <w:contextualSpacing/>
              <w:jc w:val="left"/>
              <w:rPr>
                <w:rFonts w:eastAsiaTheme="minorEastAsia"/>
                <w:color w:val="auto"/>
                <w:sz w:val="24"/>
                <w:szCs w:val="24"/>
                <w:lang w:val="en-US" w:eastAsia="en-US"/>
              </w:rPr>
            </w:pPr>
          </w:p>
        </w:tc>
      </w:tr>
      <w:tr w:rsidR="00805D01" w:rsidRPr="00AE1A57" w:rsidTr="00805D01">
        <w:tc>
          <w:tcPr>
            <w:tcW w:w="893" w:type="dxa"/>
          </w:tcPr>
          <w:p w:rsidR="00805D01" w:rsidRPr="00AE1A57"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AE1A57">
              <w:rPr>
                <w:rFonts w:eastAsia="Times New Roman"/>
                <w:bCs/>
                <w:color w:val="auto"/>
                <w:sz w:val="24"/>
                <w:szCs w:val="24"/>
                <w:lang w:val="en-US" w:eastAsia="en-US"/>
              </w:rPr>
              <w:t>14.</w:t>
            </w:r>
          </w:p>
        </w:tc>
        <w:tc>
          <w:tcPr>
            <w:tcW w:w="1619" w:type="dxa"/>
          </w:tcPr>
          <w:p w:rsidR="00805D01" w:rsidRPr="00AE1A57" w:rsidRDefault="00805D01" w:rsidP="00805D01">
            <w:pPr>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Packages</w:t>
            </w:r>
          </w:p>
        </w:tc>
        <w:tc>
          <w:tcPr>
            <w:tcW w:w="6277" w:type="dxa"/>
            <w:vAlign w:val="bottom"/>
          </w:tcPr>
          <w:p w:rsidR="00805D01" w:rsidRPr="00AE1A57" w:rsidRDefault="00805D01" w:rsidP="00805D01">
            <w:pPr>
              <w:spacing w:after="0" w:line="240" w:lineRule="auto"/>
              <w:ind w:left="0" w:right="0" w:firstLine="0"/>
              <w:rPr>
                <w:rFonts w:eastAsiaTheme="minorEastAsia"/>
                <w:bCs/>
                <w:color w:val="auto"/>
                <w:sz w:val="24"/>
                <w:szCs w:val="24"/>
                <w:lang w:val="en-US" w:eastAsia="en-US"/>
              </w:rPr>
            </w:pPr>
            <w:r w:rsidRPr="00AE1A57">
              <w:rPr>
                <w:rFonts w:eastAsiaTheme="minorEastAsia"/>
                <w:bCs/>
                <w:color w:val="auto"/>
                <w:sz w:val="24"/>
                <w:szCs w:val="24"/>
                <w:lang w:val="en-US" w:eastAsia="en-US"/>
              </w:rPr>
              <w:t>Marking suitable packages with the designation with quantity and manufacturer’s identification mark is mandatory on all packages of all items.</w:t>
            </w:r>
          </w:p>
        </w:tc>
        <w:tc>
          <w:tcPr>
            <w:tcW w:w="1701" w:type="dxa"/>
          </w:tcPr>
          <w:p w:rsidR="00805D01" w:rsidRPr="00AE1A57" w:rsidRDefault="00805D01" w:rsidP="00805D01">
            <w:pPr>
              <w:spacing w:after="0" w:line="240" w:lineRule="auto"/>
              <w:ind w:left="0" w:right="0" w:firstLine="0"/>
              <w:contextualSpacing/>
              <w:jc w:val="left"/>
              <w:rPr>
                <w:rFonts w:eastAsiaTheme="minorEastAsia"/>
                <w:color w:val="auto"/>
                <w:sz w:val="24"/>
                <w:szCs w:val="24"/>
                <w:lang w:val="en-US" w:eastAsia="en-US"/>
              </w:rPr>
            </w:pPr>
          </w:p>
        </w:tc>
      </w:tr>
      <w:tr w:rsidR="00805D01" w:rsidRPr="00AE1A57" w:rsidTr="00805D01">
        <w:tc>
          <w:tcPr>
            <w:tcW w:w="893" w:type="dxa"/>
            <w:vAlign w:val="center"/>
          </w:tcPr>
          <w:p w:rsidR="00805D01" w:rsidRPr="009A7684" w:rsidRDefault="00805D01" w:rsidP="00805D01">
            <w:pPr>
              <w:tabs>
                <w:tab w:val="left" w:pos="0"/>
                <w:tab w:val="left" w:pos="602"/>
              </w:tabs>
              <w:spacing w:after="0" w:line="240" w:lineRule="auto"/>
              <w:ind w:left="0" w:right="145" w:firstLine="0"/>
              <w:textAlignment w:val="top"/>
              <w:outlineLvl w:val="1"/>
              <w:rPr>
                <w:rFonts w:eastAsia="Times New Roman"/>
                <w:bCs/>
                <w:sz w:val="24"/>
                <w:szCs w:val="24"/>
              </w:rPr>
            </w:pPr>
            <w:r>
              <w:rPr>
                <w:rFonts w:eastAsia="Times New Roman"/>
                <w:bCs/>
                <w:sz w:val="24"/>
                <w:szCs w:val="24"/>
              </w:rPr>
              <w:t xml:space="preserve">  15.</w:t>
            </w:r>
          </w:p>
        </w:tc>
        <w:tc>
          <w:tcPr>
            <w:tcW w:w="1619" w:type="dxa"/>
          </w:tcPr>
          <w:p w:rsidR="00805D01" w:rsidRPr="009A7684" w:rsidRDefault="00805D01" w:rsidP="00805D01">
            <w:pPr>
              <w:pStyle w:val="BodyTextIndent"/>
              <w:spacing w:after="0"/>
              <w:ind w:left="0"/>
              <w:jc w:val="both"/>
              <w:rPr>
                <w:bCs/>
                <w:sz w:val="24"/>
                <w:szCs w:val="24"/>
              </w:rPr>
            </w:pPr>
            <w:r w:rsidRPr="009A7684">
              <w:rPr>
                <w:bCs/>
                <w:sz w:val="24"/>
                <w:szCs w:val="24"/>
              </w:rPr>
              <w:t>Inspection at NIOT, Chennai</w:t>
            </w:r>
          </w:p>
        </w:tc>
        <w:tc>
          <w:tcPr>
            <w:tcW w:w="6277" w:type="dxa"/>
            <w:vAlign w:val="bottom"/>
          </w:tcPr>
          <w:p w:rsidR="00805D01" w:rsidRPr="009A7684" w:rsidRDefault="00805D01" w:rsidP="00805D01">
            <w:pPr>
              <w:pStyle w:val="BodyTextIndent"/>
              <w:spacing w:after="0"/>
              <w:ind w:left="0"/>
              <w:jc w:val="both"/>
              <w:rPr>
                <w:bCs/>
                <w:sz w:val="24"/>
                <w:szCs w:val="24"/>
              </w:rPr>
            </w:pPr>
            <w:r w:rsidRPr="009A7684">
              <w:rPr>
                <w:bCs/>
                <w:sz w:val="24"/>
                <w:szCs w:val="24"/>
              </w:rPr>
              <w:t>The mooring hardware shall be inspected by NIOT officials, if they do not meet/satisfy the requirements of the tender, the components shall be rejected.</w:t>
            </w:r>
          </w:p>
        </w:tc>
        <w:tc>
          <w:tcPr>
            <w:tcW w:w="1701" w:type="dxa"/>
          </w:tcPr>
          <w:p w:rsidR="00805D01" w:rsidRPr="006D24E8" w:rsidRDefault="00805D01" w:rsidP="00805D01">
            <w:pPr>
              <w:pStyle w:val="ListParagraph"/>
              <w:ind w:left="0"/>
              <w:jc w:val="center"/>
              <w:rPr>
                <w:rFonts w:ascii="Tahoma" w:hAnsi="Tahoma" w:cs="Tahoma"/>
                <w:b/>
                <w:sz w:val="22"/>
              </w:rPr>
            </w:pPr>
          </w:p>
        </w:tc>
      </w:tr>
    </w:tbl>
    <w:p w:rsidR="00805D01" w:rsidRPr="0072092B" w:rsidRDefault="00805D01" w:rsidP="00805D01">
      <w:pPr>
        <w:spacing w:after="0" w:line="240" w:lineRule="auto"/>
        <w:ind w:left="0" w:right="234" w:firstLine="0"/>
        <w:rPr>
          <w:b/>
          <w:szCs w:val="24"/>
          <w:u w:val="single"/>
        </w:rPr>
      </w:pPr>
    </w:p>
    <w:p w:rsidR="00805D01" w:rsidRPr="0072092B" w:rsidRDefault="00805D01" w:rsidP="00805D01">
      <w:pPr>
        <w:spacing w:after="0" w:line="240" w:lineRule="auto"/>
        <w:ind w:left="142" w:right="234" w:firstLine="0"/>
        <w:rPr>
          <w:b/>
          <w:szCs w:val="24"/>
          <w:u w:val="single"/>
        </w:rPr>
      </w:pPr>
    </w:p>
    <w:p w:rsidR="00805D01" w:rsidRDefault="00805D01" w:rsidP="00805D01">
      <w:pPr>
        <w:ind w:right="234"/>
        <w:rPr>
          <w:szCs w:val="24"/>
        </w:rPr>
      </w:pPr>
    </w:p>
    <w:p w:rsidR="00805D01" w:rsidRDefault="00805D01" w:rsidP="00805D01">
      <w:pPr>
        <w:ind w:right="234"/>
        <w:rPr>
          <w:szCs w:val="24"/>
        </w:rPr>
      </w:pPr>
    </w:p>
    <w:p w:rsidR="00805D01" w:rsidRDefault="00805D01" w:rsidP="00805D01">
      <w:pPr>
        <w:ind w:left="0" w:right="234" w:firstLine="0"/>
        <w:rPr>
          <w:b/>
          <w:szCs w:val="24"/>
          <w:u w:val="single"/>
        </w:rPr>
      </w:pPr>
    </w:p>
    <w:p w:rsidR="00805D01" w:rsidRDefault="00805D01" w:rsidP="00805D01">
      <w:pPr>
        <w:ind w:left="0" w:right="234" w:firstLine="0"/>
        <w:rPr>
          <w:b/>
          <w:szCs w:val="24"/>
          <w:u w:val="single"/>
        </w:rPr>
      </w:pPr>
    </w:p>
    <w:p w:rsidR="00805D01" w:rsidRPr="0072092B" w:rsidRDefault="00805D01" w:rsidP="00805D01">
      <w:pPr>
        <w:ind w:right="234"/>
        <w:jc w:val="center"/>
        <w:rPr>
          <w:b/>
          <w:szCs w:val="24"/>
        </w:rPr>
      </w:pPr>
      <w:r w:rsidRPr="0072092B">
        <w:rPr>
          <w:b/>
          <w:szCs w:val="24"/>
          <w:u w:val="single"/>
        </w:rPr>
        <w:t>Section III</w:t>
      </w:r>
      <w:r w:rsidRPr="0072092B">
        <w:rPr>
          <w:b/>
          <w:szCs w:val="24"/>
        </w:rPr>
        <w:t xml:space="preserve"> Price bid format</w:t>
      </w:r>
    </w:p>
    <w:p w:rsidR="00805D01" w:rsidRPr="0072092B" w:rsidRDefault="00805D01" w:rsidP="00805D01">
      <w:pPr>
        <w:ind w:right="234"/>
        <w:rPr>
          <w:b/>
          <w:szCs w:val="24"/>
        </w:rPr>
      </w:pPr>
    </w:p>
    <w:p w:rsidR="00805D01" w:rsidRPr="0072092B" w:rsidRDefault="00805D01" w:rsidP="00805D01">
      <w:pPr>
        <w:ind w:right="234"/>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
        <w:gridCol w:w="3106"/>
        <w:gridCol w:w="1246"/>
        <w:gridCol w:w="777"/>
        <w:gridCol w:w="827"/>
        <w:gridCol w:w="809"/>
        <w:gridCol w:w="827"/>
        <w:gridCol w:w="1604"/>
      </w:tblGrid>
      <w:tr w:rsidR="00805D01" w:rsidRPr="00AE1A57" w:rsidTr="00805D01">
        <w:trPr>
          <w:jc w:val="center"/>
        </w:trPr>
        <w:tc>
          <w:tcPr>
            <w:tcW w:w="893" w:type="dxa"/>
            <w:vMerge w:val="restart"/>
            <w:tcBorders>
              <w:top w:val="single" w:sz="4" w:space="0" w:color="auto"/>
              <w:left w:val="single" w:sz="4" w:space="0" w:color="auto"/>
              <w:right w:val="single" w:sz="4" w:space="0" w:color="auto"/>
            </w:tcBorders>
            <w:shd w:val="clear" w:color="auto" w:fill="FFFFFF" w:themeFill="background1"/>
            <w:vAlign w:val="center"/>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r w:rsidRPr="00AE1A57">
              <w:rPr>
                <w:rFonts w:eastAsiaTheme="minorEastAsia"/>
                <w:b/>
                <w:i/>
                <w:color w:val="auto"/>
                <w:szCs w:val="24"/>
                <w:lang w:val="en-US" w:eastAsia="en-US"/>
              </w:rPr>
              <w:t>SI.No</w:t>
            </w:r>
          </w:p>
        </w:tc>
        <w:tc>
          <w:tcPr>
            <w:tcW w:w="3106" w:type="dxa"/>
            <w:vMerge w:val="restart"/>
            <w:tcBorders>
              <w:top w:val="single" w:sz="4" w:space="0" w:color="auto"/>
              <w:left w:val="single" w:sz="4" w:space="0" w:color="auto"/>
              <w:right w:val="single" w:sz="4" w:space="0" w:color="auto"/>
            </w:tcBorders>
            <w:shd w:val="clear" w:color="auto" w:fill="FFFFFF" w:themeFill="background1"/>
            <w:vAlign w:val="center"/>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r w:rsidRPr="00AE1A57">
              <w:rPr>
                <w:rFonts w:eastAsiaTheme="minorEastAsia"/>
                <w:b/>
                <w:i/>
                <w:color w:val="auto"/>
                <w:szCs w:val="24"/>
                <w:lang w:val="en-US" w:eastAsia="en-US"/>
              </w:rPr>
              <w:t>Description of material</w:t>
            </w:r>
          </w:p>
        </w:tc>
        <w:tc>
          <w:tcPr>
            <w:tcW w:w="1246" w:type="dxa"/>
            <w:vMerge w:val="restart"/>
            <w:tcBorders>
              <w:top w:val="single" w:sz="4" w:space="0" w:color="auto"/>
              <w:left w:val="single" w:sz="4" w:space="0" w:color="auto"/>
              <w:right w:val="single" w:sz="4" w:space="0" w:color="auto"/>
            </w:tcBorders>
            <w:shd w:val="clear" w:color="auto" w:fill="FFFFFF" w:themeFill="background1"/>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r w:rsidRPr="00AE1A57">
              <w:rPr>
                <w:rFonts w:eastAsiaTheme="minorEastAsia"/>
                <w:b/>
                <w:i/>
                <w:color w:val="auto"/>
                <w:szCs w:val="24"/>
                <w:lang w:val="en-US" w:eastAsia="en-US"/>
              </w:rPr>
              <w:t>Qty</w:t>
            </w:r>
          </w:p>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r w:rsidRPr="00AE1A57">
              <w:rPr>
                <w:rFonts w:eastAsiaTheme="minorEastAsia"/>
                <w:b/>
                <w:i/>
                <w:color w:val="auto"/>
                <w:szCs w:val="24"/>
                <w:lang w:val="en-US" w:eastAsia="en-US"/>
              </w:rPr>
              <w:t>(Nos)</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r w:rsidRPr="00AE1A57">
              <w:rPr>
                <w:rFonts w:eastAsiaTheme="minorEastAsia"/>
                <w:b/>
                <w:i/>
                <w:color w:val="auto"/>
                <w:szCs w:val="24"/>
                <w:lang w:val="en-US" w:eastAsia="en-US"/>
              </w:rPr>
              <w:t>1st  year</w:t>
            </w:r>
          </w:p>
        </w:tc>
        <w:tc>
          <w:tcPr>
            <w:tcW w:w="1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r w:rsidRPr="00AE1A57">
              <w:rPr>
                <w:rFonts w:eastAsiaTheme="minorEastAsia"/>
                <w:b/>
                <w:i/>
                <w:color w:val="auto"/>
                <w:szCs w:val="24"/>
                <w:lang w:val="en-US" w:eastAsia="en-US"/>
              </w:rPr>
              <w:t>2nd year</w:t>
            </w:r>
          </w:p>
        </w:tc>
        <w:tc>
          <w:tcPr>
            <w:tcW w:w="1604" w:type="dxa"/>
            <w:vMerge w:val="restart"/>
            <w:tcBorders>
              <w:top w:val="single" w:sz="4" w:space="0" w:color="auto"/>
              <w:left w:val="single" w:sz="4" w:space="0" w:color="auto"/>
              <w:right w:val="single" w:sz="4" w:space="0" w:color="auto"/>
            </w:tcBorders>
            <w:shd w:val="clear" w:color="auto" w:fill="FFFFFF" w:themeFill="background1"/>
          </w:tcPr>
          <w:p w:rsidR="00805D01" w:rsidRDefault="00805D01" w:rsidP="00805D01">
            <w:pPr>
              <w:ind w:left="0" w:right="0"/>
              <w:jc w:val="center"/>
              <w:rPr>
                <w:rFonts w:eastAsiaTheme="minorEastAsia"/>
                <w:b/>
                <w:i/>
                <w:color w:val="auto"/>
                <w:szCs w:val="24"/>
                <w:lang w:val="en-US" w:eastAsia="en-US"/>
              </w:rPr>
            </w:pPr>
            <w:r w:rsidRPr="00AE1A57">
              <w:rPr>
                <w:rFonts w:eastAsiaTheme="minorEastAsia"/>
                <w:b/>
                <w:i/>
                <w:color w:val="auto"/>
                <w:szCs w:val="24"/>
                <w:lang w:val="en-US" w:eastAsia="en-US"/>
              </w:rPr>
              <w:t>Total</w:t>
            </w:r>
            <w:r>
              <w:rPr>
                <w:rFonts w:eastAsiaTheme="minorEastAsia"/>
                <w:b/>
                <w:i/>
                <w:color w:val="auto"/>
                <w:szCs w:val="24"/>
                <w:lang w:val="en-US" w:eastAsia="en-US"/>
              </w:rPr>
              <w:t xml:space="preserve"> Amount</w:t>
            </w:r>
          </w:p>
          <w:p w:rsidR="00805D01" w:rsidRPr="00AE1A57" w:rsidRDefault="00805D01" w:rsidP="00805D01">
            <w:pPr>
              <w:ind w:left="0" w:right="0"/>
              <w:jc w:val="center"/>
              <w:rPr>
                <w:rFonts w:eastAsiaTheme="minorEastAsia"/>
                <w:b/>
                <w:i/>
                <w:color w:val="auto"/>
                <w:szCs w:val="24"/>
                <w:lang w:val="en-US" w:eastAsia="en-US"/>
              </w:rPr>
            </w:pPr>
            <w:r>
              <w:rPr>
                <w:rFonts w:eastAsiaTheme="minorEastAsia"/>
                <w:b/>
                <w:i/>
                <w:color w:val="auto"/>
                <w:szCs w:val="24"/>
                <w:lang w:val="en-US" w:eastAsia="en-US"/>
              </w:rPr>
              <w:t>(1</w:t>
            </w:r>
            <w:r w:rsidRPr="00805D01">
              <w:rPr>
                <w:rFonts w:eastAsiaTheme="minorEastAsia"/>
                <w:b/>
                <w:i/>
                <w:color w:val="auto"/>
                <w:szCs w:val="24"/>
                <w:vertAlign w:val="superscript"/>
                <w:lang w:val="en-US" w:eastAsia="en-US"/>
              </w:rPr>
              <w:t>st</w:t>
            </w:r>
            <w:r>
              <w:rPr>
                <w:rFonts w:eastAsiaTheme="minorEastAsia"/>
                <w:b/>
                <w:i/>
                <w:color w:val="auto"/>
                <w:szCs w:val="24"/>
                <w:lang w:val="en-US" w:eastAsia="en-US"/>
              </w:rPr>
              <w:t xml:space="preserve"> year + 2</w:t>
            </w:r>
            <w:r w:rsidRPr="00805D01">
              <w:rPr>
                <w:rFonts w:eastAsiaTheme="minorEastAsia"/>
                <w:b/>
                <w:i/>
                <w:color w:val="auto"/>
                <w:szCs w:val="24"/>
                <w:vertAlign w:val="superscript"/>
                <w:lang w:val="en-US" w:eastAsia="en-US"/>
              </w:rPr>
              <w:t>nd</w:t>
            </w:r>
            <w:r>
              <w:rPr>
                <w:rFonts w:eastAsiaTheme="minorEastAsia"/>
                <w:b/>
                <w:i/>
                <w:color w:val="auto"/>
                <w:szCs w:val="24"/>
                <w:lang w:val="en-US" w:eastAsia="en-US"/>
              </w:rPr>
              <w:t xml:space="preserve"> year)</w:t>
            </w:r>
          </w:p>
        </w:tc>
      </w:tr>
      <w:tr w:rsidR="00805D01" w:rsidRPr="00AE1A57" w:rsidTr="00805D01">
        <w:trPr>
          <w:trHeight w:val="342"/>
          <w:jc w:val="center"/>
        </w:trPr>
        <w:tc>
          <w:tcPr>
            <w:tcW w:w="893" w:type="dxa"/>
            <w:vMerge/>
            <w:tcBorders>
              <w:left w:val="single" w:sz="4" w:space="0" w:color="auto"/>
              <w:bottom w:val="single" w:sz="4" w:space="0" w:color="auto"/>
              <w:right w:val="single" w:sz="4" w:space="0" w:color="auto"/>
            </w:tcBorders>
            <w:shd w:val="clear" w:color="auto" w:fill="FFFFFF" w:themeFill="background1"/>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p>
        </w:tc>
        <w:tc>
          <w:tcPr>
            <w:tcW w:w="3106" w:type="dxa"/>
            <w:vMerge/>
            <w:tcBorders>
              <w:left w:val="single" w:sz="4" w:space="0" w:color="auto"/>
              <w:bottom w:val="single" w:sz="4" w:space="0" w:color="auto"/>
              <w:right w:val="single" w:sz="4" w:space="0" w:color="auto"/>
            </w:tcBorders>
            <w:shd w:val="clear" w:color="auto" w:fill="FFFFFF" w:themeFill="background1"/>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p>
        </w:tc>
        <w:tc>
          <w:tcPr>
            <w:tcW w:w="1246" w:type="dxa"/>
            <w:vMerge/>
            <w:tcBorders>
              <w:left w:val="single" w:sz="4" w:space="0" w:color="auto"/>
              <w:bottom w:val="single" w:sz="4" w:space="0" w:color="auto"/>
              <w:right w:val="single" w:sz="4" w:space="0" w:color="auto"/>
            </w:tcBorders>
            <w:shd w:val="clear" w:color="auto" w:fill="FFFFFF" w:themeFill="background1"/>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r w:rsidRPr="00AE1A57">
              <w:rPr>
                <w:rFonts w:eastAsiaTheme="minorEastAsia"/>
                <w:b/>
                <w:i/>
                <w:color w:val="auto"/>
                <w:szCs w:val="24"/>
                <w:lang w:val="en-US" w:eastAsia="en-US"/>
              </w:rPr>
              <w:t>Rate</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r w:rsidRPr="00AE1A57">
              <w:rPr>
                <w:rFonts w:eastAsiaTheme="minorEastAsia"/>
                <w:b/>
                <w:i/>
                <w:color w:val="auto"/>
                <w:szCs w:val="24"/>
                <w:lang w:val="en-US" w:eastAsia="en-US"/>
              </w:rPr>
              <w:t>Total</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r w:rsidRPr="00AE1A57">
              <w:rPr>
                <w:rFonts w:eastAsiaTheme="minorEastAsia"/>
                <w:b/>
                <w:i/>
                <w:color w:val="auto"/>
                <w:szCs w:val="24"/>
                <w:lang w:val="en-US" w:eastAsia="en-US"/>
              </w:rPr>
              <w:t>Rate</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r w:rsidRPr="00AE1A57">
              <w:rPr>
                <w:rFonts w:eastAsiaTheme="minorEastAsia"/>
                <w:b/>
                <w:i/>
                <w:color w:val="auto"/>
                <w:szCs w:val="24"/>
                <w:lang w:val="en-US" w:eastAsia="en-US"/>
              </w:rPr>
              <w:t>Total</w:t>
            </w:r>
          </w:p>
        </w:tc>
        <w:tc>
          <w:tcPr>
            <w:tcW w:w="1604" w:type="dxa"/>
            <w:vMerge/>
            <w:tcBorders>
              <w:left w:val="single" w:sz="4" w:space="0" w:color="auto"/>
              <w:bottom w:val="single" w:sz="4" w:space="0" w:color="auto"/>
              <w:right w:val="single" w:sz="4" w:space="0" w:color="auto"/>
            </w:tcBorders>
            <w:shd w:val="clear" w:color="auto" w:fill="FFFFFF" w:themeFill="background1"/>
          </w:tcPr>
          <w:p w:rsidR="00805D01" w:rsidRPr="00AE1A57" w:rsidRDefault="00805D01" w:rsidP="00805D01">
            <w:pPr>
              <w:spacing w:after="200" w:line="276" w:lineRule="auto"/>
              <w:ind w:left="0" w:right="0" w:firstLine="0"/>
              <w:jc w:val="center"/>
              <w:rPr>
                <w:rFonts w:eastAsiaTheme="minorEastAsia"/>
                <w:b/>
                <w:i/>
                <w:color w:val="auto"/>
                <w:szCs w:val="24"/>
                <w:lang w:val="en-US" w:eastAsia="en-US"/>
              </w:rPr>
            </w:pPr>
          </w:p>
        </w:tc>
      </w:tr>
      <w:tr w:rsidR="00805D01" w:rsidRPr="00AE1A57" w:rsidTr="00805D01">
        <w:trPr>
          <w:trHeight w:val="413"/>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1.</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GI Bow shackle, 1" Diameter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200" w:line="240" w:lineRule="auto"/>
              <w:ind w:left="0" w:right="0" w:firstLine="0"/>
              <w:jc w:val="center"/>
              <w:rPr>
                <w:rFonts w:eastAsia="Times New Roman"/>
                <w:bCs/>
                <w:color w:val="auto"/>
                <w:szCs w:val="24"/>
                <w:lang w:val="en-US" w:eastAsia="en-US"/>
              </w:rPr>
            </w:pPr>
            <w:r w:rsidRPr="00AE1A57">
              <w:rPr>
                <w:rFonts w:eastAsia="Times New Roman"/>
                <w:bCs/>
                <w:color w:val="auto"/>
                <w:szCs w:val="24"/>
                <w:lang w:val="en-US" w:eastAsia="en-US"/>
              </w:rPr>
              <w:t>50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top w:val="single" w:sz="4" w:space="0" w:color="auto"/>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350"/>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2.</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GI Bow shackle, 3/4" Diameter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200" w:line="240" w:lineRule="auto"/>
              <w:ind w:left="0" w:right="0" w:firstLine="0"/>
              <w:jc w:val="center"/>
              <w:rPr>
                <w:rFonts w:eastAsia="Times New Roman"/>
                <w:bCs/>
                <w:color w:val="auto"/>
                <w:szCs w:val="24"/>
                <w:lang w:val="en-US" w:eastAsia="en-US"/>
              </w:rPr>
            </w:pPr>
            <w:r w:rsidRPr="00AE1A57">
              <w:rPr>
                <w:rFonts w:eastAsia="Times New Roman"/>
                <w:bCs/>
                <w:color w:val="auto"/>
                <w:szCs w:val="24"/>
                <w:lang w:val="en-US" w:eastAsia="en-US"/>
              </w:rPr>
              <w:t>700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188"/>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3.</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GI Bow shackle, 5/8" Diameter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200" w:line="240" w:lineRule="auto"/>
              <w:ind w:left="0" w:right="0" w:firstLine="0"/>
              <w:jc w:val="center"/>
              <w:rPr>
                <w:rFonts w:eastAsia="Times New Roman"/>
                <w:bCs/>
                <w:color w:val="auto"/>
                <w:szCs w:val="24"/>
                <w:lang w:val="en-US" w:eastAsia="en-US"/>
              </w:rPr>
            </w:pPr>
            <w:r w:rsidRPr="00AE1A57">
              <w:rPr>
                <w:rFonts w:eastAsia="Times New Roman"/>
                <w:bCs/>
                <w:color w:val="auto"/>
                <w:szCs w:val="24"/>
                <w:lang w:val="en-US" w:eastAsia="en-US"/>
              </w:rPr>
              <w:t>100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116"/>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4.</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GI Bow Shackle, ½” Diameter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200" w:line="240" w:lineRule="auto"/>
              <w:ind w:left="0" w:right="0" w:firstLine="0"/>
              <w:jc w:val="center"/>
              <w:rPr>
                <w:rFonts w:eastAsia="Times New Roman"/>
                <w:bCs/>
                <w:color w:val="auto"/>
                <w:szCs w:val="24"/>
                <w:lang w:val="en-US" w:eastAsia="en-US"/>
              </w:rPr>
            </w:pPr>
            <w:r w:rsidRPr="00AE1A57">
              <w:rPr>
                <w:rFonts w:eastAsia="Times New Roman"/>
                <w:bCs/>
                <w:color w:val="auto"/>
                <w:szCs w:val="24"/>
                <w:lang w:val="en-US" w:eastAsia="en-US"/>
              </w:rPr>
              <w:t>200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503"/>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5.</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GI Chain, 13 mm Diameter (Length 100 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200" w:line="240" w:lineRule="auto"/>
              <w:ind w:left="0" w:right="0" w:firstLine="0"/>
              <w:jc w:val="center"/>
              <w:rPr>
                <w:rFonts w:eastAsia="Times New Roman"/>
                <w:bCs/>
                <w:color w:val="auto"/>
                <w:szCs w:val="24"/>
                <w:lang w:val="en-US" w:eastAsia="en-US"/>
              </w:rPr>
            </w:pPr>
            <w:r w:rsidRPr="00AE1A57">
              <w:rPr>
                <w:rFonts w:eastAsia="Times New Roman"/>
                <w:bCs/>
                <w:color w:val="auto"/>
                <w:szCs w:val="24"/>
                <w:lang w:val="en-US" w:eastAsia="en-US"/>
              </w:rPr>
              <w:t>1</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431"/>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6.</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GI chain,19 mm Diameter (Length 120 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2</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431"/>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33"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7.</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Mechanical swivel, ¾” Diameter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100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431"/>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33"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8.</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Welded Master link, 19 mm Diameter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300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431"/>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33"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9.</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GI thimble, wire diameter – 18 mm</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100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431"/>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33"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10.</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SS Bow Shackle, 19 mm Diameter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100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431"/>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33"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11.</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SS Bow Shackle, 16 mm Diameter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20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431"/>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33"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12.</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SS D Shackle, 16 mm Diameter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20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431"/>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tabs>
                <w:tab w:val="left" w:pos="720"/>
              </w:tabs>
              <w:spacing w:before="120" w:after="120" w:line="240" w:lineRule="auto"/>
              <w:ind w:left="0" w:right="0" w:firstLine="0"/>
              <w:jc w:val="center"/>
              <w:rPr>
                <w:rFonts w:eastAsiaTheme="minorEastAsia"/>
                <w:color w:val="auto"/>
                <w:szCs w:val="24"/>
                <w:lang w:val="en-US" w:eastAsia="en-US"/>
              </w:rPr>
            </w:pPr>
            <w:r w:rsidRPr="00AE1A57">
              <w:rPr>
                <w:rFonts w:eastAsiaTheme="minorEastAsia"/>
                <w:color w:val="auto"/>
                <w:szCs w:val="24"/>
                <w:lang w:val="en-US" w:eastAsia="en-US"/>
              </w:rPr>
              <w:t>13.</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SS D Shackle, 10 mm Diameter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20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trHeight w:val="431"/>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14.</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SS D Shackle, 8 mm Diameter</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AE1A57">
              <w:rPr>
                <w:rFonts w:eastAsia="Times New Roman"/>
                <w:bCs/>
                <w:color w:val="auto"/>
                <w:szCs w:val="24"/>
                <w:lang w:val="en-US" w:eastAsia="en-US"/>
              </w:rPr>
              <w:t>50</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jc w:val="center"/>
              <w:rPr>
                <w:rFonts w:eastAsiaTheme="minorEastAsia"/>
                <w:color w:val="auto"/>
                <w:szCs w:val="24"/>
                <w:lang w:val="en-US" w:eastAsia="en-US"/>
              </w:rPr>
            </w:pPr>
            <w:r>
              <w:rPr>
                <w:rFonts w:eastAsiaTheme="minorEastAsia"/>
                <w:color w:val="auto"/>
                <w:szCs w:val="24"/>
                <w:lang w:val="en-US" w:eastAsia="en-US"/>
              </w:rPr>
              <w:t>15.</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jc w:val="left"/>
              <w:rPr>
                <w:rFonts w:eastAsia="Times New Roman"/>
                <w:bCs/>
                <w:color w:val="auto"/>
                <w:szCs w:val="24"/>
                <w:lang w:val="en-US" w:eastAsia="en-US"/>
              </w:rPr>
            </w:pPr>
            <w:r>
              <w:rPr>
                <w:rFonts w:eastAsia="Times New Roman"/>
                <w:bCs/>
                <w:color w:val="auto"/>
                <w:szCs w:val="24"/>
                <w:lang w:val="en-US" w:eastAsia="en-US"/>
              </w:rPr>
              <w:t>Freight and Insurance Charges (</w:t>
            </w:r>
            <w:r w:rsidRPr="00D936E8">
              <w:rPr>
                <w:rFonts w:eastAsia="Times New Roman"/>
                <w:szCs w:val="24"/>
                <w:lang w:bidi="ar-SA"/>
              </w:rPr>
              <w:t>from supplier warehouse to NIOT, Chennai warehouse</w:t>
            </w:r>
            <w:r>
              <w:rPr>
                <w:rFonts w:eastAsia="Times New Roman"/>
                <w:bCs/>
                <w:color w:val="auto"/>
                <w:szCs w:val="24"/>
                <w:lang w:val="en-US" w:eastAsia="en-US"/>
              </w:rPr>
              <w:t>)</w:t>
            </w:r>
          </w:p>
        </w:tc>
        <w:tc>
          <w:tcPr>
            <w:tcW w:w="1246" w:type="dxa"/>
            <w:tcBorders>
              <w:top w:val="single" w:sz="4" w:space="0" w:color="auto"/>
              <w:left w:val="single" w:sz="4" w:space="0" w:color="auto"/>
              <w:bottom w:val="single" w:sz="4" w:space="0" w:color="auto"/>
              <w:right w:val="single" w:sz="4" w:space="0" w:color="auto"/>
            </w:tcBorders>
            <w:vAlign w:val="center"/>
          </w:tcPr>
          <w:p w:rsidR="00805D01" w:rsidRPr="00AE1A57" w:rsidRDefault="00805D01" w:rsidP="00805D01">
            <w:pPr>
              <w:spacing w:after="0" w:line="276" w:lineRule="auto"/>
              <w:ind w:left="0" w:right="0" w:firstLine="0"/>
              <w:jc w:val="center"/>
              <w:rPr>
                <w:rFonts w:eastAsia="Times New Roman"/>
                <w:szCs w:val="24"/>
                <w:lang w:bidi="ar-SA"/>
              </w:rPr>
            </w:pPr>
            <w:r w:rsidRPr="00AE1A57">
              <w:rPr>
                <w:rFonts w:eastAsia="Times New Roman"/>
                <w:szCs w:val="24"/>
                <w:lang w:bidi="ar-SA"/>
              </w:rPr>
              <w:t>Lumpsum</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jc w:val="center"/>
              <w:rPr>
                <w:rFonts w:eastAsiaTheme="minorEastAsia"/>
                <w:color w:val="auto"/>
                <w:szCs w:val="24"/>
                <w:lang w:val="en-US" w:eastAsia="en-US"/>
              </w:rPr>
            </w:pPr>
            <w:r>
              <w:rPr>
                <w:rFonts w:eastAsiaTheme="minorEastAsia"/>
                <w:color w:val="auto"/>
                <w:szCs w:val="24"/>
                <w:lang w:val="en-US" w:eastAsia="en-US"/>
              </w:rPr>
              <w:t>16.</w:t>
            </w:r>
          </w:p>
        </w:tc>
        <w:tc>
          <w:tcPr>
            <w:tcW w:w="310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jc w:val="left"/>
              <w:rPr>
                <w:rFonts w:eastAsia="Times New Roman"/>
                <w:bCs/>
                <w:color w:val="auto"/>
                <w:szCs w:val="24"/>
                <w:lang w:val="en-US" w:eastAsia="en-US"/>
              </w:rPr>
            </w:pPr>
            <w:r>
              <w:rPr>
                <w:rFonts w:eastAsia="Times New Roman"/>
                <w:bCs/>
                <w:color w:val="auto"/>
                <w:szCs w:val="24"/>
                <w:lang w:val="en-US" w:eastAsia="en-US"/>
              </w:rPr>
              <w:t>TPI charges (Applicable only for LC payment)</w:t>
            </w:r>
          </w:p>
        </w:tc>
        <w:tc>
          <w:tcPr>
            <w:tcW w:w="1246" w:type="dxa"/>
            <w:tcBorders>
              <w:top w:val="single" w:sz="4" w:space="0" w:color="auto"/>
              <w:left w:val="single" w:sz="4" w:space="0" w:color="auto"/>
              <w:bottom w:val="single" w:sz="4" w:space="0" w:color="auto"/>
              <w:right w:val="single" w:sz="4" w:space="0" w:color="auto"/>
            </w:tcBorders>
            <w:vAlign w:val="center"/>
          </w:tcPr>
          <w:p w:rsidR="00805D01" w:rsidRPr="00AE1A57" w:rsidRDefault="00805D01" w:rsidP="00805D01">
            <w:pPr>
              <w:spacing w:after="0" w:line="276" w:lineRule="auto"/>
              <w:ind w:left="0" w:right="0" w:firstLine="0"/>
              <w:jc w:val="center"/>
              <w:rPr>
                <w:rFonts w:eastAsia="Times New Roman"/>
                <w:szCs w:val="24"/>
                <w:lang w:bidi="ar-SA"/>
              </w:rPr>
            </w:pPr>
            <w:r w:rsidRPr="00AE1A57">
              <w:rPr>
                <w:rFonts w:eastAsia="Times New Roman"/>
                <w:szCs w:val="24"/>
                <w:lang w:bidi="ar-SA"/>
              </w:rPr>
              <w:t>Lumpsum</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805D01" w:rsidRPr="00AE1A57" w:rsidTr="00805D01">
        <w:trPr>
          <w:jc w:val="center"/>
        </w:trPr>
        <w:tc>
          <w:tcPr>
            <w:tcW w:w="893"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jc w:val="center"/>
              <w:rPr>
                <w:rFonts w:eastAsiaTheme="minorEastAsia"/>
                <w:color w:val="auto"/>
                <w:szCs w:val="24"/>
                <w:lang w:val="en-US" w:eastAsia="en-US"/>
              </w:rPr>
            </w:pPr>
            <w:r>
              <w:rPr>
                <w:rFonts w:eastAsiaTheme="minorEastAsia"/>
                <w:color w:val="auto"/>
                <w:szCs w:val="24"/>
                <w:lang w:val="en-US" w:eastAsia="en-US"/>
              </w:rPr>
              <w:t>17.</w:t>
            </w:r>
          </w:p>
        </w:tc>
        <w:tc>
          <w:tcPr>
            <w:tcW w:w="3106" w:type="dxa"/>
            <w:tcBorders>
              <w:top w:val="single" w:sz="4" w:space="0" w:color="auto"/>
              <w:left w:val="single" w:sz="4" w:space="0" w:color="auto"/>
              <w:bottom w:val="single" w:sz="4" w:space="0" w:color="auto"/>
              <w:right w:val="single" w:sz="4" w:space="0" w:color="auto"/>
            </w:tcBorders>
          </w:tcPr>
          <w:p w:rsidR="00805D01" w:rsidRDefault="00805D01" w:rsidP="00805D01">
            <w:pPr>
              <w:spacing w:before="120" w:after="120" w:line="276" w:lineRule="auto"/>
              <w:ind w:left="0" w:right="0" w:firstLine="0"/>
              <w:contextualSpacing/>
              <w:jc w:val="left"/>
              <w:rPr>
                <w:rFonts w:eastAsia="Times New Roman"/>
                <w:bCs/>
                <w:color w:val="auto"/>
                <w:szCs w:val="24"/>
                <w:lang w:val="en-US" w:eastAsia="en-US"/>
              </w:rPr>
            </w:pPr>
            <w:r>
              <w:rPr>
                <w:rFonts w:eastAsia="Times New Roman"/>
                <w:szCs w:val="24"/>
                <w:lang w:bidi="ar-SA"/>
              </w:rPr>
              <w:t xml:space="preserve">GST (As per applicable HSN code </w:t>
            </w:r>
            <w:r w:rsidRPr="005C1C1E">
              <w:rPr>
                <w:rFonts w:eastAsia="Times New Roman"/>
                <w:b/>
                <w:bCs/>
                <w:szCs w:val="24"/>
                <w:lang w:bidi="ar-SA"/>
              </w:rPr>
              <w:t>only for Indian bidders</w:t>
            </w:r>
            <w:r>
              <w:rPr>
                <w:rFonts w:eastAsia="Times New Roman"/>
                <w:szCs w:val="24"/>
                <w:lang w:bidi="ar-SA"/>
              </w:rPr>
              <w:t>)</w:t>
            </w:r>
          </w:p>
        </w:tc>
        <w:tc>
          <w:tcPr>
            <w:tcW w:w="1246"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jc w:val="center"/>
              <w:rPr>
                <w:rFonts w:eastAsiaTheme="minorEastAsia"/>
                <w:color w:val="auto"/>
                <w:szCs w:val="24"/>
                <w:lang w:val="en-US" w:eastAsia="en-US"/>
              </w:rPr>
            </w:pPr>
            <w:r>
              <w:rPr>
                <w:rFonts w:eastAsiaTheme="minorEastAsia"/>
                <w:color w:val="auto"/>
                <w:szCs w:val="24"/>
                <w:lang w:val="en-US" w:eastAsia="en-US"/>
              </w:rPr>
              <w:t>Value</w:t>
            </w:r>
          </w:p>
        </w:tc>
        <w:tc>
          <w:tcPr>
            <w:tcW w:w="77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09"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827" w:type="dxa"/>
            <w:tcBorders>
              <w:top w:val="single" w:sz="4" w:space="0" w:color="auto"/>
              <w:left w:val="single" w:sz="4" w:space="0" w:color="auto"/>
              <w:bottom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c>
          <w:tcPr>
            <w:tcW w:w="1604" w:type="dxa"/>
            <w:tcBorders>
              <w:left w:val="single" w:sz="4" w:space="0" w:color="auto"/>
              <w:right w:val="single" w:sz="4" w:space="0" w:color="auto"/>
            </w:tcBorders>
          </w:tcPr>
          <w:p w:rsidR="00805D01" w:rsidRPr="00AE1A57" w:rsidRDefault="00805D01" w:rsidP="00805D01">
            <w:pPr>
              <w:spacing w:before="120" w:after="120" w:line="276" w:lineRule="auto"/>
              <w:ind w:left="0" w:right="0" w:firstLine="0"/>
              <w:contextualSpacing/>
              <w:rPr>
                <w:rFonts w:eastAsiaTheme="minorEastAsia"/>
                <w:color w:val="auto"/>
                <w:szCs w:val="24"/>
                <w:lang w:val="en-US" w:eastAsia="en-US"/>
              </w:rPr>
            </w:pPr>
          </w:p>
        </w:tc>
      </w:tr>
      <w:tr w:rsidR="00B847FD" w:rsidRPr="00AE1A57" w:rsidTr="0031111D">
        <w:trPr>
          <w:jc w:val="center"/>
        </w:trPr>
        <w:tc>
          <w:tcPr>
            <w:tcW w:w="893" w:type="dxa"/>
            <w:tcBorders>
              <w:top w:val="single" w:sz="4" w:space="0" w:color="auto"/>
              <w:left w:val="single" w:sz="4" w:space="0" w:color="auto"/>
              <w:bottom w:val="single" w:sz="4" w:space="0" w:color="auto"/>
              <w:right w:val="single" w:sz="4" w:space="0" w:color="auto"/>
            </w:tcBorders>
          </w:tcPr>
          <w:p w:rsidR="00B847FD" w:rsidRPr="00AE1A57" w:rsidRDefault="00B847FD" w:rsidP="00805D01">
            <w:pPr>
              <w:spacing w:before="120" w:after="120" w:line="276" w:lineRule="auto"/>
              <w:ind w:left="0" w:right="0" w:firstLine="0"/>
              <w:contextualSpacing/>
              <w:jc w:val="center"/>
              <w:rPr>
                <w:rFonts w:eastAsiaTheme="minorEastAsia"/>
                <w:color w:val="auto"/>
                <w:szCs w:val="24"/>
                <w:lang w:val="en-US" w:eastAsia="en-US"/>
              </w:rPr>
            </w:pPr>
          </w:p>
        </w:tc>
        <w:tc>
          <w:tcPr>
            <w:tcW w:w="3106" w:type="dxa"/>
            <w:tcBorders>
              <w:top w:val="single" w:sz="4" w:space="0" w:color="auto"/>
              <w:left w:val="single" w:sz="4" w:space="0" w:color="auto"/>
              <w:bottom w:val="single" w:sz="4" w:space="0" w:color="auto"/>
              <w:right w:val="single" w:sz="4" w:space="0" w:color="auto"/>
            </w:tcBorders>
          </w:tcPr>
          <w:p w:rsidR="00B847FD" w:rsidRPr="00AE1A57" w:rsidRDefault="00B847FD" w:rsidP="00805D01">
            <w:pPr>
              <w:spacing w:before="120" w:after="120" w:line="276" w:lineRule="auto"/>
              <w:ind w:left="0" w:right="0" w:firstLine="0"/>
              <w:contextualSpacing/>
              <w:jc w:val="right"/>
              <w:rPr>
                <w:rFonts w:eastAsia="Times New Roman"/>
                <w:bCs/>
                <w:color w:val="auto"/>
                <w:szCs w:val="24"/>
                <w:lang w:val="en-US" w:eastAsia="en-US"/>
              </w:rPr>
            </w:pPr>
            <w:r w:rsidRPr="00AE1A57">
              <w:rPr>
                <w:rFonts w:eastAsia="Times New Roman"/>
                <w:bCs/>
                <w:color w:val="auto"/>
                <w:szCs w:val="24"/>
                <w:lang w:val="en-US" w:eastAsia="en-US"/>
              </w:rPr>
              <w:t>DAP, Chennai  Total</w:t>
            </w:r>
          </w:p>
        </w:tc>
        <w:tc>
          <w:tcPr>
            <w:tcW w:w="6090" w:type="dxa"/>
            <w:gridSpan w:val="6"/>
            <w:tcBorders>
              <w:top w:val="single" w:sz="4" w:space="0" w:color="auto"/>
              <w:left w:val="single" w:sz="4" w:space="0" w:color="auto"/>
              <w:bottom w:val="single" w:sz="4" w:space="0" w:color="auto"/>
              <w:right w:val="single" w:sz="4" w:space="0" w:color="auto"/>
            </w:tcBorders>
          </w:tcPr>
          <w:p w:rsidR="00B847FD" w:rsidRPr="00AE1A57" w:rsidRDefault="00B847FD" w:rsidP="00805D01">
            <w:pPr>
              <w:spacing w:before="120" w:after="120" w:line="276" w:lineRule="auto"/>
              <w:ind w:left="0" w:right="0" w:firstLine="0"/>
              <w:contextualSpacing/>
              <w:rPr>
                <w:rFonts w:eastAsiaTheme="minorEastAsia"/>
                <w:color w:val="auto"/>
                <w:szCs w:val="24"/>
                <w:lang w:val="en-US" w:eastAsia="en-US"/>
              </w:rPr>
            </w:pPr>
          </w:p>
        </w:tc>
      </w:tr>
    </w:tbl>
    <w:p w:rsidR="00805D01" w:rsidRDefault="0013087F" w:rsidP="0013087F">
      <w:pPr>
        <w:tabs>
          <w:tab w:val="left" w:pos="8151"/>
        </w:tabs>
        <w:spacing w:line="276" w:lineRule="auto"/>
        <w:ind w:left="0" w:right="234" w:firstLine="0"/>
        <w:rPr>
          <w:b/>
          <w:szCs w:val="24"/>
        </w:rPr>
      </w:pPr>
      <w:r>
        <w:rPr>
          <w:b/>
          <w:szCs w:val="24"/>
        </w:rPr>
        <w:tab/>
      </w:r>
    </w:p>
    <w:p w:rsidR="00805D01" w:rsidRDefault="00805D01" w:rsidP="00805D01">
      <w:pPr>
        <w:spacing w:line="276" w:lineRule="auto"/>
        <w:ind w:left="0" w:right="234" w:firstLine="0"/>
        <w:rPr>
          <w:b/>
          <w:szCs w:val="24"/>
        </w:rPr>
      </w:pPr>
    </w:p>
    <w:p w:rsidR="00805D01" w:rsidRDefault="00805D01" w:rsidP="00805D01">
      <w:pPr>
        <w:spacing w:line="276" w:lineRule="auto"/>
        <w:ind w:left="0" w:right="234" w:firstLine="0"/>
        <w:rPr>
          <w:b/>
          <w:szCs w:val="24"/>
        </w:rPr>
      </w:pPr>
    </w:p>
    <w:p w:rsidR="00C03D50" w:rsidRPr="0072092B" w:rsidRDefault="00C03D50" w:rsidP="00805D01">
      <w:pPr>
        <w:spacing w:line="276" w:lineRule="auto"/>
        <w:ind w:left="0" w:right="234" w:firstLine="0"/>
        <w:rPr>
          <w:b/>
          <w:szCs w:val="24"/>
        </w:rPr>
      </w:pPr>
    </w:p>
    <w:p w:rsidR="00805D01" w:rsidRPr="0072092B" w:rsidRDefault="00805D01" w:rsidP="00805D01">
      <w:pPr>
        <w:spacing w:line="360" w:lineRule="auto"/>
        <w:ind w:left="0" w:right="234" w:firstLine="0"/>
        <w:jc w:val="center"/>
        <w:rPr>
          <w:b/>
          <w:szCs w:val="24"/>
        </w:rPr>
      </w:pPr>
      <w:r w:rsidRPr="0072092B">
        <w:rPr>
          <w:b/>
          <w:szCs w:val="24"/>
        </w:rPr>
        <w:lastRenderedPageBreak/>
        <w:t>Annexure I</w:t>
      </w:r>
    </w:p>
    <w:p w:rsidR="00805D01" w:rsidRPr="009F1AB4" w:rsidRDefault="00805D01" w:rsidP="00805D01">
      <w:pPr>
        <w:spacing w:line="360" w:lineRule="auto"/>
        <w:ind w:right="234"/>
        <w:jc w:val="center"/>
        <w:rPr>
          <w:b/>
          <w:szCs w:val="24"/>
          <w:u w:val="single"/>
        </w:rPr>
      </w:pPr>
      <w:r w:rsidRPr="0072092B">
        <w:rPr>
          <w:b/>
          <w:szCs w:val="24"/>
          <w:u w:val="single"/>
        </w:rPr>
        <w:t>Special contract condition</w:t>
      </w:r>
    </w:p>
    <w:p w:rsidR="00805D01" w:rsidRPr="009A7684" w:rsidRDefault="00805D01" w:rsidP="00805D01">
      <w:pPr>
        <w:spacing w:after="200" w:line="360" w:lineRule="auto"/>
        <w:ind w:left="-360" w:right="0" w:firstLine="360"/>
        <w:jc w:val="center"/>
        <w:rPr>
          <w:rFonts w:eastAsiaTheme="minorEastAsia"/>
          <w:b/>
          <w:color w:val="auto"/>
          <w:szCs w:val="24"/>
          <w:lang w:val="en-US" w:eastAsia="en-US"/>
        </w:rPr>
      </w:pPr>
      <w:r w:rsidRPr="009A7684">
        <w:rPr>
          <w:rFonts w:eastAsiaTheme="minorEastAsia"/>
          <w:b/>
          <w:color w:val="auto"/>
          <w:szCs w:val="24"/>
          <w:lang w:val="en-US" w:eastAsia="en-US"/>
        </w:rPr>
        <w:t>Specification of Mooring Hardware for Deep Sea Mooring</w:t>
      </w:r>
    </w:p>
    <w:p w:rsidR="00805D01" w:rsidRPr="009A7684" w:rsidRDefault="00805D01" w:rsidP="00805D01">
      <w:pPr>
        <w:numPr>
          <w:ilvl w:val="0"/>
          <w:numId w:val="43"/>
        </w:numPr>
        <w:spacing w:after="200" w:line="276" w:lineRule="auto"/>
        <w:ind w:right="0"/>
        <w:contextualSpacing/>
        <w:jc w:val="left"/>
        <w:rPr>
          <w:rFonts w:eastAsiaTheme="minorEastAsia"/>
          <w:b/>
          <w:color w:val="auto"/>
          <w:szCs w:val="24"/>
          <w:lang w:val="en-US" w:eastAsia="en-US"/>
        </w:rPr>
      </w:pPr>
      <w:r w:rsidRPr="009A7684">
        <w:rPr>
          <w:rFonts w:eastAsiaTheme="minorEastAsia"/>
          <w:b/>
          <w:color w:val="auto"/>
          <w:szCs w:val="24"/>
          <w:lang w:val="en-US" w:eastAsia="en-US"/>
        </w:rPr>
        <w:t>Introduction</w:t>
      </w:r>
    </w:p>
    <w:p w:rsidR="00805D01" w:rsidRPr="009A7684" w:rsidRDefault="00805D01" w:rsidP="00805D01">
      <w:pPr>
        <w:spacing w:after="0" w:line="360" w:lineRule="auto"/>
        <w:ind w:left="720" w:right="0" w:firstLine="0"/>
        <w:rPr>
          <w:rFonts w:eastAsia="Times New Roman"/>
          <w:bCs/>
          <w:color w:val="auto"/>
          <w:szCs w:val="24"/>
          <w:lang w:val="en-US" w:eastAsia="en-US"/>
        </w:rPr>
      </w:pPr>
      <w:r w:rsidRPr="009A7684">
        <w:rPr>
          <w:rFonts w:eastAsia="Times New Roman"/>
          <w:bCs/>
          <w:color w:val="auto"/>
          <w:szCs w:val="24"/>
          <w:lang w:val="en-US" w:eastAsia="en-US"/>
        </w:rPr>
        <w:t>National Institute of Ocean Technology (NIOT) has a program on operation and maintenance of data buoys in Indian seas to collect Met-Ocean parameters. This data buoy system comprises of floating buoy with accessories with suite of sensor for metrological parameters to collect the data. Under this program, the mooring hardware (Shackles and chains) are used for interconnecting the mooring lines with the surface buoy systems. The buoy systems are important for cyclone/tsunami warning and social needs. The specification details are provided here.</w:t>
      </w:r>
    </w:p>
    <w:p w:rsidR="00805D01" w:rsidRPr="009A7684" w:rsidRDefault="00805D01" w:rsidP="00805D01">
      <w:pPr>
        <w:numPr>
          <w:ilvl w:val="0"/>
          <w:numId w:val="43"/>
        </w:numPr>
        <w:spacing w:after="240" w:line="360" w:lineRule="auto"/>
        <w:ind w:right="0"/>
        <w:contextualSpacing/>
        <w:jc w:val="left"/>
        <w:rPr>
          <w:rFonts w:eastAsiaTheme="minorEastAsia"/>
          <w:b/>
          <w:color w:val="auto"/>
          <w:szCs w:val="24"/>
          <w:lang w:val="en-US" w:eastAsia="en-US"/>
        </w:rPr>
      </w:pPr>
      <w:r w:rsidRPr="009A7684">
        <w:rPr>
          <w:rFonts w:eastAsiaTheme="minorEastAsia"/>
          <w:b/>
          <w:color w:val="auto"/>
          <w:szCs w:val="24"/>
          <w:lang w:val="en-US" w:eastAsia="en-US"/>
        </w:rPr>
        <w:t>Pre – Qualification Criteria</w:t>
      </w:r>
    </w:p>
    <w:p w:rsidR="00805D01" w:rsidRPr="009A7684" w:rsidRDefault="00805D01" w:rsidP="004B47B8">
      <w:pPr>
        <w:numPr>
          <w:ilvl w:val="0"/>
          <w:numId w:val="45"/>
        </w:numPr>
        <w:spacing w:after="0" w:line="360" w:lineRule="auto"/>
        <w:ind w:left="993" w:right="0" w:hanging="284"/>
        <w:rPr>
          <w:rFonts w:eastAsia="Times New Roman"/>
          <w:bCs/>
          <w:color w:val="auto"/>
          <w:szCs w:val="24"/>
          <w:lang w:val="en-US" w:eastAsia="en-US"/>
        </w:rPr>
      </w:pPr>
      <w:r w:rsidRPr="009A7684">
        <w:rPr>
          <w:rFonts w:eastAsia="Times New Roman"/>
          <w:bCs/>
          <w:color w:val="auto"/>
          <w:szCs w:val="24"/>
          <w:lang w:val="en-US" w:eastAsia="en-US"/>
        </w:rPr>
        <w:t>The OEM/bidder should have experience in manufacturing/supplying these types of mooring hardware to reputed institutions like NIOT/NIO/ NDBC/ JAMSTEC/PMEL etc or any other reputed similar ocean research organizations and the item should have been used in deep sea applications. Documentary proof such as purchase order or performance/completion certificate from their clients should be submitted.</w:t>
      </w:r>
    </w:p>
    <w:p w:rsidR="00805D01" w:rsidRPr="009A7684" w:rsidRDefault="00805D01" w:rsidP="00805D01">
      <w:pPr>
        <w:numPr>
          <w:ilvl w:val="0"/>
          <w:numId w:val="43"/>
        </w:numPr>
        <w:spacing w:after="240" w:line="360" w:lineRule="auto"/>
        <w:ind w:right="0"/>
        <w:contextualSpacing/>
        <w:jc w:val="left"/>
        <w:rPr>
          <w:rFonts w:eastAsiaTheme="minorEastAsia"/>
          <w:b/>
          <w:color w:val="auto"/>
          <w:szCs w:val="24"/>
          <w:lang w:val="en-US" w:eastAsia="en-US"/>
        </w:rPr>
      </w:pPr>
      <w:r w:rsidRPr="009A7684">
        <w:rPr>
          <w:rFonts w:eastAsiaTheme="minorEastAsia"/>
          <w:b/>
          <w:color w:val="auto"/>
          <w:szCs w:val="24"/>
          <w:lang w:val="en-US" w:eastAsia="en-US"/>
        </w:rPr>
        <w:t>Scope of Supply</w:t>
      </w:r>
    </w:p>
    <w:p w:rsidR="00805D01" w:rsidRPr="009A7684" w:rsidRDefault="00805D01" w:rsidP="00805D01">
      <w:pPr>
        <w:spacing w:after="0" w:line="360" w:lineRule="auto"/>
        <w:ind w:left="720" w:right="0" w:firstLine="0"/>
        <w:contextualSpacing/>
        <w:rPr>
          <w:rFonts w:eastAsiaTheme="minorEastAsia"/>
          <w:color w:val="auto"/>
          <w:szCs w:val="24"/>
          <w:lang w:val="en-US" w:eastAsia="en-US"/>
        </w:rPr>
      </w:pPr>
      <w:r w:rsidRPr="009A7684">
        <w:rPr>
          <w:rFonts w:eastAsiaTheme="minorEastAsia"/>
          <w:color w:val="auto"/>
          <w:szCs w:val="24"/>
          <w:lang w:val="en-US" w:eastAsia="en-US"/>
        </w:rPr>
        <w:t xml:space="preserve">The supplier shall supply of mooring hardware (Shackles and chains) with the following technical specification and required quantity. </w:t>
      </w:r>
    </w:p>
    <w:p w:rsidR="00805D01" w:rsidRPr="009F1AB4" w:rsidRDefault="00805D01" w:rsidP="00805D01">
      <w:pPr>
        <w:numPr>
          <w:ilvl w:val="0"/>
          <w:numId w:val="43"/>
        </w:numPr>
        <w:spacing w:after="240" w:line="240" w:lineRule="auto"/>
        <w:ind w:right="0"/>
        <w:contextualSpacing/>
        <w:jc w:val="left"/>
        <w:rPr>
          <w:rFonts w:eastAsiaTheme="minorEastAsia"/>
          <w:b/>
          <w:color w:val="auto"/>
          <w:szCs w:val="24"/>
          <w:lang w:val="en-US" w:eastAsia="en-US"/>
        </w:rPr>
      </w:pPr>
      <w:r w:rsidRPr="009A7684">
        <w:rPr>
          <w:rFonts w:eastAsiaTheme="minorEastAsia"/>
          <w:b/>
          <w:color w:val="auto"/>
          <w:szCs w:val="24"/>
          <w:lang w:val="en-US" w:eastAsia="en-US"/>
        </w:rPr>
        <w:t>Required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4860"/>
        <w:gridCol w:w="1696"/>
      </w:tblGrid>
      <w:tr w:rsidR="00805D01" w:rsidRPr="009A7684" w:rsidTr="00805D01">
        <w:trPr>
          <w:trHeight w:val="548"/>
          <w:jc w:val="center"/>
        </w:trPr>
        <w:tc>
          <w:tcPr>
            <w:tcW w:w="740" w:type="dxa"/>
            <w:vAlign w:val="center"/>
          </w:tcPr>
          <w:p w:rsidR="00805D01" w:rsidRPr="009A7684" w:rsidRDefault="00805D01" w:rsidP="00805D01">
            <w:pPr>
              <w:spacing w:after="0" w:line="240" w:lineRule="auto"/>
              <w:ind w:left="0" w:right="0" w:firstLine="0"/>
              <w:jc w:val="center"/>
              <w:textAlignment w:val="top"/>
              <w:outlineLvl w:val="1"/>
              <w:rPr>
                <w:rFonts w:eastAsiaTheme="minorEastAsia"/>
                <w:b/>
                <w:color w:val="auto"/>
                <w:szCs w:val="24"/>
                <w:lang w:val="en-US" w:eastAsia="en-US"/>
              </w:rPr>
            </w:pPr>
            <w:r w:rsidRPr="009A7684">
              <w:rPr>
                <w:rFonts w:eastAsiaTheme="minorEastAsia"/>
                <w:b/>
                <w:color w:val="auto"/>
                <w:szCs w:val="24"/>
                <w:lang w:val="en-US" w:eastAsia="en-US"/>
              </w:rPr>
              <w:t>Sl.No</w:t>
            </w:r>
          </w:p>
        </w:tc>
        <w:tc>
          <w:tcPr>
            <w:tcW w:w="4860" w:type="dxa"/>
            <w:vAlign w:val="center"/>
          </w:tcPr>
          <w:p w:rsidR="00805D01" w:rsidRPr="009A7684" w:rsidRDefault="00805D01" w:rsidP="00805D01">
            <w:pPr>
              <w:spacing w:after="0" w:line="240" w:lineRule="auto"/>
              <w:ind w:left="0" w:right="0" w:firstLine="0"/>
              <w:jc w:val="center"/>
              <w:textAlignment w:val="top"/>
              <w:outlineLvl w:val="1"/>
              <w:rPr>
                <w:rFonts w:eastAsiaTheme="minorEastAsia"/>
                <w:b/>
                <w:color w:val="auto"/>
                <w:szCs w:val="24"/>
                <w:lang w:val="en-US" w:eastAsia="en-US"/>
              </w:rPr>
            </w:pPr>
            <w:r w:rsidRPr="009A7684">
              <w:rPr>
                <w:rFonts w:eastAsiaTheme="minorEastAsia"/>
                <w:b/>
                <w:color w:val="auto"/>
                <w:szCs w:val="24"/>
                <w:lang w:val="en-US" w:eastAsia="en-US"/>
              </w:rPr>
              <w:t>Item Description</w:t>
            </w:r>
          </w:p>
        </w:tc>
        <w:tc>
          <w:tcPr>
            <w:tcW w:w="1696" w:type="dxa"/>
            <w:vAlign w:val="center"/>
          </w:tcPr>
          <w:p w:rsidR="00805D01" w:rsidRPr="009A7684" w:rsidRDefault="00805D01" w:rsidP="00805D01">
            <w:pPr>
              <w:spacing w:after="0" w:line="240" w:lineRule="auto"/>
              <w:ind w:left="0" w:right="0" w:firstLine="0"/>
              <w:jc w:val="center"/>
              <w:textAlignment w:val="top"/>
              <w:outlineLvl w:val="1"/>
              <w:rPr>
                <w:rFonts w:eastAsiaTheme="minorEastAsia"/>
                <w:b/>
                <w:color w:val="auto"/>
                <w:szCs w:val="24"/>
                <w:lang w:val="en-US" w:eastAsia="en-US"/>
              </w:rPr>
            </w:pPr>
            <w:r w:rsidRPr="009A7684">
              <w:rPr>
                <w:rFonts w:eastAsiaTheme="minorEastAsia"/>
                <w:b/>
                <w:color w:val="auto"/>
                <w:szCs w:val="24"/>
                <w:lang w:val="en-US" w:eastAsia="en-US"/>
              </w:rPr>
              <w:t>Quantity</w:t>
            </w:r>
          </w:p>
          <w:p w:rsidR="00805D01" w:rsidRPr="009A7684" w:rsidRDefault="00805D01" w:rsidP="00805D01">
            <w:pPr>
              <w:spacing w:after="0" w:line="240" w:lineRule="auto"/>
              <w:ind w:left="0" w:right="0" w:firstLine="0"/>
              <w:jc w:val="center"/>
              <w:textAlignment w:val="top"/>
              <w:outlineLvl w:val="1"/>
              <w:rPr>
                <w:rFonts w:eastAsiaTheme="minorEastAsia"/>
                <w:b/>
                <w:color w:val="auto"/>
                <w:szCs w:val="24"/>
                <w:lang w:val="en-US" w:eastAsia="en-US"/>
              </w:rPr>
            </w:pPr>
            <w:r w:rsidRPr="009A7684">
              <w:rPr>
                <w:rFonts w:eastAsiaTheme="minorEastAsia"/>
                <w:b/>
                <w:color w:val="auto"/>
                <w:szCs w:val="24"/>
                <w:lang w:val="en-US" w:eastAsia="en-US"/>
              </w:rPr>
              <w:t>(Nos)</w:t>
            </w:r>
          </w:p>
        </w:tc>
      </w:tr>
      <w:tr w:rsidR="00805D01" w:rsidRPr="009A7684" w:rsidTr="00805D01">
        <w:trPr>
          <w:trHeight w:val="242"/>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GI Bow shackle, 1" Diameter</w:t>
            </w:r>
          </w:p>
        </w:tc>
        <w:tc>
          <w:tcPr>
            <w:tcW w:w="1696" w:type="dxa"/>
          </w:tcPr>
          <w:p w:rsidR="00805D01" w:rsidRPr="009A7684" w:rsidRDefault="00805D01" w:rsidP="00805D01">
            <w:pPr>
              <w:spacing w:after="200" w:line="240" w:lineRule="auto"/>
              <w:ind w:left="0" w:right="0" w:firstLine="0"/>
              <w:jc w:val="center"/>
              <w:rPr>
                <w:rFonts w:eastAsia="Times New Roman"/>
                <w:bCs/>
                <w:color w:val="auto"/>
                <w:szCs w:val="24"/>
                <w:lang w:val="en-US" w:eastAsia="en-US"/>
              </w:rPr>
            </w:pPr>
            <w:r w:rsidRPr="009A7684">
              <w:rPr>
                <w:rFonts w:eastAsia="Times New Roman"/>
                <w:bCs/>
                <w:color w:val="auto"/>
                <w:szCs w:val="24"/>
                <w:lang w:val="en-US" w:eastAsia="en-US"/>
              </w:rPr>
              <w:t>50</w:t>
            </w:r>
          </w:p>
        </w:tc>
      </w:tr>
      <w:tr w:rsidR="00805D01" w:rsidRPr="009A7684" w:rsidTr="00805D01">
        <w:trPr>
          <w:trHeight w:val="287"/>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GI Bow shackle, 3/4" Diameter</w:t>
            </w:r>
          </w:p>
        </w:tc>
        <w:tc>
          <w:tcPr>
            <w:tcW w:w="1696" w:type="dxa"/>
          </w:tcPr>
          <w:p w:rsidR="00805D01" w:rsidRPr="009A7684" w:rsidRDefault="00805D01" w:rsidP="00805D01">
            <w:pPr>
              <w:spacing w:after="200" w:line="240" w:lineRule="auto"/>
              <w:ind w:left="0" w:right="0" w:firstLine="0"/>
              <w:jc w:val="center"/>
              <w:rPr>
                <w:rFonts w:eastAsia="Times New Roman"/>
                <w:bCs/>
                <w:color w:val="auto"/>
                <w:szCs w:val="24"/>
                <w:lang w:val="en-US" w:eastAsia="en-US"/>
              </w:rPr>
            </w:pPr>
            <w:r w:rsidRPr="009A7684">
              <w:rPr>
                <w:rFonts w:eastAsia="Times New Roman"/>
                <w:bCs/>
                <w:color w:val="auto"/>
                <w:szCs w:val="24"/>
                <w:lang w:val="en-US" w:eastAsia="en-US"/>
              </w:rPr>
              <w:t>700</w:t>
            </w:r>
          </w:p>
        </w:tc>
      </w:tr>
      <w:tr w:rsidR="00805D01" w:rsidRPr="009A7684" w:rsidTr="00805D01">
        <w:trPr>
          <w:trHeight w:val="161"/>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GI Bow shackle, 5/8" Diameter</w:t>
            </w:r>
          </w:p>
        </w:tc>
        <w:tc>
          <w:tcPr>
            <w:tcW w:w="1696" w:type="dxa"/>
          </w:tcPr>
          <w:p w:rsidR="00805D01" w:rsidRPr="009A7684" w:rsidRDefault="00805D01" w:rsidP="00805D01">
            <w:pPr>
              <w:spacing w:after="200" w:line="240" w:lineRule="auto"/>
              <w:ind w:left="0" w:right="0" w:firstLine="0"/>
              <w:jc w:val="center"/>
              <w:rPr>
                <w:rFonts w:eastAsia="Times New Roman"/>
                <w:bCs/>
                <w:color w:val="auto"/>
                <w:szCs w:val="24"/>
                <w:lang w:val="en-US" w:eastAsia="en-US"/>
              </w:rPr>
            </w:pPr>
            <w:r w:rsidRPr="009A7684">
              <w:rPr>
                <w:rFonts w:eastAsia="Times New Roman"/>
                <w:bCs/>
                <w:color w:val="auto"/>
                <w:szCs w:val="24"/>
                <w:lang w:val="en-US" w:eastAsia="en-US"/>
              </w:rPr>
              <w:t>100</w:t>
            </w:r>
          </w:p>
        </w:tc>
      </w:tr>
      <w:tr w:rsidR="00805D01" w:rsidRPr="009A7684" w:rsidTr="00805D01">
        <w:trPr>
          <w:trHeight w:val="364"/>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GI Bow Shackle, ½” Diameter</w:t>
            </w:r>
          </w:p>
        </w:tc>
        <w:tc>
          <w:tcPr>
            <w:tcW w:w="1696" w:type="dxa"/>
          </w:tcPr>
          <w:p w:rsidR="00805D01" w:rsidRPr="009A7684" w:rsidRDefault="00805D01" w:rsidP="00805D01">
            <w:pPr>
              <w:spacing w:after="200" w:line="240" w:lineRule="auto"/>
              <w:ind w:left="0" w:right="0" w:firstLine="0"/>
              <w:jc w:val="center"/>
              <w:rPr>
                <w:rFonts w:eastAsia="Times New Roman"/>
                <w:bCs/>
                <w:color w:val="auto"/>
                <w:szCs w:val="24"/>
                <w:lang w:val="en-US" w:eastAsia="en-US"/>
              </w:rPr>
            </w:pPr>
            <w:r w:rsidRPr="009A7684">
              <w:rPr>
                <w:rFonts w:eastAsia="Times New Roman"/>
                <w:bCs/>
                <w:color w:val="auto"/>
                <w:szCs w:val="24"/>
                <w:lang w:val="en-US" w:eastAsia="en-US"/>
              </w:rPr>
              <w:t>200</w:t>
            </w:r>
          </w:p>
        </w:tc>
      </w:tr>
      <w:tr w:rsidR="00805D01" w:rsidRPr="009A7684" w:rsidTr="00805D01">
        <w:trPr>
          <w:trHeight w:val="341"/>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GI Chain, 13 mm Diameter (Length 100 meter)</w:t>
            </w:r>
          </w:p>
        </w:tc>
        <w:tc>
          <w:tcPr>
            <w:tcW w:w="1696" w:type="dxa"/>
          </w:tcPr>
          <w:p w:rsidR="00805D01" w:rsidRPr="009A7684" w:rsidRDefault="00805D01" w:rsidP="00805D01">
            <w:pPr>
              <w:spacing w:after="200" w:line="240" w:lineRule="auto"/>
              <w:ind w:left="0" w:right="0" w:firstLine="0"/>
              <w:jc w:val="center"/>
              <w:rPr>
                <w:rFonts w:eastAsia="Times New Roman"/>
                <w:bCs/>
                <w:color w:val="auto"/>
                <w:szCs w:val="24"/>
                <w:lang w:val="en-US" w:eastAsia="en-US"/>
              </w:rPr>
            </w:pPr>
            <w:r w:rsidRPr="009A7684">
              <w:rPr>
                <w:rFonts w:eastAsia="Times New Roman"/>
                <w:bCs/>
                <w:color w:val="auto"/>
                <w:szCs w:val="24"/>
                <w:lang w:val="en-US" w:eastAsia="en-US"/>
              </w:rPr>
              <w:t>1</w:t>
            </w:r>
          </w:p>
        </w:tc>
      </w:tr>
      <w:tr w:rsidR="00805D01" w:rsidRPr="009A7684" w:rsidTr="00805D01">
        <w:trPr>
          <w:trHeight w:val="314"/>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GI chain,19 mm Diameter (Length 120 meter)</w:t>
            </w:r>
          </w:p>
        </w:tc>
        <w:tc>
          <w:tcPr>
            <w:tcW w:w="1696"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2</w:t>
            </w:r>
          </w:p>
        </w:tc>
      </w:tr>
      <w:tr w:rsidR="00805D01" w:rsidRPr="009A7684" w:rsidTr="00805D01">
        <w:trPr>
          <w:trHeight w:val="359"/>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Mechanical swivel, ¾” Diameter</w:t>
            </w:r>
          </w:p>
        </w:tc>
        <w:tc>
          <w:tcPr>
            <w:tcW w:w="1696"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100</w:t>
            </w:r>
          </w:p>
        </w:tc>
      </w:tr>
      <w:tr w:rsidR="00805D01" w:rsidRPr="009A7684" w:rsidTr="00805D01">
        <w:trPr>
          <w:trHeight w:val="273"/>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Welded Master link, 19 mm Diameter</w:t>
            </w:r>
          </w:p>
        </w:tc>
        <w:tc>
          <w:tcPr>
            <w:tcW w:w="1696"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300</w:t>
            </w:r>
          </w:p>
        </w:tc>
      </w:tr>
      <w:tr w:rsidR="00805D01" w:rsidRPr="009A7684" w:rsidTr="00805D01">
        <w:trPr>
          <w:trHeight w:val="299"/>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GI thimble, wire diameter – 18 mm</w:t>
            </w:r>
          </w:p>
        </w:tc>
        <w:tc>
          <w:tcPr>
            <w:tcW w:w="1696"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100</w:t>
            </w:r>
          </w:p>
        </w:tc>
      </w:tr>
      <w:tr w:rsidR="00805D01" w:rsidRPr="009A7684" w:rsidTr="00805D01">
        <w:trPr>
          <w:trHeight w:val="273"/>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SS Bow Shackle, 19 mm Diameter</w:t>
            </w:r>
          </w:p>
        </w:tc>
        <w:tc>
          <w:tcPr>
            <w:tcW w:w="1696"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100</w:t>
            </w:r>
          </w:p>
        </w:tc>
      </w:tr>
      <w:tr w:rsidR="00805D01" w:rsidRPr="009A7684" w:rsidTr="00805D01">
        <w:trPr>
          <w:trHeight w:val="273"/>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SS Bow Shackle, 16 mm Diameter</w:t>
            </w:r>
          </w:p>
        </w:tc>
        <w:tc>
          <w:tcPr>
            <w:tcW w:w="1696"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20</w:t>
            </w:r>
          </w:p>
        </w:tc>
      </w:tr>
      <w:tr w:rsidR="00805D01" w:rsidRPr="009A7684" w:rsidTr="00805D01">
        <w:trPr>
          <w:trHeight w:val="273"/>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SS D Shackle, 16 mm Diameter</w:t>
            </w:r>
          </w:p>
        </w:tc>
        <w:tc>
          <w:tcPr>
            <w:tcW w:w="1696"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20</w:t>
            </w:r>
          </w:p>
        </w:tc>
      </w:tr>
      <w:tr w:rsidR="00805D01" w:rsidRPr="009A7684" w:rsidTr="00805D01">
        <w:trPr>
          <w:trHeight w:val="273"/>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SS D Shackle, 10 mm Diameter</w:t>
            </w:r>
          </w:p>
        </w:tc>
        <w:tc>
          <w:tcPr>
            <w:tcW w:w="1696"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20</w:t>
            </w:r>
          </w:p>
        </w:tc>
      </w:tr>
      <w:tr w:rsidR="00805D01" w:rsidRPr="009A7684" w:rsidTr="00805D01">
        <w:trPr>
          <w:trHeight w:val="188"/>
          <w:jc w:val="center"/>
        </w:trPr>
        <w:tc>
          <w:tcPr>
            <w:tcW w:w="740" w:type="dxa"/>
          </w:tcPr>
          <w:p w:rsidR="00805D01" w:rsidRPr="009A7684" w:rsidRDefault="00805D01" w:rsidP="00805D01">
            <w:pPr>
              <w:numPr>
                <w:ilvl w:val="0"/>
                <w:numId w:val="44"/>
              </w:numPr>
              <w:spacing w:after="0" w:line="240" w:lineRule="auto"/>
              <w:ind w:right="0"/>
              <w:jc w:val="center"/>
              <w:textAlignment w:val="top"/>
              <w:outlineLvl w:val="1"/>
              <w:rPr>
                <w:rFonts w:eastAsia="Times New Roman"/>
                <w:bCs/>
                <w:color w:val="auto"/>
                <w:szCs w:val="24"/>
                <w:lang w:val="en-US" w:eastAsia="en-US"/>
              </w:rPr>
            </w:pPr>
          </w:p>
        </w:tc>
        <w:tc>
          <w:tcPr>
            <w:tcW w:w="4860" w:type="dxa"/>
          </w:tcPr>
          <w:p w:rsidR="00805D01" w:rsidRPr="009A7684" w:rsidRDefault="00805D01" w:rsidP="00805D01">
            <w:pPr>
              <w:spacing w:after="0" w:line="240" w:lineRule="auto"/>
              <w:ind w:left="0" w:right="0" w:firstLine="0"/>
              <w:jc w:val="left"/>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SS D Shackle, 8 mm Diameter</w:t>
            </w:r>
          </w:p>
        </w:tc>
        <w:tc>
          <w:tcPr>
            <w:tcW w:w="1696"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Cs w:val="24"/>
                <w:lang w:val="en-US" w:eastAsia="en-US"/>
              </w:rPr>
            </w:pPr>
            <w:r w:rsidRPr="009A7684">
              <w:rPr>
                <w:rFonts w:eastAsia="Times New Roman"/>
                <w:bCs/>
                <w:color w:val="auto"/>
                <w:szCs w:val="24"/>
                <w:lang w:val="en-US" w:eastAsia="en-US"/>
              </w:rPr>
              <w:t>50</w:t>
            </w:r>
          </w:p>
        </w:tc>
      </w:tr>
    </w:tbl>
    <w:p w:rsidR="00805D01" w:rsidRPr="009A7684" w:rsidRDefault="00805D01" w:rsidP="00805D01">
      <w:pPr>
        <w:spacing w:after="200" w:line="276" w:lineRule="auto"/>
        <w:ind w:left="720" w:right="0" w:firstLine="0"/>
        <w:contextualSpacing/>
        <w:jc w:val="left"/>
        <w:rPr>
          <w:rFonts w:eastAsiaTheme="minorEastAsia"/>
          <w:b/>
          <w:color w:val="auto"/>
          <w:szCs w:val="24"/>
          <w:lang w:val="en-US" w:eastAsia="en-US"/>
        </w:rPr>
      </w:pPr>
    </w:p>
    <w:p w:rsidR="00805D01" w:rsidRPr="009A7684" w:rsidRDefault="00805D01" w:rsidP="00805D01">
      <w:pPr>
        <w:numPr>
          <w:ilvl w:val="0"/>
          <w:numId w:val="43"/>
        </w:numPr>
        <w:spacing w:after="200" w:line="276" w:lineRule="auto"/>
        <w:ind w:right="0"/>
        <w:contextualSpacing/>
        <w:jc w:val="left"/>
        <w:rPr>
          <w:rFonts w:eastAsiaTheme="minorEastAsia"/>
          <w:b/>
          <w:color w:val="auto"/>
          <w:szCs w:val="24"/>
          <w:lang w:val="en-US" w:eastAsia="en-US"/>
        </w:rPr>
      </w:pPr>
      <w:r w:rsidRPr="009A7684">
        <w:rPr>
          <w:rFonts w:eastAsiaTheme="minorEastAsia"/>
          <w:b/>
          <w:color w:val="auto"/>
          <w:szCs w:val="24"/>
          <w:lang w:val="en-US" w:eastAsia="en-US"/>
        </w:rPr>
        <w:t xml:space="preserve">Technical Specification </w:t>
      </w:r>
    </w:p>
    <w:p w:rsidR="00805D01" w:rsidRPr="009A7684" w:rsidRDefault="00805D01" w:rsidP="00805D01">
      <w:pPr>
        <w:spacing w:after="200" w:line="276" w:lineRule="auto"/>
        <w:ind w:left="720" w:right="0" w:firstLine="0"/>
        <w:contextualSpacing/>
        <w:jc w:val="left"/>
        <w:rPr>
          <w:rFonts w:eastAsiaTheme="minorEastAsia"/>
          <w:color w:val="auto"/>
          <w:szCs w:val="24"/>
          <w:lang w:val="en-US" w:eastAsia="en-US"/>
        </w:rPr>
      </w:pPr>
    </w:p>
    <w:tbl>
      <w:tblPr>
        <w:tblStyle w:val="TableGrid2"/>
        <w:tblW w:w="9497" w:type="dxa"/>
        <w:tblInd w:w="392" w:type="dxa"/>
        <w:tblLook w:val="04A0"/>
      </w:tblPr>
      <w:tblGrid>
        <w:gridCol w:w="893"/>
        <w:gridCol w:w="1619"/>
        <w:gridCol w:w="6985"/>
      </w:tblGrid>
      <w:tr w:rsidR="00805D01" w:rsidRPr="009A7684" w:rsidTr="00805D01">
        <w:tc>
          <w:tcPr>
            <w:tcW w:w="893" w:type="dxa"/>
          </w:tcPr>
          <w:p w:rsidR="00805D01" w:rsidRPr="009A7684" w:rsidRDefault="00805D01" w:rsidP="00805D01">
            <w:pPr>
              <w:spacing w:after="0" w:line="240" w:lineRule="auto"/>
              <w:ind w:left="0" w:right="0" w:firstLine="0"/>
              <w:contextualSpacing/>
              <w:jc w:val="center"/>
              <w:rPr>
                <w:rFonts w:eastAsiaTheme="minorEastAsia"/>
                <w:b/>
                <w:color w:val="auto"/>
                <w:sz w:val="24"/>
                <w:szCs w:val="24"/>
                <w:lang w:val="en-US" w:eastAsia="en-US"/>
              </w:rPr>
            </w:pPr>
            <w:r w:rsidRPr="009A7684">
              <w:rPr>
                <w:rFonts w:eastAsiaTheme="minorEastAsia"/>
                <w:b/>
                <w:color w:val="auto"/>
                <w:sz w:val="24"/>
                <w:szCs w:val="24"/>
                <w:lang w:val="en-US" w:eastAsia="en-US"/>
              </w:rPr>
              <w:t>SI.No</w:t>
            </w:r>
          </w:p>
        </w:tc>
        <w:tc>
          <w:tcPr>
            <w:tcW w:w="1619" w:type="dxa"/>
          </w:tcPr>
          <w:p w:rsidR="00805D01" w:rsidRPr="009A7684" w:rsidRDefault="00805D01" w:rsidP="00805D01">
            <w:pPr>
              <w:spacing w:after="0" w:line="240" w:lineRule="auto"/>
              <w:ind w:left="0" w:right="0" w:firstLine="0"/>
              <w:contextualSpacing/>
              <w:jc w:val="center"/>
              <w:rPr>
                <w:rFonts w:eastAsiaTheme="minorEastAsia"/>
                <w:b/>
                <w:color w:val="auto"/>
                <w:sz w:val="24"/>
                <w:szCs w:val="24"/>
                <w:lang w:val="en-US" w:eastAsia="en-US"/>
              </w:rPr>
            </w:pPr>
            <w:r w:rsidRPr="009A7684">
              <w:rPr>
                <w:rFonts w:eastAsiaTheme="minorEastAsia"/>
                <w:b/>
                <w:color w:val="auto"/>
                <w:sz w:val="24"/>
                <w:szCs w:val="24"/>
                <w:lang w:val="en-US" w:eastAsia="en-US"/>
              </w:rPr>
              <w:t>Description</w:t>
            </w:r>
          </w:p>
        </w:tc>
        <w:tc>
          <w:tcPr>
            <w:tcW w:w="6985" w:type="dxa"/>
          </w:tcPr>
          <w:p w:rsidR="00805D01" w:rsidRPr="009A7684" w:rsidRDefault="00805D01" w:rsidP="00805D01">
            <w:pPr>
              <w:spacing w:after="0" w:line="240" w:lineRule="auto"/>
              <w:ind w:left="0" w:right="0" w:firstLine="0"/>
              <w:contextualSpacing/>
              <w:jc w:val="center"/>
              <w:rPr>
                <w:rFonts w:eastAsiaTheme="minorEastAsia"/>
                <w:b/>
                <w:color w:val="auto"/>
                <w:sz w:val="24"/>
                <w:szCs w:val="24"/>
                <w:lang w:val="en-US" w:eastAsia="en-US"/>
              </w:rPr>
            </w:pPr>
            <w:r w:rsidRPr="009A7684">
              <w:rPr>
                <w:rFonts w:eastAsiaTheme="minorEastAsia"/>
                <w:b/>
                <w:color w:val="auto"/>
                <w:sz w:val="24"/>
                <w:szCs w:val="24"/>
                <w:lang w:val="en-US" w:eastAsia="en-US"/>
              </w:rPr>
              <w:t>Details</w:t>
            </w:r>
          </w:p>
        </w:tc>
      </w:tr>
      <w:tr w:rsidR="00805D01" w:rsidRPr="009A7684" w:rsidTr="00805D01">
        <w:tc>
          <w:tcPr>
            <w:tcW w:w="893"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 xml:space="preserve"> 1.</w:t>
            </w:r>
          </w:p>
        </w:tc>
        <w:tc>
          <w:tcPr>
            <w:tcW w:w="1619" w:type="dxa"/>
          </w:tcPr>
          <w:p w:rsidR="00805D01" w:rsidRPr="009A7684" w:rsidRDefault="00805D01" w:rsidP="00805D01">
            <w:pPr>
              <w:spacing w:after="0" w:line="240" w:lineRule="auto"/>
              <w:ind w:left="0" w:right="0" w:firstLine="0"/>
              <w:contextualSpacing/>
              <w:jc w:val="left"/>
              <w:rPr>
                <w:rFonts w:eastAsiaTheme="minorEastAsia"/>
                <w:b/>
                <w:color w:val="auto"/>
                <w:sz w:val="24"/>
                <w:szCs w:val="24"/>
                <w:lang w:val="en-US" w:eastAsia="en-US"/>
              </w:rPr>
            </w:pPr>
            <w:r w:rsidRPr="009A7684">
              <w:rPr>
                <w:rFonts w:eastAsia="Times New Roman"/>
                <w:bCs/>
                <w:color w:val="auto"/>
                <w:sz w:val="24"/>
                <w:szCs w:val="24"/>
                <w:lang w:val="en-US" w:eastAsia="en-US"/>
              </w:rPr>
              <w:t>Applications</w:t>
            </w:r>
          </w:p>
        </w:tc>
        <w:tc>
          <w:tcPr>
            <w:tcW w:w="6985" w:type="dxa"/>
          </w:tcPr>
          <w:p w:rsidR="00805D01" w:rsidRPr="009A7684" w:rsidRDefault="00805D01" w:rsidP="00805D01">
            <w:pPr>
              <w:spacing w:after="0" w:line="240" w:lineRule="auto"/>
              <w:ind w:left="0" w:right="0" w:firstLine="0"/>
              <w:contextualSpacing/>
              <w:rPr>
                <w:rFonts w:eastAsiaTheme="minorEastAsia"/>
                <w:bCs/>
                <w:color w:val="auto"/>
                <w:sz w:val="24"/>
                <w:szCs w:val="24"/>
                <w:lang w:val="en-US" w:eastAsia="en-US"/>
              </w:rPr>
            </w:pPr>
            <w:r w:rsidRPr="009A7684">
              <w:rPr>
                <w:rFonts w:eastAsiaTheme="minorEastAsia"/>
                <w:bCs/>
                <w:color w:val="auto"/>
                <w:sz w:val="24"/>
                <w:szCs w:val="24"/>
                <w:lang w:val="en-US" w:eastAsia="en-US"/>
              </w:rPr>
              <w:t xml:space="preserve">All the mooring hardware like GI Bow shackles, GI chains, master link, thimble, swivel and stainless steel shackles are used for </w:t>
            </w:r>
            <w:r w:rsidRPr="009A7684">
              <w:rPr>
                <w:rFonts w:eastAsiaTheme="minorEastAsia"/>
                <w:b/>
                <w:bCs/>
                <w:color w:val="auto"/>
                <w:sz w:val="24"/>
                <w:szCs w:val="24"/>
                <w:u w:val="single"/>
                <w:lang w:val="en-US" w:eastAsia="en-US"/>
              </w:rPr>
              <w:t>deep sea mooring applications</w:t>
            </w:r>
            <w:r w:rsidRPr="009A7684">
              <w:rPr>
                <w:rFonts w:eastAsiaTheme="minorEastAsia"/>
                <w:bCs/>
                <w:color w:val="auto"/>
                <w:sz w:val="24"/>
                <w:szCs w:val="24"/>
                <w:lang w:val="en-US" w:eastAsia="en-US"/>
              </w:rPr>
              <w:t xml:space="preserve">. The items are very much essential to withstand the harsh sea environment like cyclone/tsunami. The material quality and standards should be followed as mentioned in the respective item description &amp; details. </w:t>
            </w:r>
          </w:p>
        </w:tc>
      </w:tr>
      <w:tr w:rsidR="00805D01" w:rsidRPr="009A7684" w:rsidTr="00805D01">
        <w:tc>
          <w:tcPr>
            <w:tcW w:w="893"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2.</w:t>
            </w:r>
          </w:p>
        </w:tc>
        <w:tc>
          <w:tcPr>
            <w:tcW w:w="1619" w:type="dxa"/>
          </w:tcPr>
          <w:p w:rsidR="00805D01" w:rsidRPr="009A7684" w:rsidRDefault="00805D01" w:rsidP="00805D01">
            <w:pPr>
              <w:spacing w:after="0" w:line="240" w:lineRule="auto"/>
              <w:ind w:left="0" w:right="0" w:firstLine="0"/>
              <w:contextualSpacing/>
              <w:jc w:val="left"/>
              <w:rPr>
                <w:rFonts w:eastAsia="Times New Roman"/>
                <w:bCs/>
                <w:color w:val="auto"/>
                <w:sz w:val="24"/>
                <w:szCs w:val="24"/>
                <w:lang w:val="en-US" w:eastAsia="en-US"/>
              </w:rPr>
            </w:pPr>
            <w:r w:rsidRPr="009A7684">
              <w:rPr>
                <w:rFonts w:eastAsia="Times New Roman"/>
                <w:bCs/>
                <w:color w:val="auto"/>
                <w:sz w:val="24"/>
                <w:szCs w:val="24"/>
                <w:lang w:val="en-US" w:eastAsia="en-US"/>
              </w:rPr>
              <w:t>Medium</w:t>
            </w:r>
          </w:p>
        </w:tc>
        <w:tc>
          <w:tcPr>
            <w:tcW w:w="6985" w:type="dxa"/>
          </w:tcPr>
          <w:p w:rsidR="00805D01" w:rsidRPr="009A7684" w:rsidRDefault="00805D01" w:rsidP="00805D01">
            <w:pPr>
              <w:spacing w:after="0" w:line="240" w:lineRule="auto"/>
              <w:ind w:left="0" w:right="0" w:firstLine="0"/>
              <w:contextualSpacing/>
              <w:rPr>
                <w:rFonts w:eastAsiaTheme="minorEastAsia"/>
                <w:bCs/>
                <w:color w:val="auto"/>
                <w:sz w:val="24"/>
                <w:szCs w:val="24"/>
                <w:lang w:val="en-US" w:eastAsia="en-US"/>
              </w:rPr>
            </w:pPr>
            <w:r w:rsidRPr="009A7684">
              <w:rPr>
                <w:rFonts w:eastAsiaTheme="minorEastAsia"/>
                <w:bCs/>
                <w:color w:val="auto"/>
                <w:sz w:val="24"/>
                <w:szCs w:val="24"/>
                <w:lang w:val="en-US" w:eastAsia="en-US"/>
              </w:rPr>
              <w:t>Sea water (All the items will be used in open sea water from surface to the maximum water depth of 5000 m, hence all the items should be good resistance to corrosion and bio-fouling)</w:t>
            </w:r>
          </w:p>
        </w:tc>
      </w:tr>
      <w:tr w:rsidR="00805D01" w:rsidRPr="009A7684" w:rsidTr="00805D01">
        <w:tc>
          <w:tcPr>
            <w:tcW w:w="893"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3.</w:t>
            </w:r>
          </w:p>
        </w:tc>
        <w:tc>
          <w:tcPr>
            <w:tcW w:w="1619" w:type="dxa"/>
          </w:tcPr>
          <w:p w:rsidR="00805D01" w:rsidRPr="009A7684" w:rsidRDefault="00805D01" w:rsidP="00805D01">
            <w:pPr>
              <w:spacing w:after="0" w:line="240" w:lineRule="auto"/>
              <w:ind w:left="0" w:right="0" w:firstLine="0"/>
              <w:contextualSpacing/>
              <w:jc w:val="left"/>
              <w:rPr>
                <w:rFonts w:eastAsia="Times New Roman"/>
                <w:bCs/>
                <w:color w:val="auto"/>
                <w:sz w:val="24"/>
                <w:szCs w:val="24"/>
                <w:lang w:val="en-US" w:eastAsia="en-US"/>
              </w:rPr>
            </w:pPr>
            <w:r w:rsidRPr="009A7684">
              <w:rPr>
                <w:rFonts w:eastAsia="Times New Roman"/>
                <w:bCs/>
                <w:color w:val="auto"/>
                <w:sz w:val="24"/>
                <w:szCs w:val="24"/>
                <w:lang w:val="en-US" w:eastAsia="en-US"/>
              </w:rPr>
              <w:t>Hardware</w:t>
            </w:r>
          </w:p>
          <w:p w:rsidR="00805D01" w:rsidRPr="009A7684" w:rsidRDefault="00805D01" w:rsidP="00805D01">
            <w:pPr>
              <w:spacing w:after="0" w:line="240" w:lineRule="auto"/>
              <w:ind w:left="0" w:right="0" w:firstLine="0"/>
              <w:contextualSpacing/>
              <w:jc w:val="left"/>
              <w:rPr>
                <w:rFonts w:eastAsia="Times New Roman"/>
                <w:bCs/>
                <w:color w:val="auto"/>
                <w:sz w:val="24"/>
                <w:szCs w:val="24"/>
                <w:lang w:val="en-US" w:eastAsia="en-US"/>
              </w:rPr>
            </w:pPr>
            <w:r w:rsidRPr="009A7684">
              <w:rPr>
                <w:rFonts w:eastAsia="Times New Roman"/>
                <w:bCs/>
                <w:color w:val="auto"/>
                <w:sz w:val="24"/>
                <w:szCs w:val="24"/>
                <w:lang w:val="en-US" w:eastAsia="en-US"/>
              </w:rPr>
              <w:t>Make</w:t>
            </w:r>
          </w:p>
        </w:tc>
        <w:tc>
          <w:tcPr>
            <w:tcW w:w="6985" w:type="dxa"/>
          </w:tcPr>
          <w:p w:rsidR="00805D01" w:rsidRPr="009A7684" w:rsidRDefault="00805D01" w:rsidP="00805D01">
            <w:pPr>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The products make should be Crosby and Gunnebo only.</w:t>
            </w:r>
          </w:p>
        </w:tc>
      </w:tr>
      <w:tr w:rsidR="00805D01" w:rsidRPr="009A7684" w:rsidTr="00805D01">
        <w:tc>
          <w:tcPr>
            <w:tcW w:w="893"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4.</w:t>
            </w:r>
          </w:p>
        </w:tc>
        <w:tc>
          <w:tcPr>
            <w:tcW w:w="1619" w:type="dxa"/>
          </w:tcPr>
          <w:p w:rsidR="00805D01" w:rsidRPr="009A7684" w:rsidRDefault="00805D01" w:rsidP="00805D01">
            <w:pPr>
              <w:spacing w:after="0" w:line="240" w:lineRule="auto"/>
              <w:ind w:left="0" w:right="0" w:firstLine="0"/>
              <w:jc w:val="left"/>
              <w:rPr>
                <w:rFonts w:eastAsia="Times New Roman"/>
                <w:bCs/>
                <w:color w:val="auto"/>
                <w:sz w:val="24"/>
                <w:szCs w:val="24"/>
                <w:lang w:val="en-US" w:eastAsia="en-US"/>
              </w:rPr>
            </w:pPr>
            <w:r w:rsidRPr="009A7684">
              <w:rPr>
                <w:rFonts w:eastAsia="Times New Roman"/>
                <w:bCs/>
                <w:color w:val="auto"/>
                <w:sz w:val="24"/>
                <w:szCs w:val="24"/>
                <w:lang w:val="en-US" w:eastAsia="en-US"/>
              </w:rPr>
              <w:t>GI Bow shackle</w:t>
            </w:r>
          </w:p>
        </w:tc>
        <w:tc>
          <w:tcPr>
            <w:tcW w:w="6985" w:type="dxa"/>
            <w:vAlign w:val="bottom"/>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Pr>
                <w:rFonts w:eastAsiaTheme="minorEastAsia"/>
                <w:bCs/>
                <w:color w:val="auto"/>
                <w:sz w:val="24"/>
                <w:szCs w:val="24"/>
                <w:lang w:val="en-US" w:eastAsia="en-US"/>
              </w:rPr>
              <w:t xml:space="preserve">Type         </w:t>
            </w:r>
            <w:r w:rsidRPr="009A7684">
              <w:rPr>
                <w:rFonts w:eastAsiaTheme="minorEastAsia"/>
                <w:bCs/>
                <w:color w:val="auto"/>
                <w:sz w:val="24"/>
                <w:szCs w:val="24"/>
                <w:lang w:val="en-US" w:eastAsia="en-US"/>
              </w:rPr>
              <w:t>: Bolt, Nut and Cotter</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 xml:space="preserve">Material     : High Tensile Carbon Steel </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 xml:space="preserve"> Heat Treatment : Quenched and tempered,</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Surface Treatment: All parts hot dip galvanized and bolt should be power coated top of galvanization.</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Standard : The item should meet the performance requirements and dimensions as per Specification RR-C-271 &amp; Type IVA, Grade A, Class 3 /EN 13889/DNV 2.7-1 type approval</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Size : 1”,3/4”,5/8”,1/2” Diameter</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 xml:space="preserve">Minimum Working Load Limit (WLL) : 8.5 ton for 1” Dia, 4.75 ton for  ¾” Dia,3.25 ton for 5/8” Dia,2 ton for ½” Dia, </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heme="minorEastAsia"/>
                <w:bCs/>
                <w:color w:val="auto"/>
                <w:sz w:val="24"/>
                <w:szCs w:val="24"/>
                <w:lang w:val="en-US" w:eastAsia="en-US"/>
              </w:rPr>
              <w:t>Safety factor : 6:1</w:t>
            </w:r>
          </w:p>
        </w:tc>
      </w:tr>
      <w:tr w:rsidR="00805D01" w:rsidRPr="009A7684" w:rsidTr="00805D01">
        <w:tc>
          <w:tcPr>
            <w:tcW w:w="893"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5.</w:t>
            </w:r>
          </w:p>
        </w:tc>
        <w:tc>
          <w:tcPr>
            <w:tcW w:w="1619" w:type="dxa"/>
          </w:tcPr>
          <w:p w:rsidR="00805D01" w:rsidRPr="009A7684" w:rsidRDefault="00805D01" w:rsidP="00805D01">
            <w:pPr>
              <w:spacing w:after="0" w:line="240" w:lineRule="auto"/>
              <w:ind w:left="0" w:right="0" w:firstLine="0"/>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GI chain</w:t>
            </w:r>
          </w:p>
        </w:tc>
        <w:tc>
          <w:tcPr>
            <w:tcW w:w="6985" w:type="dxa"/>
            <w:vAlign w:val="bottom"/>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Type        </w:t>
            </w:r>
            <w:r w:rsidRPr="009A7684">
              <w:rPr>
                <w:rFonts w:eastAsia="Times New Roman"/>
                <w:bCs/>
                <w:color w:val="auto"/>
                <w:sz w:val="24"/>
                <w:szCs w:val="24"/>
                <w:lang w:val="en-US" w:eastAsia="en-US"/>
              </w:rPr>
              <w:t>: Long link Chain</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Material    : High Tensile Carbon Steel</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Heat Treatment : Hardened and tempered</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 xml:space="preserve">Surface Treatment : Hot Dip Galvanized to the average thickness of 80 micron </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Chain diameter  : 13 mm and 19 mm Dia</w:t>
            </w:r>
          </w:p>
          <w:p w:rsidR="00805D01" w:rsidRPr="009A7684" w:rsidRDefault="00805D01" w:rsidP="00805D01">
            <w:pPr>
              <w:tabs>
                <w:tab w:val="left" w:pos="998"/>
                <w:tab w:val="left" w:pos="1238"/>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 xml:space="preserve">Pitch       : 80 mm for 13 mm &amp; 100 mm for 19 mm </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 xml:space="preserve">Inside width : 21.1 mm for 13 mm &amp; 28 mm for 19 mm </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 xml:space="preserve">Chain Length:  100 m for 13 mm &amp; 120 m for 19 mm </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Min. WLL   : 4 ton for 13 mm dia &amp; 8 ton for 19 mm dia</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Minimum Breaking Stress : 800 N/mm</w:t>
            </w:r>
            <w:r w:rsidRPr="009A7684">
              <w:rPr>
                <w:rFonts w:eastAsia="Times New Roman"/>
                <w:bCs/>
                <w:color w:val="auto"/>
                <w:sz w:val="24"/>
                <w:szCs w:val="24"/>
                <w:vertAlign w:val="superscript"/>
                <w:lang w:val="en-US" w:eastAsia="en-US"/>
              </w:rPr>
              <w:t>2</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Standard : The item should fulfill requirements in: EN 1461:2009 (Average surface thickness 85 μm)  </w:t>
            </w:r>
          </w:p>
        </w:tc>
      </w:tr>
      <w:tr w:rsidR="00805D01" w:rsidRPr="009A7684" w:rsidTr="00805D01">
        <w:tc>
          <w:tcPr>
            <w:tcW w:w="893" w:type="dxa"/>
          </w:tcPr>
          <w:p w:rsidR="00805D01" w:rsidRPr="009A7684" w:rsidRDefault="00805D01" w:rsidP="00805D01">
            <w:pPr>
              <w:spacing w:after="0" w:line="240" w:lineRule="auto"/>
              <w:ind w:left="0"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6.</w:t>
            </w:r>
          </w:p>
        </w:tc>
        <w:tc>
          <w:tcPr>
            <w:tcW w:w="1619" w:type="dxa"/>
          </w:tcPr>
          <w:p w:rsidR="00805D01" w:rsidRPr="009A7684" w:rsidRDefault="00805D01" w:rsidP="00805D01">
            <w:pPr>
              <w:spacing w:after="0" w:line="240" w:lineRule="auto"/>
              <w:ind w:left="0" w:right="0" w:firstLine="0"/>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Mechanical swivel</w:t>
            </w:r>
          </w:p>
          <w:p w:rsidR="00805D01" w:rsidRPr="009A7684" w:rsidRDefault="00805D01" w:rsidP="00805D01">
            <w:pPr>
              <w:spacing w:after="0" w:line="240" w:lineRule="auto"/>
              <w:ind w:left="0" w:right="0" w:firstLine="0"/>
              <w:textAlignment w:val="top"/>
              <w:outlineLvl w:val="1"/>
              <w:rPr>
                <w:rFonts w:eastAsia="Times New Roman"/>
                <w:bCs/>
                <w:color w:val="auto"/>
                <w:sz w:val="24"/>
                <w:szCs w:val="24"/>
                <w:lang w:val="en-US" w:eastAsia="en-US"/>
              </w:rPr>
            </w:pPr>
          </w:p>
        </w:tc>
        <w:tc>
          <w:tcPr>
            <w:tcW w:w="6985" w:type="dxa"/>
            <w:vAlign w:val="bottom"/>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Pr>
                <w:rFonts w:eastAsiaTheme="minorEastAsia"/>
                <w:bCs/>
                <w:color w:val="auto"/>
                <w:sz w:val="24"/>
                <w:szCs w:val="24"/>
                <w:lang w:val="en-US" w:eastAsia="en-US"/>
              </w:rPr>
              <w:t xml:space="preserve">Type         </w:t>
            </w:r>
            <w:r w:rsidRPr="009A7684">
              <w:rPr>
                <w:rFonts w:eastAsiaTheme="minorEastAsia"/>
                <w:bCs/>
                <w:color w:val="auto"/>
                <w:sz w:val="24"/>
                <w:szCs w:val="24"/>
                <w:lang w:val="en-US" w:eastAsia="en-US"/>
              </w:rPr>
              <w:t xml:space="preserve">: </w:t>
            </w:r>
            <w:r w:rsidRPr="009A7684">
              <w:rPr>
                <w:rFonts w:eastAsia="Times New Roman"/>
                <w:bCs/>
                <w:color w:val="auto"/>
                <w:sz w:val="24"/>
                <w:szCs w:val="24"/>
                <w:lang w:val="en-US" w:eastAsia="en-US"/>
              </w:rPr>
              <w:t xml:space="preserve">Two oval eyes (Chain Swivel with two </w:t>
            </w:r>
            <w:r w:rsidRPr="009A7684">
              <w:rPr>
                <w:rFonts w:eastAsiaTheme="minorEastAsia"/>
                <w:color w:val="auto"/>
                <w:sz w:val="24"/>
                <w:szCs w:val="24"/>
                <w:lang w:val="en-US" w:eastAsia="en-US"/>
              </w:rPr>
              <w:tab/>
            </w:r>
            <w:r w:rsidRPr="009A7684">
              <w:rPr>
                <w:rFonts w:eastAsia="Times New Roman"/>
                <w:bCs/>
                <w:color w:val="auto"/>
                <w:sz w:val="24"/>
                <w:szCs w:val="24"/>
                <w:lang w:val="en-US" w:eastAsia="en-US"/>
              </w:rPr>
              <w:t>oval eyes)</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 xml:space="preserve">Material     : High Tensile Carbon Steel </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 xml:space="preserve"> Heat Treatment : Quenched and tempered</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Surface Treatment : Hot Dip Galvanized</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Size         </w:t>
            </w:r>
            <w:r w:rsidRPr="009A7684">
              <w:rPr>
                <w:rFonts w:eastAsia="Times New Roman"/>
                <w:bCs/>
                <w:color w:val="auto"/>
                <w:sz w:val="24"/>
                <w:szCs w:val="24"/>
                <w:lang w:val="en-US" w:eastAsia="en-US"/>
              </w:rPr>
              <w:t>: ¾” – Ring Diameter</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Min. WLL   </w:t>
            </w:r>
            <w:r w:rsidRPr="009A7684">
              <w:rPr>
                <w:rFonts w:eastAsia="Times New Roman"/>
                <w:bCs/>
                <w:color w:val="auto"/>
                <w:sz w:val="24"/>
                <w:szCs w:val="24"/>
                <w:lang w:val="en-US" w:eastAsia="en-US"/>
              </w:rPr>
              <w:t>: 3.2 ton</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color w:val="auto"/>
                <w:sz w:val="24"/>
                <w:szCs w:val="24"/>
                <w:lang w:val="en-US" w:eastAsia="en-US"/>
              </w:rPr>
            </w:pPr>
            <w:r w:rsidRPr="009A7684">
              <w:rPr>
                <w:rFonts w:eastAsiaTheme="minorEastAsia"/>
                <w:bCs/>
                <w:color w:val="auto"/>
                <w:sz w:val="24"/>
                <w:szCs w:val="24"/>
                <w:lang w:val="en-US" w:eastAsia="en-US"/>
              </w:rPr>
              <w:t>Standard : The item should meet the performance requirements and dimensions as per Specification RR-271 G &amp; Type VII Class 2/ASME B30.26</w:t>
            </w:r>
          </w:p>
        </w:tc>
      </w:tr>
      <w:tr w:rsidR="00805D01" w:rsidRPr="009A7684" w:rsidTr="00805D01">
        <w:tc>
          <w:tcPr>
            <w:tcW w:w="893" w:type="dxa"/>
          </w:tcPr>
          <w:p w:rsidR="00805D01" w:rsidRPr="009A7684"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7.</w:t>
            </w:r>
          </w:p>
        </w:tc>
        <w:tc>
          <w:tcPr>
            <w:tcW w:w="1619" w:type="dxa"/>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 xml:space="preserve">Welded  </w:t>
            </w:r>
            <w:r w:rsidRPr="009A7684">
              <w:rPr>
                <w:rFonts w:eastAsia="Times New Roman"/>
                <w:bCs/>
                <w:color w:val="auto"/>
                <w:sz w:val="24"/>
                <w:szCs w:val="24"/>
                <w:lang w:val="en-US" w:eastAsia="en-US"/>
              </w:rPr>
              <w:lastRenderedPageBreak/>
              <w:t xml:space="preserve">Master link </w:t>
            </w:r>
          </w:p>
        </w:tc>
        <w:tc>
          <w:tcPr>
            <w:tcW w:w="6985" w:type="dxa"/>
            <w:vAlign w:val="bottom"/>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lastRenderedPageBreak/>
              <w:t>Material          : Alloy steel Grade 10</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lastRenderedPageBreak/>
              <w:t>Heat Treatment : Hardened and tempered</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Size               </w:t>
            </w:r>
            <w:r w:rsidRPr="009A7684">
              <w:rPr>
                <w:rFonts w:eastAsia="Times New Roman"/>
                <w:bCs/>
                <w:color w:val="auto"/>
                <w:sz w:val="24"/>
                <w:szCs w:val="24"/>
                <w:lang w:val="en-US" w:eastAsia="en-US"/>
              </w:rPr>
              <w:t>: Dia : 19 mm, inner width 90 mm and inner length 150 to 160 mm</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 xml:space="preserve">Standard: Fulfills requirements in : EN 1677:2008, ASTM A952/A952M-02,AS 3775:2014 and AS 3776:2015 </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Min. WLL        : 6.8 ton</w:t>
            </w:r>
          </w:p>
        </w:tc>
      </w:tr>
      <w:tr w:rsidR="00805D01" w:rsidRPr="009A7684" w:rsidTr="00805D01">
        <w:tc>
          <w:tcPr>
            <w:tcW w:w="893" w:type="dxa"/>
          </w:tcPr>
          <w:p w:rsidR="00805D01" w:rsidRPr="009A7684"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lastRenderedPageBreak/>
              <w:t>8.</w:t>
            </w:r>
          </w:p>
        </w:tc>
        <w:tc>
          <w:tcPr>
            <w:tcW w:w="1619" w:type="dxa"/>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GI thimble</w:t>
            </w:r>
          </w:p>
        </w:tc>
        <w:tc>
          <w:tcPr>
            <w:tcW w:w="6985" w:type="dxa"/>
            <w:vAlign w:val="bottom"/>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Material         </w:t>
            </w:r>
            <w:r w:rsidRPr="009A7684">
              <w:rPr>
                <w:rFonts w:eastAsia="Times New Roman"/>
                <w:bCs/>
                <w:color w:val="auto"/>
                <w:sz w:val="24"/>
                <w:szCs w:val="24"/>
                <w:lang w:val="en-US" w:eastAsia="en-US"/>
              </w:rPr>
              <w:t xml:space="preserve">: Hot dip Galvanized steel </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Size              : Suitable for 18 mm wire rope diameter</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Standard: Meets the performance requirements of EN13411-1:2002, G-414 meets the performance requirements of Specification FF-T-276b Type III.</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FF0000"/>
                <w:sz w:val="24"/>
                <w:szCs w:val="24"/>
                <w:lang w:val="en-US" w:eastAsia="en-US"/>
              </w:rPr>
            </w:pPr>
            <w:r w:rsidRPr="009A7684">
              <w:rPr>
                <w:rFonts w:eastAsia="Times New Roman"/>
                <w:bCs/>
                <w:color w:val="auto"/>
                <w:sz w:val="24"/>
                <w:szCs w:val="24"/>
                <w:lang w:val="en-US" w:eastAsia="en-US"/>
              </w:rPr>
              <w:t>Application: The thimble should be assembled into buoy mooring and inter connected with another fitting of shackle and master link.</w:t>
            </w:r>
          </w:p>
        </w:tc>
      </w:tr>
      <w:tr w:rsidR="00805D01" w:rsidRPr="009A7684" w:rsidTr="00805D01">
        <w:tc>
          <w:tcPr>
            <w:tcW w:w="893" w:type="dxa"/>
          </w:tcPr>
          <w:p w:rsidR="00805D01" w:rsidRPr="009A7684"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9.</w:t>
            </w:r>
          </w:p>
        </w:tc>
        <w:tc>
          <w:tcPr>
            <w:tcW w:w="1619" w:type="dxa"/>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Stainless Steel Bow Shackle</w:t>
            </w:r>
          </w:p>
        </w:tc>
        <w:tc>
          <w:tcPr>
            <w:tcW w:w="6985" w:type="dxa"/>
            <w:vAlign w:val="bottom"/>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Material       </w:t>
            </w:r>
            <w:r w:rsidRPr="009A7684">
              <w:rPr>
                <w:rFonts w:eastAsia="Times New Roman"/>
                <w:bCs/>
                <w:color w:val="auto"/>
                <w:sz w:val="24"/>
                <w:szCs w:val="24"/>
                <w:lang w:val="en-US" w:eastAsia="en-US"/>
              </w:rPr>
              <w:t>: SS 316</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Type           </w:t>
            </w:r>
            <w:r w:rsidRPr="009A7684">
              <w:rPr>
                <w:rFonts w:eastAsia="Times New Roman"/>
                <w:bCs/>
                <w:color w:val="auto"/>
                <w:sz w:val="24"/>
                <w:szCs w:val="24"/>
                <w:lang w:val="en-US" w:eastAsia="en-US"/>
              </w:rPr>
              <w:t>: Bolt and nut</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Finish          </w:t>
            </w:r>
            <w:r w:rsidRPr="009A7684">
              <w:rPr>
                <w:rFonts w:eastAsia="Times New Roman"/>
                <w:bCs/>
                <w:color w:val="auto"/>
                <w:sz w:val="24"/>
                <w:szCs w:val="24"/>
                <w:lang w:val="en-US" w:eastAsia="en-US"/>
              </w:rPr>
              <w:t>: Highly Polished</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Size            </w:t>
            </w:r>
            <w:r w:rsidRPr="009A7684">
              <w:rPr>
                <w:rFonts w:eastAsia="Times New Roman"/>
                <w:bCs/>
                <w:color w:val="auto"/>
                <w:sz w:val="24"/>
                <w:szCs w:val="24"/>
                <w:lang w:val="en-US" w:eastAsia="en-US"/>
              </w:rPr>
              <w:t>:16 mm and 19 mm Bow Diameter</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 xml:space="preserve">Min. WLL     :2.5 ton for 16mm  and 3 ton for 19 mm </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heme="minorEastAsia"/>
                <w:bCs/>
                <w:color w:val="auto"/>
                <w:sz w:val="24"/>
                <w:szCs w:val="24"/>
                <w:lang w:val="en-US" w:eastAsia="en-US"/>
              </w:rPr>
              <w:t>Standard : EN 13889</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Safety factor : 6:1</w:t>
            </w:r>
          </w:p>
        </w:tc>
      </w:tr>
      <w:tr w:rsidR="00805D01" w:rsidRPr="009A7684" w:rsidTr="00805D01">
        <w:tc>
          <w:tcPr>
            <w:tcW w:w="893" w:type="dxa"/>
          </w:tcPr>
          <w:p w:rsidR="00805D01" w:rsidRPr="009A7684"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10.</w:t>
            </w:r>
          </w:p>
        </w:tc>
        <w:tc>
          <w:tcPr>
            <w:tcW w:w="1619" w:type="dxa"/>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Stainless Steel ‘D’ Shackle</w:t>
            </w:r>
          </w:p>
        </w:tc>
        <w:tc>
          <w:tcPr>
            <w:tcW w:w="6985" w:type="dxa"/>
            <w:vAlign w:val="bottom"/>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Material         </w:t>
            </w:r>
            <w:r w:rsidRPr="009A7684">
              <w:rPr>
                <w:rFonts w:eastAsia="Times New Roman"/>
                <w:bCs/>
                <w:color w:val="auto"/>
                <w:sz w:val="24"/>
                <w:szCs w:val="24"/>
                <w:lang w:val="en-US" w:eastAsia="en-US"/>
              </w:rPr>
              <w:t>: SS 316</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Type             </w:t>
            </w:r>
            <w:r w:rsidRPr="009A7684">
              <w:rPr>
                <w:rFonts w:eastAsia="Times New Roman"/>
                <w:bCs/>
                <w:color w:val="auto"/>
                <w:sz w:val="24"/>
                <w:szCs w:val="24"/>
                <w:lang w:val="en-US" w:eastAsia="en-US"/>
              </w:rPr>
              <w:t>: Screw Pin</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Finish            </w:t>
            </w:r>
            <w:r w:rsidRPr="009A7684">
              <w:rPr>
                <w:rFonts w:eastAsia="Times New Roman"/>
                <w:bCs/>
                <w:color w:val="auto"/>
                <w:sz w:val="24"/>
                <w:szCs w:val="24"/>
                <w:lang w:val="en-US" w:eastAsia="en-US"/>
              </w:rPr>
              <w:t>: Highly Polished</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Pr>
                <w:rFonts w:eastAsia="Times New Roman"/>
                <w:bCs/>
                <w:color w:val="auto"/>
                <w:sz w:val="24"/>
                <w:szCs w:val="24"/>
                <w:lang w:val="en-US" w:eastAsia="en-US"/>
              </w:rPr>
              <w:t xml:space="preserve">Size              </w:t>
            </w:r>
            <w:r w:rsidRPr="009A7684">
              <w:rPr>
                <w:rFonts w:eastAsia="Times New Roman"/>
                <w:bCs/>
                <w:color w:val="auto"/>
                <w:sz w:val="24"/>
                <w:szCs w:val="24"/>
                <w:lang w:val="en-US" w:eastAsia="en-US"/>
              </w:rPr>
              <w:t>:8 mm, 10 mm and 16 mm Diameter</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Min. WLL        : 0.4 ton for 8 mm , 0.6 ton for 10 mm and 2.5 ton for 16 mm</w:t>
            </w:r>
          </w:p>
          <w:p w:rsidR="00805D01" w:rsidRPr="009A7684" w:rsidRDefault="00805D01" w:rsidP="00805D01">
            <w:pPr>
              <w:tabs>
                <w:tab w:val="left" w:pos="1448"/>
                <w:tab w:val="left" w:pos="1628"/>
                <w:tab w:val="left" w:pos="1828"/>
                <w:tab w:val="left" w:pos="2368"/>
              </w:tabs>
              <w:spacing w:after="0" w:line="240" w:lineRule="auto"/>
              <w:ind w:left="0" w:right="0" w:firstLine="0"/>
              <w:rPr>
                <w:rFonts w:eastAsia="Times New Roman"/>
                <w:bCs/>
                <w:color w:val="auto"/>
                <w:sz w:val="24"/>
                <w:szCs w:val="24"/>
                <w:lang w:val="en-US" w:eastAsia="en-US"/>
              </w:rPr>
            </w:pPr>
            <w:r w:rsidRPr="009A7684">
              <w:rPr>
                <w:rFonts w:eastAsia="Times New Roman"/>
                <w:bCs/>
                <w:color w:val="auto"/>
                <w:sz w:val="24"/>
                <w:szCs w:val="24"/>
                <w:lang w:val="en-US" w:eastAsia="en-US"/>
              </w:rPr>
              <w:t>Safety factor : 6:1</w:t>
            </w:r>
          </w:p>
        </w:tc>
      </w:tr>
      <w:tr w:rsidR="00805D01" w:rsidRPr="009A7684" w:rsidTr="00805D01">
        <w:tc>
          <w:tcPr>
            <w:tcW w:w="893" w:type="dxa"/>
          </w:tcPr>
          <w:p w:rsidR="00805D01" w:rsidRPr="009A7684"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11.</w:t>
            </w:r>
          </w:p>
        </w:tc>
        <w:tc>
          <w:tcPr>
            <w:tcW w:w="1619" w:type="dxa"/>
          </w:tcPr>
          <w:p w:rsidR="00805D01" w:rsidRPr="009A7684" w:rsidRDefault="00805D01" w:rsidP="00805D01">
            <w:pPr>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 xml:space="preserve">Working Load Limit </w:t>
            </w:r>
          </w:p>
        </w:tc>
        <w:tc>
          <w:tcPr>
            <w:tcW w:w="6985" w:type="dxa"/>
          </w:tcPr>
          <w:p w:rsidR="00805D01" w:rsidRPr="009A7684" w:rsidRDefault="00805D01" w:rsidP="00805D01">
            <w:pPr>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 xml:space="preserve">Working Load Limit (WLL) should be shown on every shackle permanently. </w:t>
            </w:r>
          </w:p>
        </w:tc>
      </w:tr>
      <w:tr w:rsidR="00805D01" w:rsidRPr="009A7684" w:rsidTr="00805D01">
        <w:tc>
          <w:tcPr>
            <w:tcW w:w="893" w:type="dxa"/>
          </w:tcPr>
          <w:p w:rsidR="00805D01" w:rsidRPr="009A7684"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12.</w:t>
            </w:r>
          </w:p>
        </w:tc>
        <w:tc>
          <w:tcPr>
            <w:tcW w:w="1619" w:type="dxa"/>
          </w:tcPr>
          <w:p w:rsidR="00805D01" w:rsidRPr="009A7684" w:rsidRDefault="00805D01" w:rsidP="00805D01">
            <w:pPr>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Cotter pin</w:t>
            </w:r>
          </w:p>
        </w:tc>
        <w:tc>
          <w:tcPr>
            <w:tcW w:w="6985" w:type="dxa"/>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All types of shackles should be provided with suitable size SS316 cotter pin.</w:t>
            </w:r>
          </w:p>
        </w:tc>
      </w:tr>
      <w:tr w:rsidR="00805D01" w:rsidRPr="009A7684" w:rsidTr="00805D01">
        <w:tc>
          <w:tcPr>
            <w:tcW w:w="893" w:type="dxa"/>
          </w:tcPr>
          <w:p w:rsidR="00805D01" w:rsidRPr="009A7684"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13.</w:t>
            </w:r>
          </w:p>
        </w:tc>
        <w:tc>
          <w:tcPr>
            <w:tcW w:w="1619" w:type="dxa"/>
          </w:tcPr>
          <w:p w:rsidR="00805D01" w:rsidRPr="009A7684" w:rsidRDefault="00805D01" w:rsidP="00805D01">
            <w:pPr>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Test Certificate</w:t>
            </w:r>
          </w:p>
        </w:tc>
        <w:tc>
          <w:tcPr>
            <w:tcW w:w="6985" w:type="dxa"/>
          </w:tcPr>
          <w:p w:rsidR="00805D01" w:rsidRPr="009A7684" w:rsidRDefault="00805D01" w:rsidP="00805D01">
            <w:pPr>
              <w:tabs>
                <w:tab w:val="left" w:pos="1448"/>
                <w:tab w:val="left" w:pos="1628"/>
                <w:tab w:val="left" w:pos="1828"/>
                <w:tab w:val="left" w:pos="2368"/>
              </w:tabs>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The material composition, proof load, WLL and breaking load test should be carryout as per type approval standards of each item and provide certificate for the same</w:t>
            </w:r>
            <w:r w:rsidR="00B847FD">
              <w:rPr>
                <w:rFonts w:eastAsiaTheme="minorEastAsia"/>
                <w:bCs/>
                <w:color w:val="auto"/>
                <w:sz w:val="24"/>
                <w:szCs w:val="24"/>
                <w:lang w:val="en-US" w:eastAsia="en-US"/>
              </w:rPr>
              <w:t xml:space="preserve"> from OEM</w:t>
            </w:r>
            <w:r w:rsidRPr="009A7684">
              <w:rPr>
                <w:rFonts w:eastAsiaTheme="minorEastAsia"/>
                <w:bCs/>
                <w:color w:val="auto"/>
                <w:sz w:val="24"/>
                <w:szCs w:val="24"/>
                <w:lang w:val="en-US" w:eastAsia="en-US"/>
              </w:rPr>
              <w:t>.</w:t>
            </w:r>
          </w:p>
        </w:tc>
      </w:tr>
      <w:tr w:rsidR="00805D01" w:rsidRPr="009A7684" w:rsidTr="00805D01">
        <w:tc>
          <w:tcPr>
            <w:tcW w:w="893" w:type="dxa"/>
          </w:tcPr>
          <w:p w:rsidR="00805D01" w:rsidRPr="009A7684" w:rsidRDefault="00805D01" w:rsidP="00805D01">
            <w:pPr>
              <w:spacing w:after="0" w:line="240" w:lineRule="auto"/>
              <w:ind w:left="33" w:right="0" w:firstLine="0"/>
              <w:jc w:val="center"/>
              <w:textAlignment w:val="top"/>
              <w:outlineLvl w:val="1"/>
              <w:rPr>
                <w:rFonts w:eastAsia="Times New Roman"/>
                <w:bCs/>
                <w:color w:val="auto"/>
                <w:sz w:val="24"/>
                <w:szCs w:val="24"/>
                <w:lang w:val="en-US" w:eastAsia="en-US"/>
              </w:rPr>
            </w:pPr>
            <w:r w:rsidRPr="009A7684">
              <w:rPr>
                <w:rFonts w:eastAsia="Times New Roman"/>
                <w:bCs/>
                <w:color w:val="auto"/>
                <w:sz w:val="24"/>
                <w:szCs w:val="24"/>
                <w:lang w:val="en-US" w:eastAsia="en-US"/>
              </w:rPr>
              <w:t>14.</w:t>
            </w:r>
          </w:p>
        </w:tc>
        <w:tc>
          <w:tcPr>
            <w:tcW w:w="1619" w:type="dxa"/>
          </w:tcPr>
          <w:p w:rsidR="00805D01" w:rsidRPr="009A7684" w:rsidRDefault="00805D01" w:rsidP="00805D01">
            <w:pPr>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Packages</w:t>
            </w:r>
          </w:p>
        </w:tc>
        <w:tc>
          <w:tcPr>
            <w:tcW w:w="6985" w:type="dxa"/>
            <w:vAlign w:val="bottom"/>
          </w:tcPr>
          <w:p w:rsidR="00805D01" w:rsidRPr="009A7684" w:rsidRDefault="00805D01" w:rsidP="00805D01">
            <w:pPr>
              <w:spacing w:after="0" w:line="240" w:lineRule="auto"/>
              <w:ind w:left="0" w:right="0" w:firstLine="0"/>
              <w:rPr>
                <w:rFonts w:eastAsiaTheme="minorEastAsia"/>
                <w:bCs/>
                <w:color w:val="auto"/>
                <w:sz w:val="24"/>
                <w:szCs w:val="24"/>
                <w:lang w:val="en-US" w:eastAsia="en-US"/>
              </w:rPr>
            </w:pPr>
            <w:r w:rsidRPr="009A7684">
              <w:rPr>
                <w:rFonts w:eastAsiaTheme="minorEastAsia"/>
                <w:bCs/>
                <w:color w:val="auto"/>
                <w:sz w:val="24"/>
                <w:szCs w:val="24"/>
                <w:lang w:val="en-US" w:eastAsia="en-US"/>
              </w:rPr>
              <w:t>Marking suitable packages with the designation with quantity and manufacturer’s identification mark is mandatory on all packages of all items.</w:t>
            </w:r>
          </w:p>
        </w:tc>
      </w:tr>
      <w:tr w:rsidR="00805D01" w:rsidRPr="009A7684" w:rsidTr="00805D01">
        <w:tc>
          <w:tcPr>
            <w:tcW w:w="893" w:type="dxa"/>
            <w:vAlign w:val="center"/>
          </w:tcPr>
          <w:p w:rsidR="00805D01" w:rsidRPr="009A7684" w:rsidRDefault="00805D01" w:rsidP="00805D01">
            <w:pPr>
              <w:tabs>
                <w:tab w:val="left" w:pos="0"/>
                <w:tab w:val="left" w:pos="602"/>
              </w:tabs>
              <w:spacing w:after="0" w:line="240" w:lineRule="auto"/>
              <w:ind w:left="0" w:right="145" w:firstLine="0"/>
              <w:textAlignment w:val="top"/>
              <w:outlineLvl w:val="1"/>
              <w:rPr>
                <w:rFonts w:eastAsia="Times New Roman"/>
                <w:bCs/>
                <w:sz w:val="24"/>
                <w:szCs w:val="24"/>
              </w:rPr>
            </w:pPr>
            <w:r>
              <w:rPr>
                <w:rFonts w:eastAsia="Times New Roman"/>
                <w:bCs/>
                <w:sz w:val="24"/>
                <w:szCs w:val="24"/>
              </w:rPr>
              <w:t xml:space="preserve">  15.</w:t>
            </w:r>
          </w:p>
        </w:tc>
        <w:tc>
          <w:tcPr>
            <w:tcW w:w="1619" w:type="dxa"/>
          </w:tcPr>
          <w:p w:rsidR="00805D01" w:rsidRPr="009A7684" w:rsidRDefault="00805D01" w:rsidP="00805D01">
            <w:pPr>
              <w:pStyle w:val="BodyTextIndent"/>
              <w:spacing w:after="0"/>
              <w:ind w:left="0"/>
              <w:jc w:val="both"/>
              <w:rPr>
                <w:bCs/>
                <w:sz w:val="24"/>
                <w:szCs w:val="24"/>
              </w:rPr>
            </w:pPr>
            <w:r w:rsidRPr="009A7684">
              <w:rPr>
                <w:bCs/>
                <w:sz w:val="24"/>
                <w:szCs w:val="24"/>
              </w:rPr>
              <w:t>Inspection at NIOT, Chennai</w:t>
            </w:r>
          </w:p>
        </w:tc>
        <w:tc>
          <w:tcPr>
            <w:tcW w:w="6985" w:type="dxa"/>
            <w:vAlign w:val="bottom"/>
          </w:tcPr>
          <w:p w:rsidR="00805D01" w:rsidRPr="009A7684" w:rsidRDefault="00805D01" w:rsidP="00805D01">
            <w:pPr>
              <w:pStyle w:val="BodyTextIndent"/>
              <w:spacing w:after="0"/>
              <w:ind w:left="0"/>
              <w:jc w:val="both"/>
              <w:rPr>
                <w:bCs/>
                <w:sz w:val="24"/>
                <w:szCs w:val="24"/>
              </w:rPr>
            </w:pPr>
            <w:r w:rsidRPr="009A7684">
              <w:rPr>
                <w:bCs/>
                <w:sz w:val="24"/>
                <w:szCs w:val="24"/>
              </w:rPr>
              <w:t>The mooring hardware shall be inspected by NIOT officials, if they do not meet/satisfy the requirements of the tender, the components shall be rejected.</w:t>
            </w:r>
          </w:p>
        </w:tc>
      </w:tr>
    </w:tbl>
    <w:p w:rsidR="00805D01" w:rsidRPr="009A7684" w:rsidRDefault="00805D01" w:rsidP="00805D01">
      <w:pPr>
        <w:spacing w:after="200" w:line="276" w:lineRule="auto"/>
        <w:ind w:left="720" w:right="0" w:firstLine="0"/>
        <w:contextualSpacing/>
        <w:jc w:val="left"/>
        <w:rPr>
          <w:rFonts w:eastAsiaTheme="minorEastAsia"/>
          <w:b/>
          <w:color w:val="auto"/>
          <w:szCs w:val="24"/>
          <w:lang w:val="en-US" w:eastAsia="en-US"/>
        </w:rPr>
      </w:pPr>
    </w:p>
    <w:p w:rsidR="00805D01" w:rsidRPr="009A7684" w:rsidRDefault="00805D01" w:rsidP="00805D01">
      <w:pPr>
        <w:numPr>
          <w:ilvl w:val="0"/>
          <w:numId w:val="43"/>
        </w:numPr>
        <w:spacing w:after="200" w:line="276" w:lineRule="auto"/>
        <w:ind w:right="0"/>
        <w:contextualSpacing/>
        <w:jc w:val="left"/>
        <w:rPr>
          <w:rFonts w:eastAsiaTheme="minorEastAsia"/>
          <w:b/>
          <w:color w:val="auto"/>
          <w:szCs w:val="24"/>
          <w:lang w:val="en-US" w:eastAsia="en-US"/>
        </w:rPr>
      </w:pPr>
      <w:r w:rsidRPr="009A7684">
        <w:rPr>
          <w:rFonts w:eastAsiaTheme="minorEastAsia"/>
          <w:b/>
          <w:color w:val="auto"/>
          <w:szCs w:val="24"/>
          <w:lang w:val="en-US" w:eastAsia="en-US"/>
        </w:rPr>
        <w:t>Terms and Conditions</w:t>
      </w:r>
    </w:p>
    <w:p w:rsidR="00805D01" w:rsidRPr="009A7684" w:rsidRDefault="00805D01" w:rsidP="00805D01">
      <w:pPr>
        <w:widowControl w:val="0"/>
        <w:numPr>
          <w:ilvl w:val="0"/>
          <w:numId w:val="46"/>
        </w:numPr>
        <w:tabs>
          <w:tab w:val="left" w:pos="800"/>
        </w:tabs>
        <w:autoSpaceDE w:val="0"/>
        <w:autoSpaceDN w:val="0"/>
        <w:adjustRightInd w:val="0"/>
        <w:spacing w:after="0" w:line="360" w:lineRule="auto"/>
        <w:ind w:right="72"/>
        <w:jc w:val="left"/>
        <w:rPr>
          <w:rFonts w:eastAsia="Times New Roman"/>
          <w:bCs/>
          <w:color w:val="auto"/>
          <w:szCs w:val="24"/>
          <w:lang w:val="en-US" w:eastAsia="en-US"/>
        </w:rPr>
      </w:pPr>
      <w:r w:rsidRPr="009A7684">
        <w:rPr>
          <w:rFonts w:eastAsia="Times New Roman"/>
          <w:bCs/>
          <w:color w:val="auto"/>
          <w:szCs w:val="24"/>
          <w:lang w:val="en-US" w:eastAsia="en-US"/>
        </w:rPr>
        <w:t xml:space="preserve">NIOT would like to have rate </w:t>
      </w:r>
      <w:r>
        <w:rPr>
          <w:rFonts w:eastAsia="Times New Roman"/>
          <w:bCs/>
          <w:color w:val="auto"/>
          <w:szCs w:val="24"/>
          <w:lang w:val="en-US" w:eastAsia="en-US"/>
        </w:rPr>
        <w:t>contract for minimum period of 2</w:t>
      </w:r>
      <w:r w:rsidRPr="009A7684">
        <w:rPr>
          <w:rFonts w:eastAsia="Times New Roman"/>
          <w:bCs/>
          <w:color w:val="auto"/>
          <w:szCs w:val="24"/>
          <w:lang w:val="en-US" w:eastAsia="en-US"/>
        </w:rPr>
        <w:t xml:space="preserve"> years, hence the supplier shall offer the quotation as specifi</w:t>
      </w:r>
      <w:r>
        <w:rPr>
          <w:rFonts w:eastAsia="Times New Roman"/>
          <w:bCs/>
          <w:color w:val="auto"/>
          <w:szCs w:val="24"/>
          <w:lang w:val="en-US" w:eastAsia="en-US"/>
        </w:rPr>
        <w:t>ed in the price bid format for 2</w:t>
      </w:r>
      <w:r w:rsidRPr="009A7684">
        <w:rPr>
          <w:rFonts w:eastAsia="Times New Roman"/>
          <w:bCs/>
          <w:color w:val="auto"/>
          <w:szCs w:val="24"/>
          <w:lang w:val="en-US" w:eastAsia="en-US"/>
        </w:rPr>
        <w:t xml:space="preserve"> years.</w:t>
      </w:r>
    </w:p>
    <w:p w:rsidR="00805D01" w:rsidRPr="009A7684" w:rsidRDefault="00805D01" w:rsidP="00805D01">
      <w:pPr>
        <w:widowControl w:val="0"/>
        <w:numPr>
          <w:ilvl w:val="0"/>
          <w:numId w:val="46"/>
        </w:numPr>
        <w:tabs>
          <w:tab w:val="left" w:pos="800"/>
        </w:tabs>
        <w:autoSpaceDE w:val="0"/>
        <w:autoSpaceDN w:val="0"/>
        <w:adjustRightInd w:val="0"/>
        <w:spacing w:after="0" w:line="360" w:lineRule="auto"/>
        <w:ind w:right="72"/>
        <w:jc w:val="left"/>
        <w:rPr>
          <w:rFonts w:eastAsia="Times New Roman"/>
          <w:bCs/>
          <w:color w:val="auto"/>
          <w:szCs w:val="24"/>
          <w:lang w:val="en-US" w:eastAsia="en-US"/>
        </w:rPr>
      </w:pPr>
      <w:r w:rsidRPr="009A7684">
        <w:rPr>
          <w:rFonts w:eastAsia="Times New Roman"/>
          <w:bCs/>
          <w:color w:val="auto"/>
          <w:szCs w:val="24"/>
          <w:lang w:val="en-US" w:eastAsia="en-US"/>
        </w:rPr>
        <w:t>Required quantity may vary based on requirement in the subsequent years.</w:t>
      </w:r>
    </w:p>
    <w:p w:rsidR="00805D01" w:rsidRPr="009A7684" w:rsidRDefault="00805D01" w:rsidP="00805D01">
      <w:pPr>
        <w:numPr>
          <w:ilvl w:val="0"/>
          <w:numId w:val="46"/>
        </w:numPr>
        <w:tabs>
          <w:tab w:val="left" w:pos="1455"/>
          <w:tab w:val="left" w:pos="5760"/>
        </w:tabs>
        <w:autoSpaceDE w:val="0"/>
        <w:autoSpaceDN w:val="0"/>
        <w:adjustRightInd w:val="0"/>
        <w:spacing w:after="0" w:line="360" w:lineRule="auto"/>
        <w:ind w:right="0"/>
        <w:contextualSpacing/>
        <w:jc w:val="left"/>
        <w:rPr>
          <w:rFonts w:eastAsia="Times New Roman"/>
          <w:bCs/>
          <w:color w:val="auto"/>
          <w:szCs w:val="24"/>
          <w:lang w:val="en-US" w:eastAsia="en-US"/>
        </w:rPr>
      </w:pPr>
      <w:r w:rsidRPr="009A7684">
        <w:rPr>
          <w:rFonts w:eastAsia="Times New Roman"/>
          <w:bCs/>
          <w:color w:val="auto"/>
          <w:szCs w:val="24"/>
          <w:lang w:val="en-US" w:eastAsia="en-US"/>
        </w:rPr>
        <w:t>All other terms and conditions are</w:t>
      </w:r>
      <w:r>
        <w:rPr>
          <w:rFonts w:eastAsia="Times New Roman"/>
          <w:bCs/>
          <w:color w:val="auto"/>
          <w:szCs w:val="24"/>
          <w:lang w:val="en-US" w:eastAsia="en-US"/>
        </w:rPr>
        <w:t xml:space="preserve"> </w:t>
      </w:r>
      <w:r w:rsidRPr="009A7684">
        <w:rPr>
          <w:rFonts w:eastAsia="Times New Roman"/>
          <w:bCs/>
          <w:color w:val="auto"/>
          <w:szCs w:val="24"/>
          <w:lang w:val="en-US" w:eastAsia="en-US"/>
        </w:rPr>
        <w:t xml:space="preserve">as per our </w:t>
      </w:r>
      <w:r w:rsidRPr="009A7684">
        <w:rPr>
          <w:rFonts w:eastAsia="Times New Roman"/>
          <w:b/>
          <w:bCs/>
          <w:i/>
          <w:color w:val="auto"/>
          <w:szCs w:val="24"/>
          <w:u w:val="single"/>
          <w:lang w:val="en-US" w:eastAsia="en-US"/>
        </w:rPr>
        <w:t>Notice Inviting Tender</w:t>
      </w:r>
      <w:r w:rsidRPr="009A7684">
        <w:rPr>
          <w:rFonts w:eastAsia="Times New Roman"/>
          <w:bCs/>
          <w:color w:val="auto"/>
          <w:szCs w:val="24"/>
          <w:lang w:val="en-US" w:eastAsia="en-US"/>
        </w:rPr>
        <w:t xml:space="preserve"> enquiry.</w:t>
      </w:r>
    </w:p>
    <w:p w:rsidR="00805D01" w:rsidRPr="0072092B" w:rsidRDefault="00805D01" w:rsidP="00805D01">
      <w:pPr>
        <w:ind w:right="234"/>
        <w:jc w:val="center"/>
        <w:rPr>
          <w:b/>
          <w:szCs w:val="24"/>
        </w:rPr>
      </w:pPr>
    </w:p>
    <w:p w:rsidR="00805D01" w:rsidRPr="0072092B" w:rsidRDefault="00805D01" w:rsidP="00805D01">
      <w:pPr>
        <w:ind w:left="480" w:right="234" w:firstLine="0"/>
        <w:rPr>
          <w:b/>
          <w:szCs w:val="24"/>
        </w:rPr>
      </w:pPr>
    </w:p>
    <w:p w:rsidR="00805D01" w:rsidRPr="0072092B" w:rsidRDefault="00805D01" w:rsidP="00805D01">
      <w:pPr>
        <w:ind w:left="0" w:right="234" w:firstLine="0"/>
        <w:rPr>
          <w:b/>
          <w:szCs w:val="24"/>
        </w:rPr>
      </w:pPr>
    </w:p>
    <w:p w:rsidR="00805D01" w:rsidRPr="0072092B" w:rsidRDefault="00805D01" w:rsidP="00805D01">
      <w:pPr>
        <w:autoSpaceDE w:val="0"/>
        <w:autoSpaceDN w:val="0"/>
        <w:adjustRightInd w:val="0"/>
        <w:spacing w:after="0"/>
        <w:ind w:left="0" w:right="234" w:firstLine="0"/>
        <w:rPr>
          <w:rFonts w:eastAsia="Times New Roman"/>
          <w:b/>
          <w:szCs w:val="24"/>
        </w:rPr>
      </w:pP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ANNEXURE-2</w:t>
      </w:r>
    </w:p>
    <w:p w:rsidR="00805D01" w:rsidRPr="0072092B" w:rsidRDefault="00805D01" w:rsidP="00805D01">
      <w:pPr>
        <w:tabs>
          <w:tab w:val="left" w:pos="360"/>
        </w:tabs>
        <w:spacing w:before="120" w:after="120"/>
        <w:ind w:right="234"/>
        <w:jc w:val="center"/>
        <w:rPr>
          <w:szCs w:val="24"/>
          <w:u w:val="single"/>
        </w:rPr>
      </w:pPr>
      <w:r w:rsidRPr="0072092B">
        <w:rPr>
          <w:szCs w:val="24"/>
          <w:u w:val="single"/>
        </w:rPr>
        <w:t>Bid Securing Declaration Form</w:t>
      </w:r>
    </w:p>
    <w:p w:rsidR="00805D01" w:rsidRPr="0072092B" w:rsidRDefault="00805D01" w:rsidP="00805D01">
      <w:pPr>
        <w:tabs>
          <w:tab w:val="left" w:pos="360"/>
        </w:tabs>
        <w:spacing w:before="120" w:after="120"/>
        <w:ind w:right="234"/>
        <w:rPr>
          <w:szCs w:val="24"/>
          <w:u w:val="single"/>
        </w:rPr>
      </w:pPr>
      <w:r w:rsidRPr="0072092B">
        <w:rPr>
          <w:szCs w:val="24"/>
          <w:u w:val="single"/>
        </w:rPr>
        <w:t>Date:</w:t>
      </w:r>
    </w:p>
    <w:p w:rsidR="00805D01" w:rsidRPr="0072092B" w:rsidRDefault="00805D01" w:rsidP="00805D01">
      <w:pPr>
        <w:tabs>
          <w:tab w:val="left" w:pos="360"/>
        </w:tabs>
        <w:spacing w:before="120" w:after="120"/>
        <w:ind w:right="234"/>
        <w:rPr>
          <w:szCs w:val="24"/>
          <w:u w:val="single"/>
        </w:rPr>
      </w:pPr>
      <w:r w:rsidRPr="0072092B">
        <w:rPr>
          <w:szCs w:val="24"/>
          <w:u w:val="single"/>
        </w:rPr>
        <w:t xml:space="preserve">E-Tender No: </w:t>
      </w:r>
    </w:p>
    <w:p w:rsidR="00805D01" w:rsidRPr="0072092B" w:rsidRDefault="00805D01" w:rsidP="00805D01">
      <w:pPr>
        <w:tabs>
          <w:tab w:val="left" w:pos="360"/>
        </w:tabs>
        <w:spacing w:before="120" w:after="120"/>
        <w:ind w:right="234"/>
        <w:rPr>
          <w:szCs w:val="24"/>
          <w:u w:val="single"/>
        </w:rPr>
      </w:pPr>
      <w:r w:rsidRPr="0072092B">
        <w:rPr>
          <w:szCs w:val="24"/>
          <w:u w:val="single"/>
        </w:rPr>
        <w:t xml:space="preserve">E-Tender Title: </w:t>
      </w:r>
    </w:p>
    <w:p w:rsidR="00805D01" w:rsidRPr="0072092B" w:rsidRDefault="00805D01" w:rsidP="00805D01">
      <w:pPr>
        <w:tabs>
          <w:tab w:val="left" w:pos="360"/>
        </w:tabs>
        <w:spacing w:before="120" w:after="120"/>
        <w:ind w:right="234"/>
        <w:rPr>
          <w:szCs w:val="24"/>
          <w:u w:val="single"/>
        </w:rPr>
      </w:pPr>
      <w:r w:rsidRPr="0072092B">
        <w:rPr>
          <w:szCs w:val="24"/>
          <w:u w:val="single"/>
        </w:rPr>
        <w:t xml:space="preserve">To, </w:t>
      </w:r>
    </w:p>
    <w:p w:rsidR="00805D01" w:rsidRPr="0072092B" w:rsidRDefault="00805D01" w:rsidP="00805D01">
      <w:pPr>
        <w:tabs>
          <w:tab w:val="left" w:pos="360"/>
        </w:tabs>
        <w:spacing w:before="120" w:after="120"/>
        <w:ind w:left="284" w:right="234" w:firstLine="142"/>
        <w:rPr>
          <w:szCs w:val="24"/>
          <w:u w:val="single"/>
        </w:rPr>
      </w:pPr>
      <w:r w:rsidRPr="0072092B">
        <w:rPr>
          <w:szCs w:val="24"/>
          <w:u w:val="single"/>
        </w:rPr>
        <w:t>NATIONAL INSTITUTE OF OCEAN TECHNOLOGY</w:t>
      </w:r>
    </w:p>
    <w:p w:rsidR="00805D01" w:rsidRPr="0072092B" w:rsidRDefault="00805D01" w:rsidP="00805D01">
      <w:pPr>
        <w:tabs>
          <w:tab w:val="left" w:pos="360"/>
        </w:tabs>
        <w:spacing w:before="120" w:after="120"/>
        <w:ind w:left="284" w:right="234" w:firstLine="142"/>
        <w:rPr>
          <w:szCs w:val="24"/>
          <w:u w:val="single"/>
        </w:rPr>
      </w:pPr>
      <w:r w:rsidRPr="0072092B">
        <w:rPr>
          <w:szCs w:val="24"/>
          <w:u w:val="single"/>
        </w:rPr>
        <w:t xml:space="preserve">VELACHERY TAMBARAM MAIN ROAD, </w:t>
      </w:r>
    </w:p>
    <w:p w:rsidR="00805D01" w:rsidRPr="0072092B" w:rsidRDefault="00805D01" w:rsidP="00805D01">
      <w:pPr>
        <w:tabs>
          <w:tab w:val="left" w:pos="360"/>
        </w:tabs>
        <w:spacing w:before="120" w:after="120"/>
        <w:ind w:left="284" w:right="234" w:firstLine="142"/>
        <w:rPr>
          <w:szCs w:val="24"/>
          <w:u w:val="single"/>
        </w:rPr>
      </w:pPr>
      <w:r w:rsidRPr="0072092B">
        <w:rPr>
          <w:szCs w:val="24"/>
          <w:u w:val="single"/>
        </w:rPr>
        <w:t>NARAYANAPURAM, CHENNAI 600 100</w:t>
      </w:r>
    </w:p>
    <w:p w:rsidR="00805D01" w:rsidRPr="0072092B" w:rsidRDefault="00805D01" w:rsidP="00805D01">
      <w:pPr>
        <w:tabs>
          <w:tab w:val="left" w:pos="360"/>
        </w:tabs>
        <w:spacing w:before="120" w:after="120"/>
        <w:ind w:right="234"/>
        <w:rPr>
          <w:szCs w:val="24"/>
        </w:rPr>
      </w:pPr>
      <w:r w:rsidRPr="0072092B">
        <w:rPr>
          <w:szCs w:val="24"/>
          <w:u w:val="single"/>
        </w:rPr>
        <w:t>I</w:t>
      </w:r>
      <w:r w:rsidRPr="0072092B">
        <w:rPr>
          <w:szCs w:val="24"/>
        </w:rPr>
        <w:t>/We. The undersigned, declare that:</w:t>
      </w:r>
    </w:p>
    <w:p w:rsidR="00805D01" w:rsidRPr="0072092B" w:rsidRDefault="00805D01" w:rsidP="00805D01">
      <w:pPr>
        <w:tabs>
          <w:tab w:val="left" w:pos="360"/>
        </w:tabs>
        <w:spacing w:before="120" w:after="120"/>
        <w:ind w:right="234"/>
        <w:rPr>
          <w:szCs w:val="24"/>
        </w:rPr>
      </w:pPr>
      <w:r w:rsidRPr="0072092B">
        <w:rPr>
          <w:szCs w:val="24"/>
        </w:rPr>
        <w:t>I/We understand that, according to your conditions, bids must be supported by a bid Securing Declaration.</w:t>
      </w:r>
    </w:p>
    <w:p w:rsidR="00805D01" w:rsidRPr="0072092B" w:rsidRDefault="00805D01" w:rsidP="00805D01">
      <w:pPr>
        <w:tabs>
          <w:tab w:val="left" w:pos="360"/>
        </w:tabs>
        <w:spacing w:before="120" w:after="120"/>
        <w:ind w:right="234"/>
        <w:rPr>
          <w:szCs w:val="24"/>
        </w:rPr>
      </w:pPr>
      <w:r w:rsidRPr="0072092B">
        <w:rPr>
          <w:szCs w:val="24"/>
        </w:rPr>
        <w:t>I/We accept that I/We may be disqualified from bidding for any contract with you for a period of one year from the date of notification if I am/ We are in a breach of any obligation under the bid conditions, because I/We</w:t>
      </w:r>
    </w:p>
    <w:p w:rsidR="00805D01" w:rsidRPr="0072092B" w:rsidRDefault="00805D01" w:rsidP="00805D01">
      <w:pPr>
        <w:pStyle w:val="ListParagraph"/>
        <w:numPr>
          <w:ilvl w:val="0"/>
          <w:numId w:val="10"/>
        </w:numPr>
        <w:tabs>
          <w:tab w:val="left" w:pos="360"/>
        </w:tabs>
        <w:spacing w:before="120" w:after="120"/>
        <w:ind w:right="234"/>
        <w:jc w:val="both"/>
        <w:rPr>
          <w:rFonts w:ascii="Tahoma" w:hAnsi="Tahoma" w:cs="Tahoma"/>
          <w:sz w:val="24"/>
          <w:szCs w:val="24"/>
        </w:rPr>
      </w:pPr>
      <w:r w:rsidRPr="0072092B">
        <w:rPr>
          <w:rFonts w:ascii="Tahoma" w:hAnsi="Tahoma" w:cs="Tahoma"/>
          <w:sz w:val="24"/>
          <w:szCs w:val="24"/>
        </w:rPr>
        <w:t>Have withdrawn/modified /amended impairs or derogates from the tender, my /our Bid during the period of bid validity specified in the form of Bid: or</w:t>
      </w:r>
    </w:p>
    <w:p w:rsidR="00805D01" w:rsidRPr="0072092B" w:rsidRDefault="00805D01" w:rsidP="00805D01">
      <w:pPr>
        <w:pStyle w:val="ListParagraph"/>
        <w:numPr>
          <w:ilvl w:val="0"/>
          <w:numId w:val="10"/>
        </w:numPr>
        <w:tabs>
          <w:tab w:val="left" w:pos="360"/>
        </w:tabs>
        <w:spacing w:before="120" w:after="120"/>
        <w:ind w:right="234"/>
        <w:jc w:val="both"/>
        <w:rPr>
          <w:rFonts w:ascii="Tahoma" w:hAnsi="Tahoma" w:cs="Tahoma"/>
          <w:sz w:val="24"/>
          <w:szCs w:val="24"/>
        </w:rPr>
      </w:pPr>
      <w:r w:rsidRPr="0072092B">
        <w:rPr>
          <w:rFonts w:ascii="Tahoma" w:hAnsi="Tahoma" w:cs="Tahoma"/>
          <w:sz w:val="24"/>
          <w:szCs w:val="24"/>
        </w:rPr>
        <w:t>Having been notified of the acceptance of our Bid by the purchaser during the period of bid validity (i) fail or reuse to execute the contract, if required, or (ii) fail or refuse to furnish the performance Security, in accordance with the Instructions to Bidders.</w:t>
      </w:r>
    </w:p>
    <w:p w:rsidR="00805D01" w:rsidRPr="0072092B" w:rsidRDefault="00805D01" w:rsidP="00805D01">
      <w:pPr>
        <w:tabs>
          <w:tab w:val="left" w:pos="360"/>
        </w:tabs>
        <w:spacing w:before="120" w:after="120"/>
        <w:ind w:right="234"/>
        <w:rPr>
          <w:szCs w:val="24"/>
        </w:rPr>
      </w:pPr>
      <w:r w:rsidRPr="0072092B">
        <w:rPr>
          <w:szCs w:val="24"/>
        </w:rPr>
        <w:t>I/We understand this Bid Securing Declaration shall cease to be valid if I am/we are not the successful Bidder, upon the earlier of (i) the receipt of your notification of the name of the successful Bidder: or (ii0 thirty days after the expiration of the validity of my/our Bid.</w:t>
      </w:r>
    </w:p>
    <w:p w:rsidR="00805D01" w:rsidRPr="0072092B" w:rsidRDefault="00805D01" w:rsidP="00805D01">
      <w:pPr>
        <w:tabs>
          <w:tab w:val="left" w:pos="360"/>
        </w:tabs>
        <w:spacing w:before="120" w:after="120"/>
        <w:ind w:right="234"/>
        <w:rPr>
          <w:szCs w:val="24"/>
        </w:rPr>
      </w:pPr>
      <w:r w:rsidRPr="0072092B">
        <w:rPr>
          <w:szCs w:val="24"/>
        </w:rPr>
        <w:t>Signed:                             (Insert signature of person whose name and capacity are shown)</w:t>
      </w:r>
    </w:p>
    <w:p w:rsidR="00805D01" w:rsidRPr="0072092B" w:rsidRDefault="00805D01" w:rsidP="00805D01">
      <w:pPr>
        <w:tabs>
          <w:tab w:val="left" w:pos="360"/>
        </w:tabs>
        <w:spacing w:before="120" w:after="120"/>
        <w:ind w:right="234"/>
        <w:rPr>
          <w:szCs w:val="24"/>
        </w:rPr>
      </w:pPr>
      <w:r w:rsidRPr="0072092B">
        <w:rPr>
          <w:szCs w:val="24"/>
        </w:rPr>
        <w:t>In the capacity of               (insert legal capacity of person signing the Bid Security Declaration)</w:t>
      </w:r>
    </w:p>
    <w:p w:rsidR="00805D01" w:rsidRPr="0072092B" w:rsidRDefault="00805D01" w:rsidP="00805D01">
      <w:pPr>
        <w:tabs>
          <w:tab w:val="left" w:pos="360"/>
        </w:tabs>
        <w:spacing w:before="120" w:after="120"/>
        <w:ind w:right="234"/>
        <w:rPr>
          <w:szCs w:val="24"/>
        </w:rPr>
      </w:pPr>
      <w:r w:rsidRPr="0072092B">
        <w:rPr>
          <w:szCs w:val="24"/>
        </w:rPr>
        <w:t>Name:                                 (insert complete name of person signing the Bid Security Declaration)</w:t>
      </w:r>
    </w:p>
    <w:p w:rsidR="00805D01" w:rsidRPr="0072092B" w:rsidRDefault="00805D01" w:rsidP="00805D01">
      <w:pPr>
        <w:tabs>
          <w:tab w:val="left" w:pos="360"/>
        </w:tabs>
        <w:spacing w:before="120" w:after="120"/>
        <w:ind w:right="234"/>
        <w:rPr>
          <w:szCs w:val="24"/>
        </w:rPr>
      </w:pPr>
      <w:r w:rsidRPr="0072092B">
        <w:rPr>
          <w:szCs w:val="24"/>
        </w:rPr>
        <w:t>Duly authorized to sign the bid for an on behalf of (insert complete name of Bidder)</w:t>
      </w:r>
    </w:p>
    <w:p w:rsidR="00805D01" w:rsidRPr="0072092B" w:rsidRDefault="00805D01" w:rsidP="00805D01">
      <w:pPr>
        <w:tabs>
          <w:tab w:val="left" w:pos="360"/>
        </w:tabs>
        <w:spacing w:before="120" w:after="120"/>
        <w:ind w:right="234"/>
        <w:rPr>
          <w:szCs w:val="24"/>
        </w:rPr>
      </w:pPr>
      <w:r w:rsidRPr="0072092B">
        <w:rPr>
          <w:szCs w:val="24"/>
        </w:rPr>
        <w:t>Dated on __________ day of _____________    (insert date of signing)</w:t>
      </w:r>
    </w:p>
    <w:p w:rsidR="00805D01" w:rsidRPr="0072092B" w:rsidRDefault="00805D01" w:rsidP="00805D01">
      <w:pPr>
        <w:tabs>
          <w:tab w:val="left" w:pos="360"/>
        </w:tabs>
        <w:spacing w:before="120" w:after="120"/>
        <w:ind w:right="234"/>
        <w:rPr>
          <w:szCs w:val="24"/>
        </w:rPr>
      </w:pPr>
      <w:r w:rsidRPr="0072092B">
        <w:rPr>
          <w:szCs w:val="24"/>
        </w:rPr>
        <w:t>Corporate Seal (where appropriate)</w:t>
      </w:r>
    </w:p>
    <w:p w:rsidR="00805D01" w:rsidRPr="0072092B" w:rsidRDefault="00805D01" w:rsidP="00805D01">
      <w:pPr>
        <w:tabs>
          <w:tab w:val="left" w:pos="360"/>
        </w:tabs>
        <w:spacing w:before="120" w:after="120"/>
        <w:ind w:right="234"/>
        <w:rPr>
          <w:szCs w:val="24"/>
        </w:rPr>
      </w:pPr>
      <w:r w:rsidRPr="0072092B">
        <w:rPr>
          <w:szCs w:val="24"/>
        </w:rPr>
        <w:t>(Note: In case of a Join</w:t>
      </w:r>
      <w:r w:rsidR="002A04EA">
        <w:rPr>
          <w:szCs w:val="24"/>
        </w:rPr>
        <w:t>t</w:t>
      </w:r>
      <w:r w:rsidRPr="0072092B">
        <w:rPr>
          <w:szCs w:val="24"/>
        </w:rPr>
        <w:t xml:space="preserve"> Venture, the Bid Security Declaration must be in the name of all partners to the Joint Venture that submits the bid)</w:t>
      </w:r>
    </w:p>
    <w:p w:rsidR="00805D01" w:rsidRPr="0072092B" w:rsidRDefault="00805D01" w:rsidP="00805D01">
      <w:pPr>
        <w:ind w:right="234"/>
        <w:rPr>
          <w:szCs w:val="24"/>
        </w:rPr>
      </w:pPr>
    </w:p>
    <w:p w:rsidR="00805D01" w:rsidRPr="0072092B" w:rsidRDefault="00805D01" w:rsidP="00805D01">
      <w:pPr>
        <w:autoSpaceDE w:val="0"/>
        <w:autoSpaceDN w:val="0"/>
        <w:adjustRightInd w:val="0"/>
        <w:spacing w:after="0" w:line="276" w:lineRule="auto"/>
        <w:ind w:left="0" w:right="234" w:firstLine="0"/>
        <w:rPr>
          <w:rFonts w:eastAsia="Times New Roman"/>
          <w:b/>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b/>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b/>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b/>
          <w:szCs w:val="24"/>
          <w:lang w:val="en-US" w:eastAsia="en-US" w:bidi="ar-SA"/>
        </w:rPr>
      </w:pP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lastRenderedPageBreak/>
        <w:t>ANNEXURE-3</w:t>
      </w: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p>
    <w:p w:rsidR="00805D01" w:rsidRPr="0072092B" w:rsidRDefault="00805D01" w:rsidP="00805D01">
      <w:pPr>
        <w:autoSpaceDE w:val="0"/>
        <w:autoSpaceDN w:val="0"/>
        <w:adjustRightInd w:val="0"/>
        <w:spacing w:after="0" w:line="276" w:lineRule="auto"/>
        <w:ind w:left="0" w:right="234" w:firstLine="0"/>
        <w:jc w:val="center"/>
        <w:rPr>
          <w:rFonts w:eastAsia="Times New Roman"/>
          <w:szCs w:val="24"/>
          <w:lang w:val="en-US" w:eastAsia="en-US" w:bidi="ar-SA"/>
        </w:rPr>
      </w:pPr>
      <w:r w:rsidRPr="0072092B">
        <w:rPr>
          <w:rFonts w:eastAsia="Times New Roman"/>
          <w:b/>
          <w:szCs w:val="24"/>
          <w:lang w:val="en-US" w:eastAsia="en-US" w:bidi="ar-SA"/>
        </w:rPr>
        <w:t>MANUFACTURERS' AUTHORIZATION FORM</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The Bidder shall require the Manufacturer to fill in this Form in accordance with the instructions indicated.</w:t>
      </w:r>
    </w:p>
    <w:p w:rsidR="00805D01" w:rsidRPr="0072092B" w:rsidRDefault="00805D01" w:rsidP="00805D01">
      <w:pPr>
        <w:autoSpaceDE w:val="0"/>
        <w:autoSpaceDN w:val="0"/>
        <w:adjustRightInd w:val="0"/>
        <w:spacing w:after="0" w:line="276" w:lineRule="auto"/>
        <w:ind w:left="284" w:right="234" w:firstLine="0"/>
        <w:rPr>
          <w:szCs w:val="24"/>
          <w:lang w:val="en-US"/>
        </w:rPr>
      </w:pP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This letter of authorization should be on the letterhead of the Manufacturer and should be signed by a person with the proper authority to sign documents that are binding on the Manufacturer.]</w:t>
      </w: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Date: [insert date (as day, month and year) of Bid Submission]</w:t>
      </w: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Tender No.: [insert number from Invitation for Bids]</w:t>
      </w: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To: [insert complete name and address of Purchaser]</w:t>
      </w:r>
    </w:p>
    <w:p w:rsidR="00805D01" w:rsidRPr="0072092B" w:rsidRDefault="00805D01" w:rsidP="00805D01">
      <w:pPr>
        <w:autoSpaceDE w:val="0"/>
        <w:autoSpaceDN w:val="0"/>
        <w:adjustRightInd w:val="0"/>
        <w:spacing w:after="0" w:line="276" w:lineRule="auto"/>
        <w:ind w:left="284" w:right="234" w:firstLine="0"/>
        <w:rPr>
          <w:szCs w:val="24"/>
          <w:lang w:val="en-US"/>
        </w:rPr>
      </w:pP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WHEREAS</w:t>
      </w: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We [insert complete name of Manufacturer], who are official manufacturers of [insert type of goods manufactured], having factories at [insert full address of Manufacturer’s factories], do hereby authorize [insert complete name of Bidder]to submit a bid the purpose of which is to provide the following Goods, manufactured by us [insert name and or brief description of the Goods], and to subsequently negotiate and sign the Contract.</w:t>
      </w:r>
    </w:p>
    <w:p w:rsidR="00805D01" w:rsidRPr="0072092B" w:rsidRDefault="00805D01" w:rsidP="00805D01">
      <w:pPr>
        <w:autoSpaceDE w:val="0"/>
        <w:autoSpaceDN w:val="0"/>
        <w:adjustRightInd w:val="0"/>
        <w:spacing w:after="0" w:line="276" w:lineRule="auto"/>
        <w:ind w:left="284" w:right="234" w:firstLine="0"/>
        <w:rPr>
          <w:szCs w:val="24"/>
          <w:lang w:val="en-US"/>
        </w:rPr>
      </w:pP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We hereby extend our full guarantee and warranty in accordance with Clause 2.20 of the General Conditions of Contract, with respect to the Goods offered by the above firm.</w:t>
      </w: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Signed: [insert signature(s) of authorized representative(s) of the Manufacturer]</w:t>
      </w: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Name: [insert complete name(s) of authorized representative(s) of the Manufacturer]</w:t>
      </w: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Title: [insert title]</w:t>
      </w: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Duly authorized to sign this Authorization on behalf of: [insert complete name of Bidder]</w:t>
      </w:r>
    </w:p>
    <w:p w:rsidR="00805D01" w:rsidRPr="0072092B" w:rsidRDefault="00805D01" w:rsidP="00805D01">
      <w:pPr>
        <w:autoSpaceDE w:val="0"/>
        <w:autoSpaceDN w:val="0"/>
        <w:adjustRightInd w:val="0"/>
        <w:spacing w:after="0" w:line="276" w:lineRule="auto"/>
        <w:ind w:left="284" w:right="234" w:firstLine="0"/>
        <w:rPr>
          <w:szCs w:val="24"/>
          <w:lang w:val="en-US"/>
        </w:rPr>
      </w:pPr>
    </w:p>
    <w:p w:rsidR="00805D01" w:rsidRPr="0072092B" w:rsidRDefault="00805D01" w:rsidP="00805D01">
      <w:pPr>
        <w:autoSpaceDE w:val="0"/>
        <w:autoSpaceDN w:val="0"/>
        <w:adjustRightInd w:val="0"/>
        <w:spacing w:after="0" w:line="276" w:lineRule="auto"/>
        <w:ind w:left="284" w:right="234" w:firstLine="0"/>
        <w:rPr>
          <w:szCs w:val="24"/>
          <w:lang w:val="en-US"/>
        </w:rPr>
      </w:pPr>
      <w:r w:rsidRPr="0072092B">
        <w:rPr>
          <w:szCs w:val="24"/>
          <w:lang w:val="en-US"/>
        </w:rPr>
        <w:t>Dated on ____________ day of __________________, _______ [insert date of signing]</w:t>
      </w:r>
    </w:p>
    <w:p w:rsidR="00805D01" w:rsidRPr="0072092B" w:rsidRDefault="00805D01" w:rsidP="00805D01">
      <w:pPr>
        <w:spacing w:line="276" w:lineRule="auto"/>
        <w:ind w:left="284" w:right="234" w:firstLine="0"/>
        <w:rPr>
          <w:szCs w:val="24"/>
          <w:lang w:val="en-US"/>
        </w:rPr>
      </w:pPr>
      <w:r w:rsidRPr="0072092B">
        <w:rPr>
          <w:szCs w:val="24"/>
          <w:lang w:val="en-US"/>
        </w:rPr>
        <w:t>*(Not required in case the bidder itself is the manufacturer)</w:t>
      </w:r>
    </w:p>
    <w:p w:rsidR="00805D01" w:rsidRPr="0072092B" w:rsidRDefault="00805D01" w:rsidP="00805D01">
      <w:pPr>
        <w:spacing w:line="276" w:lineRule="auto"/>
        <w:ind w:left="284"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right="234"/>
        <w:jc w:val="both"/>
        <w:rPr>
          <w:b/>
          <w:bCs/>
          <w:color w:val="auto"/>
        </w:rPr>
      </w:pPr>
    </w:p>
    <w:p w:rsidR="00805D01" w:rsidRPr="0072092B" w:rsidRDefault="00805D01" w:rsidP="00805D01">
      <w:pPr>
        <w:pStyle w:val="Default"/>
        <w:tabs>
          <w:tab w:val="left" w:pos="810"/>
        </w:tabs>
        <w:ind w:right="234"/>
        <w:jc w:val="both"/>
        <w:rPr>
          <w:b/>
          <w:bCs/>
          <w:color w:val="auto"/>
        </w:rPr>
      </w:pPr>
    </w:p>
    <w:p w:rsidR="00805D01" w:rsidRDefault="00805D01" w:rsidP="00805D01">
      <w:pPr>
        <w:autoSpaceDE w:val="0"/>
        <w:autoSpaceDN w:val="0"/>
        <w:adjustRightInd w:val="0"/>
        <w:spacing w:after="0" w:line="276" w:lineRule="auto"/>
        <w:ind w:left="0" w:right="234" w:firstLine="0"/>
        <w:rPr>
          <w:b/>
          <w:szCs w:val="24"/>
          <w:lang w:val="en-US"/>
        </w:rPr>
      </w:pPr>
    </w:p>
    <w:p w:rsidR="00805D01" w:rsidRDefault="00805D01" w:rsidP="00805D01">
      <w:pPr>
        <w:autoSpaceDE w:val="0"/>
        <w:autoSpaceDN w:val="0"/>
        <w:adjustRightInd w:val="0"/>
        <w:spacing w:after="0" w:line="276" w:lineRule="auto"/>
        <w:ind w:left="0" w:right="234" w:firstLine="0"/>
        <w:rPr>
          <w:b/>
          <w:szCs w:val="24"/>
          <w:lang w:val="en-US"/>
        </w:rPr>
      </w:pPr>
    </w:p>
    <w:p w:rsidR="00805D01" w:rsidRPr="0072092B" w:rsidRDefault="00805D01" w:rsidP="00805D01">
      <w:pPr>
        <w:autoSpaceDE w:val="0"/>
        <w:autoSpaceDN w:val="0"/>
        <w:adjustRightInd w:val="0"/>
        <w:spacing w:after="0" w:line="276" w:lineRule="auto"/>
        <w:ind w:left="0" w:right="234" w:firstLine="0"/>
        <w:rPr>
          <w:b/>
          <w:szCs w:val="24"/>
          <w:lang w:val="en-US"/>
        </w:rPr>
      </w:pPr>
    </w:p>
    <w:p w:rsidR="00805D01" w:rsidRPr="0072092B" w:rsidRDefault="00805D01" w:rsidP="00805D01">
      <w:pPr>
        <w:autoSpaceDE w:val="0"/>
        <w:autoSpaceDN w:val="0"/>
        <w:adjustRightInd w:val="0"/>
        <w:spacing w:after="0" w:line="276" w:lineRule="auto"/>
        <w:ind w:left="0" w:right="234" w:firstLine="0"/>
        <w:jc w:val="center"/>
        <w:rPr>
          <w:b/>
          <w:szCs w:val="24"/>
          <w:lang w:val="en-US"/>
        </w:rPr>
      </w:pPr>
      <w:r w:rsidRPr="0072092B">
        <w:rPr>
          <w:b/>
          <w:szCs w:val="24"/>
          <w:lang w:val="en-US"/>
        </w:rPr>
        <w:lastRenderedPageBreak/>
        <w:t>ANNEXURE- 4</w:t>
      </w:r>
    </w:p>
    <w:p w:rsidR="00805D01" w:rsidRPr="0072092B" w:rsidRDefault="00805D01" w:rsidP="00805D01">
      <w:pPr>
        <w:autoSpaceDE w:val="0"/>
        <w:autoSpaceDN w:val="0"/>
        <w:adjustRightInd w:val="0"/>
        <w:spacing w:after="0" w:line="276" w:lineRule="auto"/>
        <w:ind w:left="0" w:right="234" w:firstLine="0"/>
        <w:jc w:val="center"/>
        <w:rPr>
          <w:b/>
          <w:szCs w:val="24"/>
          <w:lang w:val="en-US"/>
        </w:rPr>
      </w:pPr>
    </w:p>
    <w:p w:rsidR="00805D01" w:rsidRPr="0072092B" w:rsidRDefault="00805D01" w:rsidP="00805D01">
      <w:pPr>
        <w:autoSpaceDE w:val="0"/>
        <w:autoSpaceDN w:val="0"/>
        <w:adjustRightInd w:val="0"/>
        <w:spacing w:after="0" w:line="276" w:lineRule="auto"/>
        <w:ind w:left="0" w:right="234" w:firstLine="0"/>
        <w:jc w:val="center"/>
        <w:rPr>
          <w:b/>
          <w:szCs w:val="24"/>
          <w:lang w:val="en-US"/>
        </w:rPr>
      </w:pPr>
      <w:r w:rsidRPr="0072092B">
        <w:rPr>
          <w:b/>
          <w:szCs w:val="24"/>
          <w:lang w:val="en-US"/>
        </w:rPr>
        <w:t>PERFORMANCE STATEMENT FORM</w:t>
      </w:r>
    </w:p>
    <w:p w:rsidR="00805D01" w:rsidRPr="0072092B" w:rsidRDefault="00805D01" w:rsidP="00805D01">
      <w:pPr>
        <w:autoSpaceDE w:val="0"/>
        <w:autoSpaceDN w:val="0"/>
        <w:adjustRightInd w:val="0"/>
        <w:spacing w:after="0" w:line="276" w:lineRule="auto"/>
        <w:ind w:left="0" w:right="234" w:firstLine="0"/>
        <w:rPr>
          <w:szCs w:val="24"/>
          <w:lang w:val="en-US"/>
        </w:rPr>
      </w:pP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Details of similar equipment / systems supplied &amp; installed during past 3 years in India &amp; Abroad</w:t>
      </w: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Name of the Firm _________________________________</w:t>
      </w: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Order Placed by (full address of Purchaser)</w:t>
      </w: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Order Number and date:</w:t>
      </w: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Description and Quantity of Ordered:</w:t>
      </w: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Equipment Value of Order:</w:t>
      </w: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Date of Completion of deliver as Per Contract:</w:t>
      </w: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Date of actual Completion of Delivery:</w:t>
      </w: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Remarks Indicating reasons for late delivery, if Any:</w:t>
      </w: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Has the Equipment Been installed/ Working Satisfactory (Attach a Certificate from The purchaser / Consignee)</w:t>
      </w: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Name of Contact Person along with Telephone No., FAX No. and e-mail address</w:t>
      </w:r>
    </w:p>
    <w:p w:rsidR="00805D01" w:rsidRPr="0072092B" w:rsidRDefault="00805D01" w:rsidP="00805D01">
      <w:pPr>
        <w:autoSpaceDE w:val="0"/>
        <w:autoSpaceDN w:val="0"/>
        <w:adjustRightInd w:val="0"/>
        <w:spacing w:after="0" w:line="360" w:lineRule="auto"/>
        <w:ind w:left="0" w:right="234" w:firstLine="0"/>
        <w:rPr>
          <w:szCs w:val="24"/>
          <w:lang w:val="en-US"/>
        </w:rPr>
      </w:pPr>
    </w:p>
    <w:p w:rsidR="00805D01" w:rsidRPr="0072092B" w:rsidRDefault="00805D01" w:rsidP="00805D01">
      <w:pPr>
        <w:autoSpaceDE w:val="0"/>
        <w:autoSpaceDN w:val="0"/>
        <w:adjustRightInd w:val="0"/>
        <w:spacing w:after="0" w:line="360" w:lineRule="auto"/>
        <w:ind w:left="0" w:right="234" w:firstLine="0"/>
        <w:rPr>
          <w:szCs w:val="24"/>
          <w:lang w:val="en-US"/>
        </w:rPr>
      </w:pPr>
    </w:p>
    <w:p w:rsidR="00805D01" w:rsidRPr="0072092B" w:rsidRDefault="00805D01" w:rsidP="00805D01">
      <w:pPr>
        <w:autoSpaceDE w:val="0"/>
        <w:autoSpaceDN w:val="0"/>
        <w:adjustRightInd w:val="0"/>
        <w:spacing w:after="0" w:line="360" w:lineRule="auto"/>
        <w:ind w:left="0" w:right="234" w:firstLine="0"/>
        <w:rPr>
          <w:rFonts w:eastAsia="Times New Roman"/>
          <w:color w:val="auto"/>
          <w:szCs w:val="24"/>
          <w:lang w:val="en-US" w:eastAsia="en-US" w:bidi="ar-SA"/>
        </w:rPr>
      </w:pPr>
      <w:r w:rsidRPr="0072092B">
        <w:rPr>
          <w:szCs w:val="24"/>
          <w:lang w:val="en-US"/>
        </w:rPr>
        <w:t>Signature and Seal of the manufacturer/Bidder …………………………….</w:t>
      </w:r>
    </w:p>
    <w:p w:rsidR="00805D01" w:rsidRPr="0072092B" w:rsidRDefault="00805D01" w:rsidP="00805D01">
      <w:pPr>
        <w:autoSpaceDE w:val="0"/>
        <w:autoSpaceDN w:val="0"/>
        <w:adjustRightInd w:val="0"/>
        <w:spacing w:after="0" w:line="360"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Place:</w:t>
      </w:r>
    </w:p>
    <w:p w:rsidR="00805D01" w:rsidRPr="0072092B" w:rsidRDefault="00805D01" w:rsidP="00805D01">
      <w:pPr>
        <w:autoSpaceDE w:val="0"/>
        <w:autoSpaceDN w:val="0"/>
        <w:adjustRightInd w:val="0"/>
        <w:spacing w:after="0" w:line="360" w:lineRule="auto"/>
        <w:ind w:left="0" w:right="234" w:firstLine="0"/>
        <w:rPr>
          <w:szCs w:val="24"/>
          <w:lang w:val="en-US"/>
        </w:rPr>
      </w:pPr>
      <w:r w:rsidRPr="0072092B">
        <w:rPr>
          <w:szCs w:val="24"/>
          <w:lang w:val="en-US"/>
        </w:rPr>
        <w:t>Date:</w:t>
      </w: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Default="00805D01" w:rsidP="00805D01">
      <w:pPr>
        <w:spacing w:line="276" w:lineRule="auto"/>
        <w:ind w:left="567" w:right="234"/>
        <w:rPr>
          <w:rFonts w:eastAsia="Times New Roman"/>
          <w:color w:val="auto"/>
          <w:szCs w:val="24"/>
          <w:lang w:val="en-US" w:eastAsia="en-US" w:bidi="ar-SA"/>
        </w:rPr>
      </w:pPr>
    </w:p>
    <w:p w:rsidR="00805D01"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567" w:right="234"/>
        <w:rPr>
          <w:rFonts w:eastAsia="Times New Roman"/>
          <w:color w:val="auto"/>
          <w:szCs w:val="24"/>
          <w:lang w:val="en-US" w:eastAsia="en-US" w:bidi="ar-SA"/>
        </w:rPr>
      </w:pPr>
    </w:p>
    <w:p w:rsidR="00805D01" w:rsidRPr="0072092B" w:rsidRDefault="00805D01" w:rsidP="00805D01">
      <w:pPr>
        <w:spacing w:line="276"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b/>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jc w:val="center"/>
        <w:rPr>
          <w:rFonts w:eastAsia="Times New Roman"/>
          <w:b/>
          <w:color w:val="auto"/>
          <w:szCs w:val="24"/>
          <w:lang w:val="en-US" w:eastAsia="en-US" w:bidi="ar-SA"/>
        </w:rPr>
      </w:pPr>
      <w:r w:rsidRPr="0072092B">
        <w:rPr>
          <w:rFonts w:eastAsia="Times New Roman"/>
          <w:b/>
          <w:color w:val="auto"/>
          <w:szCs w:val="24"/>
          <w:lang w:val="en-US" w:eastAsia="en-US" w:bidi="ar-SA"/>
        </w:rPr>
        <w:t>ANNEXURE-5</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b/>
          <w:color w:val="auto"/>
          <w:szCs w:val="24"/>
          <w:lang w:val="en-US" w:eastAsia="en-US" w:bidi="ar-SA"/>
        </w:rPr>
      </w:pPr>
      <w:r w:rsidRPr="0072092B">
        <w:rPr>
          <w:rFonts w:eastAsia="Times New Roman"/>
          <w:b/>
          <w:color w:val="auto"/>
          <w:szCs w:val="24"/>
          <w:lang w:val="en-US" w:eastAsia="en-US" w:bidi="ar-SA"/>
        </w:rPr>
        <w:t>Format for declaration by the Bidder for Code of Integrity &amp; conflict of interest</w:t>
      </w:r>
    </w:p>
    <w:p w:rsidR="00805D01" w:rsidRPr="0072092B" w:rsidRDefault="00805D01" w:rsidP="00805D01">
      <w:pPr>
        <w:autoSpaceDE w:val="0"/>
        <w:autoSpaceDN w:val="0"/>
        <w:adjustRightInd w:val="0"/>
        <w:spacing w:after="0" w:line="276" w:lineRule="auto"/>
        <w:ind w:left="0" w:right="234" w:firstLine="0"/>
        <w:rPr>
          <w:rFonts w:eastAsia="Times New Roman"/>
          <w:b/>
          <w:color w:val="auto"/>
          <w:szCs w:val="24"/>
          <w:lang w:val="en-US" w:eastAsia="en-US" w:bidi="ar-SA"/>
        </w:rPr>
      </w:pPr>
      <w:r w:rsidRPr="0072092B">
        <w:rPr>
          <w:rFonts w:eastAsia="Times New Roman"/>
          <w:b/>
          <w:color w:val="auto"/>
          <w:szCs w:val="24"/>
          <w:lang w:val="en-US" w:eastAsia="en-US" w:bidi="ar-SA"/>
        </w:rPr>
        <w:t>(On the Letter Head of the Bidder)</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No: ______________________ Date _________________</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To,</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______________________________</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______________________________</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(Name &amp; address of the Purchaser)</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Sir,</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With reference to your Tender No.________________ dated _____________ I/We hereby declare that we shall abide by the Code of Integrity for Public Procurement as mentioned under Para 1.3.0 of ITB of your Tender document and have no conflict of interest.</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The details of any previous transgressions of the code of integrity with any entity in any country during the last three years or of being debarred by any other Procuring Entity are as under:</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a</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b</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c</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We undertake that we shall be liable for any punitive action in case of transgression/ contravention of this code.</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Thanking you,</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Yours sincerely,</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Signature</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(Name of the Authorized Signatory)</w:t>
      </w:r>
    </w:p>
    <w:p w:rsidR="00805D01" w:rsidRPr="0072092B" w:rsidRDefault="00805D01" w:rsidP="00805D01">
      <w:pPr>
        <w:autoSpaceDE w:val="0"/>
        <w:autoSpaceDN w:val="0"/>
        <w:adjustRightInd w:val="0"/>
        <w:spacing w:after="0" w:line="276" w:lineRule="auto"/>
        <w:ind w:left="0" w:right="234" w:firstLine="0"/>
        <w:rPr>
          <w:rFonts w:eastAsia="Times New Roman"/>
          <w:color w:val="auto"/>
          <w:szCs w:val="24"/>
          <w:lang w:val="en-US" w:eastAsia="en-US" w:bidi="ar-SA"/>
        </w:rPr>
      </w:pPr>
    </w:p>
    <w:p w:rsidR="00805D01" w:rsidRPr="0072092B" w:rsidRDefault="00805D01" w:rsidP="00805D01">
      <w:pPr>
        <w:spacing w:after="0" w:line="276" w:lineRule="auto"/>
        <w:ind w:left="0" w:right="234" w:firstLine="0"/>
        <w:rPr>
          <w:rFonts w:eastAsia="Times New Roman"/>
          <w:color w:val="auto"/>
          <w:szCs w:val="24"/>
          <w:lang w:val="en-US" w:eastAsia="en-US" w:bidi="ar-SA"/>
        </w:rPr>
      </w:pPr>
      <w:r w:rsidRPr="0072092B">
        <w:rPr>
          <w:rFonts w:eastAsia="Times New Roman"/>
          <w:color w:val="auto"/>
          <w:szCs w:val="24"/>
          <w:lang w:val="en-US" w:eastAsia="en-US" w:bidi="ar-SA"/>
        </w:rPr>
        <w:t>Company Seal</w:t>
      </w:r>
    </w:p>
    <w:p w:rsidR="00805D01" w:rsidRPr="0072092B" w:rsidRDefault="00805D01" w:rsidP="00805D01">
      <w:pPr>
        <w:spacing w:line="276" w:lineRule="auto"/>
        <w:ind w:left="567" w:right="234"/>
        <w:rPr>
          <w:rFonts w:eastAsia="Times New Roman"/>
          <w:color w:val="auto"/>
          <w:szCs w:val="24"/>
          <w:lang w:val="en-US" w:eastAsia="en-US" w:bidi="ar-SA"/>
        </w:rPr>
      </w:pPr>
      <w:r w:rsidRPr="0072092B">
        <w:rPr>
          <w:rFonts w:eastAsia="Times New Roman"/>
          <w:color w:val="auto"/>
          <w:szCs w:val="24"/>
          <w:lang w:val="en-US" w:eastAsia="en-US" w:bidi="ar-SA"/>
        </w:rPr>
        <w:br w:type="page"/>
      </w: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lastRenderedPageBreak/>
        <w:t>ANNEXURE-6</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b/>
          <w:szCs w:val="24"/>
          <w:lang w:val="en-US" w:eastAsia="en-US" w:bidi="ar-SA"/>
        </w:rPr>
      </w:pPr>
      <w:r w:rsidRPr="0072092B">
        <w:rPr>
          <w:rFonts w:eastAsia="Times New Roman"/>
          <w:b/>
          <w:szCs w:val="24"/>
          <w:lang w:val="en-US" w:eastAsia="en-US" w:bidi="ar-SA"/>
        </w:rPr>
        <w:t>Certificate of Local Content</w:t>
      </w:r>
    </w:p>
    <w:p w:rsidR="00805D01" w:rsidRPr="0072092B" w:rsidRDefault="00805D01" w:rsidP="00805D01">
      <w:pPr>
        <w:autoSpaceDE w:val="0"/>
        <w:autoSpaceDN w:val="0"/>
        <w:adjustRightInd w:val="0"/>
        <w:spacing w:after="0" w:line="276" w:lineRule="auto"/>
        <w:ind w:left="0" w:right="234" w:firstLine="0"/>
        <w:rPr>
          <w:rFonts w:eastAsia="Times New Roman"/>
          <w:b/>
          <w:szCs w:val="24"/>
          <w:lang w:val="en-US" w:eastAsia="en-US" w:bidi="ar-SA"/>
        </w:rPr>
      </w:pPr>
      <w:r w:rsidRPr="0072092B">
        <w:rPr>
          <w:rFonts w:eastAsia="Times New Roman"/>
          <w:b/>
          <w:szCs w:val="24"/>
          <w:lang w:val="en-US" w:eastAsia="en-US" w:bidi="ar-SA"/>
        </w:rPr>
        <w:t>(To be enclosed along with Technical Bid)</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Tender No. ________________</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M/s. ___________________________________ (Name of Bidder) hereby certify that we meet the minimum Local content for the Goods and services offered vide our offer/bid No. __________________________ dated ___________ as specified below:</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numPr>
          <w:ilvl w:val="0"/>
          <w:numId w:val="27"/>
        </w:numPr>
        <w:autoSpaceDE w:val="0"/>
        <w:autoSpaceDN w:val="0"/>
        <w:adjustRightInd w:val="0"/>
        <w:spacing w:after="0" w:line="276" w:lineRule="auto"/>
        <w:ind w:left="1440" w:right="234"/>
        <w:rPr>
          <w:rFonts w:eastAsia="Times New Roman"/>
          <w:szCs w:val="24"/>
          <w:lang w:val="en-US" w:eastAsia="en-US" w:bidi="ar-SA"/>
        </w:rPr>
      </w:pPr>
      <w:r w:rsidRPr="0072092B">
        <w:rPr>
          <w:rFonts w:eastAsia="Times New Roman"/>
          <w:szCs w:val="24"/>
          <w:lang w:val="en-US" w:eastAsia="en-US" w:bidi="ar-SA"/>
        </w:rPr>
        <w:t>Class-I Local Supplier with local content of 50% and above</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OR</w:t>
      </w:r>
    </w:p>
    <w:p w:rsidR="00805D01" w:rsidRPr="0072092B" w:rsidRDefault="00805D01" w:rsidP="00805D01">
      <w:pPr>
        <w:numPr>
          <w:ilvl w:val="0"/>
          <w:numId w:val="27"/>
        </w:numPr>
        <w:autoSpaceDE w:val="0"/>
        <w:autoSpaceDN w:val="0"/>
        <w:adjustRightInd w:val="0"/>
        <w:spacing w:after="0" w:line="276" w:lineRule="auto"/>
        <w:ind w:left="1440" w:right="234"/>
        <w:rPr>
          <w:rFonts w:eastAsia="Times New Roman"/>
          <w:szCs w:val="24"/>
          <w:lang w:val="en-US" w:eastAsia="en-US" w:bidi="ar-SA"/>
        </w:rPr>
      </w:pPr>
      <w:r w:rsidRPr="0072092B">
        <w:rPr>
          <w:rFonts w:eastAsia="Times New Roman"/>
          <w:szCs w:val="24"/>
          <w:lang w:val="en-US" w:eastAsia="en-US" w:bidi="ar-SA"/>
        </w:rPr>
        <w:t>Class-II Local Supplier with local content of 20% and above but less than 50%</w:t>
      </w:r>
    </w:p>
    <w:p w:rsidR="00805D01" w:rsidRPr="0072092B" w:rsidRDefault="00805D01" w:rsidP="00805D01">
      <w:pPr>
        <w:autoSpaceDE w:val="0"/>
        <w:autoSpaceDN w:val="0"/>
        <w:adjustRightInd w:val="0"/>
        <w:spacing w:after="0" w:line="276" w:lineRule="auto"/>
        <w:ind w:left="72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E46C0A"/>
          <w:szCs w:val="24"/>
          <w:lang w:val="en-US" w:eastAsia="en-US" w:bidi="ar-SA"/>
        </w:rPr>
      </w:pPr>
      <w:r w:rsidRPr="0072092B">
        <w:rPr>
          <w:rFonts w:eastAsia="Times New Roman"/>
          <w:color w:val="E46C0A"/>
          <w:szCs w:val="24"/>
          <w:lang w:val="en-US" w:eastAsia="en-US" w:bidi="ar-SA"/>
        </w:rPr>
        <w:t>(Tick appropriate category of Local Supplier)</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are not claiming the services such as transportation, insurance, installation, commissioning, training, after sales service (warranty or AMC/CMC support), consultancy and custom clearance including custom duty as local value addition.</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are aware that the false declarations will be in breach of the Code of Integrity under Rule 175(1)(i)(h) of the General Financial Rules (Govt of India) for which we or our successors can be debarred for up to two years as per Rule 151 (iii) of the General Finance Rules along with such other actions as may be permissible under law.</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Signed: </w:t>
      </w:r>
      <w:r w:rsidRPr="0072092B">
        <w:rPr>
          <w:rFonts w:eastAsia="Times New Roman"/>
          <w:color w:val="00B1F1"/>
          <w:szCs w:val="24"/>
          <w:lang w:val="en-US" w:eastAsia="en-US" w:bidi="ar-SA"/>
        </w:rPr>
        <w:t>[insert signature of person whose name and capacity are shown]</w:t>
      </w: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In the capacity of </w:t>
      </w:r>
      <w:r w:rsidRPr="0072092B">
        <w:rPr>
          <w:rFonts w:eastAsia="Times New Roman"/>
          <w:color w:val="00B1F1"/>
          <w:szCs w:val="24"/>
          <w:lang w:val="en-US" w:eastAsia="en-US" w:bidi="ar-SA"/>
        </w:rPr>
        <w:t>[insert legal capacity of person signing the Bid Submission Form]</w:t>
      </w: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Name: </w:t>
      </w:r>
      <w:r w:rsidRPr="0072092B">
        <w:rPr>
          <w:rFonts w:eastAsia="Times New Roman"/>
          <w:color w:val="00B1F1"/>
          <w:szCs w:val="24"/>
          <w:lang w:val="en-US" w:eastAsia="en-US" w:bidi="ar-SA"/>
        </w:rPr>
        <w:t>[insert complete name of person signing the Bid Submission Form]</w:t>
      </w: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Duly authorized to sign the bid for and on behalf of: </w:t>
      </w:r>
      <w:r w:rsidRPr="0072092B">
        <w:rPr>
          <w:rFonts w:eastAsia="Times New Roman"/>
          <w:color w:val="00B1F1"/>
          <w:szCs w:val="24"/>
          <w:lang w:val="en-US" w:eastAsia="en-US" w:bidi="ar-SA"/>
        </w:rPr>
        <w:t>[insert complete name of Bidder]</w:t>
      </w: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Dated on ____________ day of __________________, _______ </w:t>
      </w:r>
      <w:r w:rsidRPr="0072092B">
        <w:rPr>
          <w:rFonts w:eastAsia="Times New Roman"/>
          <w:color w:val="00B1F1"/>
          <w:szCs w:val="24"/>
          <w:lang w:val="en-US" w:eastAsia="en-US" w:bidi="ar-SA"/>
        </w:rPr>
        <w:t>[insert date of signing]</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left="630" w:right="234"/>
        <w:jc w:val="both"/>
        <w:rPr>
          <w:b/>
          <w:bCs/>
          <w:color w:val="auto"/>
        </w:rPr>
      </w:pPr>
    </w:p>
    <w:p w:rsidR="00805D01" w:rsidRPr="0072092B" w:rsidRDefault="00805D01" w:rsidP="00805D01">
      <w:pPr>
        <w:pStyle w:val="Default"/>
        <w:tabs>
          <w:tab w:val="left" w:pos="810"/>
        </w:tabs>
        <w:ind w:right="234"/>
        <w:jc w:val="both"/>
        <w:rPr>
          <w:b/>
          <w:bCs/>
          <w:color w:val="auto"/>
        </w:rPr>
      </w:pP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ANNEXURE-7</w:t>
      </w: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Certificate of Price break up of Local Content</w:t>
      </w: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(To be enclosed along with Price Bid)</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Tender No. ________________</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M/s. ___________________________________ (Name of Bidder) hereby certify that we meet the minimum Local content for the Goods and services offered vide our offer/bid No. ______________________ dated ___________ as specified below:</w:t>
      </w:r>
    </w:p>
    <w:p w:rsidR="00805D01" w:rsidRPr="0072092B" w:rsidRDefault="00805D01" w:rsidP="00805D01">
      <w:pPr>
        <w:autoSpaceDE w:val="0"/>
        <w:autoSpaceDN w:val="0"/>
        <w:adjustRightInd w:val="0"/>
        <w:spacing w:after="0" w:line="276" w:lineRule="auto"/>
        <w:ind w:left="0" w:right="234" w:firstLine="0"/>
        <w:rPr>
          <w:rFonts w:eastAsia="CIDFont+F8"/>
          <w:szCs w:val="24"/>
          <w:lang w:val="en-US" w:eastAsia="en-US" w:bidi="ar-SA"/>
        </w:rPr>
      </w:pPr>
    </w:p>
    <w:p w:rsidR="00805D01" w:rsidRPr="0072092B" w:rsidRDefault="00805D01" w:rsidP="00805D01">
      <w:pPr>
        <w:numPr>
          <w:ilvl w:val="0"/>
          <w:numId w:val="28"/>
        </w:numPr>
        <w:autoSpaceDE w:val="0"/>
        <w:autoSpaceDN w:val="0"/>
        <w:adjustRightInd w:val="0"/>
        <w:spacing w:after="0" w:line="276" w:lineRule="auto"/>
        <w:ind w:right="234"/>
        <w:rPr>
          <w:rFonts w:eastAsia="Times New Roman"/>
          <w:szCs w:val="24"/>
          <w:lang w:val="en-US" w:eastAsia="en-US" w:bidi="ar-SA"/>
        </w:rPr>
      </w:pPr>
      <w:r w:rsidRPr="0072092B">
        <w:rPr>
          <w:rFonts w:eastAsia="Times New Roman"/>
          <w:szCs w:val="24"/>
          <w:lang w:val="en-US" w:eastAsia="en-US" w:bidi="ar-SA"/>
        </w:rPr>
        <w:t>Class-I Local Supplier with local content of 50% and above</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OR</w:t>
      </w:r>
    </w:p>
    <w:p w:rsidR="00805D01" w:rsidRPr="0072092B" w:rsidRDefault="00805D01" w:rsidP="00805D01">
      <w:pPr>
        <w:numPr>
          <w:ilvl w:val="0"/>
          <w:numId w:val="29"/>
        </w:numPr>
        <w:autoSpaceDE w:val="0"/>
        <w:autoSpaceDN w:val="0"/>
        <w:adjustRightInd w:val="0"/>
        <w:spacing w:after="0" w:line="276" w:lineRule="auto"/>
        <w:ind w:left="567" w:right="234" w:firstLine="513"/>
        <w:rPr>
          <w:rFonts w:eastAsia="Times New Roman"/>
          <w:szCs w:val="24"/>
          <w:lang w:val="en-US" w:eastAsia="en-US" w:bidi="ar-SA"/>
        </w:rPr>
      </w:pPr>
      <w:r w:rsidRPr="0072092B">
        <w:rPr>
          <w:rFonts w:eastAsia="Times New Roman"/>
          <w:szCs w:val="24"/>
          <w:lang w:val="en-US" w:eastAsia="en-US" w:bidi="ar-SA"/>
        </w:rPr>
        <w:t>Class-II Local Supplier with local content of 20% and above but less than 50%</w:t>
      </w:r>
    </w:p>
    <w:p w:rsidR="00805D01" w:rsidRPr="0072092B" w:rsidRDefault="00805D01" w:rsidP="00805D01">
      <w:pPr>
        <w:autoSpaceDE w:val="0"/>
        <w:autoSpaceDN w:val="0"/>
        <w:adjustRightInd w:val="0"/>
        <w:spacing w:after="0" w:line="276" w:lineRule="auto"/>
        <w:ind w:left="72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720"/>
        <w:rPr>
          <w:rFonts w:eastAsia="Times New Roman"/>
          <w:color w:val="E46C0A"/>
          <w:szCs w:val="24"/>
          <w:lang w:val="en-US" w:eastAsia="en-US" w:bidi="ar-SA"/>
        </w:rPr>
      </w:pPr>
      <w:r w:rsidRPr="0072092B">
        <w:rPr>
          <w:rFonts w:eastAsia="Times New Roman"/>
          <w:color w:val="E46C0A"/>
          <w:szCs w:val="24"/>
          <w:lang w:val="en-US" w:eastAsia="en-US" w:bidi="ar-SA"/>
        </w:rPr>
        <w:t>(Tick appropriate category of Local Supplier)</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Minimum Local content is ________ % as per Price break up given below:</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Component of cost Imported product Domestic value addition to product In Foreign Currency US$ or specify In Rupees</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 xml:space="preserve">Exchange Rate @ 1 US$ = Rs In Rupees Location of value addition Goods </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i Material</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ii Equipment</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iii Total Quoted Price =</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(X + Y)</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X =</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Y =</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 Local Content = (</w:t>
      </w:r>
      <w:r w:rsidRPr="0072092B">
        <w:rPr>
          <w:rFonts w:ascii="Cambria Math" w:eastAsia="CIDFont+F10" w:hAnsi="Cambria Math"/>
          <w:szCs w:val="24"/>
          <w:lang w:val="en-US" w:eastAsia="en-US" w:bidi="ar-SA"/>
        </w:rPr>
        <w:t>𝐘𝐗</w:t>
      </w:r>
      <w:r w:rsidRPr="0072092B">
        <w:rPr>
          <w:szCs w:val="24"/>
          <w:lang w:val="en-US" w:eastAsia="en-US" w:bidi="ar-SA"/>
        </w:rPr>
        <w:t>􀬾</w:t>
      </w:r>
      <w:r w:rsidRPr="0072092B">
        <w:rPr>
          <w:rFonts w:ascii="Cambria Math" w:eastAsia="CIDFont+F10" w:hAnsi="Cambria Math"/>
          <w:szCs w:val="24"/>
          <w:lang w:val="en-US" w:eastAsia="en-US" w:bidi="ar-SA"/>
        </w:rPr>
        <w:t>𝐘</w:t>
      </w:r>
      <w:r w:rsidRPr="0072092B">
        <w:rPr>
          <w:rFonts w:eastAsia="Times New Roman"/>
          <w:szCs w:val="24"/>
          <w:lang w:val="en-US" w:eastAsia="en-US" w:bidi="ar-SA"/>
        </w:rPr>
        <w:t>) x 100</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are not claiming the services such as transportation, insurance, installation, commissioning, training, after sales service (warranty or AMC/CMC support), consultancy and custom clearance including custom duty as local value addition. These costs should not be included in Y above.</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We are aware that the false declarations will be in breach of the Code of Integrity under Rule 175(1)(i)(h) of the General Financial Rules (Govt of India) for which we or our successors can be debarred for up to two years as per Rule 151 (iii) of the General Finance Rules along with such other actions as may be permissible under law.</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Signed: </w:t>
      </w:r>
      <w:r w:rsidRPr="0072092B">
        <w:rPr>
          <w:rFonts w:eastAsia="Times New Roman"/>
          <w:color w:val="00B1F1"/>
          <w:szCs w:val="24"/>
          <w:lang w:val="en-US" w:eastAsia="en-US" w:bidi="ar-SA"/>
        </w:rPr>
        <w:t>[insert signature of person whose name and capacity are shown]</w:t>
      </w: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In the capacity of </w:t>
      </w:r>
      <w:r w:rsidRPr="0072092B">
        <w:rPr>
          <w:rFonts w:eastAsia="Times New Roman"/>
          <w:color w:val="00B1F1"/>
          <w:szCs w:val="24"/>
          <w:lang w:val="en-US" w:eastAsia="en-US" w:bidi="ar-SA"/>
        </w:rPr>
        <w:t>[insert legal capacity of person signing the Bid Submission Form]</w:t>
      </w: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Name: </w:t>
      </w:r>
      <w:r w:rsidRPr="0072092B">
        <w:rPr>
          <w:rFonts w:eastAsia="Times New Roman"/>
          <w:color w:val="00B1F1"/>
          <w:szCs w:val="24"/>
          <w:lang w:val="en-US" w:eastAsia="en-US" w:bidi="ar-SA"/>
        </w:rPr>
        <w:t>[insert complete name of person signing the Bid Submission Form]</w:t>
      </w: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Duly authorized to sign the bid for and on behalf of: </w:t>
      </w:r>
      <w:r w:rsidRPr="0072092B">
        <w:rPr>
          <w:rFonts w:eastAsia="Times New Roman"/>
          <w:color w:val="00B1F1"/>
          <w:szCs w:val="24"/>
          <w:lang w:val="en-US" w:eastAsia="en-US" w:bidi="ar-SA"/>
        </w:rPr>
        <w:t>[insert complete name of Bidder]</w:t>
      </w: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color w:val="00B1F1"/>
          <w:szCs w:val="24"/>
          <w:lang w:val="en-US" w:eastAsia="en-US" w:bidi="ar-SA"/>
        </w:rPr>
      </w:pPr>
      <w:r w:rsidRPr="0072092B">
        <w:rPr>
          <w:rFonts w:eastAsia="Times New Roman"/>
          <w:szCs w:val="24"/>
          <w:lang w:val="en-US" w:eastAsia="en-US" w:bidi="ar-SA"/>
        </w:rPr>
        <w:t xml:space="preserve">Dated on ____________ day of __________________, _______ </w:t>
      </w:r>
      <w:r w:rsidRPr="0072092B">
        <w:rPr>
          <w:rFonts w:eastAsia="Times New Roman"/>
          <w:color w:val="00B1F1"/>
          <w:szCs w:val="24"/>
          <w:lang w:val="en-US" w:eastAsia="en-US" w:bidi="ar-SA"/>
        </w:rPr>
        <w:t>[insert date of signing]</w:t>
      </w:r>
    </w:p>
    <w:p w:rsidR="00805D01" w:rsidRPr="0072092B" w:rsidRDefault="00805D01" w:rsidP="00805D01">
      <w:pPr>
        <w:autoSpaceDE w:val="0"/>
        <w:autoSpaceDN w:val="0"/>
        <w:adjustRightInd w:val="0"/>
        <w:spacing w:after="0" w:line="276" w:lineRule="auto"/>
        <w:ind w:left="0" w:right="234" w:firstLine="0"/>
        <w:rPr>
          <w:rFonts w:eastAsia="Times New Roman"/>
          <w:b/>
          <w:szCs w:val="24"/>
          <w:lang w:val="en-US" w:eastAsia="en-US" w:bidi="ar-SA"/>
        </w:rPr>
      </w:pP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ANNEXURE- 8</w:t>
      </w: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Self-Certification</w:t>
      </w:r>
    </w:p>
    <w:p w:rsidR="00805D01" w:rsidRPr="0072092B" w:rsidRDefault="00805D01" w:rsidP="00805D01">
      <w:pPr>
        <w:autoSpaceDE w:val="0"/>
        <w:autoSpaceDN w:val="0"/>
        <w:adjustRightInd w:val="0"/>
        <w:spacing w:after="0" w:line="276" w:lineRule="auto"/>
        <w:ind w:left="0" w:right="234" w:firstLine="0"/>
        <w:rPr>
          <w:rFonts w:eastAsia="Times New Roman"/>
          <w:b/>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With reference to Clause No. 1.1.3 of this tender and GoI Ministry of Finance Order No.: F. No. 6/18/2019-PPD dated 23rd July, 2020 on “Restrictions under Rule 144 (xi) of the General Financial Rules (GFRs)” &amp; OM No. F. No. 18/37/2020-PPD dated 8thFebruary, 2021;</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It is certified that</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numPr>
          <w:ilvl w:val="0"/>
          <w:numId w:val="30"/>
        </w:numPr>
        <w:autoSpaceDE w:val="0"/>
        <w:autoSpaceDN w:val="0"/>
        <w:adjustRightInd w:val="0"/>
        <w:spacing w:after="0" w:line="276" w:lineRule="auto"/>
        <w:ind w:left="1440" w:right="234"/>
        <w:rPr>
          <w:rFonts w:eastAsia="Times New Roman"/>
          <w:szCs w:val="24"/>
          <w:lang w:val="en-US" w:eastAsia="en-US" w:bidi="ar-SA"/>
        </w:rPr>
      </w:pPr>
      <w:r w:rsidRPr="0072092B">
        <w:rPr>
          <w:rFonts w:eastAsia="Times New Roman"/>
          <w:szCs w:val="24"/>
          <w:lang w:val="en-US" w:eastAsia="en-US" w:bidi="ar-SA"/>
        </w:rPr>
        <w:t>We are not a bidder of a country which shares a land border with India.</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 xml:space="preserve">                                                                    OR</w:t>
      </w:r>
    </w:p>
    <w:p w:rsidR="00805D01" w:rsidRPr="0072092B" w:rsidRDefault="00805D01" w:rsidP="00805D01">
      <w:pPr>
        <w:numPr>
          <w:ilvl w:val="0"/>
          <w:numId w:val="31"/>
        </w:numPr>
        <w:autoSpaceDE w:val="0"/>
        <w:autoSpaceDN w:val="0"/>
        <w:adjustRightInd w:val="0"/>
        <w:spacing w:after="0" w:line="276" w:lineRule="auto"/>
        <w:ind w:left="1276" w:right="234" w:hanging="283"/>
        <w:rPr>
          <w:rFonts w:eastAsia="Times New Roman"/>
          <w:szCs w:val="24"/>
          <w:lang w:val="en-US" w:eastAsia="en-US" w:bidi="ar-SA"/>
        </w:rPr>
      </w:pPr>
      <w:r w:rsidRPr="0072092B">
        <w:rPr>
          <w:rFonts w:eastAsia="Times New Roman"/>
          <w:szCs w:val="24"/>
          <w:lang w:val="en-US" w:eastAsia="en-US" w:bidi="ar-SA"/>
        </w:rPr>
        <w:t>We are a bidder of a country which shares a land border with India, however, we are eligible to bid in any procurement whether of goods or services as we are registered with the Competent Authority as specified in Ministry of Finance (GoI) Order No. 6/18/2019 – PPD dated 23rd July 2020. Copy of valid registration is attached.</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numPr>
          <w:ilvl w:val="0"/>
          <w:numId w:val="31"/>
        </w:numPr>
        <w:autoSpaceDE w:val="0"/>
        <w:autoSpaceDN w:val="0"/>
        <w:adjustRightInd w:val="0"/>
        <w:spacing w:after="0" w:line="276" w:lineRule="auto"/>
        <w:ind w:left="1440" w:right="234"/>
        <w:rPr>
          <w:rFonts w:eastAsia="Times New Roman"/>
          <w:szCs w:val="24"/>
          <w:lang w:val="en-US" w:eastAsia="en-US" w:bidi="ar-SA"/>
        </w:rPr>
      </w:pPr>
      <w:r w:rsidRPr="0072092B">
        <w:rPr>
          <w:rFonts w:eastAsia="Times New Roman"/>
          <w:szCs w:val="24"/>
          <w:lang w:val="en-US" w:eastAsia="en-US" w:bidi="ar-SA"/>
        </w:rPr>
        <w:t>Tick as applicable</w:t>
      </w:r>
    </w:p>
    <w:p w:rsidR="00805D01" w:rsidRPr="0072092B" w:rsidRDefault="00805D01" w:rsidP="00805D01">
      <w:pPr>
        <w:numPr>
          <w:ilvl w:val="0"/>
          <w:numId w:val="31"/>
        </w:numPr>
        <w:autoSpaceDE w:val="0"/>
        <w:autoSpaceDN w:val="0"/>
        <w:adjustRightInd w:val="0"/>
        <w:spacing w:after="0" w:line="276" w:lineRule="auto"/>
        <w:ind w:left="1440" w:right="234"/>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Place:</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Date:</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Authorised Signatory</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Name:</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r w:rsidRPr="0072092B">
        <w:rPr>
          <w:rFonts w:eastAsia="Times New Roman"/>
          <w:szCs w:val="24"/>
          <w:lang w:val="en-US" w:eastAsia="en-US" w:bidi="ar-SA"/>
        </w:rPr>
        <w:t>Company Seal</w:t>
      </w: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jc w:val="center"/>
        <w:rPr>
          <w:rFonts w:eastAsia="Times New Roman"/>
          <w:b/>
          <w:szCs w:val="24"/>
          <w:lang w:val="en-US" w:eastAsia="en-US" w:bidi="ar-SA"/>
        </w:rPr>
      </w:pPr>
      <w:r w:rsidRPr="0072092B">
        <w:rPr>
          <w:rFonts w:eastAsia="Times New Roman"/>
          <w:b/>
          <w:szCs w:val="24"/>
          <w:lang w:val="en-US" w:eastAsia="en-US" w:bidi="ar-SA"/>
        </w:rPr>
        <w:t xml:space="preserve">ANNEXURE- </w:t>
      </w:r>
      <w:r>
        <w:rPr>
          <w:rFonts w:eastAsia="Times New Roman"/>
          <w:b/>
          <w:szCs w:val="24"/>
          <w:lang w:val="en-US" w:eastAsia="en-US" w:bidi="ar-SA"/>
        </w:rPr>
        <w:t>9</w:t>
      </w:r>
    </w:p>
    <w:p w:rsidR="00805D01" w:rsidRDefault="00805D01" w:rsidP="00805D01"/>
    <w:p w:rsidR="00805D01" w:rsidRPr="002E1DDC" w:rsidRDefault="00805D01" w:rsidP="00805D01">
      <w:pPr>
        <w:jc w:val="center"/>
        <w:rPr>
          <w:b/>
          <w:bCs/>
          <w:szCs w:val="24"/>
        </w:rPr>
      </w:pPr>
      <w:r w:rsidRPr="002E1DDC">
        <w:rPr>
          <w:b/>
          <w:bCs/>
          <w:szCs w:val="24"/>
        </w:rPr>
        <w:t>Self-Certification under preference to Make in India order Certificate</w:t>
      </w:r>
    </w:p>
    <w:p w:rsidR="00805D01" w:rsidRPr="002E1DDC" w:rsidRDefault="00805D01" w:rsidP="00805D01">
      <w:pPr>
        <w:jc w:val="center"/>
        <w:rPr>
          <w:szCs w:val="24"/>
        </w:rPr>
      </w:pPr>
    </w:p>
    <w:p w:rsidR="00805D01" w:rsidRDefault="00805D01" w:rsidP="00805D01">
      <w:pPr>
        <w:spacing w:after="0"/>
        <w:rPr>
          <w:szCs w:val="24"/>
        </w:rPr>
      </w:pPr>
      <w:r w:rsidRPr="002E1DDC">
        <w:rPr>
          <w:szCs w:val="24"/>
        </w:rPr>
        <w:tab/>
        <w:t xml:space="preserve">In line with Government Public Procurement Order No. P-45021/2/2017-PP </w:t>
      </w:r>
    </w:p>
    <w:p w:rsidR="00805D01" w:rsidRPr="002E1DDC" w:rsidRDefault="00805D01" w:rsidP="00805D01">
      <w:pPr>
        <w:spacing w:after="0"/>
        <w:ind w:left="480" w:firstLine="0"/>
        <w:rPr>
          <w:szCs w:val="24"/>
        </w:rPr>
      </w:pPr>
      <w:r w:rsidRPr="002E1DDC">
        <w:rPr>
          <w:szCs w:val="24"/>
        </w:rPr>
        <w:t>(BE-II) dated 04.06.2020 issued by Ministry of Commerce and Industry and subsequent amendment of the order dt 16</w:t>
      </w:r>
      <w:r w:rsidRPr="002E1DDC">
        <w:rPr>
          <w:szCs w:val="24"/>
          <w:vertAlign w:val="superscript"/>
        </w:rPr>
        <w:t>th</w:t>
      </w:r>
      <w:r w:rsidRPr="002E1DDC">
        <w:rPr>
          <w:szCs w:val="24"/>
        </w:rPr>
        <w:t xml:space="preserve"> September 2020 we hereby certify that we </w:t>
      </w:r>
      <w:r>
        <w:rPr>
          <w:szCs w:val="24"/>
        </w:rPr>
        <w:t xml:space="preserve"> </w:t>
      </w:r>
      <w:r w:rsidRPr="002E1DDC">
        <w:rPr>
          <w:szCs w:val="24"/>
        </w:rPr>
        <w:t xml:space="preserve">M/s. ………………………………………. </w:t>
      </w:r>
      <w:r>
        <w:rPr>
          <w:szCs w:val="24"/>
        </w:rPr>
        <w:t>a</w:t>
      </w:r>
      <w:r w:rsidRPr="002E1DDC">
        <w:rPr>
          <w:szCs w:val="24"/>
        </w:rPr>
        <w:t>re local supplier meeting the requirement of minimum local content (i.e. amount of value addition) ………..% as defined in above orders for the item/s against Enquiry/Tender No ……………………………… Details of location at which local value addition is made for the item/s are as follows ….........................</w:t>
      </w:r>
      <w:r>
        <w:rPr>
          <w:szCs w:val="24"/>
        </w:rPr>
        <w:t>...............................</w:t>
      </w:r>
      <w:r w:rsidRPr="002E1DDC">
        <w:rPr>
          <w:szCs w:val="24"/>
        </w:rPr>
        <w:t>…………………………………………………………………</w:t>
      </w:r>
      <w:r>
        <w:rPr>
          <w:szCs w:val="24"/>
        </w:rPr>
        <w:t>...</w:t>
      </w:r>
      <w:r w:rsidRPr="002E1DDC">
        <w:rPr>
          <w:szCs w:val="24"/>
        </w:rPr>
        <w:t>………………………………………………………………………………………..……………………………</w:t>
      </w:r>
      <w:r>
        <w:rPr>
          <w:szCs w:val="24"/>
        </w:rPr>
        <w:t>.</w:t>
      </w:r>
    </w:p>
    <w:p w:rsidR="00805D01" w:rsidRPr="002E1DDC" w:rsidRDefault="00805D01" w:rsidP="00805D01">
      <w:pPr>
        <w:spacing w:after="0"/>
        <w:rPr>
          <w:szCs w:val="24"/>
        </w:rPr>
      </w:pPr>
    </w:p>
    <w:p w:rsidR="00805D01" w:rsidRPr="002E1DDC" w:rsidRDefault="00805D01" w:rsidP="00805D01">
      <w:pPr>
        <w:spacing w:after="0"/>
        <w:rPr>
          <w:szCs w:val="24"/>
        </w:rPr>
      </w:pPr>
      <w:r w:rsidRPr="002E1DDC">
        <w:rPr>
          <w:szCs w:val="24"/>
        </w:rPr>
        <w:t xml:space="preserve">   </w:t>
      </w:r>
      <w:r w:rsidRPr="002E1DDC">
        <w:rPr>
          <w:szCs w:val="24"/>
        </w:rPr>
        <w:tab/>
        <w:t>We also understand false declarations will be in breach of the code of integrity under rule 175(1)(i)(h) of the General Financial Rules for which a bidder or its successors can be debarred for upto two years as per Rule 151(iii) of the General Financial Rules along with such other actions as may be permissible under law.</w:t>
      </w:r>
    </w:p>
    <w:p w:rsidR="00805D01" w:rsidRPr="002E1DDC" w:rsidRDefault="00805D01" w:rsidP="00805D01">
      <w:pPr>
        <w:spacing w:after="0"/>
        <w:rPr>
          <w:szCs w:val="24"/>
        </w:rPr>
      </w:pPr>
    </w:p>
    <w:p w:rsidR="00805D01" w:rsidRPr="002E1DDC" w:rsidRDefault="00805D01" w:rsidP="00805D01">
      <w:pPr>
        <w:spacing w:after="0"/>
        <w:rPr>
          <w:szCs w:val="24"/>
        </w:rPr>
      </w:pPr>
    </w:p>
    <w:p w:rsidR="00805D01" w:rsidRPr="002E1DDC" w:rsidRDefault="00805D01" w:rsidP="00805D01">
      <w:pPr>
        <w:spacing w:after="0"/>
        <w:rPr>
          <w:szCs w:val="24"/>
        </w:rPr>
      </w:pPr>
    </w:p>
    <w:p w:rsidR="00805D01" w:rsidRPr="002E1DDC" w:rsidRDefault="00805D01" w:rsidP="00805D01">
      <w:pPr>
        <w:spacing w:after="0"/>
        <w:rPr>
          <w:szCs w:val="24"/>
        </w:rPr>
      </w:pPr>
    </w:p>
    <w:p w:rsidR="00805D01" w:rsidRPr="002E1DDC" w:rsidRDefault="00805D01" w:rsidP="00805D01">
      <w:pPr>
        <w:spacing w:after="0"/>
        <w:jc w:val="right"/>
        <w:rPr>
          <w:szCs w:val="24"/>
        </w:rPr>
      </w:pPr>
      <w:r w:rsidRPr="002E1DDC">
        <w:rPr>
          <w:szCs w:val="24"/>
        </w:rPr>
        <w:t>Signature of vendor with stamp</w:t>
      </w:r>
    </w:p>
    <w:p w:rsidR="00805D01" w:rsidRDefault="00805D01" w:rsidP="00805D01">
      <w:pPr>
        <w:autoSpaceDE w:val="0"/>
        <w:autoSpaceDN w:val="0"/>
        <w:adjustRightInd w:val="0"/>
        <w:spacing w:after="0" w:line="276" w:lineRule="auto"/>
        <w:ind w:left="0" w:right="0" w:firstLine="0"/>
        <w:rPr>
          <w:rFonts w:eastAsia="Times New Roman"/>
          <w:szCs w:val="24"/>
          <w:lang w:val="en-US" w:eastAsia="en-US" w:bidi="ar-SA"/>
        </w:rPr>
      </w:pPr>
    </w:p>
    <w:p w:rsidR="00805D01" w:rsidRDefault="00805D01" w:rsidP="00805D01"/>
    <w:p w:rsidR="00805D01" w:rsidRPr="0072092B" w:rsidRDefault="00805D01" w:rsidP="00805D01">
      <w:pPr>
        <w:ind w:right="234"/>
        <w:rPr>
          <w:szCs w:val="24"/>
        </w:rPr>
      </w:pPr>
    </w:p>
    <w:p w:rsidR="00805D01" w:rsidRDefault="00805D01" w:rsidP="00805D01"/>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Pr="0072092B" w:rsidRDefault="00805D01" w:rsidP="00805D01">
      <w:pPr>
        <w:autoSpaceDE w:val="0"/>
        <w:autoSpaceDN w:val="0"/>
        <w:adjustRightInd w:val="0"/>
        <w:spacing w:after="0" w:line="276" w:lineRule="auto"/>
        <w:ind w:left="0" w:right="234" w:firstLine="0"/>
        <w:rPr>
          <w:rFonts w:eastAsia="Times New Roman"/>
          <w:szCs w:val="24"/>
          <w:lang w:val="en-US" w:eastAsia="en-US" w:bidi="ar-SA"/>
        </w:rPr>
      </w:pPr>
    </w:p>
    <w:p w:rsidR="00805D01" w:rsidRDefault="00805D01" w:rsidP="00805D01">
      <w:pPr>
        <w:ind w:left="0" w:firstLine="0"/>
      </w:pPr>
    </w:p>
    <w:p w:rsidR="00805D01" w:rsidRDefault="00805D01"/>
    <w:sectPr w:rsidR="00805D01" w:rsidSect="00805D01">
      <w:footerReference w:type="default" r:id="rId40"/>
      <w:pgSz w:w="11907" w:h="16839" w:code="9"/>
      <w:pgMar w:top="426" w:right="900" w:bottom="851" w:left="1134" w:header="720" w:footer="720"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dmin" w:date="2023-09-12T16:11:00Z" w:initials="UP">
    <w:p w:rsidR="008B3A60" w:rsidRDefault="008B3A60" w:rsidP="00805D01">
      <w:pPr>
        <w:pStyle w:val="CommentText"/>
      </w:pPr>
      <w:r>
        <w:rPr>
          <w:rStyle w:val="CommentReference"/>
        </w:rPr>
        <w:annotationRef/>
      </w:r>
      <w:r>
        <w:t>The declaration is attached as Annexure -3</w:t>
      </w:r>
    </w:p>
  </w:comment>
  <w:comment w:id="3" w:author="hema" w:date="2023-09-12T16:11:00Z" w:initials="h">
    <w:p w:rsidR="008B3A60" w:rsidRDefault="008B3A60" w:rsidP="00805D01">
      <w:pPr>
        <w:pStyle w:val="CommentText"/>
      </w:pPr>
      <w:r>
        <w:rPr>
          <w:rStyle w:val="CommentReference"/>
        </w:rPr>
        <w:annotationRef/>
      </w:r>
      <w:r>
        <w:t xml:space="preserve">As per S&amp;P consultant advice, JM has to give confirmation </w:t>
      </w:r>
    </w:p>
  </w:comment>
  <w:comment w:id="5" w:author="admin" w:date="2023-09-12T16:11:00Z" w:initials="UP">
    <w:p w:rsidR="008B3A60" w:rsidRDefault="008B3A60" w:rsidP="00805D01">
      <w:pPr>
        <w:pStyle w:val="CommentText"/>
      </w:pPr>
      <w:r>
        <w:rPr>
          <w:rStyle w:val="CommentReference"/>
        </w:rPr>
        <w:annotationRef/>
      </w:r>
      <w:r>
        <w:t>This condition can be shifted under the GCC of Import condition.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AA0" w:rsidRDefault="000C4AA0" w:rsidP="00DB2C2B">
      <w:pPr>
        <w:spacing w:after="0" w:line="240" w:lineRule="auto"/>
      </w:pPr>
      <w:r>
        <w:separator/>
      </w:r>
    </w:p>
  </w:endnote>
  <w:endnote w:type="continuationSeparator" w:id="1">
    <w:p w:rsidR="000C4AA0" w:rsidRDefault="000C4AA0" w:rsidP="00DB2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IDFont+F8">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IDFont+F1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256"/>
      <w:gridCol w:w="1576"/>
      <w:gridCol w:w="4257"/>
    </w:tblGrid>
    <w:tr w:rsidR="008B3A60">
      <w:trPr>
        <w:trHeight w:val="151"/>
      </w:trPr>
      <w:tc>
        <w:tcPr>
          <w:tcW w:w="2250" w:type="pct"/>
          <w:tcBorders>
            <w:bottom w:val="single" w:sz="4" w:space="0" w:color="4F81BD" w:themeColor="accent1"/>
          </w:tcBorders>
        </w:tcPr>
        <w:p w:rsidR="008B3A60" w:rsidRDefault="008B3A60">
          <w:pPr>
            <w:pStyle w:val="Header"/>
            <w:rPr>
              <w:rFonts w:asciiTheme="majorHAnsi" w:eastAsiaTheme="majorEastAsia" w:hAnsiTheme="majorHAnsi" w:cstheme="majorBidi"/>
              <w:b/>
              <w:bCs/>
            </w:rPr>
          </w:pPr>
        </w:p>
      </w:tc>
      <w:tc>
        <w:tcPr>
          <w:tcW w:w="500" w:type="pct"/>
          <w:vMerge w:val="restart"/>
          <w:noWrap/>
          <w:vAlign w:val="center"/>
        </w:tcPr>
        <w:p w:rsidR="008B3A60" w:rsidRDefault="008B3A60">
          <w:pPr>
            <w:pStyle w:val="NoSpacing"/>
            <w:rPr>
              <w:rFonts w:asciiTheme="majorHAnsi" w:hAnsiTheme="majorHAnsi"/>
            </w:rPr>
          </w:pPr>
          <w:r>
            <w:rPr>
              <w:rFonts w:asciiTheme="majorHAnsi" w:hAnsiTheme="majorHAnsi"/>
              <w:b/>
            </w:rPr>
            <w:t xml:space="preserve">NIOT/HVT/ </w:t>
          </w:r>
          <w:r w:rsidRPr="00D4468F">
            <w:fldChar w:fldCharType="begin"/>
          </w:r>
          <w:r>
            <w:instrText xml:space="preserve"> PAGE  \* MERGEFORMAT </w:instrText>
          </w:r>
          <w:r w:rsidRPr="00D4468F">
            <w:fldChar w:fldCharType="separate"/>
          </w:r>
          <w:r w:rsidR="00641EAB" w:rsidRPr="00641EAB">
            <w:rPr>
              <w:rFonts w:asciiTheme="majorHAnsi" w:hAnsiTheme="majorHAnsi"/>
              <w:b/>
              <w:noProof/>
            </w:rPr>
            <w:t>30</w:t>
          </w:r>
          <w:r>
            <w:rPr>
              <w:rFonts w:asciiTheme="majorHAnsi" w:hAnsiTheme="majorHAnsi"/>
              <w:b/>
              <w:noProof/>
            </w:rPr>
            <w:fldChar w:fldCharType="end"/>
          </w:r>
        </w:p>
      </w:tc>
      <w:tc>
        <w:tcPr>
          <w:tcW w:w="2250" w:type="pct"/>
          <w:tcBorders>
            <w:bottom w:val="single" w:sz="4" w:space="0" w:color="4F81BD" w:themeColor="accent1"/>
          </w:tcBorders>
        </w:tcPr>
        <w:p w:rsidR="008B3A60" w:rsidRDefault="008B3A60">
          <w:pPr>
            <w:pStyle w:val="Header"/>
            <w:rPr>
              <w:rFonts w:asciiTheme="majorHAnsi" w:eastAsiaTheme="majorEastAsia" w:hAnsiTheme="majorHAnsi" w:cstheme="majorBidi"/>
              <w:b/>
              <w:bCs/>
            </w:rPr>
          </w:pPr>
        </w:p>
      </w:tc>
    </w:tr>
    <w:tr w:rsidR="008B3A60">
      <w:trPr>
        <w:trHeight w:val="150"/>
      </w:trPr>
      <w:tc>
        <w:tcPr>
          <w:tcW w:w="2250" w:type="pct"/>
          <w:tcBorders>
            <w:top w:val="single" w:sz="4" w:space="0" w:color="4F81BD" w:themeColor="accent1"/>
          </w:tcBorders>
        </w:tcPr>
        <w:p w:rsidR="008B3A60" w:rsidRDefault="008B3A60">
          <w:pPr>
            <w:pStyle w:val="Header"/>
            <w:rPr>
              <w:rFonts w:asciiTheme="majorHAnsi" w:eastAsiaTheme="majorEastAsia" w:hAnsiTheme="majorHAnsi" w:cstheme="majorBidi"/>
              <w:b/>
              <w:bCs/>
            </w:rPr>
          </w:pPr>
        </w:p>
      </w:tc>
      <w:tc>
        <w:tcPr>
          <w:tcW w:w="500" w:type="pct"/>
          <w:vMerge/>
        </w:tcPr>
        <w:p w:rsidR="008B3A60" w:rsidRDefault="008B3A6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8B3A60" w:rsidRDefault="008B3A60">
          <w:pPr>
            <w:pStyle w:val="Header"/>
            <w:rPr>
              <w:rFonts w:asciiTheme="majorHAnsi" w:eastAsiaTheme="majorEastAsia" w:hAnsiTheme="majorHAnsi" w:cstheme="majorBidi"/>
              <w:b/>
              <w:bCs/>
            </w:rPr>
          </w:pPr>
        </w:p>
      </w:tc>
    </w:tr>
  </w:tbl>
  <w:p w:rsidR="008B3A60" w:rsidRDefault="008B3A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AA0" w:rsidRDefault="000C4AA0" w:rsidP="00DB2C2B">
      <w:pPr>
        <w:spacing w:after="0" w:line="240" w:lineRule="auto"/>
      </w:pPr>
      <w:r>
        <w:separator/>
      </w:r>
    </w:p>
  </w:footnote>
  <w:footnote w:type="continuationSeparator" w:id="1">
    <w:p w:rsidR="000C4AA0" w:rsidRDefault="000C4AA0" w:rsidP="00DB2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56D"/>
    <w:multiLevelType w:val="hybridMultilevel"/>
    <w:tmpl w:val="06F403B6"/>
    <w:lvl w:ilvl="0" w:tplc="C4708E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749B"/>
    <w:multiLevelType w:val="hybridMultilevel"/>
    <w:tmpl w:val="BAC46A3E"/>
    <w:lvl w:ilvl="0" w:tplc="A7E0BE9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283174C"/>
    <w:multiLevelType w:val="hybridMultilevel"/>
    <w:tmpl w:val="A9246330"/>
    <w:lvl w:ilvl="0" w:tplc="965E2F62">
      <w:start w:val="1"/>
      <w:numFmt w:val="decimal"/>
      <w:lvlText w:val="(%1)"/>
      <w:lvlJc w:val="left"/>
      <w:pPr>
        <w:ind w:left="99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3796034"/>
    <w:multiLevelType w:val="hybridMultilevel"/>
    <w:tmpl w:val="FC864B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6480E"/>
    <w:multiLevelType w:val="hybridMultilevel"/>
    <w:tmpl w:val="2DDA66FE"/>
    <w:lvl w:ilvl="0" w:tplc="075CC5D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B3EAA"/>
    <w:multiLevelType w:val="hybridMultilevel"/>
    <w:tmpl w:val="984E64DC"/>
    <w:lvl w:ilvl="0" w:tplc="7974D1A4">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E3B96"/>
    <w:multiLevelType w:val="hybridMultilevel"/>
    <w:tmpl w:val="8038656E"/>
    <w:lvl w:ilvl="0" w:tplc="A89E2A6A">
      <w:start w:val="1"/>
      <w:numFmt w:val="bullet"/>
      <w:lvlText w:val=""/>
      <w:lvlJc w:val="left"/>
      <w:pPr>
        <w:ind w:left="765" w:hanging="360"/>
      </w:pPr>
      <w:rPr>
        <w:rFonts w:ascii="Symbol" w:hAnsi="Symbol"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4430144"/>
    <w:multiLevelType w:val="hybridMultilevel"/>
    <w:tmpl w:val="99EA2802"/>
    <w:lvl w:ilvl="0" w:tplc="5416671A">
      <w:start w:val="43"/>
      <w:numFmt w:val="decimal"/>
      <w:lvlText w:val="%1."/>
      <w:lvlJc w:val="left"/>
      <w:pPr>
        <w:ind w:left="90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8ECA9FC">
      <w:start w:val="1"/>
      <w:numFmt w:val="lowerLetter"/>
      <w:lvlText w:val="%2."/>
      <w:lvlJc w:val="left"/>
      <w:pPr>
        <w:ind w:left="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4A2A7C8">
      <w:start w:val="1"/>
      <w:numFmt w:val="lowerRoman"/>
      <w:lvlText w:val="%3"/>
      <w:lvlJc w:val="left"/>
      <w:pPr>
        <w:ind w:left="15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14B154">
      <w:start w:val="1"/>
      <w:numFmt w:val="decimal"/>
      <w:lvlText w:val="%4"/>
      <w:lvlJc w:val="left"/>
      <w:pPr>
        <w:ind w:left="23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DA5C00">
      <w:start w:val="1"/>
      <w:numFmt w:val="lowerLetter"/>
      <w:lvlText w:val="%5"/>
      <w:lvlJc w:val="left"/>
      <w:pPr>
        <w:ind w:left="3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64CD56">
      <w:start w:val="1"/>
      <w:numFmt w:val="lowerRoman"/>
      <w:lvlText w:val="%6"/>
      <w:lvlJc w:val="left"/>
      <w:pPr>
        <w:ind w:left="3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C8CA7F2">
      <w:start w:val="1"/>
      <w:numFmt w:val="decimal"/>
      <w:lvlText w:val="%7"/>
      <w:lvlJc w:val="left"/>
      <w:pPr>
        <w:ind w:left="44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3EA18D0">
      <w:start w:val="1"/>
      <w:numFmt w:val="lowerLetter"/>
      <w:lvlText w:val="%8"/>
      <w:lvlJc w:val="left"/>
      <w:pPr>
        <w:ind w:left="51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9C6B5CC">
      <w:start w:val="1"/>
      <w:numFmt w:val="lowerRoman"/>
      <w:lvlText w:val="%9"/>
      <w:lvlJc w:val="left"/>
      <w:pPr>
        <w:ind w:left="5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nsid w:val="17025917"/>
    <w:multiLevelType w:val="hybridMultilevel"/>
    <w:tmpl w:val="2154DBCC"/>
    <w:lvl w:ilvl="0" w:tplc="D046A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62A17"/>
    <w:multiLevelType w:val="hybridMultilevel"/>
    <w:tmpl w:val="C7D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60610"/>
    <w:multiLevelType w:val="hybridMultilevel"/>
    <w:tmpl w:val="9F3C4B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D1AB8"/>
    <w:multiLevelType w:val="hybridMultilevel"/>
    <w:tmpl w:val="27C8ABEA"/>
    <w:lvl w:ilvl="0" w:tplc="9912B584">
      <w:start w:val="2"/>
      <w:numFmt w:val="decimal"/>
      <w:lvlText w:val="%1."/>
      <w:lvlJc w:val="left"/>
      <w:pPr>
        <w:ind w:left="8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AB0F4A8">
      <w:start w:val="1"/>
      <w:numFmt w:val="lowerLetter"/>
      <w:lvlText w:val="%2"/>
      <w:lvlJc w:val="left"/>
      <w:pPr>
        <w:ind w:left="1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83096AA">
      <w:start w:val="1"/>
      <w:numFmt w:val="lowerRoman"/>
      <w:lvlText w:val="%3"/>
      <w:lvlJc w:val="left"/>
      <w:pPr>
        <w:ind w:left="1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202294">
      <w:start w:val="1"/>
      <w:numFmt w:val="decimal"/>
      <w:lvlText w:val="%4"/>
      <w:lvlJc w:val="left"/>
      <w:pPr>
        <w:ind w:left="2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646CEAE">
      <w:start w:val="1"/>
      <w:numFmt w:val="lowerLetter"/>
      <w:lvlText w:val="%5"/>
      <w:lvlJc w:val="left"/>
      <w:pPr>
        <w:ind w:left="3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0E7028">
      <w:start w:val="1"/>
      <w:numFmt w:val="lowerRoman"/>
      <w:lvlText w:val="%6"/>
      <w:lvlJc w:val="left"/>
      <w:pPr>
        <w:ind w:left="4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DA6514">
      <w:start w:val="1"/>
      <w:numFmt w:val="decimal"/>
      <w:lvlText w:val="%7"/>
      <w:lvlJc w:val="left"/>
      <w:pPr>
        <w:ind w:left="4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22651A4">
      <w:start w:val="1"/>
      <w:numFmt w:val="lowerLetter"/>
      <w:lvlText w:val="%8"/>
      <w:lvlJc w:val="left"/>
      <w:pPr>
        <w:ind w:left="5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8A40088">
      <w:start w:val="1"/>
      <w:numFmt w:val="lowerRoman"/>
      <w:lvlText w:val="%9"/>
      <w:lvlJc w:val="left"/>
      <w:pPr>
        <w:ind w:left="62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nsid w:val="1E816964"/>
    <w:multiLevelType w:val="hybridMultilevel"/>
    <w:tmpl w:val="1478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2402D"/>
    <w:multiLevelType w:val="hybridMultilevel"/>
    <w:tmpl w:val="46BA9E8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A7B6677"/>
    <w:multiLevelType w:val="hybridMultilevel"/>
    <w:tmpl w:val="214CE684"/>
    <w:lvl w:ilvl="0" w:tplc="0D3ABFFE">
      <w:start w:val="1"/>
      <w:numFmt w:val="lowerRoman"/>
      <w:lvlText w:val="%1."/>
      <w:lvlJc w:val="left"/>
      <w:pPr>
        <w:ind w:left="502" w:hanging="360"/>
      </w:pPr>
      <w:rPr>
        <w:rFonts w:ascii="Times New Roman" w:eastAsiaTheme="minorEastAsia" w:hAnsi="Times New Roman" w:cstheme="minorHAns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2E4B22D4"/>
    <w:multiLevelType w:val="hybridMultilevel"/>
    <w:tmpl w:val="C4DCD270"/>
    <w:lvl w:ilvl="0" w:tplc="3B9ADC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25DA9"/>
    <w:multiLevelType w:val="hybridMultilevel"/>
    <w:tmpl w:val="85B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C70B9"/>
    <w:multiLevelType w:val="hybridMultilevel"/>
    <w:tmpl w:val="5A6E9F0C"/>
    <w:lvl w:ilvl="0" w:tplc="D570CB2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36400"/>
    <w:multiLevelType w:val="hybridMultilevel"/>
    <w:tmpl w:val="3DB497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51FB1"/>
    <w:multiLevelType w:val="hybridMultilevel"/>
    <w:tmpl w:val="C5FCFEF8"/>
    <w:lvl w:ilvl="0" w:tplc="43848A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D5C341C"/>
    <w:multiLevelType w:val="hybridMultilevel"/>
    <w:tmpl w:val="CAEC3E2C"/>
    <w:lvl w:ilvl="0" w:tplc="2668BB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941E12"/>
    <w:multiLevelType w:val="hybridMultilevel"/>
    <w:tmpl w:val="F6C0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853DD2"/>
    <w:multiLevelType w:val="hybridMultilevel"/>
    <w:tmpl w:val="68F4DCE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1BC00C0"/>
    <w:multiLevelType w:val="hybridMultilevel"/>
    <w:tmpl w:val="F7529FF4"/>
    <w:lvl w:ilvl="0" w:tplc="E47ABBF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72125"/>
    <w:multiLevelType w:val="hybridMultilevel"/>
    <w:tmpl w:val="65947116"/>
    <w:lvl w:ilvl="0" w:tplc="826A8E74">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123C6"/>
    <w:multiLevelType w:val="hybridMultilevel"/>
    <w:tmpl w:val="A95CA1B2"/>
    <w:lvl w:ilvl="0" w:tplc="5DD054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4C8B22FD"/>
    <w:multiLevelType w:val="hybridMultilevel"/>
    <w:tmpl w:val="897AA4A4"/>
    <w:lvl w:ilvl="0" w:tplc="A09AC9F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0685FC9"/>
    <w:multiLevelType w:val="hybridMultilevel"/>
    <w:tmpl w:val="CE9A8D6E"/>
    <w:lvl w:ilvl="0" w:tplc="23B679F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3E5A42"/>
    <w:multiLevelType w:val="hybridMultilevel"/>
    <w:tmpl w:val="8E503FF0"/>
    <w:lvl w:ilvl="0" w:tplc="95CA0A46">
      <w:start w:val="4"/>
      <w:numFmt w:val="decimal"/>
      <w:lvlText w:val="%1."/>
      <w:lvlJc w:val="left"/>
      <w:pPr>
        <w:ind w:left="1400" w:hanging="360"/>
      </w:pPr>
      <w:rPr>
        <w:rFonts w:hint="default"/>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9">
    <w:nsid w:val="52781F6A"/>
    <w:multiLevelType w:val="hybridMultilevel"/>
    <w:tmpl w:val="DD103D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4C36C3"/>
    <w:multiLevelType w:val="hybridMultilevel"/>
    <w:tmpl w:val="1F04681A"/>
    <w:lvl w:ilvl="0" w:tplc="80666EBC">
      <w:start w:val="1"/>
      <w:numFmt w:val="lowerRoman"/>
      <w:lvlText w:val="%1."/>
      <w:lvlJc w:val="left"/>
      <w:pPr>
        <w:ind w:left="502" w:hanging="360"/>
      </w:pPr>
      <w:rPr>
        <w:rFonts w:ascii="Times New Roman" w:eastAsiaTheme="minorEastAsia" w:hAnsi="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81DFB"/>
    <w:multiLevelType w:val="hybridMultilevel"/>
    <w:tmpl w:val="1AA485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C67189E"/>
    <w:multiLevelType w:val="hybridMultilevel"/>
    <w:tmpl w:val="282ED8BE"/>
    <w:lvl w:ilvl="0" w:tplc="E3BE849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9C529D"/>
    <w:multiLevelType w:val="hybridMultilevel"/>
    <w:tmpl w:val="54F48428"/>
    <w:lvl w:ilvl="0" w:tplc="4AFE7A92">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872BE"/>
    <w:multiLevelType w:val="hybridMultilevel"/>
    <w:tmpl w:val="297008F8"/>
    <w:lvl w:ilvl="0" w:tplc="0409001B">
      <w:start w:val="1"/>
      <w:numFmt w:val="lowerRoman"/>
      <w:lvlText w:val="%1."/>
      <w:lvlJc w:val="right"/>
      <w:pPr>
        <w:ind w:left="720" w:hanging="360"/>
      </w:pPr>
    </w:lvl>
    <w:lvl w:ilvl="1" w:tplc="04090019">
      <w:start w:val="1"/>
      <w:numFmt w:val="lowerLetter"/>
      <w:lvlText w:val="%2."/>
      <w:lvlJc w:val="left"/>
      <w:pPr>
        <w:ind w:left="177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945778"/>
    <w:multiLevelType w:val="hybridMultilevel"/>
    <w:tmpl w:val="E57C7984"/>
    <w:lvl w:ilvl="0" w:tplc="370664E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58292C">
      <w:start w:val="1"/>
      <w:numFmt w:val="lowerLetter"/>
      <w:lvlText w:val="%2)"/>
      <w:lvlJc w:val="left"/>
      <w:pPr>
        <w:ind w:left="851"/>
      </w:pPr>
      <w:rPr>
        <w:rFonts w:ascii="Tahoma" w:eastAsia="Tahoma" w:hAnsi="Tahoma" w:cs="Tahoma"/>
        <w:b/>
        <w:i w:val="0"/>
        <w:strike w:val="0"/>
        <w:dstrike w:val="0"/>
        <w:color w:val="000000"/>
        <w:sz w:val="24"/>
        <w:szCs w:val="24"/>
        <w:u w:val="none" w:color="000000"/>
        <w:bdr w:val="none" w:sz="0" w:space="0" w:color="auto"/>
        <w:shd w:val="clear" w:color="auto" w:fill="auto"/>
        <w:vertAlign w:val="baseline"/>
      </w:rPr>
    </w:lvl>
    <w:lvl w:ilvl="2" w:tplc="5A748068">
      <w:start w:val="1"/>
      <w:numFmt w:val="lowerRoman"/>
      <w:lvlText w:val="%3"/>
      <w:lvlJc w:val="left"/>
      <w:pPr>
        <w:ind w:left="1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867272">
      <w:start w:val="1"/>
      <w:numFmt w:val="decimal"/>
      <w:lvlText w:val="%4"/>
      <w:lvlJc w:val="left"/>
      <w:pPr>
        <w:ind w:left="2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22F1A6">
      <w:start w:val="1"/>
      <w:numFmt w:val="lowerLetter"/>
      <w:lvlText w:val="%5"/>
      <w:lvlJc w:val="left"/>
      <w:pPr>
        <w:ind w:left="2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384E0C6">
      <w:start w:val="1"/>
      <w:numFmt w:val="lowerRoman"/>
      <w:lvlText w:val="%6"/>
      <w:lvlJc w:val="left"/>
      <w:pPr>
        <w:ind w:left="3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D8F21A">
      <w:start w:val="1"/>
      <w:numFmt w:val="decimal"/>
      <w:lvlText w:val="%7"/>
      <w:lvlJc w:val="left"/>
      <w:pPr>
        <w:ind w:left="4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D4D3D8">
      <w:start w:val="1"/>
      <w:numFmt w:val="lowerLetter"/>
      <w:lvlText w:val="%8"/>
      <w:lvlJc w:val="left"/>
      <w:pPr>
        <w:ind w:left="5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EEC1DE">
      <w:start w:val="1"/>
      <w:numFmt w:val="lowerRoman"/>
      <w:lvlText w:val="%9"/>
      <w:lvlJc w:val="left"/>
      <w:pPr>
        <w:ind w:left="58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6">
    <w:nsid w:val="6ABB5F4F"/>
    <w:multiLevelType w:val="hybridMultilevel"/>
    <w:tmpl w:val="6258545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3E29C1"/>
    <w:multiLevelType w:val="hybridMultilevel"/>
    <w:tmpl w:val="241243C2"/>
    <w:lvl w:ilvl="0" w:tplc="E5C205C6">
      <w:start w:val="1"/>
      <w:numFmt w:val="lowerLetter"/>
      <w:lvlText w:val="%1)"/>
      <w:lvlJc w:val="left"/>
      <w:pPr>
        <w:ind w:left="10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A3E0888">
      <w:start w:val="1"/>
      <w:numFmt w:val="lowerLetter"/>
      <w:lvlText w:val="%2"/>
      <w:lvlJc w:val="left"/>
      <w:pPr>
        <w:ind w:left="13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EF23294">
      <w:start w:val="1"/>
      <w:numFmt w:val="lowerRoman"/>
      <w:lvlText w:val="%3"/>
      <w:lvlJc w:val="left"/>
      <w:pPr>
        <w:ind w:left="20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246555C">
      <w:start w:val="1"/>
      <w:numFmt w:val="decimal"/>
      <w:lvlText w:val="%4"/>
      <w:lvlJc w:val="left"/>
      <w:pPr>
        <w:ind w:left="27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80985C">
      <w:start w:val="1"/>
      <w:numFmt w:val="lowerLetter"/>
      <w:lvlText w:val="%5"/>
      <w:lvlJc w:val="left"/>
      <w:pPr>
        <w:ind w:left="34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BEBC6E">
      <w:start w:val="1"/>
      <w:numFmt w:val="lowerRoman"/>
      <w:lvlText w:val="%6"/>
      <w:lvlJc w:val="left"/>
      <w:pPr>
        <w:ind w:left="42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B0558E">
      <w:start w:val="1"/>
      <w:numFmt w:val="decimal"/>
      <w:lvlText w:val="%7"/>
      <w:lvlJc w:val="left"/>
      <w:pPr>
        <w:ind w:left="49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A4AAEA">
      <w:start w:val="1"/>
      <w:numFmt w:val="lowerLetter"/>
      <w:lvlText w:val="%8"/>
      <w:lvlJc w:val="left"/>
      <w:pPr>
        <w:ind w:left="56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0065E2">
      <w:start w:val="1"/>
      <w:numFmt w:val="lowerRoman"/>
      <w:lvlText w:val="%9"/>
      <w:lvlJc w:val="left"/>
      <w:pPr>
        <w:ind w:left="63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8">
    <w:nsid w:val="70710183"/>
    <w:multiLevelType w:val="multilevel"/>
    <w:tmpl w:val="17EAEA56"/>
    <w:lvl w:ilvl="0">
      <w:start w:val="1"/>
      <w:numFmt w:val="decimal"/>
      <w:lvlText w:val="%1."/>
      <w:lvlJc w:val="left"/>
      <w:pPr>
        <w:ind w:left="360" w:hanging="360"/>
      </w:pPr>
    </w:lvl>
    <w:lvl w:ilvl="1">
      <w:numFmt w:val="decimal"/>
      <w:isLgl/>
      <w:lvlText w:val="%1.%2"/>
      <w:lvlJc w:val="left"/>
      <w:pPr>
        <w:ind w:left="824" w:hanging="720"/>
      </w:pPr>
      <w:rPr>
        <w:rFonts w:ascii="Calibri" w:eastAsia="Calibri" w:hAnsi="Calibri" w:cs="Mangal" w:hint="default"/>
        <w:b w:val="0"/>
        <w:color w:val="000000"/>
        <w:sz w:val="22"/>
      </w:rPr>
    </w:lvl>
    <w:lvl w:ilvl="2">
      <w:start w:val="1"/>
      <w:numFmt w:val="decimal"/>
      <w:isLgl/>
      <w:lvlText w:val="%1.%2.%3"/>
      <w:lvlJc w:val="left"/>
      <w:pPr>
        <w:ind w:left="900" w:hanging="720"/>
      </w:pPr>
      <w:rPr>
        <w:rFonts w:ascii="Calibri" w:eastAsia="Calibri" w:hAnsi="Calibri" w:cs="Mangal" w:hint="default"/>
        <w:b w:val="0"/>
        <w:color w:val="000000"/>
        <w:sz w:val="22"/>
      </w:rPr>
    </w:lvl>
    <w:lvl w:ilvl="3">
      <w:start w:val="1"/>
      <w:numFmt w:val="decimal"/>
      <w:isLgl/>
      <w:lvlText w:val="%1.%2.%3.%4"/>
      <w:lvlJc w:val="left"/>
      <w:pPr>
        <w:ind w:left="900" w:hanging="720"/>
      </w:pPr>
      <w:rPr>
        <w:rFonts w:ascii="Calibri" w:eastAsia="Calibri" w:hAnsi="Calibri" w:cs="Mangal" w:hint="default"/>
        <w:b w:val="0"/>
        <w:color w:val="000000"/>
        <w:sz w:val="22"/>
      </w:rPr>
    </w:lvl>
    <w:lvl w:ilvl="4">
      <w:start w:val="1"/>
      <w:numFmt w:val="decimal"/>
      <w:isLgl/>
      <w:lvlText w:val="%1.%2.%3.%4.%5"/>
      <w:lvlJc w:val="left"/>
      <w:pPr>
        <w:ind w:left="1260" w:hanging="1080"/>
      </w:pPr>
      <w:rPr>
        <w:rFonts w:ascii="Calibri" w:eastAsia="Calibri" w:hAnsi="Calibri" w:cs="Mangal" w:hint="default"/>
        <w:b w:val="0"/>
        <w:color w:val="000000"/>
        <w:sz w:val="22"/>
      </w:rPr>
    </w:lvl>
    <w:lvl w:ilvl="5">
      <w:start w:val="1"/>
      <w:numFmt w:val="decimal"/>
      <w:isLgl/>
      <w:lvlText w:val="%1.%2.%3.%4.%5.%6"/>
      <w:lvlJc w:val="left"/>
      <w:pPr>
        <w:ind w:left="1260" w:hanging="1080"/>
      </w:pPr>
      <w:rPr>
        <w:rFonts w:ascii="Calibri" w:eastAsia="Calibri" w:hAnsi="Calibri" w:cs="Mangal" w:hint="default"/>
        <w:b w:val="0"/>
        <w:color w:val="000000"/>
        <w:sz w:val="22"/>
      </w:rPr>
    </w:lvl>
    <w:lvl w:ilvl="6">
      <w:start w:val="1"/>
      <w:numFmt w:val="decimal"/>
      <w:isLgl/>
      <w:lvlText w:val="%1.%2.%3.%4.%5.%6.%7"/>
      <w:lvlJc w:val="left"/>
      <w:pPr>
        <w:ind w:left="1620" w:hanging="1440"/>
      </w:pPr>
      <w:rPr>
        <w:rFonts w:ascii="Calibri" w:eastAsia="Calibri" w:hAnsi="Calibri" w:cs="Mangal" w:hint="default"/>
        <w:b w:val="0"/>
        <w:color w:val="000000"/>
        <w:sz w:val="22"/>
      </w:rPr>
    </w:lvl>
    <w:lvl w:ilvl="7">
      <w:start w:val="1"/>
      <w:numFmt w:val="decimal"/>
      <w:isLgl/>
      <w:lvlText w:val="%1.%2.%3.%4.%5.%6.%7.%8"/>
      <w:lvlJc w:val="left"/>
      <w:pPr>
        <w:ind w:left="1620" w:hanging="1440"/>
      </w:pPr>
      <w:rPr>
        <w:rFonts w:ascii="Calibri" w:eastAsia="Calibri" w:hAnsi="Calibri" w:cs="Mangal" w:hint="default"/>
        <w:b w:val="0"/>
        <w:color w:val="000000"/>
        <w:sz w:val="22"/>
      </w:rPr>
    </w:lvl>
    <w:lvl w:ilvl="8">
      <w:start w:val="1"/>
      <w:numFmt w:val="decimal"/>
      <w:isLgl/>
      <w:lvlText w:val="%1.%2.%3.%4.%5.%6.%7.%8.%9"/>
      <w:lvlJc w:val="left"/>
      <w:pPr>
        <w:ind w:left="1620" w:hanging="1440"/>
      </w:pPr>
      <w:rPr>
        <w:rFonts w:ascii="Calibri" w:eastAsia="Calibri" w:hAnsi="Calibri" w:cs="Mangal" w:hint="default"/>
        <w:b w:val="0"/>
        <w:color w:val="000000"/>
        <w:sz w:val="22"/>
      </w:rPr>
    </w:lvl>
  </w:abstractNum>
  <w:abstractNum w:abstractNumId="39">
    <w:nsid w:val="73054528"/>
    <w:multiLevelType w:val="hybridMultilevel"/>
    <w:tmpl w:val="BE6496C0"/>
    <w:lvl w:ilvl="0" w:tplc="F5E27B98">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4C69A5"/>
    <w:multiLevelType w:val="hybridMultilevel"/>
    <w:tmpl w:val="F0800C06"/>
    <w:lvl w:ilvl="0" w:tplc="9132AD14">
      <w:start w:val="42"/>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1">
    <w:nsid w:val="762671B7"/>
    <w:multiLevelType w:val="hybridMultilevel"/>
    <w:tmpl w:val="7C2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8D4A5D"/>
    <w:multiLevelType w:val="hybridMultilevel"/>
    <w:tmpl w:val="201C3C0E"/>
    <w:lvl w:ilvl="0" w:tplc="B502AB38">
      <w:start w:val="1"/>
      <w:numFmt w:val="lowerRoman"/>
      <w:lvlText w:val="%1."/>
      <w:lvlJc w:val="left"/>
      <w:pPr>
        <w:ind w:left="502" w:hanging="360"/>
      </w:pPr>
      <w:rPr>
        <w:rFonts w:ascii="Times New Roman" w:eastAsiaTheme="minorEastAsia" w:hAnsi="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574FF"/>
    <w:multiLevelType w:val="hybridMultilevel"/>
    <w:tmpl w:val="601CAEC4"/>
    <w:lvl w:ilvl="0" w:tplc="EF3C700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565DEC"/>
    <w:multiLevelType w:val="hybridMultilevel"/>
    <w:tmpl w:val="C71C1744"/>
    <w:lvl w:ilvl="0" w:tplc="CC149D8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128F1C2">
      <w:start w:val="4"/>
      <w:numFmt w:val="lowerLetter"/>
      <w:lvlText w:val="%2)"/>
      <w:lvlJc w:val="left"/>
      <w:pPr>
        <w:ind w:left="10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512659C">
      <w:start w:val="1"/>
      <w:numFmt w:val="lowerRoman"/>
      <w:lvlText w:val="%3"/>
      <w:lvlJc w:val="left"/>
      <w:pPr>
        <w:ind w:left="13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B6C8468">
      <w:start w:val="1"/>
      <w:numFmt w:val="decimal"/>
      <w:lvlText w:val="%4"/>
      <w:lvlJc w:val="left"/>
      <w:pPr>
        <w:ind w:left="21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D4D696">
      <w:start w:val="1"/>
      <w:numFmt w:val="lowerLetter"/>
      <w:lvlText w:val="%5"/>
      <w:lvlJc w:val="left"/>
      <w:pPr>
        <w:ind w:left="28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6AE71C">
      <w:start w:val="1"/>
      <w:numFmt w:val="lowerRoman"/>
      <w:lvlText w:val="%6"/>
      <w:lvlJc w:val="left"/>
      <w:pPr>
        <w:ind w:left="3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C4E675A">
      <w:start w:val="1"/>
      <w:numFmt w:val="decimal"/>
      <w:lvlText w:val="%7"/>
      <w:lvlJc w:val="left"/>
      <w:pPr>
        <w:ind w:left="42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A87762">
      <w:start w:val="1"/>
      <w:numFmt w:val="lowerLetter"/>
      <w:lvlText w:val="%8"/>
      <w:lvlJc w:val="left"/>
      <w:pPr>
        <w:ind w:left="49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74308A">
      <w:start w:val="1"/>
      <w:numFmt w:val="lowerRoman"/>
      <w:lvlText w:val="%9"/>
      <w:lvlJc w:val="left"/>
      <w:pPr>
        <w:ind w:left="57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5">
    <w:nsid w:val="7EBB2992"/>
    <w:multiLevelType w:val="hybridMultilevel"/>
    <w:tmpl w:val="EBC4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D61106"/>
    <w:multiLevelType w:val="hybridMultilevel"/>
    <w:tmpl w:val="821E610A"/>
    <w:lvl w:ilvl="0" w:tplc="3E4EA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7"/>
  </w:num>
  <w:num w:numId="3">
    <w:abstractNumId w:val="35"/>
  </w:num>
  <w:num w:numId="4">
    <w:abstractNumId w:val="44"/>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6"/>
  </w:num>
  <w:num w:numId="9">
    <w:abstractNumId w:val="25"/>
  </w:num>
  <w:num w:numId="10">
    <w:abstractNumId w:val="31"/>
  </w:num>
  <w:num w:numId="11">
    <w:abstractNumId w:val="1"/>
  </w:num>
  <w:num w:numId="12">
    <w:abstractNumId w:val="34"/>
  </w:num>
  <w:num w:numId="13">
    <w:abstractNumId w:val="10"/>
  </w:num>
  <w:num w:numId="14">
    <w:abstractNumId w:val="3"/>
  </w:num>
  <w:num w:numId="15">
    <w:abstractNumId w:val="18"/>
  </w:num>
  <w:num w:numId="16">
    <w:abstractNumId w:val="29"/>
  </w:num>
  <w:num w:numId="17">
    <w:abstractNumId w:val="26"/>
  </w:num>
  <w:num w:numId="18">
    <w:abstractNumId w:val="14"/>
  </w:num>
  <w:num w:numId="19">
    <w:abstractNumId w:val="41"/>
  </w:num>
  <w:num w:numId="20">
    <w:abstractNumId w:val="24"/>
  </w:num>
  <w:num w:numId="21">
    <w:abstractNumId w:val="0"/>
  </w:num>
  <w:num w:numId="22">
    <w:abstractNumId w:val="32"/>
  </w:num>
  <w:num w:numId="23">
    <w:abstractNumId w:val="4"/>
  </w:num>
  <w:num w:numId="24">
    <w:abstractNumId w:val="27"/>
  </w:num>
  <w:num w:numId="25">
    <w:abstractNumId w:val="33"/>
  </w:num>
  <w:num w:numId="26">
    <w:abstractNumId w:val="30"/>
  </w:num>
  <w:num w:numId="27">
    <w:abstractNumId w:val="12"/>
  </w:num>
  <w:num w:numId="28">
    <w:abstractNumId w:val="6"/>
  </w:num>
  <w:num w:numId="29">
    <w:abstractNumId w:val="9"/>
  </w:num>
  <w:num w:numId="30">
    <w:abstractNumId w:val="45"/>
  </w:num>
  <w:num w:numId="31">
    <w:abstractNumId w:val="16"/>
  </w:num>
  <w:num w:numId="32">
    <w:abstractNumId w:val="28"/>
  </w:num>
  <w:num w:numId="33">
    <w:abstractNumId w:val="40"/>
  </w:num>
  <w:num w:numId="34">
    <w:abstractNumId w:val="39"/>
  </w:num>
  <w:num w:numId="35">
    <w:abstractNumId w:val="5"/>
  </w:num>
  <w:num w:numId="36">
    <w:abstractNumId w:val="15"/>
  </w:num>
  <w:num w:numId="37">
    <w:abstractNumId w:val="20"/>
  </w:num>
  <w:num w:numId="38">
    <w:abstractNumId w:val="17"/>
  </w:num>
  <w:num w:numId="39">
    <w:abstractNumId w:val="43"/>
  </w:num>
  <w:num w:numId="40">
    <w:abstractNumId w:val="23"/>
  </w:num>
  <w:num w:numId="41">
    <w:abstractNumId w:val="42"/>
  </w:num>
  <w:num w:numId="42">
    <w:abstractNumId w:val="8"/>
  </w:num>
  <w:num w:numId="43">
    <w:abstractNumId w:val="21"/>
  </w:num>
  <w:num w:numId="44">
    <w:abstractNumId w:val="38"/>
  </w:num>
  <w:num w:numId="45">
    <w:abstractNumId w:val="36"/>
  </w:num>
  <w:num w:numId="46">
    <w:abstractNumId w:val="22"/>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05D01"/>
    <w:rsid w:val="000C4AA0"/>
    <w:rsid w:val="0013087F"/>
    <w:rsid w:val="002A04EA"/>
    <w:rsid w:val="003611BF"/>
    <w:rsid w:val="004B47B8"/>
    <w:rsid w:val="005850C6"/>
    <w:rsid w:val="00641EAB"/>
    <w:rsid w:val="00805D01"/>
    <w:rsid w:val="0087100D"/>
    <w:rsid w:val="008B3A60"/>
    <w:rsid w:val="008C1C06"/>
    <w:rsid w:val="008F1C46"/>
    <w:rsid w:val="00B847FD"/>
    <w:rsid w:val="00C03D50"/>
    <w:rsid w:val="00D4468F"/>
    <w:rsid w:val="00DA576D"/>
    <w:rsid w:val="00DB2C2B"/>
    <w:rsid w:val="00E666E3"/>
    <w:rsid w:val="00F537B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01"/>
    <w:pPr>
      <w:spacing w:after="5" w:line="247" w:lineRule="auto"/>
      <w:ind w:left="490" w:right="412" w:hanging="10"/>
      <w:jc w:val="both"/>
    </w:pPr>
    <w:rPr>
      <w:rFonts w:ascii="Tahoma" w:eastAsia="Tahoma" w:hAnsi="Tahoma" w:cs="Tahoma"/>
      <w:color w:val="000000"/>
      <w:sz w:val="24"/>
      <w:lang w:val="en-IN" w:eastAsia="en-IN"/>
    </w:rPr>
  </w:style>
  <w:style w:type="paragraph" w:styleId="Heading1">
    <w:name w:val="heading 1"/>
    <w:next w:val="Normal"/>
    <w:link w:val="Heading1Char"/>
    <w:qFormat/>
    <w:rsid w:val="00805D01"/>
    <w:pPr>
      <w:keepNext/>
      <w:keepLines/>
      <w:spacing w:after="0" w:line="259" w:lineRule="auto"/>
      <w:ind w:right="250"/>
      <w:jc w:val="center"/>
      <w:outlineLvl w:val="0"/>
    </w:pPr>
    <w:rPr>
      <w:rFonts w:ascii="Tahoma" w:eastAsia="Tahoma" w:hAnsi="Tahoma" w:cs="Mangal"/>
      <w:b/>
      <w:color w:val="000000"/>
      <w:sz w:val="24"/>
    </w:rPr>
  </w:style>
  <w:style w:type="paragraph" w:styleId="Heading2">
    <w:name w:val="heading 2"/>
    <w:next w:val="Normal"/>
    <w:link w:val="Heading2Char"/>
    <w:unhideWhenUsed/>
    <w:qFormat/>
    <w:rsid w:val="00805D01"/>
    <w:pPr>
      <w:keepNext/>
      <w:keepLines/>
      <w:spacing w:after="0" w:line="259" w:lineRule="auto"/>
      <w:ind w:left="795" w:hanging="10"/>
      <w:jc w:val="center"/>
      <w:outlineLvl w:val="1"/>
    </w:pPr>
    <w:rPr>
      <w:rFonts w:ascii="Tahoma" w:eastAsia="Tahoma" w:hAnsi="Tahoma" w:cs="Mangal"/>
      <w:b/>
      <w:color w:val="000000"/>
      <w:sz w:val="24"/>
      <w:u w:val="single" w:color="000000"/>
    </w:rPr>
  </w:style>
  <w:style w:type="paragraph" w:styleId="Heading3">
    <w:name w:val="heading 3"/>
    <w:next w:val="Normal"/>
    <w:link w:val="Heading3Char"/>
    <w:unhideWhenUsed/>
    <w:qFormat/>
    <w:rsid w:val="00805D01"/>
    <w:pPr>
      <w:keepNext/>
      <w:keepLines/>
      <w:spacing w:after="0" w:line="259" w:lineRule="auto"/>
      <w:ind w:left="190" w:hanging="10"/>
      <w:outlineLvl w:val="2"/>
    </w:pPr>
    <w:rPr>
      <w:rFonts w:ascii="Times New Roman" w:eastAsia="Times New Roman" w:hAnsi="Times New Roman" w:cs="Mangal"/>
      <w:b/>
      <w:color w:val="000000"/>
      <w:sz w:val="24"/>
    </w:rPr>
  </w:style>
  <w:style w:type="paragraph" w:styleId="Heading4">
    <w:name w:val="heading 4"/>
    <w:next w:val="Normal"/>
    <w:link w:val="Heading4Char"/>
    <w:unhideWhenUsed/>
    <w:qFormat/>
    <w:rsid w:val="00805D01"/>
    <w:pPr>
      <w:keepNext/>
      <w:keepLines/>
      <w:spacing w:after="0" w:line="259" w:lineRule="auto"/>
      <w:ind w:left="190" w:hanging="10"/>
      <w:outlineLvl w:val="3"/>
    </w:pPr>
    <w:rPr>
      <w:rFonts w:ascii="Times New Roman" w:eastAsia="Times New Roman" w:hAnsi="Times New Roman" w:cs="Mang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D01"/>
    <w:rPr>
      <w:rFonts w:ascii="Tahoma" w:eastAsia="Tahoma" w:hAnsi="Tahoma" w:cs="Mangal"/>
      <w:b/>
      <w:color w:val="000000"/>
      <w:sz w:val="24"/>
    </w:rPr>
  </w:style>
  <w:style w:type="character" w:customStyle="1" w:styleId="Heading2Char">
    <w:name w:val="Heading 2 Char"/>
    <w:basedOn w:val="DefaultParagraphFont"/>
    <w:link w:val="Heading2"/>
    <w:rsid w:val="00805D01"/>
    <w:rPr>
      <w:rFonts w:ascii="Tahoma" w:eastAsia="Tahoma" w:hAnsi="Tahoma" w:cs="Mangal"/>
      <w:b/>
      <w:color w:val="000000"/>
      <w:sz w:val="24"/>
      <w:u w:val="single" w:color="000000"/>
    </w:rPr>
  </w:style>
  <w:style w:type="character" w:customStyle="1" w:styleId="Heading3Char">
    <w:name w:val="Heading 3 Char"/>
    <w:basedOn w:val="DefaultParagraphFont"/>
    <w:link w:val="Heading3"/>
    <w:rsid w:val="00805D01"/>
    <w:rPr>
      <w:rFonts w:ascii="Times New Roman" w:eastAsia="Times New Roman" w:hAnsi="Times New Roman" w:cs="Mangal"/>
      <w:b/>
      <w:color w:val="000000"/>
      <w:sz w:val="24"/>
    </w:rPr>
  </w:style>
  <w:style w:type="character" w:customStyle="1" w:styleId="Heading4Char">
    <w:name w:val="Heading 4 Char"/>
    <w:basedOn w:val="DefaultParagraphFont"/>
    <w:link w:val="Heading4"/>
    <w:rsid w:val="00805D01"/>
    <w:rPr>
      <w:rFonts w:ascii="Times New Roman" w:eastAsia="Times New Roman" w:hAnsi="Times New Roman" w:cs="Mangal"/>
      <w:b/>
      <w:color w:val="000000"/>
      <w:sz w:val="24"/>
    </w:rPr>
  </w:style>
  <w:style w:type="paragraph" w:styleId="BalloonText">
    <w:name w:val="Balloon Text"/>
    <w:basedOn w:val="Normal"/>
    <w:link w:val="BalloonTextChar"/>
    <w:uiPriority w:val="99"/>
    <w:semiHidden/>
    <w:unhideWhenUsed/>
    <w:rsid w:val="00805D01"/>
    <w:pPr>
      <w:spacing w:after="0" w:line="240" w:lineRule="auto"/>
    </w:pPr>
    <w:rPr>
      <w:rFonts w:cs="Times New Roman"/>
      <w:sz w:val="16"/>
      <w:szCs w:val="14"/>
      <w:lang w:bidi="ar-SA"/>
    </w:rPr>
  </w:style>
  <w:style w:type="character" w:customStyle="1" w:styleId="BalloonTextChar">
    <w:name w:val="Balloon Text Char"/>
    <w:basedOn w:val="DefaultParagraphFont"/>
    <w:link w:val="BalloonText"/>
    <w:uiPriority w:val="99"/>
    <w:semiHidden/>
    <w:rsid w:val="00805D01"/>
    <w:rPr>
      <w:rFonts w:ascii="Tahoma" w:eastAsia="Tahoma" w:hAnsi="Tahoma" w:cs="Times New Roman"/>
      <w:color w:val="000000"/>
      <w:sz w:val="16"/>
      <w:szCs w:val="14"/>
      <w:lang w:val="en-IN" w:eastAsia="en-IN" w:bidi="ar-SA"/>
    </w:rPr>
  </w:style>
  <w:style w:type="character" w:styleId="Hyperlink">
    <w:name w:val="Hyperlink"/>
    <w:uiPriority w:val="99"/>
    <w:unhideWhenUsed/>
    <w:rsid w:val="00805D01"/>
    <w:rPr>
      <w:color w:val="0563C1"/>
      <w:u w:val="single"/>
    </w:rPr>
  </w:style>
  <w:style w:type="table" w:styleId="TableGrid">
    <w:name w:val="Table Grid"/>
    <w:basedOn w:val="TableNormal"/>
    <w:uiPriority w:val="59"/>
    <w:rsid w:val="00805D01"/>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numbers,SAL Párrafo de lista,Lista vistosa - Énfasis 11"/>
    <w:basedOn w:val="Normal"/>
    <w:link w:val="ListParagraphChar"/>
    <w:uiPriority w:val="34"/>
    <w:qFormat/>
    <w:rsid w:val="00805D01"/>
    <w:pPr>
      <w:spacing w:after="200" w:line="276" w:lineRule="auto"/>
      <w:ind w:left="720" w:right="0" w:firstLine="0"/>
      <w:contextualSpacing/>
      <w:jc w:val="left"/>
    </w:pPr>
    <w:rPr>
      <w:rFonts w:ascii="Calibri" w:eastAsia="Calibri" w:hAnsi="Calibri" w:cs="Times New Roman"/>
      <w:color w:val="auto"/>
      <w:sz w:val="20"/>
      <w:szCs w:val="22"/>
      <w:lang w:val="en-US" w:eastAsia="en-US" w:bidi="ar-SA"/>
    </w:rPr>
  </w:style>
  <w:style w:type="character" w:customStyle="1" w:styleId="ListParagraphChar">
    <w:name w:val="List Paragraph Char"/>
    <w:aliases w:val="numbers Char,SAL Párrafo de lista Char,Lista vistosa - Énfasis 11 Char"/>
    <w:link w:val="ListParagraph"/>
    <w:uiPriority w:val="34"/>
    <w:qFormat/>
    <w:rsid w:val="00805D01"/>
    <w:rPr>
      <w:rFonts w:ascii="Calibri" w:eastAsia="Calibri" w:hAnsi="Calibri" w:cs="Times New Roman"/>
      <w:sz w:val="20"/>
      <w:szCs w:val="22"/>
      <w:lang w:bidi="ar-SA"/>
    </w:rPr>
  </w:style>
  <w:style w:type="paragraph" w:styleId="Header">
    <w:name w:val="header"/>
    <w:basedOn w:val="Normal"/>
    <w:link w:val="HeaderChar"/>
    <w:uiPriority w:val="99"/>
    <w:unhideWhenUsed/>
    <w:rsid w:val="00805D01"/>
    <w:pPr>
      <w:tabs>
        <w:tab w:val="center" w:pos="4680"/>
        <w:tab w:val="right" w:pos="9360"/>
      </w:tabs>
      <w:spacing w:after="0" w:line="240" w:lineRule="auto"/>
    </w:pPr>
    <w:rPr>
      <w:rFonts w:cs="Times New Roman"/>
      <w:lang w:bidi="ar-SA"/>
    </w:rPr>
  </w:style>
  <w:style w:type="character" w:customStyle="1" w:styleId="HeaderChar">
    <w:name w:val="Header Char"/>
    <w:basedOn w:val="DefaultParagraphFont"/>
    <w:link w:val="Header"/>
    <w:uiPriority w:val="99"/>
    <w:rsid w:val="00805D01"/>
    <w:rPr>
      <w:rFonts w:ascii="Tahoma" w:eastAsia="Tahoma" w:hAnsi="Tahoma" w:cs="Times New Roman"/>
      <w:color w:val="000000"/>
      <w:sz w:val="24"/>
      <w:lang w:val="en-IN" w:eastAsia="en-IN" w:bidi="ar-SA"/>
    </w:rPr>
  </w:style>
  <w:style w:type="paragraph" w:styleId="Footer">
    <w:name w:val="footer"/>
    <w:basedOn w:val="Normal"/>
    <w:link w:val="FooterChar"/>
    <w:uiPriority w:val="99"/>
    <w:semiHidden/>
    <w:unhideWhenUsed/>
    <w:rsid w:val="00805D01"/>
    <w:pPr>
      <w:tabs>
        <w:tab w:val="center" w:pos="4680"/>
        <w:tab w:val="right" w:pos="9360"/>
      </w:tabs>
      <w:spacing w:after="0" w:line="240" w:lineRule="auto"/>
    </w:pPr>
    <w:rPr>
      <w:rFonts w:cs="Times New Roman"/>
      <w:lang w:bidi="ar-SA"/>
    </w:rPr>
  </w:style>
  <w:style w:type="character" w:customStyle="1" w:styleId="FooterChar">
    <w:name w:val="Footer Char"/>
    <w:basedOn w:val="DefaultParagraphFont"/>
    <w:link w:val="Footer"/>
    <w:uiPriority w:val="99"/>
    <w:semiHidden/>
    <w:rsid w:val="00805D01"/>
    <w:rPr>
      <w:rFonts w:ascii="Tahoma" w:eastAsia="Tahoma" w:hAnsi="Tahoma" w:cs="Times New Roman"/>
      <w:color w:val="000000"/>
      <w:sz w:val="24"/>
      <w:lang w:val="en-IN" w:eastAsia="en-IN" w:bidi="ar-SA"/>
    </w:rPr>
  </w:style>
  <w:style w:type="character" w:styleId="CommentReference">
    <w:name w:val="annotation reference"/>
    <w:uiPriority w:val="99"/>
    <w:semiHidden/>
    <w:unhideWhenUsed/>
    <w:rsid w:val="00805D01"/>
    <w:rPr>
      <w:sz w:val="16"/>
      <w:szCs w:val="16"/>
    </w:rPr>
  </w:style>
  <w:style w:type="paragraph" w:styleId="CommentText">
    <w:name w:val="annotation text"/>
    <w:basedOn w:val="Normal"/>
    <w:link w:val="CommentTextChar"/>
    <w:uiPriority w:val="99"/>
    <w:semiHidden/>
    <w:unhideWhenUsed/>
    <w:rsid w:val="00805D01"/>
    <w:rPr>
      <w:rFonts w:cs="Mangal"/>
      <w:sz w:val="20"/>
      <w:szCs w:val="18"/>
    </w:rPr>
  </w:style>
  <w:style w:type="character" w:customStyle="1" w:styleId="CommentTextChar">
    <w:name w:val="Comment Text Char"/>
    <w:basedOn w:val="DefaultParagraphFont"/>
    <w:link w:val="CommentText"/>
    <w:uiPriority w:val="99"/>
    <w:semiHidden/>
    <w:rsid w:val="00805D01"/>
    <w:rPr>
      <w:rFonts w:ascii="Tahoma" w:eastAsia="Tahoma" w:hAnsi="Tahoma" w:cs="Mangal"/>
      <w:color w:val="000000"/>
      <w:sz w:val="20"/>
      <w:szCs w:val="18"/>
      <w:lang w:val="en-IN" w:eastAsia="en-IN"/>
    </w:rPr>
  </w:style>
  <w:style w:type="character" w:customStyle="1" w:styleId="CommentSubjectChar">
    <w:name w:val="Comment Subject Char"/>
    <w:basedOn w:val="CommentTextChar"/>
    <w:link w:val="CommentSubject"/>
    <w:uiPriority w:val="99"/>
    <w:semiHidden/>
    <w:rsid w:val="00805D01"/>
    <w:rPr>
      <w:b/>
      <w:bCs/>
    </w:rPr>
  </w:style>
  <w:style w:type="paragraph" w:styleId="CommentSubject">
    <w:name w:val="annotation subject"/>
    <w:basedOn w:val="CommentText"/>
    <w:next w:val="CommentText"/>
    <w:link w:val="CommentSubjectChar"/>
    <w:uiPriority w:val="99"/>
    <w:semiHidden/>
    <w:unhideWhenUsed/>
    <w:rsid w:val="00805D01"/>
    <w:rPr>
      <w:b/>
      <w:bCs/>
    </w:rPr>
  </w:style>
  <w:style w:type="character" w:customStyle="1" w:styleId="CommentSubjectChar1">
    <w:name w:val="Comment Subject Char1"/>
    <w:basedOn w:val="CommentTextChar"/>
    <w:link w:val="CommentSubject"/>
    <w:uiPriority w:val="99"/>
    <w:semiHidden/>
    <w:rsid w:val="00805D01"/>
    <w:rPr>
      <w:b/>
      <w:bCs/>
    </w:rPr>
  </w:style>
  <w:style w:type="paragraph" w:styleId="NormalWeb">
    <w:name w:val="Normal (Web)"/>
    <w:basedOn w:val="Normal"/>
    <w:uiPriority w:val="99"/>
    <w:unhideWhenUsed/>
    <w:rsid w:val="00805D0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object">
    <w:name w:val="object"/>
    <w:rsid w:val="00805D01"/>
  </w:style>
  <w:style w:type="paragraph" w:customStyle="1" w:styleId="TableParagraph">
    <w:name w:val="Table Paragraph"/>
    <w:basedOn w:val="Normal"/>
    <w:uiPriority w:val="1"/>
    <w:qFormat/>
    <w:rsid w:val="00805D01"/>
    <w:pPr>
      <w:widowControl w:val="0"/>
      <w:autoSpaceDE w:val="0"/>
      <w:autoSpaceDN w:val="0"/>
      <w:spacing w:after="0" w:line="240" w:lineRule="auto"/>
      <w:ind w:left="0" w:right="0" w:firstLine="0"/>
      <w:jc w:val="left"/>
    </w:pPr>
    <w:rPr>
      <w:color w:val="auto"/>
      <w:sz w:val="22"/>
      <w:szCs w:val="22"/>
      <w:lang w:val="en-US" w:eastAsia="en-US" w:bidi="ar-SA"/>
    </w:rPr>
  </w:style>
  <w:style w:type="paragraph" w:styleId="BodyTextIndent2">
    <w:name w:val="Body Text Indent 2"/>
    <w:basedOn w:val="Normal"/>
    <w:link w:val="BodyTextIndent2Char"/>
    <w:unhideWhenUsed/>
    <w:rsid w:val="00805D01"/>
    <w:pPr>
      <w:spacing w:after="120" w:line="480" w:lineRule="auto"/>
      <w:ind w:left="360" w:right="0" w:firstLine="0"/>
      <w:jc w:val="left"/>
    </w:pPr>
    <w:rPr>
      <w:rFonts w:asciiTheme="minorHAnsi" w:eastAsiaTheme="minorEastAsia" w:hAnsiTheme="minorHAnsi" w:cstheme="minorBidi"/>
      <w:color w:val="auto"/>
      <w:sz w:val="22"/>
    </w:rPr>
  </w:style>
  <w:style w:type="character" w:customStyle="1" w:styleId="BodyTextIndent2Char">
    <w:name w:val="Body Text Indent 2 Char"/>
    <w:basedOn w:val="DefaultParagraphFont"/>
    <w:link w:val="BodyTextIndent2"/>
    <w:rsid w:val="00805D01"/>
    <w:rPr>
      <w:rFonts w:eastAsiaTheme="minorEastAsia"/>
      <w:lang w:val="en-IN" w:eastAsia="en-IN"/>
    </w:rPr>
  </w:style>
  <w:style w:type="paragraph" w:styleId="BodyTextIndent">
    <w:name w:val="Body Text Indent"/>
    <w:basedOn w:val="Normal"/>
    <w:link w:val="BodyTextIndentChar"/>
    <w:unhideWhenUsed/>
    <w:rsid w:val="00805D01"/>
    <w:pPr>
      <w:widowControl w:val="0"/>
      <w:autoSpaceDE w:val="0"/>
      <w:autoSpaceDN w:val="0"/>
      <w:spacing w:after="120" w:line="240" w:lineRule="auto"/>
      <w:ind w:left="360" w:right="0" w:firstLine="0"/>
      <w:jc w:val="left"/>
    </w:pPr>
    <w:rPr>
      <w:color w:val="auto"/>
      <w:sz w:val="22"/>
      <w:szCs w:val="22"/>
      <w:lang w:val="en-US" w:eastAsia="en-US" w:bidi="ar-SA"/>
    </w:rPr>
  </w:style>
  <w:style w:type="character" w:customStyle="1" w:styleId="BodyTextIndentChar">
    <w:name w:val="Body Text Indent Char"/>
    <w:basedOn w:val="DefaultParagraphFont"/>
    <w:link w:val="BodyTextIndent"/>
    <w:rsid w:val="00805D01"/>
    <w:rPr>
      <w:rFonts w:ascii="Tahoma" w:eastAsia="Tahoma" w:hAnsi="Tahoma" w:cs="Tahoma"/>
      <w:szCs w:val="22"/>
      <w:lang w:bidi="ar-SA"/>
    </w:rPr>
  </w:style>
  <w:style w:type="paragraph" w:styleId="NoSpacing">
    <w:name w:val="No Spacing"/>
    <w:link w:val="NoSpacingChar"/>
    <w:uiPriority w:val="1"/>
    <w:qFormat/>
    <w:rsid w:val="00805D01"/>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805D01"/>
    <w:rPr>
      <w:rFonts w:eastAsiaTheme="minorEastAsia"/>
      <w:szCs w:val="22"/>
      <w:lang w:bidi="ar-SA"/>
    </w:rPr>
  </w:style>
  <w:style w:type="character" w:customStyle="1" w:styleId="apple-converted-space">
    <w:name w:val="apple-converted-space"/>
    <w:basedOn w:val="DefaultParagraphFont"/>
    <w:rsid w:val="00805D01"/>
  </w:style>
  <w:style w:type="character" w:styleId="Strong">
    <w:name w:val="Strong"/>
    <w:basedOn w:val="DefaultParagraphFont"/>
    <w:uiPriority w:val="22"/>
    <w:qFormat/>
    <w:rsid w:val="00805D01"/>
    <w:rPr>
      <w:b/>
      <w:bCs/>
    </w:rPr>
  </w:style>
  <w:style w:type="paragraph" w:customStyle="1" w:styleId="Default">
    <w:name w:val="Default"/>
    <w:rsid w:val="00805D01"/>
    <w:pPr>
      <w:autoSpaceDE w:val="0"/>
      <w:autoSpaceDN w:val="0"/>
      <w:adjustRightInd w:val="0"/>
      <w:spacing w:after="0" w:line="240" w:lineRule="auto"/>
    </w:pPr>
    <w:rPr>
      <w:rFonts w:ascii="Tahoma" w:eastAsia="Times New Roman" w:hAnsi="Tahoma" w:cs="Tahoma"/>
      <w:color w:val="000000"/>
      <w:sz w:val="24"/>
      <w:szCs w:val="24"/>
      <w:lang w:bidi="ar-SA"/>
    </w:rPr>
  </w:style>
  <w:style w:type="table" w:customStyle="1" w:styleId="TableGrid1">
    <w:name w:val="Table Grid1"/>
    <w:basedOn w:val="TableNormal"/>
    <w:next w:val="TableGrid"/>
    <w:rsid w:val="00805D0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805D0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ppp-doe@nic.in" TargetMode="External"/><Relationship Id="rId18" Type="http://schemas.openxmlformats.org/officeDocument/2006/relationships/hyperlink" Target="http://www.niot.res.in/index.php/" TargetMode="External"/><Relationship Id="rId26" Type="http://schemas.openxmlformats.org/officeDocument/2006/relationships/hyperlink" Target="http://www.niot.res.in/index.php/" TargetMode="External"/><Relationship Id="rId39"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hyperlink" Target="http://www.niot.res.in/index.php/" TargetMode="External"/><Relationship Id="rId34" Type="http://schemas.openxmlformats.org/officeDocument/2006/relationships/hyperlink" Target="http://www.niot.res.in/index.php/"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upport-eproc@nic.in" TargetMode="External"/><Relationship Id="rId17" Type="http://schemas.openxmlformats.org/officeDocument/2006/relationships/hyperlink" Target="http://www.niot.res.in/index.php/" TargetMode="External"/><Relationship Id="rId25" Type="http://schemas.openxmlformats.org/officeDocument/2006/relationships/hyperlink" Target="http://www.niot.res.in/index.php/" TargetMode="External"/><Relationship Id="rId33" Type="http://schemas.openxmlformats.org/officeDocument/2006/relationships/hyperlink" Target="http://www.niot.res.in/index.php/" TargetMode="External"/><Relationship Id="rId38" Type="http://schemas.openxmlformats.org/officeDocument/2006/relationships/hyperlink" Target="http://www.niot.res.in/index.php/" TargetMode="External"/><Relationship Id="rId2" Type="http://schemas.openxmlformats.org/officeDocument/2006/relationships/styles" Target="styles.xml"/><Relationship Id="rId16" Type="http://schemas.openxmlformats.org/officeDocument/2006/relationships/hyperlink" Target="http://www.niot.res.in/index.php/" TargetMode="External"/><Relationship Id="rId20" Type="http://schemas.openxmlformats.org/officeDocument/2006/relationships/hyperlink" Target="http://www.niot.res.in/index.php/" TargetMode="External"/><Relationship Id="rId29" Type="http://schemas.openxmlformats.org/officeDocument/2006/relationships/hyperlink" Target="http://www.niot.res.in/index.php/"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pp-nic@nic.in" TargetMode="External"/><Relationship Id="rId24" Type="http://schemas.openxmlformats.org/officeDocument/2006/relationships/hyperlink" Target="http://www.niot.res.in/index.php/" TargetMode="External"/><Relationship Id="rId32" Type="http://schemas.openxmlformats.org/officeDocument/2006/relationships/hyperlink" Target="http://www.niot.res.in/index.php/" TargetMode="External"/><Relationship Id="rId37" Type="http://schemas.openxmlformats.org/officeDocument/2006/relationships/hyperlink" Target="http://www.niot.res.in/index.php/"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iot.res.in/index.php/vendor/login" TargetMode="External"/><Relationship Id="rId23" Type="http://schemas.openxmlformats.org/officeDocument/2006/relationships/hyperlink" Target="http://www.niot.res.in/index.php/" TargetMode="External"/><Relationship Id="rId28" Type="http://schemas.openxmlformats.org/officeDocument/2006/relationships/hyperlink" Target="http://www.niot.res.in/index.php/" TargetMode="External"/><Relationship Id="rId36" Type="http://schemas.openxmlformats.org/officeDocument/2006/relationships/hyperlink" Target="http://www.niot.res.in/index.php/" TargetMode="External"/><Relationship Id="rId10" Type="http://schemas.openxmlformats.org/officeDocument/2006/relationships/hyperlink" Target="http://www.tenderwizard.com/NIOT" TargetMode="External"/><Relationship Id="rId19" Type="http://schemas.openxmlformats.org/officeDocument/2006/relationships/hyperlink" Target="http://www.niot.res.in/index.php/" TargetMode="External"/><Relationship Id="rId31" Type="http://schemas.openxmlformats.org/officeDocument/2006/relationships/hyperlink" Target="http://www.niot.res.in/index.php/" TargetMode="External"/><Relationship Id="rId4" Type="http://schemas.openxmlformats.org/officeDocument/2006/relationships/webSettings" Target="webSettings.xml"/><Relationship Id="rId9" Type="http://schemas.openxmlformats.org/officeDocument/2006/relationships/hyperlink" Target="mailto:hvt@niot.res.in" TargetMode="External"/><Relationship Id="rId14" Type="http://schemas.openxmlformats.org/officeDocument/2006/relationships/hyperlink" Target="mailto:eprocure@nic.in" TargetMode="External"/><Relationship Id="rId22" Type="http://schemas.openxmlformats.org/officeDocument/2006/relationships/hyperlink" Target="http://www.niot.res.in/index.php/" TargetMode="External"/><Relationship Id="rId27" Type="http://schemas.openxmlformats.org/officeDocument/2006/relationships/hyperlink" Target="http://www.niot.res.in/index.php/" TargetMode="External"/><Relationship Id="rId30" Type="http://schemas.openxmlformats.org/officeDocument/2006/relationships/hyperlink" Target="http://www.niot.res.in/index.php/" TargetMode="External"/><Relationship Id="rId35" Type="http://schemas.openxmlformats.org/officeDocument/2006/relationships/hyperlink" Target="http://www.niot.res.i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41</Pages>
  <Words>15707</Words>
  <Characters>89536</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Inspirisys-8</dc:creator>
  <cp:lastModifiedBy>Inspirisys-8</cp:lastModifiedBy>
  <cp:revision>5</cp:revision>
  <cp:lastPrinted>2023-09-20T12:09:00Z</cp:lastPrinted>
  <dcterms:created xsi:type="dcterms:W3CDTF">2023-09-12T10:41:00Z</dcterms:created>
  <dcterms:modified xsi:type="dcterms:W3CDTF">2023-09-20T12:28:00Z</dcterms:modified>
</cp:coreProperties>
</file>