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E76" w:rsidRPr="006D5E76" w:rsidRDefault="006D5E76" w:rsidP="006D5E76">
      <w:pPr>
        <w:ind w:left="-284" w:right="392" w:firstLine="284"/>
        <w:jc w:val="center"/>
        <w:rPr>
          <w:rFonts w:ascii="Times New Roman" w:hAnsi="Times New Roman" w:cs="Times New Roman"/>
          <w:b/>
          <w:bCs/>
          <w:w w:val="115"/>
          <w:sz w:val="28"/>
          <w:szCs w:val="28"/>
        </w:rPr>
      </w:pPr>
      <w:r w:rsidRPr="006D5E76">
        <w:rPr>
          <w:rFonts w:ascii="Times New Roman" w:hAnsi="Times New Roman" w:cs="Times New Roman"/>
          <w:b/>
          <w:bCs/>
          <w:w w:val="115"/>
          <w:sz w:val="28"/>
          <w:szCs w:val="28"/>
        </w:rPr>
        <w:t xml:space="preserve">Brief Embassy Report on Bilateral Relations – ITJ Division, DGCI&amp;S, Kolkata. </w:t>
      </w:r>
    </w:p>
    <w:p w:rsidR="00FC1AA6" w:rsidRDefault="00A426A0" w:rsidP="00FC1AA6">
      <w:pPr>
        <w:spacing w:before="135"/>
        <w:ind w:left="567" w:right="2366"/>
        <w:jc w:val="center"/>
        <w:rPr>
          <w:rFonts w:ascii="Times New Roman" w:hAnsi="Times New Roman" w:cs="Times New Roman"/>
          <w:b/>
          <w:bCs/>
          <w:w w:val="105"/>
          <w:sz w:val="28"/>
          <w:szCs w:val="28"/>
          <w:u w:val="single"/>
        </w:rPr>
      </w:pPr>
      <w:r w:rsidRPr="00A426A0">
        <w:rPr>
          <w:rFonts w:ascii="Times New Roman" w:hAnsi="Times New Roman" w:cs="Times New Roman"/>
          <w:b/>
          <w:bCs/>
          <w:spacing w:val="-1"/>
          <w:w w:val="105"/>
          <w:sz w:val="28"/>
          <w:szCs w:val="28"/>
        </w:rPr>
        <w:t xml:space="preserve">              </w:t>
      </w:r>
      <w:r w:rsidR="006D5E76" w:rsidRPr="006D5E76">
        <w:rPr>
          <w:rFonts w:ascii="Times New Roman" w:hAnsi="Times New Roman" w:cs="Times New Roman"/>
          <w:b/>
          <w:bCs/>
          <w:spacing w:val="-1"/>
          <w:w w:val="105"/>
          <w:sz w:val="28"/>
          <w:szCs w:val="28"/>
          <w:u w:val="single"/>
        </w:rPr>
        <w:t xml:space="preserve">India – </w:t>
      </w:r>
      <w:r w:rsidR="00640D11">
        <w:rPr>
          <w:rFonts w:ascii="Times New Roman" w:hAnsi="Times New Roman" w:cs="Times New Roman"/>
          <w:b/>
          <w:bCs/>
          <w:spacing w:val="-1"/>
          <w:w w:val="105"/>
          <w:sz w:val="28"/>
          <w:szCs w:val="28"/>
          <w:u w:val="single"/>
        </w:rPr>
        <w:t>A</w:t>
      </w:r>
      <w:r w:rsidR="00A4328D">
        <w:rPr>
          <w:rFonts w:ascii="Times New Roman" w:hAnsi="Times New Roman" w:cs="Times New Roman"/>
          <w:b/>
          <w:bCs/>
          <w:spacing w:val="-1"/>
          <w:w w:val="105"/>
          <w:sz w:val="28"/>
          <w:szCs w:val="28"/>
          <w:u w:val="single"/>
        </w:rPr>
        <w:t>ustralia</w:t>
      </w:r>
      <w:r w:rsidR="006D5E76" w:rsidRPr="006D5E76">
        <w:rPr>
          <w:rFonts w:ascii="Times New Roman" w:hAnsi="Times New Roman" w:cs="Times New Roman"/>
          <w:b/>
          <w:bCs/>
          <w:w w:val="105"/>
          <w:sz w:val="28"/>
          <w:szCs w:val="28"/>
          <w:u w:val="single"/>
        </w:rPr>
        <w:t xml:space="preserve"> Relations</w:t>
      </w:r>
    </w:p>
    <w:p w:rsidR="00FC1AA6" w:rsidRPr="00793316" w:rsidRDefault="00FC1AA6" w:rsidP="00FC1AA6">
      <w:pPr>
        <w:spacing w:before="135"/>
        <w:ind w:left="567" w:right="2366"/>
        <w:jc w:val="center"/>
        <w:rPr>
          <w:rFonts w:ascii="Times New Roman" w:hAnsi="Times New Roman" w:cs="Times New Roman"/>
          <w:b/>
          <w:bCs/>
          <w:w w:val="105"/>
          <w:sz w:val="28"/>
          <w:szCs w:val="28"/>
          <w:u w:val="single"/>
        </w:rPr>
      </w:pPr>
    </w:p>
    <w:p w:rsidR="006D5E76" w:rsidRPr="006D5E76" w:rsidRDefault="006D5E76" w:rsidP="000476E3">
      <w:pPr>
        <w:jc w:val="both"/>
        <w:rPr>
          <w:rFonts w:ascii="Arial"/>
          <w:b/>
        </w:rPr>
      </w:pPr>
      <w:r w:rsidRPr="003A6A0D">
        <w:rPr>
          <w:rFonts w:ascii="Times New Roman" w:hAnsi="Times New Roman" w:cs="Times New Roman"/>
          <w:b/>
          <w:bCs/>
          <w:w w:val="105"/>
          <w:sz w:val="28"/>
          <w:szCs w:val="28"/>
        </w:rPr>
        <w:t>A</w:t>
      </w:r>
      <w:r w:rsidRPr="003A6A0D">
        <w:rPr>
          <w:rFonts w:ascii="Times New Roman" w:hAnsi="Times New Roman" w:cs="Times New Roman"/>
          <w:w w:val="105"/>
          <w:sz w:val="28"/>
          <w:szCs w:val="28"/>
        </w:rPr>
        <w:t>.</w:t>
      </w:r>
      <w:r w:rsidR="00A426A0">
        <w:rPr>
          <w:rFonts w:ascii="Times New Roman" w:hAnsi="Times New Roman" w:cs="Times New Roman"/>
          <w:w w:val="105"/>
          <w:sz w:val="28"/>
          <w:szCs w:val="28"/>
        </w:rPr>
        <w:tab/>
      </w:r>
      <w:r w:rsidRPr="003A6A0D">
        <w:rPr>
          <w:rFonts w:ascii="Times New Roman" w:hAnsi="Times New Roman" w:cs="Times New Roman"/>
          <w:b/>
          <w:bCs/>
          <w:w w:val="105"/>
          <w:sz w:val="28"/>
          <w:szCs w:val="28"/>
          <w:u w:val="single"/>
        </w:rPr>
        <w:t>Introduction</w:t>
      </w:r>
    </w:p>
    <w:p w:rsidR="006D5E76" w:rsidRPr="006D5E76" w:rsidRDefault="006D5E76" w:rsidP="000476E3">
      <w:pPr>
        <w:spacing w:before="27"/>
        <w:jc w:val="both"/>
        <w:rPr>
          <w:rFonts w:ascii="Arial"/>
          <w:b/>
        </w:rPr>
      </w:pPr>
    </w:p>
    <w:p w:rsidR="006D5E76" w:rsidRPr="00375F31" w:rsidRDefault="006D5E76" w:rsidP="000476E3">
      <w:pPr>
        <w:ind w:right="121"/>
        <w:jc w:val="both"/>
        <w:rPr>
          <w:rFonts w:ascii="Times New Roman" w:eastAsia="Arial" w:hAnsi="Times New Roman" w:cs="Times New Roman"/>
          <w:sz w:val="24"/>
          <w:szCs w:val="24"/>
          <w:u w:color="000000"/>
        </w:rPr>
      </w:pPr>
      <w:r w:rsidRPr="00375F31">
        <w:rPr>
          <w:rFonts w:ascii="Times New Roman" w:eastAsia="Arial" w:hAnsi="Times New Roman" w:cs="Times New Roman"/>
          <w:bCs/>
          <w:sz w:val="24"/>
          <w:szCs w:val="24"/>
          <w:u w:color="000000"/>
        </w:rPr>
        <w:t xml:space="preserve">1.    </w:t>
      </w:r>
      <w:r w:rsidRPr="00375F31">
        <w:rPr>
          <w:rFonts w:ascii="Times New Roman" w:eastAsia="Arial" w:hAnsi="Times New Roman" w:cs="Times New Roman"/>
          <w:sz w:val="24"/>
          <w:szCs w:val="24"/>
          <w:u w:color="000000"/>
        </w:rPr>
        <w:t xml:space="preserve">Indian Trade Journal (ITJ) division of the Director General of Commercial Intelligence and Statistics (DGCIS) brings out weekly publication on Embassy Profile Report providing information on recent policy changes and happenings in other countries that may be of interest to the Indian trading community. This is the Embassy Profile Report for </w:t>
      </w:r>
      <w:r w:rsidR="003E2A4A" w:rsidRPr="00375F31">
        <w:rPr>
          <w:rFonts w:ascii="Times New Roman" w:eastAsia="Arial" w:hAnsi="Times New Roman" w:cs="Times New Roman"/>
          <w:sz w:val="24"/>
          <w:szCs w:val="24"/>
          <w:u w:color="000000"/>
        </w:rPr>
        <w:t>19</w:t>
      </w:r>
      <w:r w:rsidR="00FC1AA6" w:rsidRPr="00375F31">
        <w:rPr>
          <w:rFonts w:ascii="Times New Roman" w:eastAsia="Arial" w:hAnsi="Times New Roman" w:cs="Times New Roman"/>
          <w:sz w:val="24"/>
          <w:szCs w:val="24"/>
          <w:u w:color="000000"/>
        </w:rPr>
        <w:t>.08</w:t>
      </w:r>
      <w:r w:rsidRPr="00375F31">
        <w:rPr>
          <w:rFonts w:ascii="Times New Roman" w:eastAsia="Arial" w:hAnsi="Times New Roman" w:cs="Times New Roman"/>
          <w:sz w:val="24"/>
          <w:szCs w:val="24"/>
          <w:u w:color="000000"/>
        </w:rPr>
        <w:t>.2026</w:t>
      </w:r>
      <w:r w:rsidR="00531053" w:rsidRPr="00375F31">
        <w:rPr>
          <w:rFonts w:ascii="Times New Roman" w:eastAsia="Arial" w:hAnsi="Times New Roman" w:cs="Times New Roman"/>
          <w:sz w:val="24"/>
          <w:szCs w:val="24"/>
          <w:u w:color="000000"/>
        </w:rPr>
        <w:t xml:space="preserve"> depicting the Embassy of </w:t>
      </w:r>
      <w:r w:rsidR="003E2A4A" w:rsidRPr="00375F31">
        <w:rPr>
          <w:rFonts w:ascii="Times New Roman" w:eastAsia="Arial" w:hAnsi="Times New Roman" w:cs="Times New Roman"/>
          <w:sz w:val="24"/>
          <w:szCs w:val="24"/>
          <w:u w:color="000000"/>
        </w:rPr>
        <w:t>Australia</w:t>
      </w:r>
      <w:r w:rsidRPr="00375F31">
        <w:rPr>
          <w:rFonts w:ascii="Times New Roman" w:eastAsia="Arial" w:hAnsi="Times New Roman" w:cs="Times New Roman"/>
          <w:sz w:val="24"/>
          <w:szCs w:val="24"/>
          <w:u w:color="000000"/>
        </w:rPr>
        <w:t>.</w:t>
      </w:r>
    </w:p>
    <w:p w:rsidR="00C475DA" w:rsidRPr="00375F31" w:rsidRDefault="00C475DA" w:rsidP="00975FD5">
      <w:pPr>
        <w:pStyle w:val="BodyText"/>
        <w:spacing w:before="27"/>
        <w:ind w:left="0" w:right="-126"/>
        <w:rPr>
          <w:rFonts w:ascii="Times New Roman" w:hAnsi="Times New Roman" w:cs="Times New Roman"/>
          <w:b/>
          <w:sz w:val="24"/>
          <w:szCs w:val="24"/>
        </w:rPr>
      </w:pPr>
    </w:p>
    <w:p w:rsidR="00C475DA" w:rsidRPr="00375F31" w:rsidRDefault="00640D11" w:rsidP="00640625">
      <w:pPr>
        <w:pStyle w:val="BodyText"/>
        <w:ind w:left="0"/>
        <w:rPr>
          <w:rFonts w:ascii="Times New Roman" w:hAnsi="Times New Roman" w:cs="Times New Roman"/>
          <w:sz w:val="24"/>
          <w:szCs w:val="24"/>
        </w:rPr>
      </w:pPr>
      <w:r w:rsidRPr="00375F31">
        <w:rPr>
          <w:rFonts w:ascii="Times New Roman" w:hAnsi="Times New Roman" w:cs="Times New Roman"/>
          <w:sz w:val="24"/>
          <w:szCs w:val="24"/>
        </w:rPr>
        <w:t>2</w:t>
      </w:r>
      <w:r w:rsidR="006432FF" w:rsidRPr="00375F31">
        <w:rPr>
          <w:rFonts w:ascii="Times New Roman" w:hAnsi="Times New Roman" w:cs="Times New Roman"/>
          <w:sz w:val="24"/>
          <w:szCs w:val="24"/>
        </w:rPr>
        <w:t>.</w:t>
      </w:r>
      <w:r w:rsidRPr="00375F31">
        <w:rPr>
          <w:rFonts w:ascii="Times New Roman" w:hAnsi="Times New Roman" w:cs="Times New Roman"/>
          <w:sz w:val="24"/>
          <w:szCs w:val="24"/>
        </w:rPr>
        <w:t xml:space="preserve">   </w:t>
      </w:r>
      <w:r w:rsidR="00994F15" w:rsidRPr="00375F31">
        <w:rPr>
          <w:rFonts w:ascii="Times New Roman" w:hAnsi="Times New Roman" w:cs="Times New Roman"/>
          <w:sz w:val="24"/>
          <w:szCs w:val="24"/>
        </w:rPr>
        <w:t>The historical ties between India and Australia started immediately following European settlement in Australia from 1788. All trade to and fro from the penal colony of New South Wales was controlled by the British East India Company through Kolkata. India and Australia established diplomatic relations in the pre-Independence period, with the establishment of India Trade Office in Sydney in 1941. Australia’s first High Commissioner to India was appointed in 1944, while India’s first High Commissioner to Australia assumed charge in 1945. The first hoisting of the Indian National Flag (before it was done in India) took place in Australia on 15 August 1947 at India House in Canberra.</w:t>
      </w:r>
    </w:p>
    <w:p w:rsidR="00DD323C" w:rsidRPr="00375F31" w:rsidRDefault="00DD323C" w:rsidP="00DD323C">
      <w:pPr>
        <w:pStyle w:val="BodyText"/>
        <w:ind w:left="0" w:right="157"/>
        <w:rPr>
          <w:rFonts w:ascii="Times New Roman" w:hAnsi="Times New Roman" w:cs="Times New Roman"/>
          <w:sz w:val="24"/>
          <w:szCs w:val="24"/>
        </w:rPr>
      </w:pPr>
    </w:p>
    <w:p w:rsidR="006F6FF7" w:rsidRPr="00375F31" w:rsidRDefault="00DD323C" w:rsidP="00994F15">
      <w:pPr>
        <w:pStyle w:val="BodyText"/>
        <w:ind w:left="0" w:right="157"/>
        <w:rPr>
          <w:rFonts w:ascii="Times New Roman" w:hAnsi="Times New Roman" w:cs="Times New Roman"/>
          <w:sz w:val="24"/>
          <w:szCs w:val="24"/>
        </w:rPr>
      </w:pPr>
      <w:r w:rsidRPr="00375F31">
        <w:rPr>
          <w:rFonts w:ascii="Times New Roman" w:hAnsi="Times New Roman" w:cs="Times New Roman"/>
          <w:sz w:val="24"/>
          <w:szCs w:val="24"/>
        </w:rPr>
        <w:t>3.</w:t>
      </w:r>
      <w:r w:rsidRPr="00375F31">
        <w:rPr>
          <w:rFonts w:ascii="Times New Roman" w:hAnsi="Times New Roman" w:cs="Times New Roman"/>
          <w:sz w:val="24"/>
          <w:szCs w:val="24"/>
        </w:rPr>
        <w:tab/>
      </w:r>
      <w:r w:rsidR="00994F15" w:rsidRPr="00375F31">
        <w:rPr>
          <w:rFonts w:ascii="Times New Roman" w:hAnsi="Times New Roman" w:cs="Times New Roman"/>
          <w:sz w:val="24"/>
          <w:szCs w:val="24"/>
        </w:rPr>
        <w:t>The India-Australia bilateral relationship is underpinned by shared values of a pluralistic, Westminster-style democracies, Commonwealth traditions, expanding economic engagement and increasing high level interaction. The longstanding people-to-people ties, ever increasing Indian students coming to Australia for higher education, growing tourism, and sporting links, especially Cricket and Hockey, have played a significant role in further strengthening bilateral relations between the two countries.</w:t>
      </w:r>
    </w:p>
    <w:p w:rsidR="00994F15" w:rsidRPr="00375F31" w:rsidRDefault="00994F15" w:rsidP="00994F15">
      <w:pPr>
        <w:pStyle w:val="BodyText"/>
        <w:ind w:left="0" w:right="157"/>
        <w:rPr>
          <w:rFonts w:ascii="Times New Roman" w:hAnsi="Times New Roman" w:cs="Times New Roman"/>
          <w:sz w:val="24"/>
          <w:szCs w:val="24"/>
        </w:rPr>
      </w:pPr>
    </w:p>
    <w:p w:rsidR="00994F15" w:rsidRDefault="00994F15" w:rsidP="00994F15">
      <w:pPr>
        <w:pStyle w:val="BodyText"/>
        <w:ind w:left="0" w:right="157"/>
      </w:pPr>
      <w:r w:rsidRPr="00375F31">
        <w:rPr>
          <w:rFonts w:ascii="Times New Roman" w:hAnsi="Times New Roman" w:cs="Times New Roman"/>
          <w:sz w:val="24"/>
          <w:szCs w:val="24"/>
        </w:rPr>
        <w:t>4.</w:t>
      </w:r>
      <w:r w:rsidRPr="00375F31">
        <w:rPr>
          <w:rFonts w:ascii="Times New Roman" w:hAnsi="Times New Roman" w:cs="Times New Roman"/>
          <w:sz w:val="24"/>
          <w:szCs w:val="24"/>
        </w:rPr>
        <w:tab/>
        <w:t>In recent years, India-Australia relationship has charted a whole new trajectory of transformational growth. The relationship was elevated to the Comprehensive Strategic Partnership (CSP) on June 4, 2020, during the first India-Australia Virtual Summit. It underscores the shared commitment to a free, open, and inclusive Indo-Pacific region, grounded in democratic values, the rule of law, and mutual respect. A range of institutional mechanisms at high/ministerial/official levels have helped deepen and broaden this cooperation, and are elaborated below.</w:t>
      </w:r>
    </w:p>
    <w:p w:rsidR="00994F15" w:rsidRDefault="00994F15" w:rsidP="00994F15">
      <w:pPr>
        <w:pStyle w:val="BodyText"/>
        <w:ind w:left="0" w:right="157"/>
      </w:pPr>
    </w:p>
    <w:p w:rsidR="00994F15" w:rsidRDefault="00994F15" w:rsidP="00994F15">
      <w:pPr>
        <w:pStyle w:val="BodyText"/>
        <w:ind w:left="0" w:right="157"/>
      </w:pPr>
    </w:p>
    <w:p w:rsidR="006F0437" w:rsidRPr="003A6A0D" w:rsidRDefault="00AF2533" w:rsidP="000476E3">
      <w:pPr>
        <w:pStyle w:val="ListParagraph"/>
        <w:ind w:left="0" w:firstLine="0"/>
        <w:jc w:val="both"/>
        <w:outlineLvl w:val="0"/>
        <w:rPr>
          <w:rFonts w:ascii="Times New Roman" w:hAnsi="Times New Roman" w:cs="Times New Roman"/>
          <w:b/>
          <w:bCs/>
          <w:spacing w:val="-2"/>
          <w:sz w:val="28"/>
          <w:szCs w:val="28"/>
        </w:rPr>
      </w:pPr>
      <w:r>
        <w:rPr>
          <w:rFonts w:ascii="Times New Roman" w:hAnsi="Times New Roman" w:cs="Times New Roman"/>
          <w:b/>
          <w:bCs/>
          <w:sz w:val="28"/>
          <w:szCs w:val="28"/>
          <w:u w:val="none"/>
        </w:rPr>
        <w:t xml:space="preserve">B.   </w:t>
      </w:r>
      <w:r w:rsidR="006F0437" w:rsidRPr="003A6A0D">
        <w:rPr>
          <w:rFonts w:ascii="Times New Roman" w:hAnsi="Times New Roman" w:cs="Times New Roman"/>
          <w:b/>
          <w:bCs/>
          <w:sz w:val="28"/>
          <w:szCs w:val="28"/>
        </w:rPr>
        <w:t xml:space="preserve">Political </w:t>
      </w:r>
      <w:r w:rsidR="006F0437" w:rsidRPr="003A6A0D">
        <w:rPr>
          <w:rFonts w:ascii="Times New Roman" w:hAnsi="Times New Roman" w:cs="Times New Roman"/>
          <w:b/>
          <w:bCs/>
          <w:spacing w:val="-2"/>
          <w:sz w:val="28"/>
          <w:szCs w:val="28"/>
        </w:rPr>
        <w:t>Relations</w:t>
      </w:r>
      <w:r w:rsidR="00B74D2F" w:rsidRPr="003A6A0D">
        <w:rPr>
          <w:rFonts w:ascii="Times New Roman" w:hAnsi="Times New Roman" w:cs="Times New Roman"/>
          <w:b/>
          <w:bCs/>
          <w:spacing w:val="-2"/>
          <w:sz w:val="28"/>
          <w:szCs w:val="28"/>
        </w:rPr>
        <w:t xml:space="preserve"> (High-Level Visits/Engagements)</w:t>
      </w:r>
    </w:p>
    <w:p w:rsidR="00405CFA" w:rsidRDefault="00405CFA" w:rsidP="000476E3">
      <w:pPr>
        <w:pStyle w:val="ListParagraph"/>
        <w:ind w:left="0" w:firstLine="0"/>
        <w:jc w:val="both"/>
        <w:outlineLvl w:val="0"/>
        <w:rPr>
          <w:b/>
          <w:bCs/>
          <w:sz w:val="24"/>
          <w:szCs w:val="24"/>
        </w:rPr>
      </w:pPr>
    </w:p>
    <w:p w:rsidR="00E2182C"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b/>
          <w:bCs/>
          <w:sz w:val="24"/>
          <w:szCs w:val="24"/>
          <w:u w:val="none"/>
        </w:rPr>
        <w:t>5</w:t>
      </w:r>
      <w:r w:rsidR="0041053A" w:rsidRPr="007A601E">
        <w:rPr>
          <w:rFonts w:ascii="Times New Roman" w:hAnsi="Times New Roman" w:cs="Times New Roman"/>
          <w:b/>
          <w:bCs/>
          <w:sz w:val="24"/>
          <w:szCs w:val="24"/>
          <w:u w:val="none"/>
        </w:rPr>
        <w:t>.</w:t>
      </w:r>
      <w:r w:rsidR="0041053A" w:rsidRPr="007A601E">
        <w:rPr>
          <w:rFonts w:ascii="Times New Roman" w:hAnsi="Times New Roman" w:cs="Times New Roman"/>
          <w:b/>
          <w:bCs/>
          <w:sz w:val="24"/>
          <w:szCs w:val="24"/>
          <w:u w:val="none"/>
        </w:rPr>
        <w:tab/>
      </w:r>
      <w:r w:rsidR="00994F15" w:rsidRPr="007A601E">
        <w:rPr>
          <w:rFonts w:ascii="Times New Roman" w:hAnsi="Times New Roman" w:cs="Times New Roman"/>
          <w:sz w:val="24"/>
          <w:szCs w:val="24"/>
          <w:u w:val="none"/>
        </w:rPr>
        <w:t>PM has held several bilateral meetings with PMAA</w:t>
      </w:r>
      <w:r w:rsidR="00375F31" w:rsidRPr="007A601E">
        <w:rPr>
          <w:rFonts w:ascii="Times New Roman" w:hAnsi="Times New Roman" w:cs="Times New Roman"/>
          <w:sz w:val="24"/>
          <w:szCs w:val="24"/>
          <w:u w:val="none"/>
        </w:rPr>
        <w:t xml:space="preserve"> (</w:t>
      </w:r>
      <w:r w:rsidR="00375F31" w:rsidRPr="007A601E">
        <w:rPr>
          <w:rFonts w:ascii="Times New Roman" w:hAnsi="Times New Roman" w:cs="Times New Roman"/>
          <w:sz w:val="24"/>
          <w:szCs w:val="24"/>
          <w:u w:val="none"/>
        </w:rPr>
        <w:t>Prime Minister Anthony Albanese)</w:t>
      </w:r>
      <w:r w:rsidR="00994F15" w:rsidRPr="007A601E">
        <w:rPr>
          <w:rFonts w:ascii="Times New Roman" w:hAnsi="Times New Roman" w:cs="Times New Roman"/>
          <w:sz w:val="24"/>
          <w:szCs w:val="24"/>
          <w:u w:val="none"/>
        </w:rPr>
        <w:t>. PM visited Australia in May 2023, followed by PMAA’s visit to India in March &amp; September 2023. The latest bilateral meeting was held on 22 November 2025 in South Africa, on the sidelines of G20 Leaders’ Summit. Apart from these, both leaders have congratulated each other for respective election victories, and held frequent telephonic conversations and exchanged letters. The two-way Prime Ministerial visits held in 2014 built significant momentum in the bilateral Page (4 of 11) relationship. India also hosted the then Australian Prime Minister in 2017. PM also held two Virtual Leaders’ Summits with the then Australian Prime Minister in 2020 and 2022.</w:t>
      </w:r>
    </w:p>
    <w:p w:rsidR="00994F15" w:rsidRPr="007A601E" w:rsidRDefault="00994F15" w:rsidP="000476E3">
      <w:pPr>
        <w:pStyle w:val="ListParagraph"/>
        <w:ind w:left="0" w:firstLine="0"/>
        <w:jc w:val="both"/>
        <w:outlineLvl w:val="0"/>
        <w:rPr>
          <w:rFonts w:ascii="Times New Roman" w:hAnsi="Times New Roman" w:cs="Times New Roman"/>
          <w:sz w:val="24"/>
          <w:szCs w:val="24"/>
          <w:u w:val="none"/>
        </w:rPr>
      </w:pPr>
    </w:p>
    <w:p w:rsidR="00E2182C" w:rsidRPr="007A601E" w:rsidRDefault="00E2182C" w:rsidP="00E2182C">
      <w:pPr>
        <w:jc w:val="both"/>
        <w:rPr>
          <w:rFonts w:ascii="Times New Roman" w:hAnsi="Times New Roman" w:cs="Times New Roman"/>
          <w:sz w:val="24"/>
          <w:szCs w:val="24"/>
        </w:rPr>
      </w:pPr>
    </w:p>
    <w:p w:rsidR="00B74D2F" w:rsidRPr="007A601E" w:rsidRDefault="00D12BD0" w:rsidP="000476E3">
      <w:pPr>
        <w:pStyle w:val="ListParagraph"/>
        <w:ind w:left="0" w:firstLine="0"/>
        <w:jc w:val="both"/>
        <w:outlineLvl w:val="0"/>
        <w:rPr>
          <w:rFonts w:ascii="Times New Roman" w:eastAsiaTheme="minorHAnsi" w:hAnsi="Times New Roman" w:cs="Times New Roman"/>
          <w:sz w:val="24"/>
          <w:szCs w:val="24"/>
          <w:u w:val="none"/>
          <w:lang w:val="en-IN" w:bidi="bn-IN"/>
        </w:rPr>
      </w:pPr>
      <w:r>
        <w:rPr>
          <w:rFonts w:ascii="Times New Roman" w:hAnsi="Times New Roman" w:cs="Times New Roman"/>
          <w:sz w:val="24"/>
          <w:szCs w:val="24"/>
          <w:u w:val="none"/>
        </w:rPr>
        <w:t>6</w:t>
      </w:r>
      <w:r w:rsidR="00DD323C" w:rsidRPr="007A601E">
        <w:rPr>
          <w:rFonts w:ascii="Times New Roman" w:hAnsi="Times New Roman" w:cs="Times New Roman"/>
          <w:sz w:val="24"/>
          <w:szCs w:val="24"/>
          <w:u w:val="none"/>
        </w:rPr>
        <w:t>.</w:t>
      </w:r>
      <w:r w:rsidR="00DD323C" w:rsidRPr="007A601E">
        <w:rPr>
          <w:rFonts w:ascii="Times New Roman" w:hAnsi="Times New Roman" w:cs="Times New Roman"/>
          <w:sz w:val="24"/>
          <w:szCs w:val="24"/>
          <w:u w:val="none"/>
        </w:rPr>
        <w:tab/>
      </w:r>
      <w:r w:rsidR="00994F15" w:rsidRPr="007A601E">
        <w:rPr>
          <w:rFonts w:ascii="Times New Roman" w:hAnsi="Times New Roman" w:cs="Times New Roman"/>
          <w:sz w:val="24"/>
          <w:szCs w:val="24"/>
          <w:u w:val="none"/>
        </w:rPr>
        <w:t xml:space="preserve">Australia’s then Governor-General Sir Peter Cosgrove visited India from 10-14 March 2018, and represented Australia at the International Solar Alliance. He also travelled to India on private visit in </w:t>
      </w:r>
      <w:r w:rsidR="00994F15" w:rsidRPr="007A601E">
        <w:rPr>
          <w:rFonts w:ascii="Times New Roman" w:hAnsi="Times New Roman" w:cs="Times New Roman"/>
          <w:sz w:val="24"/>
          <w:szCs w:val="24"/>
          <w:u w:val="none"/>
        </w:rPr>
        <w:lastRenderedPageBreak/>
        <w:t>December 2014, and called on the then President of India Shri Pranab Mukherjee. Then President Shri Ram Nath Kovind visited Australia from 21-24 November 2018.</w:t>
      </w:r>
    </w:p>
    <w:p w:rsidR="009D1B00" w:rsidRPr="00A426A0" w:rsidRDefault="009D1B00" w:rsidP="000476E3">
      <w:pPr>
        <w:pStyle w:val="ListParagraph"/>
        <w:ind w:left="0" w:firstLine="0"/>
        <w:jc w:val="both"/>
        <w:outlineLvl w:val="0"/>
        <w:rPr>
          <w:rFonts w:ascii="Times New Roman" w:hAnsi="Times New Roman" w:cs="Times New Roman"/>
          <w:sz w:val="24"/>
          <w:szCs w:val="24"/>
          <w:u w:val="none"/>
        </w:rPr>
      </w:pPr>
    </w:p>
    <w:p w:rsidR="00AE080B" w:rsidRDefault="00AE080B" w:rsidP="00AE080B">
      <w:pPr>
        <w:pStyle w:val="ListParagraph"/>
        <w:ind w:left="0" w:firstLine="0"/>
        <w:jc w:val="both"/>
        <w:outlineLvl w:val="0"/>
        <w:rPr>
          <w:rFonts w:ascii="Times New Roman" w:hAnsi="Times New Roman" w:cs="Times New Roman"/>
          <w:b/>
          <w:sz w:val="28"/>
          <w:szCs w:val="28"/>
        </w:rPr>
      </w:pPr>
      <w:r w:rsidRPr="00AE080B">
        <w:rPr>
          <w:rFonts w:ascii="Times New Roman" w:hAnsi="Times New Roman" w:cs="Times New Roman"/>
          <w:b/>
          <w:sz w:val="28"/>
          <w:szCs w:val="28"/>
          <w:u w:val="none"/>
        </w:rPr>
        <w:t xml:space="preserve">C. </w:t>
      </w:r>
      <w:r w:rsidR="00765731">
        <w:rPr>
          <w:rFonts w:ascii="Times New Roman" w:hAnsi="Times New Roman" w:cs="Times New Roman"/>
          <w:b/>
          <w:sz w:val="28"/>
          <w:szCs w:val="28"/>
          <w:u w:val="none"/>
        </w:rPr>
        <w:t xml:space="preserve">  </w:t>
      </w:r>
      <w:r w:rsidRPr="00AE080B">
        <w:rPr>
          <w:rFonts w:ascii="Times New Roman" w:hAnsi="Times New Roman" w:cs="Times New Roman"/>
          <w:b/>
          <w:sz w:val="28"/>
          <w:szCs w:val="28"/>
        </w:rPr>
        <w:t>Other Leaders/ Ministerial level Mechanisms</w:t>
      </w:r>
    </w:p>
    <w:p w:rsidR="00AE080B" w:rsidRDefault="00AE080B" w:rsidP="00AE080B">
      <w:pPr>
        <w:pStyle w:val="ListParagraph"/>
        <w:ind w:left="0" w:firstLine="0"/>
        <w:jc w:val="both"/>
        <w:outlineLvl w:val="0"/>
        <w:rPr>
          <w:rFonts w:ascii="Times New Roman" w:hAnsi="Times New Roman" w:cs="Times New Roman"/>
          <w:b/>
          <w:sz w:val="28"/>
          <w:szCs w:val="28"/>
        </w:rPr>
      </w:pPr>
    </w:p>
    <w:p w:rsidR="00321AA3" w:rsidRPr="007A601E" w:rsidRDefault="00D12BD0" w:rsidP="00AE080B">
      <w:pPr>
        <w:pStyle w:val="ListParagraph"/>
        <w:ind w:left="0" w:firstLine="0"/>
        <w:jc w:val="both"/>
        <w:outlineLvl w:val="0"/>
        <w:rPr>
          <w:rFonts w:ascii="Times New Roman" w:hAnsi="Times New Roman" w:cs="Times New Roman"/>
          <w:b/>
          <w:sz w:val="24"/>
          <w:szCs w:val="24"/>
          <w:u w:val="none"/>
        </w:rPr>
      </w:pPr>
      <w:r>
        <w:rPr>
          <w:rFonts w:ascii="Times New Roman" w:hAnsi="Times New Roman" w:cs="Times New Roman"/>
          <w:sz w:val="24"/>
          <w:szCs w:val="24"/>
          <w:u w:val="none"/>
        </w:rPr>
        <w:t>7</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Annual Summit is a leadership-level bilateral mechanism established to strengthen the Comprehensive Strategic Partnership. The first Summit was held in March 2023, during Prime Minister Anthony Albanese (PMAA)’s visit to India. The second Summit was held on 19 November 2024 on the margins of the G20 Summit in Rio de Janeiro.</w:t>
      </w:r>
      <w:r w:rsidR="00B74D2F" w:rsidRPr="007A601E">
        <w:rPr>
          <w:rFonts w:ascii="Times New Roman" w:hAnsi="Times New Roman" w:cs="Times New Roman"/>
          <w:b/>
          <w:sz w:val="24"/>
          <w:szCs w:val="24"/>
          <w:u w:val="none"/>
        </w:rPr>
        <w:tab/>
      </w:r>
    </w:p>
    <w:p w:rsidR="00AE080B" w:rsidRPr="007A601E" w:rsidRDefault="00AE080B" w:rsidP="00AE080B">
      <w:pPr>
        <w:pStyle w:val="ListParagraph"/>
        <w:ind w:left="0" w:firstLine="0"/>
        <w:jc w:val="both"/>
        <w:outlineLvl w:val="0"/>
        <w:rPr>
          <w:rFonts w:ascii="Times New Roman" w:hAnsi="Times New Roman" w:cs="Times New Roman"/>
          <w:b/>
          <w:sz w:val="24"/>
          <w:szCs w:val="24"/>
          <w:u w:val="none"/>
        </w:rPr>
      </w:pPr>
    </w:p>
    <w:p w:rsidR="00AE080B" w:rsidRPr="007A601E" w:rsidRDefault="00D12BD0" w:rsidP="00AE080B">
      <w:pPr>
        <w:pStyle w:val="ListParagraph"/>
        <w:ind w:left="0" w:firstLine="0"/>
        <w:jc w:val="both"/>
        <w:outlineLvl w:val="0"/>
        <w:rPr>
          <w:rFonts w:ascii="Times New Roman" w:hAnsi="Times New Roman" w:cs="Times New Roman"/>
          <w:sz w:val="24"/>
          <w:szCs w:val="24"/>
          <w:u w:val="none"/>
        </w:rPr>
      </w:pPr>
      <w:r>
        <w:rPr>
          <w:rFonts w:ascii="Times New Roman" w:hAnsi="Times New Roman" w:cs="Times New Roman"/>
          <w:sz w:val="24"/>
          <w:szCs w:val="24"/>
          <w:u w:val="none"/>
        </w:rPr>
        <w:t>8</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r>
      <w:r w:rsidR="00AE080B" w:rsidRPr="007A601E">
        <w:rPr>
          <w:rFonts w:ascii="Times New Roman" w:hAnsi="Times New Roman" w:cs="Times New Roman"/>
          <w:sz w:val="24"/>
          <w:szCs w:val="24"/>
          <w:u w:val="none"/>
        </w:rPr>
        <w:t>FMFD (Foreign Minister’s Framework Dialogue), the central mechanism for advancing the bilateral agenda, is held annually, alternatively in India and Australia. The most recent 17th FMFD was held in India on 26 May 2026.</w:t>
      </w:r>
    </w:p>
    <w:p w:rsidR="00AE080B" w:rsidRPr="007A601E" w:rsidRDefault="00AE080B" w:rsidP="00AE080B">
      <w:pPr>
        <w:pStyle w:val="ListParagraph"/>
        <w:ind w:left="0" w:firstLine="0"/>
        <w:jc w:val="both"/>
        <w:outlineLvl w:val="0"/>
        <w:rPr>
          <w:rFonts w:ascii="Times New Roman" w:hAnsi="Times New Roman" w:cs="Times New Roman"/>
          <w:sz w:val="24"/>
          <w:szCs w:val="24"/>
          <w:u w:val="none"/>
        </w:rPr>
      </w:pPr>
    </w:p>
    <w:p w:rsidR="00AE080B" w:rsidRPr="007A601E" w:rsidRDefault="00D12BD0" w:rsidP="00AE080B">
      <w:pPr>
        <w:pStyle w:val="ListParagraph"/>
        <w:ind w:left="0" w:firstLine="0"/>
        <w:jc w:val="both"/>
        <w:outlineLvl w:val="0"/>
        <w:rPr>
          <w:rFonts w:ascii="Times New Roman" w:hAnsi="Times New Roman" w:cs="Times New Roman"/>
          <w:sz w:val="24"/>
          <w:szCs w:val="24"/>
          <w:u w:val="none"/>
        </w:rPr>
      </w:pPr>
      <w:r>
        <w:rPr>
          <w:rFonts w:ascii="Times New Roman" w:hAnsi="Times New Roman" w:cs="Times New Roman"/>
          <w:sz w:val="24"/>
          <w:szCs w:val="24"/>
          <w:u w:val="none"/>
        </w:rPr>
        <w:t>9</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The inaugural Ministerial Dialogue was held in 2021. The second Ministerial Dialogue, held in New Delhi on 20–21 November 2023, resulted in significant outcomes in the defence sector, aimed at deepening strategic and security cooperation.</w:t>
      </w:r>
    </w:p>
    <w:p w:rsidR="006F6FF7" w:rsidRPr="007A601E" w:rsidRDefault="006F6FF7" w:rsidP="000476E3">
      <w:pPr>
        <w:pStyle w:val="ListParagraph"/>
        <w:ind w:left="0" w:firstLine="0"/>
        <w:jc w:val="both"/>
        <w:outlineLvl w:val="0"/>
        <w:rPr>
          <w:rFonts w:ascii="Times New Roman" w:hAnsi="Times New Roman" w:cs="Times New Roman"/>
          <w:sz w:val="24"/>
          <w:szCs w:val="24"/>
          <w:u w:val="none"/>
        </w:rPr>
      </w:pPr>
    </w:p>
    <w:p w:rsidR="00AE080B"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sz w:val="24"/>
          <w:szCs w:val="24"/>
          <w:u w:val="none"/>
        </w:rPr>
        <w:t>1</w:t>
      </w:r>
      <w:r w:rsidR="00D12BD0">
        <w:rPr>
          <w:rFonts w:ascii="Times New Roman" w:hAnsi="Times New Roman" w:cs="Times New Roman"/>
          <w:sz w:val="24"/>
          <w:szCs w:val="24"/>
          <w:u w:val="none"/>
        </w:rPr>
        <w:t>0</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Hon’ble Raksha Mantri paid his first visit (in 12 years) to Australia on 9-11 October 2025. During his visit, both sides institutionalized the India-Australia Defence Ministerial Dialogue mechanism. During the visit, first IndiaAustralia Defence Industry Roundtable, chaired by RM was held in Sydney on 10 October 2025. The second Defence Ministerial Dialogue was held in India on 01 June 2026.</w:t>
      </w:r>
    </w:p>
    <w:p w:rsidR="00AE080B" w:rsidRPr="007A601E" w:rsidRDefault="00AE080B" w:rsidP="000476E3">
      <w:pPr>
        <w:pStyle w:val="ListParagraph"/>
        <w:ind w:left="0" w:firstLine="0"/>
        <w:jc w:val="both"/>
        <w:outlineLvl w:val="0"/>
        <w:rPr>
          <w:rFonts w:ascii="Times New Roman" w:hAnsi="Times New Roman" w:cs="Times New Roman"/>
          <w:sz w:val="24"/>
          <w:szCs w:val="24"/>
          <w:u w:val="none"/>
        </w:rPr>
      </w:pPr>
    </w:p>
    <w:p w:rsidR="00AE080B"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sz w:val="24"/>
          <w:szCs w:val="24"/>
          <w:u w:val="none"/>
        </w:rPr>
        <w:t>1</w:t>
      </w:r>
      <w:r w:rsidR="00153582">
        <w:rPr>
          <w:rFonts w:ascii="Times New Roman" w:hAnsi="Times New Roman" w:cs="Times New Roman"/>
          <w:sz w:val="24"/>
          <w:szCs w:val="24"/>
          <w:u w:val="none"/>
        </w:rPr>
        <w:t>1</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A Ministerial Commission to review economic and commercial cooperation is co-chaired by the respective Ministers. The 19th JMC (Joint Ministerial Commission meeting) meeting was held on 25 August 2024 in Australia. CIM also visited Australia on 08 November 2025.</w:t>
      </w:r>
    </w:p>
    <w:p w:rsidR="00AE080B" w:rsidRPr="007A601E" w:rsidRDefault="00AE080B" w:rsidP="000476E3">
      <w:pPr>
        <w:pStyle w:val="ListParagraph"/>
        <w:ind w:left="0" w:firstLine="0"/>
        <w:jc w:val="both"/>
        <w:outlineLvl w:val="0"/>
        <w:rPr>
          <w:rFonts w:ascii="Times New Roman" w:hAnsi="Times New Roman" w:cs="Times New Roman"/>
          <w:sz w:val="24"/>
          <w:szCs w:val="24"/>
          <w:u w:val="none"/>
        </w:rPr>
      </w:pPr>
    </w:p>
    <w:p w:rsidR="00AE080B"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sz w:val="24"/>
          <w:szCs w:val="24"/>
          <w:u w:val="none"/>
        </w:rPr>
        <w:t>1</w:t>
      </w:r>
      <w:r w:rsidR="00153582">
        <w:rPr>
          <w:rFonts w:ascii="Times New Roman" w:hAnsi="Times New Roman" w:cs="Times New Roman"/>
          <w:sz w:val="24"/>
          <w:szCs w:val="24"/>
          <w:u w:val="none"/>
        </w:rPr>
        <w:t>2</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AIESC is an annual meeting mechanism co-chaired by the Education &amp; Skills Ministers from both sides, to advance education, research &amp; skilling cooperation. The scope of Australia India Education Council (AIEC) to Australia India Education and Skills Council (AIESC) was enhanced in 2023, and the inaugural AIESC meeting was held in Gandhinagar in India in 2023. Shri Jayant Chaudhary, Union Minister of State (Independent Charge) for Skill Development &amp; Entrepreneurship and Minister of State for Education, visited Australia from 10-15 September 2025. The 3rd AIESC meeting was held on 08 December 2025 in India.</w:t>
      </w:r>
    </w:p>
    <w:p w:rsidR="00AE080B" w:rsidRPr="007A601E" w:rsidRDefault="00AE080B" w:rsidP="000476E3">
      <w:pPr>
        <w:pStyle w:val="ListParagraph"/>
        <w:ind w:left="0" w:firstLine="0"/>
        <w:jc w:val="both"/>
        <w:outlineLvl w:val="0"/>
        <w:rPr>
          <w:rFonts w:ascii="Times New Roman" w:hAnsi="Times New Roman" w:cs="Times New Roman"/>
          <w:sz w:val="24"/>
          <w:szCs w:val="24"/>
        </w:rPr>
      </w:pPr>
    </w:p>
    <w:p w:rsidR="00AE080B"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sz w:val="24"/>
          <w:szCs w:val="24"/>
          <w:u w:val="none"/>
        </w:rPr>
        <w:t>1</w:t>
      </w:r>
      <w:r w:rsidR="00153582">
        <w:rPr>
          <w:rFonts w:ascii="Times New Roman" w:hAnsi="Times New Roman" w:cs="Times New Roman"/>
          <w:sz w:val="24"/>
          <w:szCs w:val="24"/>
          <w:u w:val="none"/>
        </w:rPr>
        <w:t>3</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The first meeting under this framework was held on 12 February 2022. A Mini-Cyber Dialogue was held on 9 April 2025 in New Delhi during the visit of Australia’s Cyber Ambassador Mr. Brendan Dowling to India.</w:t>
      </w:r>
    </w:p>
    <w:p w:rsidR="00AE080B" w:rsidRPr="007A601E" w:rsidRDefault="00AE080B" w:rsidP="000476E3">
      <w:pPr>
        <w:pStyle w:val="ListParagraph"/>
        <w:ind w:left="0" w:firstLine="0"/>
        <w:jc w:val="both"/>
        <w:outlineLvl w:val="0"/>
        <w:rPr>
          <w:rFonts w:ascii="Times New Roman" w:hAnsi="Times New Roman" w:cs="Times New Roman"/>
          <w:sz w:val="24"/>
          <w:szCs w:val="24"/>
          <w:u w:val="none"/>
        </w:rPr>
      </w:pPr>
    </w:p>
    <w:p w:rsidR="00AE080B" w:rsidRPr="007A601E" w:rsidRDefault="00750BDA" w:rsidP="000476E3">
      <w:pPr>
        <w:pStyle w:val="ListParagraph"/>
        <w:ind w:left="0" w:firstLine="0"/>
        <w:jc w:val="both"/>
        <w:outlineLvl w:val="0"/>
        <w:rPr>
          <w:rFonts w:ascii="Times New Roman" w:hAnsi="Times New Roman" w:cs="Times New Roman"/>
          <w:sz w:val="24"/>
          <w:szCs w:val="24"/>
          <w:u w:val="none"/>
        </w:rPr>
      </w:pPr>
      <w:r w:rsidRPr="007A601E">
        <w:rPr>
          <w:rFonts w:ascii="Times New Roman" w:hAnsi="Times New Roman" w:cs="Times New Roman"/>
          <w:sz w:val="24"/>
          <w:szCs w:val="24"/>
          <w:u w:val="none"/>
        </w:rPr>
        <w:t>1</w:t>
      </w:r>
      <w:r w:rsidR="00153582">
        <w:rPr>
          <w:rFonts w:ascii="Times New Roman" w:hAnsi="Times New Roman" w:cs="Times New Roman"/>
          <w:sz w:val="24"/>
          <w:szCs w:val="24"/>
          <w:u w:val="none"/>
        </w:rPr>
        <w:t>4</w:t>
      </w:r>
      <w:r w:rsidR="00AE080B" w:rsidRPr="007A601E">
        <w:rPr>
          <w:rFonts w:ascii="Times New Roman" w:hAnsi="Times New Roman" w:cs="Times New Roman"/>
          <w:sz w:val="24"/>
          <w:szCs w:val="24"/>
          <w:u w:val="none"/>
        </w:rPr>
        <w:t>.</w:t>
      </w:r>
      <w:r w:rsidR="00AE080B" w:rsidRPr="007A601E">
        <w:rPr>
          <w:rFonts w:ascii="Times New Roman" w:hAnsi="Times New Roman" w:cs="Times New Roman"/>
          <w:sz w:val="24"/>
          <w:szCs w:val="24"/>
          <w:u w:val="none"/>
        </w:rPr>
        <w:tab/>
        <w:t>India-Australia Energy Dialogue co-chaired by Energy Ministers, acts as the overarching platform for energy and mining cooperation. 5 iterations of the dialogue have been held so far. The 5th India-Australia Energy Dialogue was held on 16 October 2025 in New Delhi.</w:t>
      </w:r>
    </w:p>
    <w:p w:rsidR="00AE080B" w:rsidRDefault="00AE080B" w:rsidP="000476E3">
      <w:pPr>
        <w:pStyle w:val="ListParagraph"/>
        <w:ind w:left="0" w:firstLine="0"/>
        <w:jc w:val="both"/>
        <w:outlineLvl w:val="0"/>
        <w:rPr>
          <w:rFonts w:ascii="Times New Roman" w:hAnsi="Times New Roman" w:cs="Times New Roman"/>
          <w:sz w:val="28"/>
          <w:szCs w:val="28"/>
          <w:u w:val="none"/>
        </w:rPr>
      </w:pPr>
    </w:p>
    <w:p w:rsidR="001D48F8" w:rsidRPr="008C6C3A" w:rsidRDefault="00765731" w:rsidP="008C6C3A">
      <w:pPr>
        <w:rPr>
          <w:rFonts w:ascii="Times New Roman" w:eastAsia="Arial" w:hAnsi="Times New Roman" w:cs="Times New Roman"/>
          <w:b/>
          <w:bCs/>
          <w:sz w:val="28"/>
          <w:szCs w:val="28"/>
          <w:u w:val="single" w:color="000000"/>
        </w:rPr>
      </w:pPr>
      <w:r>
        <w:rPr>
          <w:rFonts w:ascii="Times New Roman" w:hAnsi="Times New Roman" w:cs="Times New Roman"/>
          <w:b/>
          <w:bCs/>
          <w:sz w:val="28"/>
          <w:szCs w:val="28"/>
        </w:rPr>
        <w:t>D</w:t>
      </w:r>
      <w:r w:rsidR="00AF2533" w:rsidRPr="008C6C3A">
        <w:rPr>
          <w:rFonts w:ascii="Times New Roman" w:hAnsi="Times New Roman" w:cs="Times New Roman"/>
          <w:b/>
          <w:bCs/>
          <w:sz w:val="28"/>
          <w:szCs w:val="28"/>
        </w:rPr>
        <w:t xml:space="preserve">.   </w:t>
      </w:r>
      <w:r w:rsidR="001D48F8" w:rsidRPr="008C6C3A">
        <w:rPr>
          <w:rFonts w:ascii="Times New Roman" w:hAnsi="Times New Roman" w:cs="Times New Roman"/>
          <w:b/>
          <w:bCs/>
          <w:sz w:val="28"/>
          <w:szCs w:val="28"/>
          <w:u w:val="single"/>
        </w:rPr>
        <w:t>Commercial Relations</w:t>
      </w:r>
      <w:r w:rsidR="001D48F8" w:rsidRPr="008C6C3A">
        <w:rPr>
          <w:rFonts w:ascii="Times New Roman" w:hAnsi="Times New Roman" w:cs="Times New Roman"/>
          <w:sz w:val="28"/>
          <w:szCs w:val="28"/>
          <w:u w:val="single"/>
        </w:rPr>
        <w:t xml:space="preserve"> (</w:t>
      </w:r>
      <w:r w:rsidR="008C6C3A" w:rsidRPr="008C6C3A">
        <w:rPr>
          <w:rFonts w:ascii="Times New Roman" w:eastAsia="Arial" w:hAnsi="Times New Roman" w:cs="Times New Roman"/>
          <w:b/>
          <w:bCs/>
          <w:sz w:val="28"/>
          <w:szCs w:val="28"/>
          <w:u w:val="single" w:color="000000"/>
        </w:rPr>
        <w:t xml:space="preserve">Trade and Economic Cooperation  </w:t>
      </w:r>
      <w:r w:rsidR="001D48F8" w:rsidRPr="008C6C3A">
        <w:rPr>
          <w:rFonts w:ascii="Times New Roman" w:hAnsi="Times New Roman" w:cs="Times New Roman"/>
          <w:sz w:val="28"/>
          <w:szCs w:val="28"/>
          <w:u w:val="single"/>
        </w:rPr>
        <w:t>)</w:t>
      </w:r>
      <w:r w:rsidR="001D48F8" w:rsidRPr="008C6C3A">
        <w:rPr>
          <w:rFonts w:ascii="Times New Roman" w:hAnsi="Times New Roman" w:cs="Times New Roman"/>
          <w:b/>
          <w:bCs/>
          <w:sz w:val="28"/>
          <w:szCs w:val="28"/>
          <w:u w:val="single"/>
        </w:rPr>
        <w:t>– Recent facts</w:t>
      </w:r>
    </w:p>
    <w:p w:rsidR="001D48F8" w:rsidRPr="00A426A0" w:rsidRDefault="001D48F8" w:rsidP="001D48F8">
      <w:pPr>
        <w:pStyle w:val="ListParagraph"/>
        <w:ind w:left="0" w:firstLine="0"/>
        <w:jc w:val="both"/>
        <w:outlineLvl w:val="0"/>
        <w:rPr>
          <w:rFonts w:ascii="Times New Roman" w:hAnsi="Times New Roman" w:cs="Times New Roman"/>
          <w:sz w:val="24"/>
          <w:szCs w:val="24"/>
          <w:u w:val="none"/>
        </w:rPr>
      </w:pPr>
    </w:p>
    <w:p w:rsidR="00804EF1" w:rsidRPr="007A601E" w:rsidRDefault="00A12063" w:rsidP="001D48F8">
      <w:pPr>
        <w:pStyle w:val="BodyText"/>
        <w:spacing w:before="3"/>
        <w:ind w:left="0" w:right="15"/>
        <w:rPr>
          <w:rFonts w:ascii="Times New Roman" w:hAnsi="Times New Roman" w:cs="Times New Roman"/>
          <w:sz w:val="24"/>
          <w:szCs w:val="24"/>
        </w:rPr>
      </w:pPr>
      <w:r w:rsidRPr="007A601E">
        <w:rPr>
          <w:rFonts w:ascii="Times New Roman" w:hAnsi="Times New Roman" w:cs="Times New Roman"/>
          <w:sz w:val="24"/>
          <w:szCs w:val="24"/>
        </w:rPr>
        <w:t>1</w:t>
      </w:r>
      <w:r w:rsidR="00153582">
        <w:rPr>
          <w:rFonts w:ascii="Times New Roman" w:hAnsi="Times New Roman" w:cs="Times New Roman"/>
          <w:sz w:val="24"/>
          <w:szCs w:val="24"/>
        </w:rPr>
        <w:t>5</w:t>
      </w:r>
      <w:r w:rsidR="006C77BB" w:rsidRPr="007A601E">
        <w:rPr>
          <w:rFonts w:ascii="Times New Roman" w:hAnsi="Times New Roman" w:cs="Times New Roman"/>
          <w:sz w:val="24"/>
          <w:szCs w:val="24"/>
        </w:rPr>
        <w:t>.</w:t>
      </w:r>
      <w:r w:rsidR="006C77BB"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Bilateral Trade</w:t>
      </w:r>
      <w:r w:rsidR="00BD1A46" w:rsidRPr="007A601E">
        <w:rPr>
          <w:rFonts w:ascii="Times New Roman" w:hAnsi="Times New Roman" w:cs="Times New Roman"/>
          <w:sz w:val="24"/>
          <w:szCs w:val="24"/>
        </w:rPr>
        <w:t xml:space="preserve">: India was Australia’s fifth largest trading partner in the year 2025. Total bilateral trade (Goods &amp; Services) decreased to AUD 50.21 billion in 2025 from AUD 53.06 billion in 2024. India’s total exports to Australia increased to AUD 18 billion in 2025 from AUD 17.52 billion in 2024. </w:t>
      </w:r>
      <w:r w:rsidR="00BD1A46" w:rsidRPr="007A601E">
        <w:rPr>
          <w:rFonts w:ascii="Times New Roman" w:hAnsi="Times New Roman" w:cs="Times New Roman"/>
          <w:sz w:val="24"/>
          <w:szCs w:val="24"/>
        </w:rPr>
        <w:lastRenderedPageBreak/>
        <w:t>Australia’s exports to India decreased to AUD 32.2 billion from AUD 35.54 billion in 2024. In CY 2024, India’s Service exports to Australia grew by 28% to AUD 6.05 billion from AUD 4.73 billion in CY 2023.</w:t>
      </w:r>
    </w:p>
    <w:p w:rsidR="00BD1A46" w:rsidRPr="007A601E" w:rsidRDefault="00BD1A46" w:rsidP="001D48F8">
      <w:pPr>
        <w:pStyle w:val="BodyText"/>
        <w:spacing w:before="3"/>
        <w:ind w:left="0" w:right="15"/>
        <w:rPr>
          <w:rFonts w:ascii="Times New Roman" w:hAnsi="Times New Roman" w:cs="Times New Roman"/>
          <w:sz w:val="24"/>
          <w:szCs w:val="24"/>
        </w:rPr>
      </w:pPr>
    </w:p>
    <w:p w:rsidR="00804EF1" w:rsidRPr="007A601E" w:rsidRDefault="005C5728" w:rsidP="001D48F8">
      <w:pPr>
        <w:pStyle w:val="BodyText"/>
        <w:spacing w:before="3"/>
        <w:ind w:left="0" w:right="15"/>
        <w:rPr>
          <w:rFonts w:ascii="Times New Roman" w:hAnsi="Times New Roman" w:cs="Times New Roman"/>
          <w:sz w:val="24"/>
          <w:szCs w:val="24"/>
        </w:rPr>
      </w:pPr>
      <w:r w:rsidRPr="007A601E">
        <w:rPr>
          <w:rFonts w:ascii="Times New Roman" w:hAnsi="Times New Roman" w:cs="Times New Roman"/>
          <w:sz w:val="24"/>
          <w:szCs w:val="24"/>
        </w:rPr>
        <w:t>1</w:t>
      </w:r>
      <w:r w:rsidR="00153582">
        <w:rPr>
          <w:rFonts w:ascii="Times New Roman" w:hAnsi="Times New Roman" w:cs="Times New Roman"/>
          <w:sz w:val="24"/>
          <w:szCs w:val="24"/>
        </w:rPr>
        <w:t>6</w:t>
      </w:r>
      <w:r w:rsidRPr="007A601E">
        <w:rPr>
          <w:rFonts w:ascii="Times New Roman" w:hAnsi="Times New Roman" w:cs="Times New Roman"/>
          <w:sz w:val="24"/>
          <w:szCs w:val="24"/>
        </w:rPr>
        <w:t>.</w:t>
      </w:r>
      <w:r w:rsidR="00EA18C0"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Bilateral Investments:</w:t>
      </w:r>
      <w:r w:rsidR="00BD1A46" w:rsidRPr="007A601E">
        <w:rPr>
          <w:rFonts w:ascii="Times New Roman" w:hAnsi="Times New Roman" w:cs="Times New Roman"/>
          <w:sz w:val="24"/>
          <w:szCs w:val="24"/>
        </w:rPr>
        <w:t xml:space="preserve"> At the end of 2025, Australia's stock of investment in India was $26.8 billion and India's stock of investment in Australia was $45.3 billion. In 2024, India’s investment into Australia was AUD 50.64 billion and Australia’s investment in India was AUD 27.62 billion</w:t>
      </w:r>
      <w:r w:rsidR="00EA18C0" w:rsidRPr="007A601E">
        <w:rPr>
          <w:rFonts w:ascii="Times New Roman" w:eastAsiaTheme="minorHAnsi" w:hAnsi="Times New Roman" w:cs="Times New Roman"/>
          <w:sz w:val="24"/>
          <w:szCs w:val="24"/>
          <w:lang w:val="en-IN" w:bidi="bn-IN"/>
        </w:rPr>
        <w:t>.</w:t>
      </w:r>
    </w:p>
    <w:p w:rsidR="005C5728" w:rsidRPr="007A601E" w:rsidRDefault="005C5728" w:rsidP="001D48F8">
      <w:pPr>
        <w:pStyle w:val="BodyText"/>
        <w:spacing w:before="3"/>
        <w:ind w:left="0" w:right="15"/>
        <w:rPr>
          <w:rFonts w:ascii="Times New Roman" w:hAnsi="Times New Roman" w:cs="Times New Roman"/>
          <w:sz w:val="24"/>
          <w:szCs w:val="24"/>
        </w:rPr>
      </w:pPr>
      <w:r w:rsidRPr="007A601E">
        <w:rPr>
          <w:rFonts w:ascii="Times New Roman" w:hAnsi="Times New Roman" w:cs="Times New Roman"/>
          <w:sz w:val="24"/>
          <w:szCs w:val="24"/>
        </w:rPr>
        <w:tab/>
      </w:r>
    </w:p>
    <w:p w:rsidR="00523F2B" w:rsidRPr="007A601E" w:rsidRDefault="00A12063" w:rsidP="001D48F8">
      <w:pPr>
        <w:pStyle w:val="BodyText"/>
        <w:spacing w:before="3"/>
        <w:ind w:left="0" w:right="15"/>
        <w:rPr>
          <w:rFonts w:ascii="Times New Roman" w:hAnsi="Times New Roman" w:cs="Times New Roman"/>
          <w:sz w:val="24"/>
          <w:szCs w:val="24"/>
        </w:rPr>
      </w:pPr>
      <w:r w:rsidRPr="007A601E">
        <w:rPr>
          <w:rFonts w:ascii="Times New Roman" w:hAnsi="Times New Roman" w:cs="Times New Roman"/>
          <w:sz w:val="24"/>
          <w:szCs w:val="24"/>
        </w:rPr>
        <w:t>1</w:t>
      </w:r>
      <w:r w:rsidR="00153582">
        <w:rPr>
          <w:rFonts w:ascii="Times New Roman" w:hAnsi="Times New Roman" w:cs="Times New Roman"/>
          <w:sz w:val="24"/>
          <w:szCs w:val="24"/>
        </w:rPr>
        <w:t>7</w:t>
      </w:r>
      <w:r w:rsidR="005C5728" w:rsidRPr="007A601E">
        <w:rPr>
          <w:rFonts w:ascii="Times New Roman" w:hAnsi="Times New Roman" w:cs="Times New Roman"/>
          <w:sz w:val="24"/>
          <w:szCs w:val="24"/>
        </w:rPr>
        <w:t>.</w:t>
      </w:r>
      <w:r w:rsidR="005C5728"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ECTA:</w:t>
      </w:r>
      <w:r w:rsidR="00BD1A46" w:rsidRPr="007A601E">
        <w:rPr>
          <w:rFonts w:ascii="Times New Roman" w:hAnsi="Times New Roman" w:cs="Times New Roman"/>
          <w:sz w:val="24"/>
          <w:szCs w:val="24"/>
        </w:rPr>
        <w:t xml:space="preserve"> On 2 April 2022, India-Australia Economic Cooperation and Trade Agreement (ECTA) was signed, and subsequently entered into force on 29 December 2022. Under ECTA, Australia provided zero-duty access to India for 100 percent of its tariff lines in two categories: (i)Zero Duty on 98.3 % tariff lines from December 29, 2022 and (ii) Phasing out to zero duty on the remaining 113 tariff lines in five years. India agreed to provide duty free access immediately on 40.3 percent tariff lines and remaining 30 percent in a phased manner. Work and Holiday Visa Program under ECTA became operational in September 2024.</w:t>
      </w:r>
    </w:p>
    <w:p w:rsidR="00BD1A46" w:rsidRPr="007A601E" w:rsidRDefault="00BD1A46" w:rsidP="001D48F8">
      <w:pPr>
        <w:pStyle w:val="BodyText"/>
        <w:spacing w:before="3"/>
        <w:ind w:left="0" w:right="15"/>
        <w:rPr>
          <w:rFonts w:ascii="Times New Roman" w:hAnsi="Times New Roman" w:cs="Times New Roman"/>
          <w:sz w:val="24"/>
          <w:szCs w:val="24"/>
        </w:rPr>
      </w:pPr>
    </w:p>
    <w:p w:rsidR="006F6FF7" w:rsidRPr="007A601E" w:rsidRDefault="00A12063" w:rsidP="00523F2B">
      <w:pPr>
        <w:pStyle w:val="BodyText"/>
        <w:spacing w:before="3"/>
        <w:ind w:left="0" w:right="15"/>
        <w:rPr>
          <w:rFonts w:ascii="Times New Roman" w:eastAsiaTheme="minorHAnsi" w:hAnsi="Times New Roman" w:cs="Times New Roman"/>
          <w:sz w:val="24"/>
          <w:szCs w:val="24"/>
          <w:lang w:val="en-IN" w:bidi="bn-IN"/>
        </w:rPr>
      </w:pPr>
      <w:r w:rsidRPr="007A601E">
        <w:rPr>
          <w:rFonts w:ascii="Times New Roman" w:hAnsi="Times New Roman" w:cs="Times New Roman"/>
          <w:sz w:val="24"/>
          <w:szCs w:val="24"/>
        </w:rPr>
        <w:t>1</w:t>
      </w:r>
      <w:r w:rsidR="00153582">
        <w:rPr>
          <w:rFonts w:ascii="Times New Roman" w:hAnsi="Times New Roman" w:cs="Times New Roman"/>
          <w:sz w:val="24"/>
          <w:szCs w:val="24"/>
        </w:rPr>
        <w:t>8</w:t>
      </w:r>
      <w:r w:rsidR="005C5728" w:rsidRPr="007A601E">
        <w:rPr>
          <w:rFonts w:ascii="Times New Roman" w:hAnsi="Times New Roman" w:cs="Times New Roman"/>
          <w:sz w:val="24"/>
          <w:szCs w:val="24"/>
        </w:rPr>
        <w:t>.</w:t>
      </w:r>
      <w:r w:rsidR="005C5728"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CECA Negotiations</w:t>
      </w:r>
      <w:r w:rsidR="00BD1A46" w:rsidRPr="007A601E">
        <w:rPr>
          <w:rFonts w:ascii="Times New Roman" w:hAnsi="Times New Roman" w:cs="Times New Roman"/>
          <w:sz w:val="24"/>
          <w:szCs w:val="24"/>
        </w:rPr>
        <w:t>: The Comprehensive Economic Cooperation Agreement (CECA) builds on the foundation of ECTA, aiming for deeper commitments in five core areas: Trade in Goods, Trade in Services, Rules of Origin (including Product-Specific Rules), Digital Trade, and Government Procurement. The negotiations are currently ongoing.</w:t>
      </w:r>
    </w:p>
    <w:p w:rsidR="00580934" w:rsidRPr="007A601E" w:rsidRDefault="00580934" w:rsidP="00580934">
      <w:pPr>
        <w:pStyle w:val="BodyText"/>
        <w:spacing w:before="3"/>
        <w:ind w:left="0" w:right="15"/>
        <w:rPr>
          <w:rFonts w:ascii="Times New Roman" w:eastAsiaTheme="minorHAnsi" w:hAnsi="Times New Roman" w:cs="Times New Roman"/>
          <w:sz w:val="24"/>
          <w:szCs w:val="24"/>
          <w:lang w:val="en-IN" w:bidi="bn-IN"/>
        </w:rPr>
      </w:pPr>
    </w:p>
    <w:p w:rsidR="008B1841" w:rsidRPr="007A601E" w:rsidRDefault="00153582" w:rsidP="00BD1A46">
      <w:pPr>
        <w:widowControl/>
        <w:adjustRightInd w:val="0"/>
        <w:jc w:val="both"/>
        <w:rPr>
          <w:rFonts w:ascii="Times New Roman" w:hAnsi="Times New Roman" w:cs="Times New Roman"/>
          <w:sz w:val="24"/>
          <w:szCs w:val="24"/>
        </w:rPr>
      </w:pPr>
      <w:r>
        <w:rPr>
          <w:rFonts w:ascii="Times New Roman" w:eastAsiaTheme="minorHAnsi" w:hAnsi="Times New Roman" w:cs="Times New Roman"/>
          <w:sz w:val="24"/>
          <w:szCs w:val="24"/>
          <w:lang w:val="en-IN" w:bidi="bn-IN"/>
        </w:rPr>
        <w:t>19</w:t>
      </w:r>
      <w:r w:rsidR="00580934" w:rsidRPr="007A601E">
        <w:rPr>
          <w:rFonts w:ascii="Times New Roman" w:eastAsiaTheme="minorHAnsi" w:hAnsi="Times New Roman" w:cs="Times New Roman"/>
          <w:sz w:val="24"/>
          <w:szCs w:val="24"/>
          <w:lang w:val="en-IN" w:bidi="bn-IN"/>
        </w:rPr>
        <w:t>.</w:t>
      </w:r>
      <w:r w:rsidR="00580934" w:rsidRPr="007A601E">
        <w:rPr>
          <w:rFonts w:ascii="Times New Roman" w:eastAsiaTheme="minorHAnsi" w:hAnsi="Times New Roman" w:cs="Times New Roman"/>
          <w:sz w:val="24"/>
          <w:szCs w:val="24"/>
          <w:lang w:val="en-IN" w:bidi="bn-IN"/>
        </w:rPr>
        <w:tab/>
      </w:r>
      <w:r w:rsidR="00BD1A46" w:rsidRPr="007A601E">
        <w:rPr>
          <w:rFonts w:ascii="Times New Roman" w:hAnsi="Times New Roman" w:cs="Times New Roman"/>
          <w:sz w:val="24"/>
          <w:szCs w:val="24"/>
          <w:u w:val="single"/>
        </w:rPr>
        <w:t>DTAA:</w:t>
      </w:r>
      <w:r w:rsidR="00BD1A46" w:rsidRPr="007A601E">
        <w:rPr>
          <w:rFonts w:ascii="Times New Roman" w:hAnsi="Times New Roman" w:cs="Times New Roman"/>
          <w:sz w:val="24"/>
          <w:szCs w:val="24"/>
        </w:rPr>
        <w:t xml:space="preserve"> was signed in July 1991, which came into force in December 1991. A Protocol amending the DTAA was signed in December 2011. Legislation on DTAA, alongside ECTA was passed in Australian Parliament and came into effect with the Entry into Force of ECTA.</w:t>
      </w:r>
    </w:p>
    <w:p w:rsidR="00BD1A46" w:rsidRPr="007A601E" w:rsidRDefault="00BD1A46" w:rsidP="00BD1A46">
      <w:pPr>
        <w:widowControl/>
        <w:adjustRightInd w:val="0"/>
        <w:jc w:val="both"/>
        <w:rPr>
          <w:rFonts w:ascii="Times New Roman" w:eastAsia="Arial" w:hAnsi="Times New Roman" w:cs="Times New Roman"/>
          <w:b/>
          <w:bCs/>
          <w:spacing w:val="-2"/>
          <w:sz w:val="24"/>
          <w:szCs w:val="24"/>
          <w:u w:val="single" w:color="000000"/>
        </w:rPr>
      </w:pPr>
    </w:p>
    <w:p w:rsidR="005C5728" w:rsidRPr="007A601E" w:rsidRDefault="002D279E" w:rsidP="00772445">
      <w:pPr>
        <w:jc w:val="both"/>
        <w:outlineLvl w:val="0"/>
        <w:rPr>
          <w:rFonts w:ascii="Times New Roman" w:eastAsiaTheme="minorHAnsi" w:hAnsi="Times New Roman" w:cs="Times New Roman"/>
          <w:sz w:val="24"/>
          <w:szCs w:val="24"/>
          <w:lang w:val="en-IN" w:bidi="bn-IN"/>
        </w:rPr>
      </w:pPr>
      <w:r w:rsidRPr="007A601E">
        <w:rPr>
          <w:rFonts w:ascii="Times New Roman" w:eastAsia="Arial" w:hAnsi="Times New Roman" w:cs="Times New Roman"/>
          <w:sz w:val="24"/>
          <w:szCs w:val="24"/>
        </w:rPr>
        <w:t>2</w:t>
      </w:r>
      <w:r w:rsidR="00153582">
        <w:rPr>
          <w:rFonts w:ascii="Times New Roman" w:eastAsia="Arial" w:hAnsi="Times New Roman" w:cs="Times New Roman"/>
          <w:sz w:val="24"/>
          <w:szCs w:val="24"/>
        </w:rPr>
        <w:t>0</w:t>
      </w:r>
      <w:r w:rsidR="00772445" w:rsidRPr="007A601E">
        <w:rPr>
          <w:rFonts w:ascii="Times New Roman" w:eastAsia="Arial" w:hAnsi="Times New Roman" w:cs="Times New Roman"/>
          <w:sz w:val="24"/>
          <w:szCs w:val="24"/>
        </w:rPr>
        <w:t>.</w:t>
      </w:r>
      <w:r w:rsidR="00772445"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Uranium:</w:t>
      </w:r>
      <w:r w:rsidR="00BD1A46" w:rsidRPr="007A601E">
        <w:rPr>
          <w:rFonts w:ascii="Times New Roman" w:hAnsi="Times New Roman" w:cs="Times New Roman"/>
          <w:sz w:val="24"/>
          <w:szCs w:val="24"/>
        </w:rPr>
        <w:t xml:space="preserve"> A Civil Nuclear Cooperation Agreement was signed between India and Australia in September 2014 and a subsequent Administrative Arrangement (AA) was signed in November 2015 for cooperation in the peaceful uses of nuclear energy. Australian Parliament passed the Civil Nuclear Transfer to India Bill 2016.</w:t>
      </w:r>
    </w:p>
    <w:p w:rsidR="00580934" w:rsidRPr="007A601E" w:rsidRDefault="00580934" w:rsidP="00772445">
      <w:pPr>
        <w:jc w:val="both"/>
        <w:outlineLvl w:val="0"/>
        <w:rPr>
          <w:rFonts w:ascii="Times New Roman" w:eastAsiaTheme="minorHAnsi" w:hAnsi="Times New Roman" w:cs="Times New Roman"/>
          <w:sz w:val="24"/>
          <w:szCs w:val="24"/>
          <w:lang w:val="en-IN" w:bidi="bn-IN"/>
        </w:rPr>
      </w:pPr>
    </w:p>
    <w:p w:rsidR="00580934" w:rsidRPr="007A601E" w:rsidRDefault="002D279E" w:rsidP="00772445">
      <w:pPr>
        <w:jc w:val="both"/>
        <w:outlineLvl w:val="0"/>
        <w:rPr>
          <w:rFonts w:ascii="Times New Roman" w:hAnsi="Times New Roman" w:cs="Times New Roman"/>
          <w:sz w:val="24"/>
          <w:szCs w:val="24"/>
        </w:rPr>
      </w:pPr>
      <w:r w:rsidRPr="007A601E">
        <w:rPr>
          <w:rFonts w:ascii="Times New Roman" w:eastAsiaTheme="minorHAnsi" w:hAnsi="Times New Roman" w:cs="Times New Roman"/>
          <w:sz w:val="24"/>
          <w:szCs w:val="24"/>
          <w:lang w:val="en-IN" w:bidi="bn-IN"/>
        </w:rPr>
        <w:t>2</w:t>
      </w:r>
      <w:r w:rsidR="00153582">
        <w:rPr>
          <w:rFonts w:ascii="Times New Roman" w:eastAsiaTheme="minorHAnsi" w:hAnsi="Times New Roman" w:cs="Times New Roman"/>
          <w:sz w:val="24"/>
          <w:szCs w:val="24"/>
          <w:lang w:val="en-IN" w:bidi="bn-IN"/>
        </w:rPr>
        <w:t>1</w:t>
      </w:r>
      <w:r w:rsidR="00580934" w:rsidRPr="007A601E">
        <w:rPr>
          <w:rFonts w:ascii="Times New Roman" w:eastAsiaTheme="minorHAnsi" w:hAnsi="Times New Roman" w:cs="Times New Roman"/>
          <w:sz w:val="24"/>
          <w:szCs w:val="24"/>
          <w:lang w:val="en-IN" w:bidi="bn-IN"/>
        </w:rPr>
        <w:t>.</w:t>
      </w:r>
      <w:r w:rsidR="00580934" w:rsidRPr="007A601E">
        <w:rPr>
          <w:rFonts w:ascii="Times New Roman" w:eastAsiaTheme="minorHAnsi" w:hAnsi="Times New Roman" w:cs="Times New Roman"/>
          <w:sz w:val="24"/>
          <w:szCs w:val="24"/>
          <w:lang w:val="en-IN" w:bidi="bn-IN"/>
        </w:rPr>
        <w:tab/>
      </w:r>
      <w:r w:rsidR="00BD1A46" w:rsidRPr="007A601E">
        <w:rPr>
          <w:rFonts w:ascii="Times New Roman" w:hAnsi="Times New Roman" w:cs="Times New Roman"/>
          <w:sz w:val="24"/>
          <w:szCs w:val="24"/>
          <w:u w:val="single"/>
        </w:rPr>
        <w:t>CEO Forum:</w:t>
      </w:r>
      <w:r w:rsidR="00BD1A46" w:rsidRPr="007A601E">
        <w:rPr>
          <w:rFonts w:ascii="Times New Roman" w:hAnsi="Times New Roman" w:cs="Times New Roman"/>
          <w:sz w:val="24"/>
          <w:szCs w:val="24"/>
        </w:rPr>
        <w:t xml:space="preserve"> It is a mechanism for businesses from both nations to engage directly on ways to build the bilateral trade and investment relationship (It was established in 2011 and revitalised in November 2014). The Forum includes heads of Indian and Australian business from a broad range of sectors, including energy and resources, agribusiness, financial sector, telecommunications, IT, education and pharmaceuticals. Following the virtual meeting of the Australia-India CEOs Forum on 28 October 2024, the Forum presented 20 policy papers to the Australian and Indian Governments as specific recommendations to strengthen bilateral economic relations. There are five Joint Working Groups - Education; Infrastructure, Finance and Investment; Engery, Net Zero, Crtical Minerals and Resources; Digital Economy; and Agritech, under the CEO Forum.</w:t>
      </w:r>
    </w:p>
    <w:p w:rsidR="00580934" w:rsidRPr="007A601E" w:rsidRDefault="00580934" w:rsidP="00772445">
      <w:pPr>
        <w:jc w:val="both"/>
        <w:outlineLvl w:val="0"/>
        <w:rPr>
          <w:rFonts w:ascii="Times New Roman" w:hAnsi="Times New Roman" w:cs="Times New Roman"/>
          <w:sz w:val="24"/>
          <w:szCs w:val="24"/>
        </w:rPr>
      </w:pPr>
    </w:p>
    <w:p w:rsidR="00580934" w:rsidRPr="007A601E" w:rsidRDefault="002D279E" w:rsidP="00772445">
      <w:pPr>
        <w:jc w:val="both"/>
        <w:outlineLvl w:val="0"/>
        <w:rPr>
          <w:rFonts w:ascii="Times New Roman" w:hAnsi="Times New Roman" w:cs="Times New Roman"/>
          <w:sz w:val="24"/>
          <w:szCs w:val="24"/>
        </w:rPr>
      </w:pPr>
      <w:r w:rsidRPr="007A601E">
        <w:rPr>
          <w:rFonts w:ascii="Times New Roman" w:hAnsi="Times New Roman" w:cs="Times New Roman"/>
          <w:sz w:val="24"/>
          <w:szCs w:val="24"/>
        </w:rPr>
        <w:t>2</w:t>
      </w:r>
      <w:r w:rsidR="00153582">
        <w:rPr>
          <w:rFonts w:ascii="Times New Roman" w:hAnsi="Times New Roman" w:cs="Times New Roman"/>
          <w:sz w:val="24"/>
          <w:szCs w:val="24"/>
        </w:rPr>
        <w:t>2</w:t>
      </w:r>
      <w:r w:rsidR="00772445" w:rsidRPr="007A601E">
        <w:rPr>
          <w:rFonts w:ascii="Times New Roman" w:hAnsi="Times New Roman" w:cs="Times New Roman"/>
          <w:sz w:val="24"/>
          <w:szCs w:val="24"/>
        </w:rPr>
        <w:t>.</w:t>
      </w:r>
      <w:r w:rsidR="00772445"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India-Australia Economic Policy Dialogue:</w:t>
      </w:r>
      <w:r w:rsidR="00BD1A46" w:rsidRPr="007A601E">
        <w:rPr>
          <w:rFonts w:ascii="Times New Roman" w:hAnsi="Times New Roman" w:cs="Times New Roman"/>
          <w:sz w:val="24"/>
          <w:szCs w:val="24"/>
        </w:rPr>
        <w:t xml:space="preserve"> It is an annual dialogue to share experiences in areas such as Fiscal Affairs, Economic Affairs, Revenue and Taxation Policy, Investments, Capital Market and Financial Services, etc. The 10th India-Australia Economic Policy Dialogue (EPD) was held on 14th August 2025 in virtual mode.</w:t>
      </w:r>
    </w:p>
    <w:p w:rsidR="00F828DA" w:rsidRPr="007A601E" w:rsidRDefault="00F828DA" w:rsidP="00772445">
      <w:pPr>
        <w:jc w:val="both"/>
        <w:outlineLvl w:val="0"/>
        <w:rPr>
          <w:rFonts w:ascii="Times New Roman" w:hAnsi="Times New Roman" w:cs="Times New Roman"/>
          <w:sz w:val="24"/>
          <w:szCs w:val="24"/>
        </w:rPr>
      </w:pPr>
    </w:p>
    <w:p w:rsidR="00580934" w:rsidRPr="007A601E" w:rsidRDefault="002D279E" w:rsidP="005C5728">
      <w:pPr>
        <w:jc w:val="both"/>
        <w:outlineLvl w:val="0"/>
        <w:rPr>
          <w:rFonts w:ascii="Times New Roman" w:hAnsi="Times New Roman" w:cs="Times New Roman"/>
          <w:sz w:val="24"/>
          <w:szCs w:val="24"/>
        </w:rPr>
      </w:pPr>
      <w:r w:rsidRPr="007A601E">
        <w:rPr>
          <w:rFonts w:ascii="Times New Roman" w:hAnsi="Times New Roman" w:cs="Times New Roman"/>
          <w:sz w:val="24"/>
          <w:szCs w:val="24"/>
        </w:rPr>
        <w:t>2</w:t>
      </w:r>
      <w:r w:rsidR="00153582">
        <w:rPr>
          <w:rFonts w:ascii="Times New Roman" w:hAnsi="Times New Roman" w:cs="Times New Roman"/>
          <w:sz w:val="24"/>
          <w:szCs w:val="24"/>
        </w:rPr>
        <w:t>3</w:t>
      </w:r>
      <w:r w:rsidR="00772445" w:rsidRPr="007A601E">
        <w:rPr>
          <w:rFonts w:ascii="Times New Roman" w:hAnsi="Times New Roman" w:cs="Times New Roman"/>
          <w:sz w:val="24"/>
          <w:szCs w:val="24"/>
        </w:rPr>
        <w:t>.</w:t>
      </w:r>
      <w:r w:rsidR="00772445" w:rsidRPr="007A601E">
        <w:rPr>
          <w:rFonts w:ascii="Times New Roman" w:hAnsi="Times New Roman" w:cs="Times New Roman"/>
          <w:sz w:val="24"/>
          <w:szCs w:val="24"/>
        </w:rPr>
        <w:tab/>
      </w:r>
      <w:r w:rsidR="00BD1A46" w:rsidRPr="007A601E">
        <w:rPr>
          <w:rFonts w:ascii="Times New Roman" w:hAnsi="Times New Roman" w:cs="Times New Roman"/>
          <w:sz w:val="24"/>
          <w:szCs w:val="24"/>
          <w:u w:val="single"/>
        </w:rPr>
        <w:t>Agriculture:</w:t>
      </w:r>
      <w:r w:rsidR="00BD1A46" w:rsidRPr="007A601E">
        <w:rPr>
          <w:rFonts w:ascii="Times New Roman" w:hAnsi="Times New Roman" w:cs="Times New Roman"/>
          <w:sz w:val="24"/>
          <w:szCs w:val="24"/>
        </w:rPr>
        <w:t xml:space="preserve"> The Mutual Recognition Arrangement (MRA) for organic products between India and Australia was signed on 24 September 2025 in New Delhi. MoU on Food Safety was also signed on 24 September 2025 in New Delhi. The 6th JWG on cooperation in Agriculture was held in Canberra on 28 February 2025. Australia has given market access for export of pomegranate fruits (8 September 2020) and pomegranate arils in July 2022. During the 1st Annual Summit on 10 March 2023, both PMs </w:t>
      </w:r>
      <w:r w:rsidR="00BD1A46" w:rsidRPr="007A601E">
        <w:rPr>
          <w:rFonts w:ascii="Times New Roman" w:hAnsi="Times New Roman" w:cs="Times New Roman"/>
          <w:sz w:val="24"/>
          <w:szCs w:val="24"/>
        </w:rPr>
        <w:lastRenderedPageBreak/>
        <w:t>welcomed the finalisation of market access for Australian Hass avocadoes to India and Indian okra to Australia.</w:t>
      </w:r>
    </w:p>
    <w:p w:rsidR="00BD1A46" w:rsidRPr="007A601E" w:rsidRDefault="00BD1A46" w:rsidP="005C5728">
      <w:pPr>
        <w:jc w:val="both"/>
        <w:outlineLvl w:val="0"/>
        <w:rPr>
          <w:rFonts w:ascii="Times New Roman" w:hAnsi="Times New Roman" w:cs="Times New Roman"/>
          <w:sz w:val="24"/>
          <w:szCs w:val="24"/>
        </w:rPr>
      </w:pPr>
    </w:p>
    <w:p w:rsidR="00772445" w:rsidRPr="007A601E" w:rsidRDefault="00AC05F9" w:rsidP="005C5728">
      <w:pPr>
        <w:jc w:val="both"/>
        <w:outlineLvl w:val="0"/>
        <w:rPr>
          <w:rFonts w:ascii="Times New Roman" w:hAnsi="Times New Roman" w:cs="Times New Roman"/>
          <w:sz w:val="24"/>
          <w:szCs w:val="24"/>
        </w:rPr>
      </w:pPr>
      <w:r w:rsidRPr="007A601E">
        <w:rPr>
          <w:rFonts w:ascii="Times New Roman" w:hAnsi="Times New Roman" w:cs="Times New Roman"/>
          <w:sz w:val="24"/>
          <w:szCs w:val="24"/>
        </w:rPr>
        <w:t>2</w:t>
      </w:r>
      <w:r w:rsidR="00153582">
        <w:rPr>
          <w:rFonts w:ascii="Times New Roman" w:hAnsi="Times New Roman" w:cs="Times New Roman"/>
          <w:sz w:val="24"/>
          <w:szCs w:val="24"/>
        </w:rPr>
        <w:t>4</w:t>
      </w:r>
      <w:r w:rsidR="00772445" w:rsidRPr="007A601E">
        <w:rPr>
          <w:rFonts w:ascii="Times New Roman" w:hAnsi="Times New Roman" w:cs="Times New Roman"/>
          <w:sz w:val="24"/>
          <w:szCs w:val="24"/>
        </w:rPr>
        <w:t>.</w:t>
      </w:r>
      <w:r w:rsidR="00772445" w:rsidRPr="007A601E">
        <w:rPr>
          <w:rFonts w:ascii="Times New Roman" w:hAnsi="Times New Roman" w:cs="Times New Roman"/>
          <w:sz w:val="24"/>
          <w:szCs w:val="24"/>
        </w:rPr>
        <w:tab/>
      </w:r>
      <w:r w:rsidR="005C5728" w:rsidRPr="007A601E">
        <w:rPr>
          <w:rFonts w:ascii="Times New Roman" w:hAnsi="Times New Roman" w:cs="Times New Roman"/>
          <w:sz w:val="24"/>
          <w:szCs w:val="24"/>
        </w:rPr>
        <w:t xml:space="preserve"> </w:t>
      </w:r>
      <w:r w:rsidR="00BD1A46" w:rsidRPr="007A601E">
        <w:rPr>
          <w:rFonts w:ascii="Times New Roman" w:hAnsi="Times New Roman" w:cs="Times New Roman"/>
          <w:sz w:val="24"/>
          <w:szCs w:val="24"/>
          <w:u w:val="single"/>
        </w:rPr>
        <w:t>Health:</w:t>
      </w:r>
      <w:r w:rsidR="00BD1A46" w:rsidRPr="007A601E">
        <w:rPr>
          <w:rFonts w:ascii="Times New Roman" w:hAnsi="Times New Roman" w:cs="Times New Roman"/>
          <w:sz w:val="24"/>
          <w:szCs w:val="24"/>
        </w:rPr>
        <w:t xml:space="preserve"> An MoU on Health Cooperation was signed on 10 April 2017. Under this MoU the first meeting of the Joint Working Group was held on 9 November 2017 in New Delhi. The two Health Ministers held a virtual meeting on 14 July 2020 to discuss bilateral health cooperation including management of Covid 19. Ministry of Ayush established Ayurveda Academic Chair at Western Sydney University's NICM (3-year tenure). The 2nd JWG on Health Cooperation was held virtually on 24 April 2026.</w:t>
      </w:r>
    </w:p>
    <w:p w:rsidR="00BD1A46" w:rsidRPr="007A601E" w:rsidRDefault="00BD1A46" w:rsidP="005C5728">
      <w:pPr>
        <w:jc w:val="both"/>
        <w:outlineLvl w:val="0"/>
        <w:rPr>
          <w:rFonts w:ascii="Times New Roman" w:hAnsi="Times New Roman" w:cs="Times New Roman"/>
          <w:sz w:val="24"/>
          <w:szCs w:val="24"/>
        </w:rPr>
      </w:pPr>
    </w:p>
    <w:p w:rsidR="00BD1A46" w:rsidRPr="007A601E" w:rsidRDefault="00BD1A46" w:rsidP="005C5728">
      <w:pPr>
        <w:jc w:val="both"/>
        <w:outlineLvl w:val="0"/>
        <w:rPr>
          <w:rFonts w:ascii="Times New Roman" w:hAnsi="Times New Roman" w:cs="Times New Roman"/>
          <w:sz w:val="24"/>
          <w:szCs w:val="24"/>
        </w:rPr>
      </w:pPr>
      <w:r w:rsidRPr="007A601E">
        <w:rPr>
          <w:rFonts w:ascii="Times New Roman" w:hAnsi="Times New Roman" w:cs="Times New Roman"/>
          <w:sz w:val="24"/>
          <w:szCs w:val="24"/>
        </w:rPr>
        <w:t>2</w:t>
      </w:r>
      <w:r w:rsidR="00153582">
        <w:rPr>
          <w:rFonts w:ascii="Times New Roman" w:hAnsi="Times New Roman" w:cs="Times New Roman"/>
          <w:sz w:val="24"/>
          <w:szCs w:val="24"/>
        </w:rPr>
        <w:t>5</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Treasury-NITI Aayog Economic Policy Dialogue:</w:t>
      </w:r>
      <w:r w:rsidRPr="007A601E">
        <w:rPr>
          <w:rFonts w:ascii="Times New Roman" w:hAnsi="Times New Roman" w:cs="Times New Roman"/>
          <w:sz w:val="24"/>
          <w:szCs w:val="24"/>
        </w:rPr>
        <w:t xml:space="preserve"> CEO NITI Aayog met Mr. Luke Yeaman, Deputy Secretary, Department of Treasury, Australia virtually on 21 June 2021 where both sides signed the Statement of Outcomes of the 2nd NITI AYOG - Australian Treasury dialogue (held in December 2020).</w:t>
      </w:r>
    </w:p>
    <w:p w:rsidR="005C5728" w:rsidRPr="00765731" w:rsidRDefault="005C5728" w:rsidP="005C5728">
      <w:pPr>
        <w:ind w:right="-126"/>
        <w:jc w:val="both"/>
        <w:rPr>
          <w:rFonts w:ascii="Times New Roman" w:hAnsi="Times New Roman" w:cs="Times New Roman"/>
          <w:sz w:val="28"/>
          <w:szCs w:val="28"/>
        </w:rPr>
      </w:pPr>
    </w:p>
    <w:p w:rsidR="00772445" w:rsidRDefault="00765731" w:rsidP="00772445">
      <w:pPr>
        <w:jc w:val="both"/>
        <w:outlineLvl w:val="0"/>
        <w:rPr>
          <w:rFonts w:ascii="Times New Roman" w:hAnsi="Times New Roman" w:cs="Times New Roman"/>
          <w:sz w:val="28"/>
          <w:szCs w:val="28"/>
        </w:rPr>
      </w:pPr>
      <w:r w:rsidRPr="00765731">
        <w:rPr>
          <w:rFonts w:ascii="Times New Roman" w:eastAsiaTheme="minorHAnsi" w:hAnsi="Times New Roman" w:cs="Times New Roman"/>
          <w:b/>
          <w:bCs/>
          <w:sz w:val="28"/>
          <w:szCs w:val="28"/>
          <w:lang w:val="en-IN" w:bidi="bn-IN"/>
        </w:rPr>
        <w:t>E</w:t>
      </w:r>
      <w:r>
        <w:rPr>
          <w:rFonts w:ascii="Times New Roman" w:eastAsiaTheme="minorHAnsi" w:hAnsi="Times New Roman" w:cs="Times New Roman"/>
          <w:b/>
          <w:bCs/>
          <w:sz w:val="28"/>
          <w:szCs w:val="28"/>
          <w:lang w:val="en-IN" w:bidi="bn-IN"/>
        </w:rPr>
        <w:t xml:space="preserve">.   </w:t>
      </w:r>
      <w:r w:rsidR="001E0C0C" w:rsidRPr="00765731">
        <w:rPr>
          <w:rFonts w:ascii="Times New Roman" w:eastAsiaTheme="minorHAnsi" w:hAnsi="Times New Roman" w:cs="Times New Roman"/>
          <w:b/>
          <w:bCs/>
          <w:sz w:val="28"/>
          <w:szCs w:val="28"/>
          <w:u w:val="single"/>
          <w:lang w:val="en-IN" w:bidi="bn-IN"/>
        </w:rPr>
        <w:t>Cultural Relations</w:t>
      </w:r>
      <w:r w:rsidR="00772445" w:rsidRPr="001E0C0C">
        <w:rPr>
          <w:rFonts w:ascii="Times New Roman" w:hAnsi="Times New Roman" w:cs="Times New Roman"/>
          <w:sz w:val="28"/>
          <w:szCs w:val="28"/>
        </w:rPr>
        <w:tab/>
      </w:r>
    </w:p>
    <w:p w:rsidR="001E0C0C" w:rsidRDefault="001E0C0C" w:rsidP="00772445">
      <w:pPr>
        <w:jc w:val="both"/>
        <w:outlineLvl w:val="0"/>
        <w:rPr>
          <w:rFonts w:ascii="Times New Roman" w:hAnsi="Times New Roman" w:cs="Times New Roman"/>
          <w:sz w:val="28"/>
          <w:szCs w:val="28"/>
        </w:rPr>
      </w:pPr>
    </w:p>
    <w:p w:rsidR="00B2551C" w:rsidRPr="007A601E" w:rsidRDefault="001E0C0C" w:rsidP="00BA71E0">
      <w:pPr>
        <w:jc w:val="both"/>
        <w:outlineLvl w:val="0"/>
        <w:rPr>
          <w:rFonts w:ascii="Times New Roman" w:eastAsiaTheme="minorHAnsi" w:hAnsi="Times New Roman" w:cs="Times New Roman"/>
          <w:sz w:val="24"/>
          <w:szCs w:val="24"/>
          <w:lang w:val="en-IN" w:bidi="bn-IN"/>
        </w:rPr>
      </w:pPr>
      <w:r w:rsidRPr="007A601E">
        <w:rPr>
          <w:rFonts w:ascii="Times New Roman" w:hAnsi="Times New Roman" w:cs="Times New Roman"/>
          <w:sz w:val="24"/>
          <w:szCs w:val="24"/>
        </w:rPr>
        <w:t>2</w:t>
      </w:r>
      <w:r w:rsidR="00153582">
        <w:rPr>
          <w:rFonts w:ascii="Times New Roman" w:hAnsi="Times New Roman" w:cs="Times New Roman"/>
          <w:sz w:val="24"/>
          <w:szCs w:val="24"/>
        </w:rPr>
        <w:t>6</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00BD1A46" w:rsidRPr="007A601E">
        <w:rPr>
          <w:rFonts w:ascii="Times New Roman" w:hAnsi="Times New Roman" w:cs="Times New Roman"/>
          <w:sz w:val="24"/>
          <w:szCs w:val="24"/>
        </w:rPr>
        <w:t>A total of 40 artefacts, which were in Australian museums have been repatriated since 2014, including 11 items in 2026.</w:t>
      </w:r>
    </w:p>
    <w:p w:rsidR="00F828DA" w:rsidRPr="00F828DA" w:rsidRDefault="00F828DA" w:rsidP="00BA71E0">
      <w:pPr>
        <w:jc w:val="both"/>
        <w:outlineLvl w:val="0"/>
        <w:rPr>
          <w:rFonts w:ascii="Times New Roman" w:eastAsiaTheme="minorHAnsi" w:hAnsi="Times New Roman" w:cs="Times New Roman"/>
          <w:sz w:val="24"/>
          <w:szCs w:val="24"/>
          <w:lang w:val="en-IN" w:bidi="bn-IN"/>
        </w:rPr>
      </w:pPr>
    </w:p>
    <w:p w:rsidR="00BA71E0" w:rsidRDefault="00765731" w:rsidP="00BA71E0">
      <w:pPr>
        <w:jc w:val="both"/>
        <w:outlineLvl w:val="0"/>
        <w:rPr>
          <w:rFonts w:ascii="Times New Roman" w:eastAsia="Arial" w:hAnsi="Times New Roman" w:cs="Times New Roman"/>
          <w:b/>
          <w:bCs/>
          <w:sz w:val="28"/>
          <w:szCs w:val="28"/>
          <w:u w:val="single"/>
        </w:rPr>
      </w:pPr>
      <w:r>
        <w:rPr>
          <w:rFonts w:ascii="Times New Roman" w:eastAsia="Arial" w:hAnsi="Times New Roman" w:cs="Times New Roman"/>
          <w:b/>
          <w:bCs/>
          <w:sz w:val="28"/>
          <w:szCs w:val="28"/>
          <w:u w:color="000000"/>
        </w:rPr>
        <w:t>F</w:t>
      </w:r>
      <w:r w:rsidR="00D733BB">
        <w:rPr>
          <w:rFonts w:ascii="Times New Roman" w:eastAsia="Arial" w:hAnsi="Times New Roman" w:cs="Times New Roman"/>
          <w:b/>
          <w:bCs/>
          <w:sz w:val="28"/>
          <w:szCs w:val="28"/>
          <w:u w:color="000000"/>
        </w:rPr>
        <w:t xml:space="preserve">.   </w:t>
      </w:r>
      <w:r w:rsidR="009F55A7" w:rsidRPr="009F55A7">
        <w:rPr>
          <w:rFonts w:ascii="Times New Roman" w:eastAsia="Arial" w:hAnsi="Times New Roman" w:cs="Times New Roman"/>
          <w:b/>
          <w:bCs/>
          <w:sz w:val="28"/>
          <w:szCs w:val="28"/>
          <w:u w:val="single"/>
          <w:lang w:val="en-IN"/>
        </w:rPr>
        <w:t>Technical and Development Cooperation</w:t>
      </w:r>
    </w:p>
    <w:p w:rsidR="00BA71E0" w:rsidRDefault="00BA71E0" w:rsidP="00BA71E0">
      <w:pPr>
        <w:jc w:val="both"/>
        <w:outlineLvl w:val="0"/>
        <w:rPr>
          <w:rFonts w:ascii="Times New Roman" w:eastAsia="Arial" w:hAnsi="Times New Roman" w:cs="Times New Roman"/>
          <w:b/>
          <w:bCs/>
          <w:sz w:val="28"/>
          <w:szCs w:val="28"/>
          <w:u w:val="single"/>
        </w:rPr>
      </w:pPr>
    </w:p>
    <w:p w:rsidR="00BD1A46" w:rsidRPr="007A601E" w:rsidRDefault="002D279E" w:rsidP="00BA71E0">
      <w:pPr>
        <w:jc w:val="both"/>
        <w:outlineLvl w:val="0"/>
        <w:rPr>
          <w:rFonts w:ascii="Times New Roman" w:hAnsi="Times New Roman" w:cs="Times New Roman"/>
          <w:sz w:val="24"/>
          <w:szCs w:val="24"/>
        </w:rPr>
      </w:pPr>
      <w:r w:rsidRPr="007A601E">
        <w:rPr>
          <w:rFonts w:ascii="Times New Roman" w:eastAsia="Arial" w:hAnsi="Times New Roman" w:cs="Times New Roman"/>
          <w:sz w:val="24"/>
          <w:szCs w:val="24"/>
        </w:rPr>
        <w:t>2</w:t>
      </w:r>
      <w:r w:rsidR="00153582">
        <w:rPr>
          <w:rFonts w:ascii="Times New Roman" w:eastAsia="Arial" w:hAnsi="Times New Roman" w:cs="Times New Roman"/>
          <w:sz w:val="24"/>
          <w:szCs w:val="24"/>
        </w:rPr>
        <w:t>7</w:t>
      </w:r>
      <w:r w:rsidR="00BA71E0" w:rsidRPr="007A601E">
        <w:rPr>
          <w:rFonts w:ascii="Times New Roman" w:eastAsia="Arial" w:hAnsi="Times New Roman" w:cs="Times New Roman"/>
          <w:sz w:val="24"/>
          <w:szCs w:val="24"/>
        </w:rPr>
        <w:t>.</w:t>
      </w:r>
      <w:r w:rsidR="00BA71E0" w:rsidRPr="007A601E">
        <w:rPr>
          <w:rFonts w:ascii="Times New Roman" w:eastAsia="Arial" w:hAnsi="Times New Roman" w:cs="Times New Roman"/>
          <w:sz w:val="24"/>
          <w:szCs w:val="24"/>
        </w:rPr>
        <w:tab/>
      </w:r>
      <w:r w:rsidR="00BD1A46" w:rsidRPr="007A601E">
        <w:rPr>
          <w:rFonts w:ascii="Times New Roman" w:hAnsi="Times New Roman" w:cs="Times New Roman"/>
          <w:sz w:val="24"/>
          <w:szCs w:val="24"/>
          <w:u w:val="single"/>
        </w:rPr>
        <w:t>Australia-India Strategic Research Fund (AISRF):</w:t>
      </w:r>
      <w:r w:rsidR="00BD1A46" w:rsidRPr="007A601E">
        <w:rPr>
          <w:rFonts w:ascii="Times New Roman" w:hAnsi="Times New Roman" w:cs="Times New Roman"/>
          <w:sz w:val="24"/>
          <w:szCs w:val="24"/>
        </w:rPr>
        <w:t xml:space="preserve"> India-Australia S&amp;T relationship is being formally implemented under the India- Australia Strategic Research Fund (AISRF) since 2005. AISRF is a value-based partnership working on the principles of ‘reciprocity, co-funding and co-creation'. The AISRF is Australia’s biggest investment in research collaboration with any single nation, and it has catapulted Australia into becoming one of India’s top five major research partner countries. The 15 rounds of the Australia-India Strategic Research Fund (AISRF) Collaborative Research Project grants have been completed and about $ 1 million funding is announced for the 16th round.</w:t>
      </w:r>
    </w:p>
    <w:p w:rsidR="00F828DA" w:rsidRPr="007A601E" w:rsidRDefault="00F828DA" w:rsidP="00BA71E0">
      <w:pPr>
        <w:jc w:val="both"/>
        <w:outlineLvl w:val="0"/>
        <w:rPr>
          <w:rFonts w:ascii="Times New Roman" w:hAnsi="Times New Roman" w:cs="Times New Roman"/>
          <w:sz w:val="24"/>
          <w:szCs w:val="24"/>
        </w:rPr>
      </w:pPr>
    </w:p>
    <w:p w:rsidR="00BD1A46" w:rsidRPr="007A601E" w:rsidRDefault="002D279E" w:rsidP="00BA71E0">
      <w:pPr>
        <w:jc w:val="both"/>
        <w:outlineLvl w:val="0"/>
        <w:rPr>
          <w:rFonts w:ascii="Times New Roman" w:hAnsi="Times New Roman" w:cs="Times New Roman"/>
          <w:sz w:val="24"/>
          <w:szCs w:val="24"/>
        </w:rPr>
      </w:pPr>
      <w:r w:rsidRPr="007A601E">
        <w:rPr>
          <w:rFonts w:ascii="Times New Roman" w:eastAsia="Arial" w:hAnsi="Times New Roman" w:cs="Times New Roman"/>
          <w:sz w:val="24"/>
          <w:szCs w:val="24"/>
        </w:rPr>
        <w:t>2</w:t>
      </w:r>
      <w:r w:rsidR="00153582">
        <w:rPr>
          <w:rFonts w:ascii="Times New Roman" w:eastAsia="Arial" w:hAnsi="Times New Roman" w:cs="Times New Roman"/>
          <w:sz w:val="24"/>
          <w:szCs w:val="24"/>
        </w:rPr>
        <w:t>8</w:t>
      </w:r>
      <w:r w:rsidR="005C2E04" w:rsidRPr="007A601E">
        <w:rPr>
          <w:rFonts w:ascii="Times New Roman" w:eastAsia="Arial" w:hAnsi="Times New Roman" w:cs="Times New Roman"/>
          <w:sz w:val="24"/>
          <w:szCs w:val="24"/>
        </w:rPr>
        <w:t>.</w:t>
      </w:r>
      <w:r w:rsidR="005C2E04" w:rsidRPr="007A601E">
        <w:rPr>
          <w:rFonts w:ascii="Times New Roman" w:eastAsia="Arial" w:hAnsi="Times New Roman" w:cs="Times New Roman"/>
          <w:sz w:val="24"/>
          <w:szCs w:val="24"/>
        </w:rPr>
        <w:tab/>
      </w:r>
      <w:r w:rsidR="00BD1A46" w:rsidRPr="007A601E">
        <w:rPr>
          <w:rFonts w:ascii="Times New Roman" w:hAnsi="Times New Roman" w:cs="Times New Roman"/>
          <w:sz w:val="24"/>
          <w:szCs w:val="24"/>
          <w:u w:val="single"/>
        </w:rPr>
        <w:t>Biotechnology Fund:</w:t>
      </w:r>
      <w:r w:rsidR="00BD1A46" w:rsidRPr="007A601E">
        <w:rPr>
          <w:rFonts w:ascii="Times New Roman" w:hAnsi="Times New Roman" w:cs="Times New Roman"/>
          <w:sz w:val="24"/>
          <w:szCs w:val="24"/>
        </w:rPr>
        <w:t xml:space="preserve"> Since its establishment in 2006, the Indo-Australia Biotechnology Fund (IABF) has supported collaborative, leading-edge research between scientists in Australia and India across a range of jointly agreed priority areas. So far, 15 calls have been announced and this partnership has supported more than 56 joint projects in various areas of life sciences.</w:t>
      </w:r>
    </w:p>
    <w:p w:rsidR="00F828DA" w:rsidRPr="007A601E" w:rsidRDefault="00F828DA" w:rsidP="00BA71E0">
      <w:pPr>
        <w:jc w:val="both"/>
        <w:outlineLvl w:val="0"/>
        <w:rPr>
          <w:rFonts w:ascii="Times New Roman" w:hAnsi="Times New Roman" w:cs="Times New Roman"/>
          <w:sz w:val="24"/>
          <w:szCs w:val="24"/>
        </w:rPr>
      </w:pPr>
    </w:p>
    <w:p w:rsidR="009F55A7" w:rsidRPr="007A601E" w:rsidRDefault="00153582" w:rsidP="005C2E04">
      <w:pPr>
        <w:jc w:val="both"/>
        <w:outlineLvl w:val="0"/>
        <w:rPr>
          <w:rFonts w:ascii="Times New Roman" w:hAnsi="Times New Roman" w:cs="Times New Roman"/>
          <w:sz w:val="24"/>
          <w:szCs w:val="24"/>
        </w:rPr>
      </w:pPr>
      <w:r>
        <w:rPr>
          <w:rFonts w:ascii="Times New Roman" w:eastAsia="Arial" w:hAnsi="Times New Roman" w:cs="Times New Roman"/>
          <w:sz w:val="24"/>
          <w:szCs w:val="24"/>
        </w:rPr>
        <w:t>29</w:t>
      </w:r>
      <w:r w:rsidR="00BA71E0" w:rsidRPr="007A601E">
        <w:rPr>
          <w:rFonts w:ascii="Times New Roman" w:eastAsia="Arial" w:hAnsi="Times New Roman" w:cs="Times New Roman"/>
          <w:sz w:val="24"/>
          <w:szCs w:val="24"/>
        </w:rPr>
        <w:t>.</w:t>
      </w:r>
      <w:r w:rsidR="00BA71E0" w:rsidRPr="007A601E">
        <w:rPr>
          <w:rFonts w:ascii="Times New Roman" w:eastAsia="Arial" w:hAnsi="Times New Roman" w:cs="Times New Roman"/>
          <w:sz w:val="24"/>
          <w:szCs w:val="24"/>
        </w:rPr>
        <w:tab/>
      </w:r>
      <w:r w:rsidR="00BD1A46" w:rsidRPr="007A601E">
        <w:rPr>
          <w:rFonts w:ascii="Times New Roman" w:hAnsi="Times New Roman" w:cs="Times New Roman"/>
          <w:sz w:val="24"/>
          <w:szCs w:val="24"/>
          <w:u w:val="single"/>
        </w:rPr>
        <w:t>Indo-Australia Joint S&amp;T Committee :</w:t>
      </w:r>
      <w:r w:rsidR="00BD1A46" w:rsidRPr="007A601E">
        <w:rPr>
          <w:rFonts w:ascii="Times New Roman" w:hAnsi="Times New Roman" w:cs="Times New Roman"/>
          <w:sz w:val="24"/>
          <w:szCs w:val="24"/>
        </w:rPr>
        <w:t xml:space="preserve"> It is the apex body providing vision and direction to science &amp; technology cooperation. The latest meeting of India-Australia Joint S&amp;T Committee (JSTC) and Joint Biotechnology Committee (JBC) was held from 23-30 November 2024.</w:t>
      </w:r>
    </w:p>
    <w:p w:rsidR="00BD1A46" w:rsidRPr="007A601E" w:rsidRDefault="00BD1A46" w:rsidP="005C2E04">
      <w:pPr>
        <w:jc w:val="both"/>
        <w:outlineLvl w:val="0"/>
        <w:rPr>
          <w:rFonts w:ascii="Times New Roman" w:hAnsi="Times New Roman" w:cs="Times New Roman"/>
          <w:sz w:val="24"/>
          <w:szCs w:val="24"/>
        </w:rPr>
      </w:pPr>
    </w:p>
    <w:p w:rsidR="00BD1A46" w:rsidRPr="007A601E" w:rsidRDefault="00BD1A46" w:rsidP="005C2E04">
      <w:pPr>
        <w:jc w:val="both"/>
        <w:outlineLvl w:val="0"/>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0</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Rapid Innovation and Startup Expansion (RISE) Accelerator:</w:t>
      </w:r>
      <w:r w:rsidRPr="007A601E">
        <w:rPr>
          <w:rFonts w:ascii="Times New Roman" w:hAnsi="Times New Roman" w:cs="Times New Roman"/>
          <w:sz w:val="24"/>
          <w:szCs w:val="24"/>
        </w:rPr>
        <w:t xml:space="preserve"> Atal Innovation Mission (AIM) and Commonwealth Scientific and Industrial Research Organisation (CSIRO) jointly launched India-Australia Rapid Innovation and Startup Expansion (RISE) Accelerator virtually on 22 November 2023, aimed to support Australian and Indian startups and small to mid-sized enterprises (SMEs) in India and Australia working on circular economy technologies and solutions. 14 startups have been selected in Round 1 (7 each from India Page (9 of 11) and Australia). Cohort for Round 2 of the Australia-India Rapid Innovation and Startup Expansion (RISE) Accelerator was announced.</w:t>
      </w:r>
    </w:p>
    <w:p w:rsidR="00BD1A46" w:rsidRDefault="00BD1A46" w:rsidP="005C2E04">
      <w:pPr>
        <w:jc w:val="both"/>
        <w:outlineLvl w:val="0"/>
      </w:pPr>
    </w:p>
    <w:p w:rsidR="007F7959" w:rsidRDefault="00765731" w:rsidP="005C2E04">
      <w:pPr>
        <w:jc w:val="both"/>
        <w:outlineLvl w:val="0"/>
        <w:rPr>
          <w:rFonts w:ascii="Times New Roman" w:hAnsi="Times New Roman" w:cs="Times New Roman"/>
          <w:b/>
          <w:sz w:val="28"/>
          <w:szCs w:val="28"/>
          <w:u w:val="single"/>
        </w:rPr>
      </w:pPr>
      <w:r>
        <w:rPr>
          <w:rFonts w:ascii="Times New Roman" w:hAnsi="Times New Roman" w:cs="Times New Roman"/>
          <w:b/>
          <w:sz w:val="28"/>
          <w:szCs w:val="28"/>
        </w:rPr>
        <w:t>G</w:t>
      </w:r>
      <w:r w:rsidR="007F7959" w:rsidRPr="007F7959">
        <w:rPr>
          <w:rFonts w:ascii="Times New Roman" w:hAnsi="Times New Roman" w:cs="Times New Roman"/>
          <w:b/>
          <w:sz w:val="28"/>
          <w:szCs w:val="28"/>
        </w:rPr>
        <w:t xml:space="preserve">.   </w:t>
      </w:r>
      <w:r w:rsidR="007F7959" w:rsidRPr="007F7959">
        <w:rPr>
          <w:rFonts w:ascii="Times New Roman" w:hAnsi="Times New Roman" w:cs="Times New Roman"/>
          <w:b/>
          <w:sz w:val="28"/>
          <w:szCs w:val="28"/>
          <w:u w:val="single"/>
        </w:rPr>
        <w:t>Space Cooperatio</w:t>
      </w:r>
      <w:r w:rsidR="007F7959">
        <w:rPr>
          <w:rFonts w:ascii="Times New Roman" w:hAnsi="Times New Roman" w:cs="Times New Roman"/>
          <w:b/>
          <w:sz w:val="28"/>
          <w:szCs w:val="28"/>
          <w:u w:val="single"/>
        </w:rPr>
        <w:t>n</w:t>
      </w:r>
    </w:p>
    <w:p w:rsidR="00F828DA" w:rsidRDefault="00F828DA" w:rsidP="005C2E04">
      <w:pPr>
        <w:jc w:val="both"/>
        <w:outlineLvl w:val="0"/>
        <w:rPr>
          <w:rFonts w:ascii="Times New Roman" w:hAnsi="Times New Roman" w:cs="Times New Roman"/>
          <w:b/>
          <w:sz w:val="28"/>
          <w:szCs w:val="28"/>
          <w:u w:val="single"/>
        </w:rPr>
      </w:pPr>
    </w:p>
    <w:p w:rsidR="007F7959" w:rsidRPr="007A601E" w:rsidRDefault="007F7959" w:rsidP="005C2E04">
      <w:pPr>
        <w:jc w:val="both"/>
        <w:outlineLvl w:val="0"/>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1</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Cocos Keeling Island:</w:t>
      </w:r>
      <w:r w:rsidRPr="007A601E">
        <w:rPr>
          <w:rFonts w:ascii="Times New Roman" w:hAnsi="Times New Roman" w:cs="Times New Roman"/>
          <w:sz w:val="24"/>
          <w:szCs w:val="24"/>
        </w:rPr>
        <w:t xml:space="preserve"> In January 2022, ISRO and Australian Space Agency (ASA) signed an IA to establish a Temporary Tracking Terminal in Cocos Keeling Island, Australia to support Gaganyaan mission. A license agreement for usage of Site Q5 land at the Cocos (Keeling) Islands for establishing the Terminal is under discussion. During 17th FMFD in May 2026, both Ministers noted progress on use of Cocos Island Q5 Site for Gaganyaan tracking requirements.</w:t>
      </w:r>
    </w:p>
    <w:p w:rsidR="007F7959" w:rsidRPr="007A601E" w:rsidRDefault="007F7959" w:rsidP="005C2E04">
      <w:pPr>
        <w:jc w:val="both"/>
        <w:outlineLvl w:val="0"/>
        <w:rPr>
          <w:rFonts w:ascii="Times New Roman" w:hAnsi="Times New Roman" w:cs="Times New Roman"/>
          <w:sz w:val="24"/>
          <w:szCs w:val="24"/>
        </w:rPr>
      </w:pPr>
    </w:p>
    <w:p w:rsidR="007F7959" w:rsidRPr="007A601E" w:rsidRDefault="007F7959" w:rsidP="005C2E04">
      <w:pPr>
        <w:jc w:val="both"/>
        <w:outlineLvl w:val="0"/>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2</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Gaganyaan Mission:</w:t>
      </w:r>
      <w:r w:rsidRPr="007A601E">
        <w:rPr>
          <w:rFonts w:ascii="Times New Roman" w:hAnsi="Times New Roman" w:cs="Times New Roman"/>
          <w:sz w:val="24"/>
          <w:szCs w:val="24"/>
        </w:rPr>
        <w:t xml:space="preserve"> An Implementing Arrangement (IA) for cooperation on crew and crew module recovery for Gaganyaan Mission was signed on 20 November 2024. Both sides are currently discussing positioning of Indian assets during the Gaganyaan Mission launch.</w:t>
      </w:r>
    </w:p>
    <w:p w:rsidR="007F7959" w:rsidRDefault="007F7959" w:rsidP="005C2E04">
      <w:pPr>
        <w:jc w:val="both"/>
        <w:outlineLvl w:val="0"/>
      </w:pPr>
    </w:p>
    <w:p w:rsidR="007F7959" w:rsidRDefault="00765731" w:rsidP="005C2E04">
      <w:pPr>
        <w:jc w:val="both"/>
        <w:outlineLvl w:val="0"/>
        <w:rPr>
          <w:rFonts w:ascii="Times New Roman" w:hAnsi="Times New Roman" w:cs="Times New Roman"/>
          <w:b/>
          <w:sz w:val="28"/>
          <w:szCs w:val="28"/>
          <w:u w:val="single"/>
        </w:rPr>
      </w:pPr>
      <w:r w:rsidRPr="00153582">
        <w:rPr>
          <w:rFonts w:ascii="Times New Roman" w:hAnsi="Times New Roman" w:cs="Times New Roman"/>
          <w:b/>
          <w:sz w:val="28"/>
          <w:szCs w:val="28"/>
        </w:rPr>
        <w:t>H.</w:t>
      </w:r>
      <w:r w:rsidRPr="00765731">
        <w:rPr>
          <w:rFonts w:ascii="Times New Roman" w:hAnsi="Times New Roman" w:cs="Times New Roman"/>
          <w:b/>
          <w:sz w:val="28"/>
          <w:szCs w:val="28"/>
        </w:rPr>
        <w:t xml:space="preserve">   </w:t>
      </w:r>
      <w:r w:rsidR="007F7959" w:rsidRPr="007F7959">
        <w:rPr>
          <w:rFonts w:ascii="Times New Roman" w:hAnsi="Times New Roman" w:cs="Times New Roman"/>
          <w:b/>
          <w:sz w:val="28"/>
          <w:szCs w:val="28"/>
          <w:u w:val="single"/>
        </w:rPr>
        <w:t>Counter Terrorism Mechanism</w:t>
      </w:r>
    </w:p>
    <w:p w:rsidR="007F7959" w:rsidRDefault="007F7959" w:rsidP="005C2E04">
      <w:pPr>
        <w:jc w:val="both"/>
        <w:outlineLvl w:val="0"/>
        <w:rPr>
          <w:rFonts w:ascii="Times New Roman" w:hAnsi="Times New Roman" w:cs="Times New Roman"/>
          <w:b/>
          <w:sz w:val="28"/>
          <w:szCs w:val="28"/>
          <w:u w:val="single"/>
        </w:rPr>
      </w:pPr>
    </w:p>
    <w:p w:rsidR="007F7959" w:rsidRPr="007A601E" w:rsidRDefault="007F7959" w:rsidP="005C2E04">
      <w:pPr>
        <w:jc w:val="both"/>
        <w:outlineLvl w:val="0"/>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3</w:t>
      </w:r>
      <w:r w:rsidRPr="007A601E">
        <w:rPr>
          <w:rFonts w:ascii="Times New Roman" w:hAnsi="Times New Roman" w:cs="Times New Roman"/>
          <w:sz w:val="24"/>
          <w:szCs w:val="24"/>
        </w:rPr>
        <w:t>.</w:t>
      </w:r>
      <w:r w:rsidRPr="007A601E">
        <w:rPr>
          <w:rFonts w:ascii="Times New Roman" w:hAnsi="Times New Roman" w:cs="Times New Roman"/>
          <w:sz w:val="24"/>
          <w:szCs w:val="24"/>
        </w:rPr>
        <w:tab/>
        <w:t>Both sides have established a JWG on counter-terrorism, at Joint Secretary Level. The 15th meeting of the India-Australia JWG on Counter Terrorism was held on 29-30 October 2025 in Australia.</w:t>
      </w:r>
    </w:p>
    <w:p w:rsidR="007F7959" w:rsidRPr="007A601E" w:rsidRDefault="007F7959" w:rsidP="005C2E04">
      <w:pPr>
        <w:jc w:val="both"/>
        <w:outlineLvl w:val="0"/>
        <w:rPr>
          <w:rFonts w:ascii="Times New Roman" w:hAnsi="Times New Roman" w:cs="Times New Roman"/>
          <w:sz w:val="24"/>
          <w:szCs w:val="24"/>
        </w:rPr>
      </w:pPr>
    </w:p>
    <w:p w:rsidR="007F7959" w:rsidRPr="007A601E" w:rsidRDefault="007F7959" w:rsidP="005C2E04">
      <w:pPr>
        <w:jc w:val="both"/>
        <w:outlineLvl w:val="0"/>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4</w:t>
      </w:r>
      <w:r w:rsidRPr="007A601E">
        <w:rPr>
          <w:rFonts w:ascii="Times New Roman" w:hAnsi="Times New Roman" w:cs="Times New Roman"/>
          <w:sz w:val="24"/>
          <w:szCs w:val="24"/>
        </w:rPr>
        <w:t>.</w:t>
      </w:r>
      <w:r w:rsidRPr="007A601E">
        <w:rPr>
          <w:rFonts w:ascii="Times New Roman" w:hAnsi="Times New Roman" w:cs="Times New Roman"/>
          <w:sz w:val="24"/>
          <w:szCs w:val="24"/>
        </w:rPr>
        <w:tab/>
        <w:t>Then Minister of State for Home Affairs Shri G. Kishan Reddy visited Melbourne on 07-08 November 2019 to attend 'No Money for Terror Ministerial Conference'.</w:t>
      </w:r>
    </w:p>
    <w:p w:rsidR="007F7959" w:rsidRPr="007A601E" w:rsidRDefault="007F7959" w:rsidP="005C2E04">
      <w:pPr>
        <w:jc w:val="both"/>
        <w:outlineLvl w:val="0"/>
        <w:rPr>
          <w:rFonts w:ascii="Times New Roman" w:hAnsi="Times New Roman" w:cs="Times New Roman"/>
          <w:sz w:val="24"/>
          <w:szCs w:val="24"/>
        </w:rPr>
      </w:pPr>
    </w:p>
    <w:p w:rsidR="007F7959" w:rsidRPr="007A601E" w:rsidRDefault="007F7959" w:rsidP="005C2E04">
      <w:pPr>
        <w:jc w:val="both"/>
        <w:outlineLvl w:val="0"/>
        <w:rPr>
          <w:rFonts w:ascii="Times New Roman" w:eastAsiaTheme="minorHAnsi" w:hAnsi="Times New Roman" w:cs="Times New Roman"/>
          <w:b/>
          <w:sz w:val="24"/>
          <w:szCs w:val="24"/>
          <w:u w:val="single"/>
          <w:lang w:val="en-IN" w:bidi="bn-IN"/>
        </w:rPr>
      </w:pPr>
      <w:r w:rsidRPr="007A601E">
        <w:rPr>
          <w:rFonts w:ascii="Times New Roman" w:hAnsi="Times New Roman" w:cs="Times New Roman"/>
          <w:sz w:val="24"/>
          <w:szCs w:val="24"/>
        </w:rPr>
        <w:t>3</w:t>
      </w:r>
      <w:r w:rsidR="00153582">
        <w:rPr>
          <w:rFonts w:ascii="Times New Roman" w:hAnsi="Times New Roman" w:cs="Times New Roman"/>
          <w:sz w:val="24"/>
          <w:szCs w:val="24"/>
        </w:rPr>
        <w:t>5</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00A077E5">
        <w:rPr>
          <w:rFonts w:ascii="Times New Roman" w:hAnsi="Times New Roman" w:cs="Times New Roman"/>
          <w:sz w:val="24"/>
          <w:szCs w:val="24"/>
        </w:rPr>
        <w:t>The 6</w:t>
      </w:r>
      <w:r w:rsidR="00A077E5" w:rsidRPr="00A077E5">
        <w:rPr>
          <w:rFonts w:ascii="Times New Roman" w:hAnsi="Times New Roman" w:cs="Times New Roman"/>
          <w:sz w:val="24"/>
          <w:szCs w:val="24"/>
          <w:vertAlign w:val="superscript"/>
        </w:rPr>
        <w:t>th</w:t>
      </w:r>
      <w:r w:rsidR="00A077E5">
        <w:rPr>
          <w:rFonts w:ascii="Times New Roman" w:hAnsi="Times New Roman" w:cs="Times New Roman"/>
          <w:sz w:val="24"/>
          <w:szCs w:val="24"/>
        </w:rPr>
        <w:t xml:space="preserve"> </w:t>
      </w:r>
      <w:r w:rsidRPr="007A601E">
        <w:rPr>
          <w:rFonts w:ascii="Times New Roman" w:hAnsi="Times New Roman" w:cs="Times New Roman"/>
          <w:sz w:val="24"/>
          <w:szCs w:val="24"/>
        </w:rPr>
        <w:t>Round of India-Australia Dialogue on disarmament, non-proliferation and export control was held virtually on 30 March 2021.</w:t>
      </w:r>
    </w:p>
    <w:p w:rsidR="00623F46" w:rsidRPr="00CD6AD0" w:rsidRDefault="00623F46" w:rsidP="005C2E04">
      <w:pPr>
        <w:jc w:val="both"/>
        <w:outlineLvl w:val="0"/>
        <w:rPr>
          <w:rFonts w:ascii="Times New Roman" w:eastAsiaTheme="minorHAnsi" w:hAnsi="Times New Roman" w:cs="Times New Roman"/>
          <w:sz w:val="24"/>
          <w:szCs w:val="24"/>
          <w:lang w:val="en-IN" w:bidi="bn-IN"/>
        </w:rPr>
      </w:pPr>
    </w:p>
    <w:p w:rsidR="0067377E" w:rsidRPr="00D15DF3" w:rsidRDefault="00765731" w:rsidP="000476E3">
      <w:pPr>
        <w:tabs>
          <w:tab w:val="left" w:pos="203"/>
        </w:tabs>
        <w:spacing w:line="264" w:lineRule="auto"/>
        <w:ind w:left="29" w:right="223" w:hanging="29"/>
        <w:jc w:val="both"/>
        <w:rPr>
          <w:rFonts w:ascii="Times New Roman" w:hAnsi="Times New Roman" w:cs="Times New Roman"/>
          <w:b/>
          <w:bCs/>
          <w:w w:val="110"/>
          <w:sz w:val="28"/>
          <w:szCs w:val="28"/>
        </w:rPr>
      </w:pPr>
      <w:bookmarkStart w:id="0" w:name="_GoBack"/>
      <w:bookmarkEnd w:id="0"/>
      <w:r>
        <w:rPr>
          <w:rFonts w:ascii="Times New Roman" w:hAnsi="Times New Roman" w:cs="Times New Roman"/>
          <w:b/>
          <w:bCs/>
          <w:w w:val="110"/>
          <w:sz w:val="28"/>
          <w:szCs w:val="28"/>
        </w:rPr>
        <w:t>I</w:t>
      </w:r>
      <w:r w:rsidR="00D733BB">
        <w:rPr>
          <w:rFonts w:ascii="Times New Roman" w:hAnsi="Times New Roman" w:cs="Times New Roman"/>
          <w:b/>
          <w:bCs/>
          <w:w w:val="110"/>
          <w:sz w:val="28"/>
          <w:szCs w:val="28"/>
        </w:rPr>
        <w:t xml:space="preserve">.   </w:t>
      </w:r>
      <w:r w:rsidR="0067377E" w:rsidRPr="00D15DF3">
        <w:rPr>
          <w:rFonts w:ascii="Times New Roman" w:hAnsi="Times New Roman" w:cs="Times New Roman"/>
          <w:b/>
          <w:bCs/>
          <w:w w:val="110"/>
          <w:sz w:val="28"/>
          <w:szCs w:val="28"/>
          <w:u w:val="single"/>
        </w:rPr>
        <w:t>Other Major Areas of Cooperation</w:t>
      </w:r>
    </w:p>
    <w:p w:rsidR="001E0C0C" w:rsidRPr="001E0C0C" w:rsidRDefault="001E0C0C" w:rsidP="001E0C0C">
      <w:pPr>
        <w:rPr>
          <w:rFonts w:ascii="Times New Roman" w:hAnsi="Times New Roman" w:cs="Times New Roman"/>
          <w:b/>
          <w:sz w:val="24"/>
          <w:szCs w:val="24"/>
        </w:rPr>
      </w:pPr>
    </w:p>
    <w:p w:rsidR="00D85F42" w:rsidRPr="007A601E" w:rsidRDefault="008B6E2D" w:rsidP="0013040A">
      <w:pPr>
        <w:tabs>
          <w:tab w:val="left" w:pos="203"/>
        </w:tabs>
        <w:ind w:right="223"/>
        <w:jc w:val="both"/>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6</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Australia-India Track 1.5 Strategic Dialogue:</w:t>
      </w:r>
      <w:r w:rsidRPr="007A601E">
        <w:rPr>
          <w:rFonts w:ascii="Times New Roman" w:hAnsi="Times New Roman" w:cs="Times New Roman"/>
          <w:sz w:val="24"/>
          <w:szCs w:val="24"/>
        </w:rPr>
        <w:t xml:space="preserve"> 1.5 Track Dialogue was announced by the Foreign Ministers in November 2023. Pursuant to it, Australia announced Asia Society as their lead think-tank, while India announced Ananta ASPEN Centre. The Track 1.5 Track Strategic Dialogue was held on 18-19 May in Sydney.</w:t>
      </w:r>
    </w:p>
    <w:p w:rsidR="008B6E2D" w:rsidRPr="007A601E" w:rsidRDefault="008B6E2D" w:rsidP="0013040A">
      <w:pPr>
        <w:tabs>
          <w:tab w:val="left" w:pos="203"/>
        </w:tabs>
        <w:ind w:right="223"/>
        <w:jc w:val="both"/>
        <w:rPr>
          <w:rFonts w:ascii="Times New Roman" w:hAnsi="Times New Roman" w:cs="Times New Roman"/>
          <w:sz w:val="24"/>
          <w:szCs w:val="24"/>
        </w:rPr>
      </w:pPr>
    </w:p>
    <w:p w:rsidR="008B6E2D" w:rsidRPr="007A601E" w:rsidRDefault="008B6E2D" w:rsidP="008B6E2D">
      <w:pPr>
        <w:tabs>
          <w:tab w:val="left" w:pos="203"/>
        </w:tabs>
        <w:ind w:right="223"/>
        <w:jc w:val="both"/>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7</w:t>
      </w:r>
      <w:r w:rsidRPr="007A601E">
        <w:rPr>
          <w:rFonts w:ascii="Times New Roman" w:hAnsi="Times New Roman" w:cs="Times New Roman"/>
          <w:sz w:val="24"/>
          <w:szCs w:val="24"/>
        </w:rPr>
        <w:t>.</w:t>
      </w:r>
      <w:r w:rsidRPr="007A601E">
        <w:rPr>
          <w:rFonts w:ascii="Times New Roman" w:hAnsi="Times New Roman" w:cs="Times New Roman"/>
          <w:sz w:val="24"/>
          <w:szCs w:val="24"/>
        </w:rPr>
        <w:tab/>
      </w:r>
      <w:r w:rsidRPr="007A601E">
        <w:rPr>
          <w:rFonts w:ascii="Times New Roman" w:hAnsi="Times New Roman" w:cs="Times New Roman"/>
          <w:sz w:val="24"/>
          <w:szCs w:val="24"/>
          <w:u w:val="single"/>
        </w:rPr>
        <w:t>Australia-India Youth Dialogue:</w:t>
      </w:r>
      <w:r w:rsidRPr="007A601E">
        <w:rPr>
          <w:rFonts w:ascii="Times New Roman" w:hAnsi="Times New Roman" w:cs="Times New Roman"/>
          <w:sz w:val="24"/>
          <w:szCs w:val="24"/>
        </w:rPr>
        <w:t xml:space="preserve"> It is the pre-eminent track-two young leaders’ dialogue between Australia and India. The Australia India Youth Dialogue 2025 was held in India from the 15-18 September, 2025.</w:t>
      </w:r>
    </w:p>
    <w:p w:rsidR="008B6E2D" w:rsidRPr="007A601E" w:rsidRDefault="008B6E2D" w:rsidP="008B6E2D">
      <w:pPr>
        <w:tabs>
          <w:tab w:val="left" w:pos="203"/>
        </w:tabs>
        <w:ind w:right="223"/>
        <w:jc w:val="both"/>
        <w:rPr>
          <w:rFonts w:ascii="Times New Roman" w:hAnsi="Times New Roman" w:cs="Times New Roman"/>
          <w:sz w:val="24"/>
          <w:szCs w:val="24"/>
        </w:rPr>
      </w:pPr>
    </w:p>
    <w:p w:rsidR="008B6E2D" w:rsidRPr="007A601E" w:rsidRDefault="002D279E" w:rsidP="008B6E2D">
      <w:pPr>
        <w:tabs>
          <w:tab w:val="left" w:pos="203"/>
        </w:tabs>
        <w:ind w:right="223"/>
        <w:jc w:val="both"/>
        <w:rPr>
          <w:rFonts w:ascii="Times New Roman" w:hAnsi="Times New Roman" w:cs="Times New Roman"/>
          <w:sz w:val="24"/>
          <w:szCs w:val="24"/>
        </w:rPr>
      </w:pPr>
      <w:r w:rsidRPr="007A601E">
        <w:rPr>
          <w:rFonts w:ascii="Times New Roman" w:hAnsi="Times New Roman" w:cs="Times New Roman"/>
          <w:sz w:val="24"/>
          <w:szCs w:val="24"/>
        </w:rPr>
        <w:t>3</w:t>
      </w:r>
      <w:r w:rsidR="00153582">
        <w:rPr>
          <w:rFonts w:ascii="Times New Roman" w:hAnsi="Times New Roman" w:cs="Times New Roman"/>
          <w:sz w:val="24"/>
          <w:szCs w:val="24"/>
        </w:rPr>
        <w:t>8</w:t>
      </w:r>
      <w:r w:rsidR="008B6E2D" w:rsidRPr="007A601E">
        <w:rPr>
          <w:rFonts w:ascii="Times New Roman" w:hAnsi="Times New Roman" w:cs="Times New Roman"/>
          <w:sz w:val="24"/>
          <w:szCs w:val="24"/>
        </w:rPr>
        <w:t>.</w:t>
      </w:r>
      <w:r w:rsidR="008B6E2D" w:rsidRPr="007A601E">
        <w:rPr>
          <w:rFonts w:ascii="Times New Roman" w:hAnsi="Times New Roman" w:cs="Times New Roman"/>
          <w:sz w:val="24"/>
          <w:szCs w:val="24"/>
        </w:rPr>
        <w:tab/>
        <w:t>India and Australia have significantly expanded their multilateral and trilateral cooperation in recent years through regional and global fora such as the Quad, G20, East Asia Summit, and Indo-Pacific initiatives. In December 2017, the Australian government formally Page (11 of 11) ratified, and became a member of International Solar Alliance. In September 2019, Australia joined CDRI as a founding member. Australia supports India’s candidature in an expanded UN Security Council. Both India and Australia are members of the Commonwealth, IORA, ASEAN Regional Forum, Asia Pacific Partnership on Climate and Clean Development, and have participated in the East Asia Summits. In 2008, Australia became an Observer in SAARC.</w:t>
      </w:r>
      <w:r w:rsidR="008B6E2D" w:rsidRPr="007A601E">
        <w:rPr>
          <w:rFonts w:ascii="Times New Roman" w:hAnsi="Times New Roman" w:cs="Times New Roman"/>
          <w:sz w:val="24"/>
          <w:szCs w:val="24"/>
        </w:rPr>
        <w:tab/>
      </w:r>
    </w:p>
    <w:p w:rsidR="008B6E2D" w:rsidRDefault="008B6E2D" w:rsidP="008B6E2D">
      <w:pPr>
        <w:tabs>
          <w:tab w:val="left" w:pos="203"/>
        </w:tabs>
        <w:ind w:right="223"/>
        <w:jc w:val="both"/>
      </w:pPr>
    </w:p>
    <w:p w:rsidR="008B6E2D" w:rsidRDefault="008B6E2D" w:rsidP="008B6E2D">
      <w:pPr>
        <w:tabs>
          <w:tab w:val="left" w:pos="203"/>
        </w:tabs>
        <w:ind w:right="223"/>
        <w:jc w:val="both"/>
      </w:pPr>
    </w:p>
    <w:p w:rsidR="001D29BB" w:rsidRDefault="001D29BB" w:rsidP="001D29BB">
      <w:pPr>
        <w:ind w:right="5118"/>
        <w:jc w:val="both"/>
        <w:rPr>
          <w:rStyle w:val="Hyperlink"/>
          <w:b/>
          <w:bCs/>
          <w:i/>
          <w:iCs/>
          <w:sz w:val="28"/>
          <w:szCs w:val="28"/>
        </w:rPr>
      </w:pPr>
      <w:r w:rsidRPr="00DA630C">
        <w:rPr>
          <w:b/>
          <w:bCs/>
          <w:i/>
          <w:iCs/>
          <w:sz w:val="28"/>
          <w:szCs w:val="28"/>
        </w:rPr>
        <w:t>Source:</w:t>
      </w:r>
      <w:hyperlink r:id="rId8" w:history="1">
        <w:r w:rsidRPr="00DA630C">
          <w:rPr>
            <w:rStyle w:val="Hyperlink"/>
            <w:b/>
            <w:bCs/>
            <w:i/>
            <w:iCs/>
            <w:sz w:val="28"/>
            <w:szCs w:val="28"/>
          </w:rPr>
          <w:t>www.mea.gov.in</w:t>
        </w:r>
      </w:hyperlink>
    </w:p>
    <w:p w:rsidR="00710910" w:rsidRDefault="00710910" w:rsidP="000476E3">
      <w:pPr>
        <w:pStyle w:val="BodyText"/>
        <w:spacing w:before="27"/>
        <w:ind w:left="0"/>
      </w:pPr>
    </w:p>
    <w:p w:rsidR="0013040A" w:rsidRPr="00F44666" w:rsidRDefault="0013040A" w:rsidP="0013040A">
      <w:pPr>
        <w:pStyle w:val="BodyText"/>
        <w:spacing w:before="27"/>
        <w:ind w:left="0"/>
        <w:jc w:val="center"/>
        <w:rPr>
          <w:b/>
          <w:bCs/>
          <w:sz w:val="36"/>
          <w:szCs w:val="36"/>
        </w:rPr>
      </w:pPr>
      <w:r w:rsidRPr="00F44666">
        <w:rPr>
          <w:b/>
          <w:bCs/>
          <w:sz w:val="36"/>
          <w:szCs w:val="36"/>
        </w:rPr>
        <w:t>***</w:t>
      </w:r>
    </w:p>
    <w:p w:rsidR="002109C1" w:rsidRDefault="002109C1" w:rsidP="000476E3">
      <w:pPr>
        <w:ind w:right="7863"/>
        <w:jc w:val="both"/>
        <w:rPr>
          <w:sz w:val="21"/>
        </w:rPr>
      </w:pPr>
    </w:p>
    <w:p w:rsidR="002109C1" w:rsidRDefault="002109C1" w:rsidP="000476E3">
      <w:pPr>
        <w:ind w:right="7863"/>
        <w:jc w:val="both"/>
        <w:rPr>
          <w:sz w:val="21"/>
        </w:rPr>
      </w:pPr>
    </w:p>
    <w:p w:rsidR="00FD2F55" w:rsidRPr="00FD2F55" w:rsidRDefault="00FD2F55" w:rsidP="007A601E">
      <w:pPr>
        <w:ind w:right="5118"/>
        <w:jc w:val="both"/>
        <w:rPr>
          <w:b/>
          <w:bCs/>
          <w:sz w:val="21"/>
        </w:rPr>
      </w:pPr>
    </w:p>
    <w:sectPr w:rsidR="00FD2F55" w:rsidRPr="00FD2F55" w:rsidSect="00F55FC6">
      <w:footerReference w:type="default" r:id="rId9"/>
      <w:pgSz w:w="12240" w:h="15840"/>
      <w:pgMar w:top="794" w:right="1077" w:bottom="278" w:left="107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7DDF" w:rsidRDefault="00607DDF" w:rsidP="00A51CD0">
      <w:r>
        <w:separator/>
      </w:r>
    </w:p>
  </w:endnote>
  <w:endnote w:type="continuationSeparator" w:id="1">
    <w:p w:rsidR="00607DDF" w:rsidRDefault="00607DDF" w:rsidP="00A51C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568524"/>
      <w:docPartObj>
        <w:docPartGallery w:val="Page Numbers (Bottom of Page)"/>
        <w:docPartUnique/>
      </w:docPartObj>
    </w:sdtPr>
    <w:sdtContent>
      <w:sdt>
        <w:sdtPr>
          <w:id w:val="1728636285"/>
          <w:docPartObj>
            <w:docPartGallery w:val="Page Numbers (Top of Page)"/>
            <w:docPartUnique/>
          </w:docPartObj>
        </w:sdtPr>
        <w:sdtContent>
          <w:p w:rsidR="00A51CD0" w:rsidRDefault="00A51CD0">
            <w:pPr>
              <w:pStyle w:val="Footer"/>
              <w:jc w:val="center"/>
            </w:pPr>
            <w:r>
              <w:t xml:space="preserve">Page </w:t>
            </w:r>
            <w:r w:rsidR="00100533">
              <w:rPr>
                <w:b/>
                <w:bCs/>
                <w:sz w:val="24"/>
                <w:szCs w:val="24"/>
              </w:rPr>
              <w:fldChar w:fldCharType="begin"/>
            </w:r>
            <w:r>
              <w:rPr>
                <w:b/>
                <w:bCs/>
              </w:rPr>
              <w:instrText xml:space="preserve"> PAGE </w:instrText>
            </w:r>
            <w:r w:rsidR="00100533">
              <w:rPr>
                <w:b/>
                <w:bCs/>
                <w:sz w:val="24"/>
                <w:szCs w:val="24"/>
              </w:rPr>
              <w:fldChar w:fldCharType="separate"/>
            </w:r>
            <w:r w:rsidR="00153582">
              <w:rPr>
                <w:b/>
                <w:bCs/>
                <w:noProof/>
              </w:rPr>
              <w:t>5</w:t>
            </w:r>
            <w:r w:rsidR="00100533">
              <w:rPr>
                <w:b/>
                <w:bCs/>
                <w:sz w:val="24"/>
                <w:szCs w:val="24"/>
              </w:rPr>
              <w:fldChar w:fldCharType="end"/>
            </w:r>
            <w:r>
              <w:t xml:space="preserve"> of </w:t>
            </w:r>
            <w:r w:rsidR="00100533">
              <w:rPr>
                <w:b/>
                <w:bCs/>
                <w:sz w:val="24"/>
                <w:szCs w:val="24"/>
              </w:rPr>
              <w:fldChar w:fldCharType="begin"/>
            </w:r>
            <w:r>
              <w:rPr>
                <w:b/>
                <w:bCs/>
              </w:rPr>
              <w:instrText xml:space="preserve"> NUMPAGES  </w:instrText>
            </w:r>
            <w:r w:rsidR="00100533">
              <w:rPr>
                <w:b/>
                <w:bCs/>
                <w:sz w:val="24"/>
                <w:szCs w:val="24"/>
              </w:rPr>
              <w:fldChar w:fldCharType="separate"/>
            </w:r>
            <w:r w:rsidR="00153582">
              <w:rPr>
                <w:b/>
                <w:bCs/>
                <w:noProof/>
              </w:rPr>
              <w:t>5</w:t>
            </w:r>
            <w:r w:rsidR="00100533">
              <w:rPr>
                <w:b/>
                <w:bCs/>
                <w:sz w:val="24"/>
                <w:szCs w:val="24"/>
              </w:rPr>
              <w:fldChar w:fldCharType="end"/>
            </w:r>
          </w:p>
        </w:sdtContent>
      </w:sdt>
    </w:sdtContent>
  </w:sdt>
  <w:p w:rsidR="00A51CD0" w:rsidRDefault="00A51C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7DDF" w:rsidRDefault="00607DDF" w:rsidP="00A51CD0">
      <w:r>
        <w:separator/>
      </w:r>
    </w:p>
  </w:footnote>
  <w:footnote w:type="continuationSeparator" w:id="1">
    <w:p w:rsidR="00607DDF" w:rsidRDefault="00607DDF" w:rsidP="00A51C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2C48"/>
    <w:multiLevelType w:val="hybridMultilevel"/>
    <w:tmpl w:val="0E401B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nsid w:val="0A9E01F8"/>
    <w:multiLevelType w:val="hybridMultilevel"/>
    <w:tmpl w:val="55F4FDDC"/>
    <w:lvl w:ilvl="0" w:tplc="8644826A">
      <w:start w:val="1"/>
      <w:numFmt w:val="upperRoman"/>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B8482D84">
      <w:numFmt w:val="bullet"/>
      <w:lvlText w:val="•"/>
      <w:lvlJc w:val="left"/>
      <w:pPr>
        <w:ind w:left="793" w:hanging="245"/>
      </w:pPr>
      <w:rPr>
        <w:rFonts w:hint="default"/>
        <w:lang w:val="en-US" w:eastAsia="en-US" w:bidi="ar-SA"/>
      </w:rPr>
    </w:lvl>
    <w:lvl w:ilvl="2" w:tplc="8E0CD8CE">
      <w:numFmt w:val="bullet"/>
      <w:lvlText w:val="•"/>
      <w:lvlJc w:val="left"/>
      <w:pPr>
        <w:ind w:left="987" w:hanging="245"/>
      </w:pPr>
      <w:rPr>
        <w:rFonts w:hint="default"/>
        <w:lang w:val="en-US" w:eastAsia="en-US" w:bidi="ar-SA"/>
      </w:rPr>
    </w:lvl>
    <w:lvl w:ilvl="3" w:tplc="13E8F6CC">
      <w:numFmt w:val="bullet"/>
      <w:lvlText w:val="•"/>
      <w:lvlJc w:val="left"/>
      <w:pPr>
        <w:ind w:left="1181" w:hanging="245"/>
      </w:pPr>
      <w:rPr>
        <w:rFonts w:hint="default"/>
        <w:lang w:val="en-US" w:eastAsia="en-US" w:bidi="ar-SA"/>
      </w:rPr>
    </w:lvl>
    <w:lvl w:ilvl="4" w:tplc="9656C83C">
      <w:numFmt w:val="bullet"/>
      <w:lvlText w:val="•"/>
      <w:lvlJc w:val="left"/>
      <w:pPr>
        <w:ind w:left="1375" w:hanging="245"/>
      </w:pPr>
      <w:rPr>
        <w:rFonts w:hint="default"/>
        <w:lang w:val="en-US" w:eastAsia="en-US" w:bidi="ar-SA"/>
      </w:rPr>
    </w:lvl>
    <w:lvl w:ilvl="5" w:tplc="346A16EC">
      <w:numFmt w:val="bullet"/>
      <w:lvlText w:val="•"/>
      <w:lvlJc w:val="left"/>
      <w:pPr>
        <w:ind w:left="1569" w:hanging="245"/>
      </w:pPr>
      <w:rPr>
        <w:rFonts w:hint="default"/>
        <w:lang w:val="en-US" w:eastAsia="en-US" w:bidi="ar-SA"/>
      </w:rPr>
    </w:lvl>
    <w:lvl w:ilvl="6" w:tplc="9AF65296">
      <w:numFmt w:val="bullet"/>
      <w:lvlText w:val="•"/>
      <w:lvlJc w:val="left"/>
      <w:pPr>
        <w:ind w:left="1762" w:hanging="245"/>
      </w:pPr>
      <w:rPr>
        <w:rFonts w:hint="default"/>
        <w:lang w:val="en-US" w:eastAsia="en-US" w:bidi="ar-SA"/>
      </w:rPr>
    </w:lvl>
    <w:lvl w:ilvl="7" w:tplc="DD967346">
      <w:numFmt w:val="bullet"/>
      <w:lvlText w:val="•"/>
      <w:lvlJc w:val="left"/>
      <w:pPr>
        <w:ind w:left="1956" w:hanging="245"/>
      </w:pPr>
      <w:rPr>
        <w:rFonts w:hint="default"/>
        <w:lang w:val="en-US" w:eastAsia="en-US" w:bidi="ar-SA"/>
      </w:rPr>
    </w:lvl>
    <w:lvl w:ilvl="8" w:tplc="C0A4CF66">
      <w:numFmt w:val="bullet"/>
      <w:lvlText w:val="•"/>
      <w:lvlJc w:val="left"/>
      <w:pPr>
        <w:ind w:left="2150" w:hanging="245"/>
      </w:pPr>
      <w:rPr>
        <w:rFonts w:hint="default"/>
        <w:lang w:val="en-US" w:eastAsia="en-US" w:bidi="ar-SA"/>
      </w:rPr>
    </w:lvl>
  </w:abstractNum>
  <w:abstractNum w:abstractNumId="2">
    <w:nsid w:val="153D78E5"/>
    <w:multiLevelType w:val="hybridMultilevel"/>
    <w:tmpl w:val="94E0FFB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61B390A"/>
    <w:multiLevelType w:val="hybridMultilevel"/>
    <w:tmpl w:val="C540AC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8BE15F9"/>
    <w:multiLevelType w:val="hybridMultilevel"/>
    <w:tmpl w:val="4530CC6A"/>
    <w:lvl w:ilvl="0" w:tplc="86F6F90C">
      <w:start w:val="3"/>
      <w:numFmt w:val="upperRoman"/>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EC226AEC">
      <w:numFmt w:val="bullet"/>
      <w:lvlText w:val="•"/>
      <w:lvlJc w:val="left"/>
      <w:pPr>
        <w:ind w:left="1548" w:hanging="245"/>
      </w:pPr>
      <w:rPr>
        <w:rFonts w:hint="default"/>
        <w:lang w:val="en-US" w:eastAsia="en-US" w:bidi="ar-SA"/>
      </w:rPr>
    </w:lvl>
    <w:lvl w:ilvl="2" w:tplc="66B6C032">
      <w:numFmt w:val="bullet"/>
      <w:lvlText w:val="•"/>
      <w:lvlJc w:val="left"/>
      <w:pPr>
        <w:ind w:left="2496" w:hanging="245"/>
      </w:pPr>
      <w:rPr>
        <w:rFonts w:hint="default"/>
        <w:lang w:val="en-US" w:eastAsia="en-US" w:bidi="ar-SA"/>
      </w:rPr>
    </w:lvl>
    <w:lvl w:ilvl="3" w:tplc="B8EEF548">
      <w:numFmt w:val="bullet"/>
      <w:lvlText w:val="•"/>
      <w:lvlJc w:val="left"/>
      <w:pPr>
        <w:ind w:left="3444" w:hanging="245"/>
      </w:pPr>
      <w:rPr>
        <w:rFonts w:hint="default"/>
        <w:lang w:val="en-US" w:eastAsia="en-US" w:bidi="ar-SA"/>
      </w:rPr>
    </w:lvl>
    <w:lvl w:ilvl="4" w:tplc="5F2A2618">
      <w:numFmt w:val="bullet"/>
      <w:lvlText w:val="•"/>
      <w:lvlJc w:val="left"/>
      <w:pPr>
        <w:ind w:left="4392" w:hanging="245"/>
      </w:pPr>
      <w:rPr>
        <w:rFonts w:hint="default"/>
        <w:lang w:val="en-US" w:eastAsia="en-US" w:bidi="ar-SA"/>
      </w:rPr>
    </w:lvl>
    <w:lvl w:ilvl="5" w:tplc="E12269AE">
      <w:numFmt w:val="bullet"/>
      <w:lvlText w:val="•"/>
      <w:lvlJc w:val="left"/>
      <w:pPr>
        <w:ind w:left="5340" w:hanging="245"/>
      </w:pPr>
      <w:rPr>
        <w:rFonts w:hint="default"/>
        <w:lang w:val="en-US" w:eastAsia="en-US" w:bidi="ar-SA"/>
      </w:rPr>
    </w:lvl>
    <w:lvl w:ilvl="6" w:tplc="BC2ED0D2">
      <w:numFmt w:val="bullet"/>
      <w:lvlText w:val="•"/>
      <w:lvlJc w:val="left"/>
      <w:pPr>
        <w:ind w:left="6288" w:hanging="245"/>
      </w:pPr>
      <w:rPr>
        <w:rFonts w:hint="default"/>
        <w:lang w:val="en-US" w:eastAsia="en-US" w:bidi="ar-SA"/>
      </w:rPr>
    </w:lvl>
    <w:lvl w:ilvl="7" w:tplc="B024D01A">
      <w:numFmt w:val="bullet"/>
      <w:lvlText w:val="•"/>
      <w:lvlJc w:val="left"/>
      <w:pPr>
        <w:ind w:left="7236" w:hanging="245"/>
      </w:pPr>
      <w:rPr>
        <w:rFonts w:hint="default"/>
        <w:lang w:val="en-US" w:eastAsia="en-US" w:bidi="ar-SA"/>
      </w:rPr>
    </w:lvl>
    <w:lvl w:ilvl="8" w:tplc="2408BA20">
      <w:numFmt w:val="bullet"/>
      <w:lvlText w:val="•"/>
      <w:lvlJc w:val="left"/>
      <w:pPr>
        <w:ind w:left="8184" w:hanging="245"/>
      </w:pPr>
      <w:rPr>
        <w:rFonts w:hint="default"/>
        <w:lang w:val="en-US" w:eastAsia="en-US" w:bidi="ar-SA"/>
      </w:rPr>
    </w:lvl>
  </w:abstractNum>
  <w:abstractNum w:abstractNumId="5">
    <w:nsid w:val="39FE0340"/>
    <w:multiLevelType w:val="hybridMultilevel"/>
    <w:tmpl w:val="6A6AC27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F2A7C1C"/>
    <w:multiLevelType w:val="hybridMultilevel"/>
    <w:tmpl w:val="6CEE4C7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3A007C4"/>
    <w:multiLevelType w:val="hybridMultilevel"/>
    <w:tmpl w:val="EEEEA83C"/>
    <w:lvl w:ilvl="0" w:tplc="4009000B">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8">
    <w:nsid w:val="47571F1F"/>
    <w:multiLevelType w:val="hybridMultilevel"/>
    <w:tmpl w:val="01F213DC"/>
    <w:lvl w:ilvl="0" w:tplc="40090015">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0A603E"/>
    <w:multiLevelType w:val="hybridMultilevel"/>
    <w:tmpl w:val="2258021E"/>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4E9A2C97"/>
    <w:multiLevelType w:val="hybridMultilevel"/>
    <w:tmpl w:val="CFE2C3E4"/>
    <w:lvl w:ilvl="0" w:tplc="4009000B">
      <w:start w:val="1"/>
      <w:numFmt w:val="bullet"/>
      <w:lvlText w:val=""/>
      <w:lvlJc w:val="left"/>
      <w:pPr>
        <w:ind w:left="721" w:hanging="360"/>
      </w:pPr>
      <w:rPr>
        <w:rFonts w:ascii="Wingdings" w:hAnsi="Wingdings" w:hint="default"/>
      </w:rPr>
    </w:lvl>
    <w:lvl w:ilvl="1" w:tplc="40090003" w:tentative="1">
      <w:start w:val="1"/>
      <w:numFmt w:val="bullet"/>
      <w:lvlText w:val="o"/>
      <w:lvlJc w:val="left"/>
      <w:pPr>
        <w:ind w:left="1441" w:hanging="360"/>
      </w:pPr>
      <w:rPr>
        <w:rFonts w:ascii="Courier New" w:hAnsi="Courier New" w:cs="Courier New" w:hint="default"/>
      </w:rPr>
    </w:lvl>
    <w:lvl w:ilvl="2" w:tplc="40090005" w:tentative="1">
      <w:start w:val="1"/>
      <w:numFmt w:val="bullet"/>
      <w:lvlText w:val=""/>
      <w:lvlJc w:val="left"/>
      <w:pPr>
        <w:ind w:left="2161" w:hanging="360"/>
      </w:pPr>
      <w:rPr>
        <w:rFonts w:ascii="Wingdings" w:hAnsi="Wingdings" w:hint="default"/>
      </w:rPr>
    </w:lvl>
    <w:lvl w:ilvl="3" w:tplc="40090001" w:tentative="1">
      <w:start w:val="1"/>
      <w:numFmt w:val="bullet"/>
      <w:lvlText w:val=""/>
      <w:lvlJc w:val="left"/>
      <w:pPr>
        <w:ind w:left="2881" w:hanging="360"/>
      </w:pPr>
      <w:rPr>
        <w:rFonts w:ascii="Symbol" w:hAnsi="Symbol" w:hint="default"/>
      </w:rPr>
    </w:lvl>
    <w:lvl w:ilvl="4" w:tplc="40090003" w:tentative="1">
      <w:start w:val="1"/>
      <w:numFmt w:val="bullet"/>
      <w:lvlText w:val="o"/>
      <w:lvlJc w:val="left"/>
      <w:pPr>
        <w:ind w:left="3601" w:hanging="360"/>
      </w:pPr>
      <w:rPr>
        <w:rFonts w:ascii="Courier New" w:hAnsi="Courier New" w:cs="Courier New" w:hint="default"/>
      </w:rPr>
    </w:lvl>
    <w:lvl w:ilvl="5" w:tplc="40090005" w:tentative="1">
      <w:start w:val="1"/>
      <w:numFmt w:val="bullet"/>
      <w:lvlText w:val=""/>
      <w:lvlJc w:val="left"/>
      <w:pPr>
        <w:ind w:left="4321" w:hanging="360"/>
      </w:pPr>
      <w:rPr>
        <w:rFonts w:ascii="Wingdings" w:hAnsi="Wingdings" w:hint="default"/>
      </w:rPr>
    </w:lvl>
    <w:lvl w:ilvl="6" w:tplc="40090001" w:tentative="1">
      <w:start w:val="1"/>
      <w:numFmt w:val="bullet"/>
      <w:lvlText w:val=""/>
      <w:lvlJc w:val="left"/>
      <w:pPr>
        <w:ind w:left="5041" w:hanging="360"/>
      </w:pPr>
      <w:rPr>
        <w:rFonts w:ascii="Symbol" w:hAnsi="Symbol" w:hint="default"/>
      </w:rPr>
    </w:lvl>
    <w:lvl w:ilvl="7" w:tplc="40090003" w:tentative="1">
      <w:start w:val="1"/>
      <w:numFmt w:val="bullet"/>
      <w:lvlText w:val="o"/>
      <w:lvlJc w:val="left"/>
      <w:pPr>
        <w:ind w:left="5761" w:hanging="360"/>
      </w:pPr>
      <w:rPr>
        <w:rFonts w:ascii="Courier New" w:hAnsi="Courier New" w:cs="Courier New" w:hint="default"/>
      </w:rPr>
    </w:lvl>
    <w:lvl w:ilvl="8" w:tplc="40090005" w:tentative="1">
      <w:start w:val="1"/>
      <w:numFmt w:val="bullet"/>
      <w:lvlText w:val=""/>
      <w:lvlJc w:val="left"/>
      <w:pPr>
        <w:ind w:left="6481" w:hanging="360"/>
      </w:pPr>
      <w:rPr>
        <w:rFonts w:ascii="Wingdings" w:hAnsi="Wingdings" w:hint="default"/>
      </w:rPr>
    </w:lvl>
  </w:abstractNum>
  <w:abstractNum w:abstractNumId="11">
    <w:nsid w:val="61332C28"/>
    <w:multiLevelType w:val="hybridMultilevel"/>
    <w:tmpl w:val="07301B32"/>
    <w:lvl w:ilvl="0" w:tplc="B714E956">
      <w:start w:val="1"/>
      <w:numFmt w:val="upperLetter"/>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AF519D7"/>
    <w:multiLevelType w:val="hybridMultilevel"/>
    <w:tmpl w:val="08CE417A"/>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nsid w:val="71BD305F"/>
    <w:multiLevelType w:val="hybridMultilevel"/>
    <w:tmpl w:val="C41E41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8"/>
  </w:num>
  <w:num w:numId="5">
    <w:abstractNumId w:val="10"/>
  </w:num>
  <w:num w:numId="6">
    <w:abstractNumId w:val="12"/>
  </w:num>
  <w:num w:numId="7">
    <w:abstractNumId w:val="9"/>
  </w:num>
  <w:num w:numId="8">
    <w:abstractNumId w:val="7"/>
  </w:num>
  <w:num w:numId="9">
    <w:abstractNumId w:val="5"/>
  </w:num>
  <w:num w:numId="10">
    <w:abstractNumId w:val="6"/>
  </w:num>
  <w:num w:numId="11">
    <w:abstractNumId w:val="0"/>
  </w:num>
  <w:num w:numId="12">
    <w:abstractNumId w:val="13"/>
  </w:num>
  <w:num w:numId="13">
    <w:abstractNumId w:val="2"/>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C475DA"/>
    <w:rsid w:val="0000692E"/>
    <w:rsid w:val="00013E8B"/>
    <w:rsid w:val="000476E3"/>
    <w:rsid w:val="000616FC"/>
    <w:rsid w:val="000679DC"/>
    <w:rsid w:val="000B687C"/>
    <w:rsid w:val="00100533"/>
    <w:rsid w:val="0013040A"/>
    <w:rsid w:val="00153582"/>
    <w:rsid w:val="0017074F"/>
    <w:rsid w:val="00171726"/>
    <w:rsid w:val="00173DC4"/>
    <w:rsid w:val="001D29BB"/>
    <w:rsid w:val="001D48F8"/>
    <w:rsid w:val="001E0C0C"/>
    <w:rsid w:val="002109C1"/>
    <w:rsid w:val="00215207"/>
    <w:rsid w:val="00221426"/>
    <w:rsid w:val="002326BF"/>
    <w:rsid w:val="0025022E"/>
    <w:rsid w:val="002577F2"/>
    <w:rsid w:val="002729DE"/>
    <w:rsid w:val="002738BF"/>
    <w:rsid w:val="002C5B94"/>
    <w:rsid w:val="002D279E"/>
    <w:rsid w:val="00321AA3"/>
    <w:rsid w:val="00341A7C"/>
    <w:rsid w:val="00375F31"/>
    <w:rsid w:val="00377D6C"/>
    <w:rsid w:val="003A6A0D"/>
    <w:rsid w:val="003A6F56"/>
    <w:rsid w:val="003B0452"/>
    <w:rsid w:val="003B31D5"/>
    <w:rsid w:val="003E2A4A"/>
    <w:rsid w:val="00405CFA"/>
    <w:rsid w:val="0041053A"/>
    <w:rsid w:val="00412ED4"/>
    <w:rsid w:val="004302F6"/>
    <w:rsid w:val="00492EF1"/>
    <w:rsid w:val="004C2F43"/>
    <w:rsid w:val="00516991"/>
    <w:rsid w:val="00523F2B"/>
    <w:rsid w:val="00531053"/>
    <w:rsid w:val="005478A1"/>
    <w:rsid w:val="0057513D"/>
    <w:rsid w:val="00580934"/>
    <w:rsid w:val="005A3012"/>
    <w:rsid w:val="005A5062"/>
    <w:rsid w:val="005C2E04"/>
    <w:rsid w:val="005C5728"/>
    <w:rsid w:val="005F1195"/>
    <w:rsid w:val="00607DDF"/>
    <w:rsid w:val="00612239"/>
    <w:rsid w:val="00623F46"/>
    <w:rsid w:val="00630001"/>
    <w:rsid w:val="00640625"/>
    <w:rsid w:val="00640D11"/>
    <w:rsid w:val="006432FF"/>
    <w:rsid w:val="00660D37"/>
    <w:rsid w:val="0067377E"/>
    <w:rsid w:val="006A3B00"/>
    <w:rsid w:val="006C77BB"/>
    <w:rsid w:val="006D5E76"/>
    <w:rsid w:val="006F0437"/>
    <w:rsid w:val="006F6FF7"/>
    <w:rsid w:val="00703DD2"/>
    <w:rsid w:val="00705F98"/>
    <w:rsid w:val="00710910"/>
    <w:rsid w:val="00721482"/>
    <w:rsid w:val="0073120E"/>
    <w:rsid w:val="00747736"/>
    <w:rsid w:val="00750AE6"/>
    <w:rsid w:val="00750BDA"/>
    <w:rsid w:val="0075216A"/>
    <w:rsid w:val="00765731"/>
    <w:rsid w:val="00772445"/>
    <w:rsid w:val="00793316"/>
    <w:rsid w:val="00796688"/>
    <w:rsid w:val="00796766"/>
    <w:rsid w:val="007A00BF"/>
    <w:rsid w:val="007A601E"/>
    <w:rsid w:val="007C050B"/>
    <w:rsid w:val="007D08B4"/>
    <w:rsid w:val="007E5AED"/>
    <w:rsid w:val="007F7959"/>
    <w:rsid w:val="00804EF1"/>
    <w:rsid w:val="008109F1"/>
    <w:rsid w:val="00847C4F"/>
    <w:rsid w:val="008658FF"/>
    <w:rsid w:val="008934BA"/>
    <w:rsid w:val="00893CD7"/>
    <w:rsid w:val="008B1841"/>
    <w:rsid w:val="008B6E2D"/>
    <w:rsid w:val="008C6C3A"/>
    <w:rsid w:val="009036E1"/>
    <w:rsid w:val="00905153"/>
    <w:rsid w:val="009065A9"/>
    <w:rsid w:val="00920480"/>
    <w:rsid w:val="009412F6"/>
    <w:rsid w:val="00966936"/>
    <w:rsid w:val="00975FD5"/>
    <w:rsid w:val="00994F15"/>
    <w:rsid w:val="00997FD7"/>
    <w:rsid w:val="009A2798"/>
    <w:rsid w:val="009D1B00"/>
    <w:rsid w:val="009F55A7"/>
    <w:rsid w:val="00A077E5"/>
    <w:rsid w:val="00A12063"/>
    <w:rsid w:val="00A149DB"/>
    <w:rsid w:val="00A426A0"/>
    <w:rsid w:val="00A4328D"/>
    <w:rsid w:val="00A51CD0"/>
    <w:rsid w:val="00A5522C"/>
    <w:rsid w:val="00A735CD"/>
    <w:rsid w:val="00AC05F9"/>
    <w:rsid w:val="00AE080B"/>
    <w:rsid w:val="00AF2533"/>
    <w:rsid w:val="00AF3C16"/>
    <w:rsid w:val="00B2551C"/>
    <w:rsid w:val="00B469D1"/>
    <w:rsid w:val="00B71462"/>
    <w:rsid w:val="00B74D2F"/>
    <w:rsid w:val="00B859AB"/>
    <w:rsid w:val="00BA71E0"/>
    <w:rsid w:val="00BD1A46"/>
    <w:rsid w:val="00C14B6B"/>
    <w:rsid w:val="00C247D0"/>
    <w:rsid w:val="00C341D1"/>
    <w:rsid w:val="00C40EEF"/>
    <w:rsid w:val="00C465CF"/>
    <w:rsid w:val="00C475DA"/>
    <w:rsid w:val="00C605B6"/>
    <w:rsid w:val="00C908F1"/>
    <w:rsid w:val="00C94B4D"/>
    <w:rsid w:val="00CD6AD0"/>
    <w:rsid w:val="00CF5813"/>
    <w:rsid w:val="00CF7CF0"/>
    <w:rsid w:val="00D05E2D"/>
    <w:rsid w:val="00D12BD0"/>
    <w:rsid w:val="00D15DF3"/>
    <w:rsid w:val="00D733BB"/>
    <w:rsid w:val="00D85F42"/>
    <w:rsid w:val="00D97603"/>
    <w:rsid w:val="00DB4B39"/>
    <w:rsid w:val="00DC4730"/>
    <w:rsid w:val="00DD323C"/>
    <w:rsid w:val="00DE7FC7"/>
    <w:rsid w:val="00DF6616"/>
    <w:rsid w:val="00E01268"/>
    <w:rsid w:val="00E2182C"/>
    <w:rsid w:val="00E73647"/>
    <w:rsid w:val="00EA18C0"/>
    <w:rsid w:val="00EB195B"/>
    <w:rsid w:val="00EB5188"/>
    <w:rsid w:val="00EC26BA"/>
    <w:rsid w:val="00F01372"/>
    <w:rsid w:val="00F44666"/>
    <w:rsid w:val="00F55FC6"/>
    <w:rsid w:val="00F828DA"/>
    <w:rsid w:val="00FC1AA6"/>
    <w:rsid w:val="00FD2F55"/>
    <w:rsid w:val="00FE54C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216A"/>
    <w:rPr>
      <w:rFonts w:ascii="Arial MT" w:eastAsia="Arial MT" w:hAnsi="Arial MT" w:cs="Arial MT"/>
    </w:rPr>
  </w:style>
  <w:style w:type="paragraph" w:styleId="Heading1">
    <w:name w:val="heading 1"/>
    <w:basedOn w:val="Normal"/>
    <w:uiPriority w:val="1"/>
    <w:qFormat/>
    <w:rsid w:val="0075216A"/>
    <w:pPr>
      <w:ind w:left="360"/>
      <w:jc w:val="both"/>
      <w:outlineLvl w:val="0"/>
    </w:pPr>
    <w:rPr>
      <w:rFonts w:ascii="Arial" w:eastAsia="Arial" w:hAnsi="Arial" w:cs="Arial"/>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5216A"/>
    <w:pPr>
      <w:ind w:left="360"/>
      <w:jc w:val="both"/>
    </w:pPr>
  </w:style>
  <w:style w:type="paragraph" w:styleId="ListParagraph">
    <w:name w:val="List Paragraph"/>
    <w:basedOn w:val="Normal"/>
    <w:uiPriority w:val="1"/>
    <w:qFormat/>
    <w:rsid w:val="0075216A"/>
    <w:pPr>
      <w:ind w:left="601" w:hanging="241"/>
    </w:pPr>
    <w:rPr>
      <w:rFonts w:ascii="Arial" w:eastAsia="Arial" w:hAnsi="Arial" w:cs="Arial"/>
      <w:u w:val="single" w:color="000000"/>
    </w:rPr>
  </w:style>
  <w:style w:type="paragraph" w:customStyle="1" w:styleId="TableParagraph">
    <w:name w:val="Table Paragraph"/>
    <w:basedOn w:val="Normal"/>
    <w:uiPriority w:val="1"/>
    <w:qFormat/>
    <w:rsid w:val="0075216A"/>
  </w:style>
  <w:style w:type="character" w:styleId="Hyperlink">
    <w:name w:val="Hyperlink"/>
    <w:basedOn w:val="DefaultParagraphFont"/>
    <w:uiPriority w:val="99"/>
    <w:unhideWhenUsed/>
    <w:rsid w:val="002109C1"/>
    <w:rPr>
      <w:color w:val="0000FF"/>
      <w:u w:val="single"/>
    </w:rPr>
  </w:style>
  <w:style w:type="paragraph" w:styleId="Header">
    <w:name w:val="header"/>
    <w:basedOn w:val="Normal"/>
    <w:link w:val="HeaderChar"/>
    <w:uiPriority w:val="99"/>
    <w:unhideWhenUsed/>
    <w:rsid w:val="00A51CD0"/>
    <w:pPr>
      <w:tabs>
        <w:tab w:val="center" w:pos="4513"/>
        <w:tab w:val="right" w:pos="9026"/>
      </w:tabs>
    </w:pPr>
  </w:style>
  <w:style w:type="character" w:customStyle="1" w:styleId="HeaderChar">
    <w:name w:val="Header Char"/>
    <w:basedOn w:val="DefaultParagraphFont"/>
    <w:link w:val="Header"/>
    <w:uiPriority w:val="99"/>
    <w:rsid w:val="00A51CD0"/>
    <w:rPr>
      <w:rFonts w:ascii="Arial MT" w:eastAsia="Arial MT" w:hAnsi="Arial MT" w:cs="Arial MT"/>
    </w:rPr>
  </w:style>
  <w:style w:type="paragraph" w:styleId="Footer">
    <w:name w:val="footer"/>
    <w:basedOn w:val="Normal"/>
    <w:link w:val="FooterChar"/>
    <w:uiPriority w:val="99"/>
    <w:unhideWhenUsed/>
    <w:rsid w:val="00A51CD0"/>
    <w:pPr>
      <w:tabs>
        <w:tab w:val="center" w:pos="4513"/>
        <w:tab w:val="right" w:pos="9026"/>
      </w:tabs>
    </w:pPr>
  </w:style>
  <w:style w:type="character" w:customStyle="1" w:styleId="FooterChar">
    <w:name w:val="Footer Char"/>
    <w:basedOn w:val="DefaultParagraphFont"/>
    <w:link w:val="Footer"/>
    <w:uiPriority w:val="99"/>
    <w:rsid w:val="00A51CD0"/>
    <w:rPr>
      <w:rFonts w:ascii="Arial MT" w:eastAsia="Arial MT" w:hAnsi="Arial MT" w:cs="Arial MT"/>
    </w:rPr>
  </w:style>
  <w:style w:type="table" w:styleId="TableGrid">
    <w:name w:val="Table Grid"/>
    <w:basedOn w:val="TableNormal"/>
    <w:uiPriority w:val="39"/>
    <w:rsid w:val="002152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a.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77263-51AB-4BA4-9AB8-1B0C6C11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5</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Bilateral Brief  website December 2025</vt:lpstr>
    </vt:vector>
  </TitlesOfParts>
  <Company/>
  <LinksUpToDate>false</LinksUpToDate>
  <CharactersWithSpaces>15874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Brief  website December 2025</dc:title>
  <dc:creator>admin</dc:creator>
  <cp:lastModifiedBy>dipnarayan.basu</cp:lastModifiedBy>
  <cp:revision>45</cp:revision>
  <dcterms:created xsi:type="dcterms:W3CDTF">2026-08-05T09:12:00Z</dcterms:created>
  <dcterms:modified xsi:type="dcterms:W3CDTF">2026-09-21T10:48:00Z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Producer">
    <vt:lpwstr>Skia/PDF m145 Google Docs Renderer</vt:lpwstr>
  </property>
  <property fmtid="{D5CDD505-2E9C-101B-9397-08002B2CF9AE}" pid="4" name="LastSaved">
    <vt:filetime>2026-03-09T00:00:00Z</vt:filetime>
  </property>
</Properties>
</file>