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F9" w:rsidRDefault="001634E2" w:rsidP="000C41D9">
      <w:pPr>
        <w:pStyle w:val="Heading2"/>
        <w:jc w:val="both"/>
        <w:rPr>
          <w:rFonts w:ascii="Cambria" w:hAnsi="Cambria"/>
          <w:b w:val="0"/>
          <w:bCs w:val="0"/>
          <w:sz w:val="20"/>
          <w:szCs w:val="20"/>
        </w:rPr>
      </w:pPr>
      <w:r>
        <w:rPr>
          <w:rFonts w:ascii="Cambria" w:hAnsi="Cambria"/>
          <w:b w:val="0"/>
          <w:bCs w:val="0"/>
          <w:sz w:val="20"/>
          <w:szCs w:val="20"/>
        </w:rPr>
        <w:t xml:space="preserve">                                                                                                   </w:t>
      </w:r>
    </w:p>
    <w:p w:rsidR="006A25F9" w:rsidRPr="006A25F9" w:rsidRDefault="006A25F9" w:rsidP="006A25F9">
      <w:pPr>
        <w:pStyle w:val="BodyText"/>
        <w:jc w:val="center"/>
        <w:rPr>
          <w:rFonts w:ascii="Verdana" w:hAnsi="Verdana"/>
          <w:b/>
          <w:bCs/>
          <w:sz w:val="48"/>
          <w:szCs w:val="48"/>
        </w:rPr>
      </w:pPr>
      <w:r w:rsidRPr="006A25F9">
        <w:rPr>
          <w:rFonts w:ascii="Verdana" w:hAnsi="Verdana"/>
          <w:b/>
          <w:bCs/>
          <w:sz w:val="48"/>
          <w:szCs w:val="48"/>
        </w:rPr>
        <w:t>NATIONAL FERTILIZERS LIMITED</w:t>
      </w:r>
    </w:p>
    <w:p w:rsidR="006A25F9" w:rsidRPr="006A25F9" w:rsidRDefault="006A25F9" w:rsidP="006A25F9">
      <w:pPr>
        <w:pStyle w:val="BodyText"/>
        <w:jc w:val="center"/>
        <w:rPr>
          <w:sz w:val="28"/>
          <w:szCs w:val="28"/>
        </w:rPr>
      </w:pPr>
      <w:r w:rsidRPr="006A25F9">
        <w:rPr>
          <w:sz w:val="28"/>
          <w:szCs w:val="28"/>
        </w:rPr>
        <w:t>PANIPAT UNIT</w:t>
      </w:r>
    </w:p>
    <w:p w:rsidR="006A25F9" w:rsidRPr="006A25F9" w:rsidRDefault="006A25F9" w:rsidP="006A25F9">
      <w:pPr>
        <w:pStyle w:val="BodyText"/>
        <w:jc w:val="center"/>
        <w:rPr>
          <w:sz w:val="28"/>
          <w:szCs w:val="28"/>
        </w:rPr>
      </w:pPr>
      <w:r w:rsidRPr="006A25F9">
        <w:rPr>
          <w:sz w:val="28"/>
          <w:szCs w:val="28"/>
        </w:rPr>
        <w:t>GOHANA ROAD PANIPAT (HARYANA</w:t>
      </w:r>
      <w:proofErr w:type="gramStart"/>
      <w:r w:rsidRPr="006A25F9">
        <w:rPr>
          <w:sz w:val="28"/>
          <w:szCs w:val="28"/>
        </w:rPr>
        <w:t>)  PIN</w:t>
      </w:r>
      <w:proofErr w:type="gramEnd"/>
      <w:r w:rsidRPr="006A25F9">
        <w:rPr>
          <w:sz w:val="28"/>
          <w:szCs w:val="28"/>
        </w:rPr>
        <w:t xml:space="preserve"> – 132106</w:t>
      </w:r>
    </w:p>
    <w:p w:rsidR="006A25F9" w:rsidRDefault="006A25F9" w:rsidP="006A25F9">
      <w:pPr>
        <w:ind w:left="720" w:hanging="720"/>
        <w:jc w:val="center"/>
        <w:rPr>
          <w:sz w:val="18"/>
        </w:rPr>
      </w:pPr>
      <w:r>
        <w:t>(</w:t>
      </w:r>
      <w:r w:rsidRPr="00397E14">
        <w:rPr>
          <w:sz w:val="18"/>
        </w:rPr>
        <w:t xml:space="preserve">Registered Office:  Scope Complex, Core-III, 7, Institutional Area, </w:t>
      </w:r>
      <w:proofErr w:type="spellStart"/>
      <w:r w:rsidRPr="00397E14">
        <w:rPr>
          <w:sz w:val="18"/>
        </w:rPr>
        <w:t>Lodhi</w:t>
      </w:r>
      <w:proofErr w:type="spellEnd"/>
      <w:r w:rsidRPr="00397E14">
        <w:rPr>
          <w:sz w:val="18"/>
        </w:rPr>
        <w:t xml:space="preserve"> Road,</w:t>
      </w:r>
      <w:r>
        <w:rPr>
          <w:sz w:val="18"/>
        </w:rPr>
        <w:t xml:space="preserve"> New Delhi – 110003)</w:t>
      </w:r>
    </w:p>
    <w:p w:rsidR="00D97381" w:rsidRDefault="00D97381" w:rsidP="006A25F9">
      <w:pPr>
        <w:ind w:left="720" w:hanging="720"/>
        <w:jc w:val="center"/>
        <w:rPr>
          <w:sz w:val="18"/>
        </w:rPr>
      </w:pPr>
    </w:p>
    <w:p w:rsidR="00D97381" w:rsidRDefault="00D97381" w:rsidP="006A25F9">
      <w:pPr>
        <w:ind w:left="720" w:hanging="720"/>
        <w:jc w:val="center"/>
        <w:rPr>
          <w:sz w:val="18"/>
        </w:rPr>
      </w:pPr>
    </w:p>
    <w:p w:rsidR="00D97381" w:rsidRDefault="00D97381" w:rsidP="006A25F9">
      <w:pPr>
        <w:ind w:left="720" w:hanging="720"/>
        <w:jc w:val="center"/>
        <w:rPr>
          <w:sz w:val="18"/>
        </w:rPr>
      </w:pPr>
    </w:p>
    <w:p w:rsidR="00D97381" w:rsidRDefault="00D97381" w:rsidP="006A25F9">
      <w:pPr>
        <w:ind w:left="720" w:hanging="720"/>
        <w:jc w:val="center"/>
        <w:rPr>
          <w:sz w:val="18"/>
        </w:rPr>
      </w:pPr>
    </w:p>
    <w:p w:rsidR="00D97381" w:rsidRPr="00397E14" w:rsidRDefault="00D97381" w:rsidP="006A25F9">
      <w:pPr>
        <w:ind w:left="720" w:hanging="720"/>
        <w:jc w:val="center"/>
        <w:rPr>
          <w:sz w:val="18"/>
        </w:rPr>
      </w:pPr>
    </w:p>
    <w:p w:rsidR="006A25F9" w:rsidRDefault="006A25F9" w:rsidP="006A25F9">
      <w:pPr>
        <w:pStyle w:val="BodyText"/>
        <w:jc w:val="center"/>
        <w:rPr>
          <w:sz w:val="18"/>
        </w:rPr>
      </w:pPr>
    </w:p>
    <w:p w:rsidR="00982CD6" w:rsidRDefault="00982CD6" w:rsidP="006A25F9">
      <w:pPr>
        <w:pStyle w:val="BodyText"/>
        <w:jc w:val="center"/>
        <w:rPr>
          <w:sz w:val="18"/>
        </w:rPr>
      </w:pPr>
    </w:p>
    <w:p w:rsidR="00982CD6" w:rsidRDefault="00982CD6" w:rsidP="006A25F9">
      <w:pPr>
        <w:pStyle w:val="BodyText"/>
        <w:jc w:val="center"/>
        <w:rPr>
          <w:sz w:val="18"/>
        </w:rPr>
      </w:pPr>
    </w:p>
    <w:p w:rsidR="00982CD6" w:rsidRDefault="00982CD6" w:rsidP="006A25F9">
      <w:pPr>
        <w:pStyle w:val="BodyText"/>
        <w:jc w:val="center"/>
        <w:rPr>
          <w:sz w:val="18"/>
        </w:rPr>
      </w:pPr>
    </w:p>
    <w:p w:rsidR="00982CD6" w:rsidRDefault="00982CD6" w:rsidP="006A25F9">
      <w:pPr>
        <w:pStyle w:val="BodyText"/>
        <w:jc w:val="center"/>
        <w:rPr>
          <w:sz w:val="18"/>
        </w:rPr>
      </w:pPr>
    </w:p>
    <w:p w:rsidR="00982CD6" w:rsidRDefault="00982CD6" w:rsidP="006A25F9">
      <w:pPr>
        <w:pStyle w:val="BodyText"/>
        <w:jc w:val="center"/>
        <w:rPr>
          <w:sz w:val="18"/>
        </w:rPr>
      </w:pPr>
    </w:p>
    <w:p w:rsidR="006A25F9" w:rsidRDefault="006A25F9" w:rsidP="006A25F9">
      <w:pPr>
        <w:pStyle w:val="BodyText"/>
        <w:jc w:val="center"/>
        <w:rPr>
          <w:sz w:val="18"/>
        </w:rPr>
      </w:pPr>
      <w:r>
        <w:rPr>
          <w:noProof/>
          <w:sz w:val="22"/>
          <w:lang w:val="en-IN" w:eastAsia="en-IN" w:bidi="hi-IN"/>
        </w:rPr>
        <w:drawing>
          <wp:inline distT="0" distB="0" distL="0" distR="0" wp14:anchorId="0185FFC9" wp14:editId="0CB26278">
            <wp:extent cx="2274073" cy="2179320"/>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379" cy="2183446"/>
                    </a:xfrm>
                    <a:prstGeom prst="rect">
                      <a:avLst/>
                    </a:prstGeom>
                    <a:noFill/>
                    <a:ln>
                      <a:noFill/>
                    </a:ln>
                  </pic:spPr>
                </pic:pic>
              </a:graphicData>
            </a:graphic>
          </wp:inline>
        </w:drawing>
      </w:r>
    </w:p>
    <w:p w:rsidR="006A25F9" w:rsidRDefault="006A25F9" w:rsidP="006A25F9">
      <w:pPr>
        <w:pStyle w:val="BodyText"/>
        <w:jc w:val="center"/>
      </w:pPr>
      <w:r>
        <w:rPr>
          <w:sz w:val="18"/>
        </w:rPr>
        <w:t xml:space="preserve"> </w:t>
      </w:r>
    </w:p>
    <w:p w:rsidR="006A25F9" w:rsidRDefault="006A25F9" w:rsidP="006A25F9">
      <w:pPr>
        <w:pStyle w:val="BodyText"/>
      </w:pPr>
    </w:p>
    <w:p w:rsidR="00982CD6" w:rsidRDefault="00982CD6" w:rsidP="006A25F9">
      <w:pPr>
        <w:pStyle w:val="BodyText"/>
      </w:pPr>
    </w:p>
    <w:p w:rsidR="00982CD6" w:rsidRDefault="00982CD6" w:rsidP="006A25F9">
      <w:pPr>
        <w:pStyle w:val="BodyText"/>
      </w:pPr>
    </w:p>
    <w:p w:rsidR="00982CD6" w:rsidRDefault="00982CD6" w:rsidP="006A25F9">
      <w:pPr>
        <w:pStyle w:val="BodyText"/>
      </w:pPr>
    </w:p>
    <w:p w:rsidR="00982CD6" w:rsidRDefault="00982CD6" w:rsidP="006A25F9">
      <w:pPr>
        <w:pStyle w:val="BodyText"/>
      </w:pPr>
    </w:p>
    <w:p w:rsidR="00982CD6" w:rsidRDefault="00982CD6" w:rsidP="006A25F9">
      <w:pPr>
        <w:pStyle w:val="BodyText"/>
      </w:pPr>
    </w:p>
    <w:p w:rsidR="00982CD6" w:rsidRDefault="00982CD6" w:rsidP="006A25F9">
      <w:pPr>
        <w:pStyle w:val="BodyText"/>
      </w:pPr>
    </w:p>
    <w:p w:rsidR="006A25F9" w:rsidRDefault="006A25F9" w:rsidP="006A25F9">
      <w:pPr>
        <w:pStyle w:val="BodyText"/>
      </w:pPr>
    </w:p>
    <w:p w:rsidR="006A25F9" w:rsidRPr="00D97381" w:rsidRDefault="00391EA8" w:rsidP="00D97381">
      <w:pPr>
        <w:pStyle w:val="BodyText"/>
        <w:jc w:val="center"/>
        <w:rPr>
          <w:rFonts w:ascii="Verdana" w:eastAsia="MS Mincho" w:hAnsi="Verdana" w:cs="Tahoma"/>
          <w:sz w:val="32"/>
          <w:szCs w:val="32"/>
        </w:rPr>
      </w:pPr>
      <w:r>
        <w:rPr>
          <w:rFonts w:ascii="Verdana" w:eastAsia="MS Mincho" w:hAnsi="Verdana" w:cs="Tahoma"/>
          <w:sz w:val="32"/>
          <w:szCs w:val="32"/>
        </w:rPr>
        <w:t xml:space="preserve">Global </w:t>
      </w:r>
      <w:r w:rsidR="00D97381" w:rsidRPr="00D97381">
        <w:rPr>
          <w:rFonts w:ascii="Verdana" w:eastAsia="MS Mincho" w:hAnsi="Verdana" w:cs="Tahoma"/>
          <w:sz w:val="32"/>
          <w:szCs w:val="32"/>
        </w:rPr>
        <w:t xml:space="preserve">Tender </w:t>
      </w:r>
      <w:proofErr w:type="gramStart"/>
      <w:r w:rsidR="00D97381" w:rsidRPr="00D97381">
        <w:rPr>
          <w:rFonts w:ascii="Verdana" w:eastAsia="MS Mincho" w:hAnsi="Verdana" w:cs="Tahoma"/>
          <w:sz w:val="32"/>
          <w:szCs w:val="32"/>
        </w:rPr>
        <w:t xml:space="preserve">for  </w:t>
      </w:r>
      <w:r>
        <w:rPr>
          <w:rFonts w:ascii="Verdana" w:eastAsiaTheme="minorHAnsi" w:hAnsi="Verdana" w:cs="Cambria"/>
          <w:color w:val="000000"/>
          <w:sz w:val="32"/>
          <w:szCs w:val="32"/>
          <w:lang w:eastAsia="en-US" w:bidi="hi-IN"/>
        </w:rPr>
        <w:t>All</w:t>
      </w:r>
      <w:proofErr w:type="gramEnd"/>
      <w:r>
        <w:rPr>
          <w:rFonts w:ascii="Verdana" w:eastAsiaTheme="minorHAnsi" w:hAnsi="Verdana" w:cs="Cambria"/>
          <w:color w:val="000000"/>
          <w:sz w:val="32"/>
          <w:szCs w:val="32"/>
          <w:lang w:eastAsia="en-US" w:bidi="hi-IN"/>
        </w:rPr>
        <w:t xml:space="preserve">-terrain, </w:t>
      </w:r>
      <w:proofErr w:type="spellStart"/>
      <w:r>
        <w:rPr>
          <w:rFonts w:ascii="Verdana" w:eastAsiaTheme="minorHAnsi" w:hAnsi="Verdana" w:cs="Cambria"/>
          <w:color w:val="000000"/>
          <w:sz w:val="32"/>
          <w:szCs w:val="32"/>
          <w:lang w:eastAsia="en-US" w:bidi="hi-IN"/>
        </w:rPr>
        <w:t>Tyre</w:t>
      </w:r>
      <w:proofErr w:type="spellEnd"/>
      <w:r>
        <w:rPr>
          <w:rFonts w:ascii="Verdana" w:eastAsiaTheme="minorHAnsi" w:hAnsi="Verdana" w:cs="Cambria"/>
          <w:color w:val="000000"/>
          <w:sz w:val="32"/>
          <w:szCs w:val="32"/>
          <w:lang w:eastAsia="en-US" w:bidi="hi-IN"/>
        </w:rPr>
        <w:t xml:space="preserve"> mounted, T</w:t>
      </w:r>
      <w:r w:rsidR="00D97381" w:rsidRPr="00D97381">
        <w:rPr>
          <w:rFonts w:ascii="Verdana" w:eastAsiaTheme="minorHAnsi" w:hAnsi="Verdana" w:cs="Cambria"/>
          <w:color w:val="000000"/>
          <w:sz w:val="32"/>
          <w:szCs w:val="32"/>
          <w:lang w:eastAsia="en-US" w:bidi="hi-IN"/>
        </w:rPr>
        <w:t>elescopic boom, hydraulic Mobile Crane.  Capacity: 120 Ton (Min</w:t>
      </w:r>
      <w:r w:rsidR="00D97381" w:rsidRPr="00D97381">
        <w:rPr>
          <w:rFonts w:ascii="Verdana" w:eastAsiaTheme="minorHAnsi" w:hAnsi="Verdana" w:cs="Cambria"/>
          <w:b/>
          <w:bCs/>
          <w:color w:val="000000"/>
          <w:sz w:val="32"/>
          <w:szCs w:val="32"/>
          <w:lang w:eastAsia="en-US" w:bidi="hi-IN"/>
        </w:rPr>
        <w:t>)</w:t>
      </w:r>
    </w:p>
    <w:p w:rsidR="00D97381" w:rsidRDefault="00D97381">
      <w:pPr>
        <w:widowControl/>
        <w:suppressAutoHyphens w:val="0"/>
        <w:spacing w:after="200" w:line="276" w:lineRule="auto"/>
        <w:rPr>
          <w:rFonts w:ascii="Cambria" w:eastAsia="MS Mincho" w:hAnsi="Cambria" w:cs="Tahoma"/>
          <w:i/>
          <w:iCs/>
          <w:sz w:val="20"/>
        </w:rPr>
      </w:pPr>
      <w:r>
        <w:rPr>
          <w:rFonts w:ascii="Cambria" w:hAnsi="Cambria"/>
          <w:b/>
          <w:bCs/>
          <w:sz w:val="20"/>
        </w:rPr>
        <w:br w:type="page"/>
      </w:r>
    </w:p>
    <w:p w:rsidR="001634E2" w:rsidRDefault="00F373B4" w:rsidP="000C41D9">
      <w:pPr>
        <w:pStyle w:val="Heading2"/>
        <w:jc w:val="both"/>
        <w:rPr>
          <w:rFonts w:ascii="Verdana" w:hAnsi="Verdana"/>
          <w:b w:val="0"/>
          <w:bCs w:val="0"/>
          <w:i w:val="0"/>
          <w:iCs w:val="0"/>
        </w:rPr>
      </w:pPr>
      <w:r>
        <w:rPr>
          <w:rFonts w:ascii="Cambria" w:hAnsi="Cambria"/>
          <w:b w:val="0"/>
          <w:bCs w:val="0"/>
          <w:i w:val="0"/>
          <w:iCs w:val="0"/>
          <w:sz w:val="20"/>
          <w:szCs w:val="20"/>
        </w:rPr>
        <w:lastRenderedPageBreak/>
        <w:t xml:space="preserve">                                                                                                  </w:t>
      </w:r>
      <w:r w:rsidRPr="00F373B4">
        <w:rPr>
          <w:rFonts w:ascii="Verdana" w:hAnsi="Verdana"/>
          <w:b w:val="0"/>
          <w:bCs w:val="0"/>
          <w:i w:val="0"/>
          <w:iCs w:val="0"/>
        </w:rPr>
        <w:t xml:space="preserve">INDEX </w:t>
      </w:r>
    </w:p>
    <w:tbl>
      <w:tblPr>
        <w:tblStyle w:val="TableGrid"/>
        <w:tblW w:w="0" w:type="auto"/>
        <w:tblLook w:val="04A0" w:firstRow="1" w:lastRow="0" w:firstColumn="1" w:lastColumn="0" w:noHBand="0" w:noVBand="1"/>
      </w:tblPr>
      <w:tblGrid>
        <w:gridCol w:w="817"/>
        <w:gridCol w:w="7796"/>
        <w:gridCol w:w="1560"/>
      </w:tblGrid>
      <w:tr w:rsidR="00A270CE" w:rsidTr="00BF6CC0">
        <w:tc>
          <w:tcPr>
            <w:tcW w:w="817" w:type="dxa"/>
          </w:tcPr>
          <w:p w:rsidR="00A270CE" w:rsidRDefault="00A270CE" w:rsidP="00F373B4">
            <w:pPr>
              <w:pStyle w:val="BodyText"/>
            </w:pPr>
            <w:r>
              <w:t>Sl. No</w:t>
            </w:r>
          </w:p>
        </w:tc>
        <w:tc>
          <w:tcPr>
            <w:tcW w:w="7796" w:type="dxa"/>
          </w:tcPr>
          <w:p w:rsidR="00A270CE" w:rsidRDefault="00A270CE" w:rsidP="00F373B4">
            <w:pPr>
              <w:pStyle w:val="BodyText"/>
            </w:pPr>
            <w:r>
              <w:t xml:space="preserve">Brief Description </w:t>
            </w:r>
          </w:p>
        </w:tc>
        <w:tc>
          <w:tcPr>
            <w:tcW w:w="1560" w:type="dxa"/>
          </w:tcPr>
          <w:p w:rsidR="00A270CE" w:rsidRDefault="00A270CE" w:rsidP="00F373B4">
            <w:pPr>
              <w:pStyle w:val="BodyText"/>
            </w:pPr>
            <w:r>
              <w:t>Page Number</w:t>
            </w:r>
          </w:p>
        </w:tc>
      </w:tr>
      <w:tr w:rsidR="00A270CE" w:rsidTr="00BF6CC0">
        <w:tc>
          <w:tcPr>
            <w:tcW w:w="817" w:type="dxa"/>
            <w:vAlign w:val="center"/>
          </w:tcPr>
          <w:p w:rsidR="00A270CE" w:rsidRDefault="00A270CE" w:rsidP="004E3274">
            <w:pPr>
              <w:pStyle w:val="BodyText"/>
              <w:jc w:val="center"/>
            </w:pPr>
            <w:r>
              <w:t>1</w:t>
            </w:r>
          </w:p>
        </w:tc>
        <w:tc>
          <w:tcPr>
            <w:tcW w:w="7796" w:type="dxa"/>
          </w:tcPr>
          <w:p w:rsidR="00A270CE" w:rsidRDefault="00A270CE" w:rsidP="00F373B4">
            <w:pPr>
              <w:pStyle w:val="BodyText"/>
            </w:pPr>
            <w:r>
              <w:t xml:space="preserve">Notice </w:t>
            </w:r>
            <w:r w:rsidR="00982CD6">
              <w:t>Inviting Tender</w:t>
            </w:r>
          </w:p>
        </w:tc>
        <w:tc>
          <w:tcPr>
            <w:tcW w:w="1560" w:type="dxa"/>
            <w:vAlign w:val="center"/>
          </w:tcPr>
          <w:p w:rsidR="00A270CE" w:rsidRDefault="003C5467" w:rsidP="009D6A14">
            <w:pPr>
              <w:pStyle w:val="BodyText"/>
              <w:jc w:val="center"/>
            </w:pPr>
            <w:r>
              <w:t>3</w:t>
            </w:r>
          </w:p>
        </w:tc>
      </w:tr>
      <w:tr w:rsidR="00A270CE" w:rsidTr="00BF6CC0">
        <w:tc>
          <w:tcPr>
            <w:tcW w:w="817" w:type="dxa"/>
            <w:vAlign w:val="center"/>
          </w:tcPr>
          <w:p w:rsidR="00A270CE" w:rsidRDefault="005C2C32" w:rsidP="004E3274">
            <w:pPr>
              <w:pStyle w:val="BodyText"/>
              <w:jc w:val="center"/>
            </w:pPr>
            <w:r>
              <w:t>2</w:t>
            </w:r>
          </w:p>
        </w:tc>
        <w:tc>
          <w:tcPr>
            <w:tcW w:w="7796" w:type="dxa"/>
          </w:tcPr>
          <w:p w:rsidR="00A270CE" w:rsidRDefault="005C2C32" w:rsidP="00F373B4">
            <w:pPr>
              <w:pStyle w:val="BodyText"/>
            </w:pPr>
            <w:r>
              <w:t>General Terms &amp; Conditions</w:t>
            </w:r>
          </w:p>
        </w:tc>
        <w:tc>
          <w:tcPr>
            <w:tcW w:w="1560" w:type="dxa"/>
            <w:vAlign w:val="center"/>
          </w:tcPr>
          <w:p w:rsidR="00A270CE" w:rsidRDefault="003C5467" w:rsidP="009D6A14">
            <w:pPr>
              <w:pStyle w:val="BodyText"/>
              <w:jc w:val="center"/>
            </w:pPr>
            <w:r>
              <w:t>4-13</w:t>
            </w:r>
          </w:p>
        </w:tc>
      </w:tr>
      <w:tr w:rsidR="00A270CE" w:rsidTr="00BF6CC0">
        <w:tc>
          <w:tcPr>
            <w:tcW w:w="817" w:type="dxa"/>
            <w:vAlign w:val="center"/>
          </w:tcPr>
          <w:p w:rsidR="00A270CE" w:rsidRDefault="005C2C32" w:rsidP="004E3274">
            <w:pPr>
              <w:pStyle w:val="BodyText"/>
              <w:jc w:val="center"/>
            </w:pPr>
            <w:r>
              <w:t>3</w:t>
            </w:r>
          </w:p>
        </w:tc>
        <w:tc>
          <w:tcPr>
            <w:tcW w:w="7796" w:type="dxa"/>
          </w:tcPr>
          <w:p w:rsidR="00A270CE" w:rsidRDefault="005C2C32" w:rsidP="00F373B4">
            <w:pPr>
              <w:pStyle w:val="BodyText"/>
            </w:pPr>
            <w:r>
              <w:t xml:space="preserve">Additional General Terms &amp; Condition        </w:t>
            </w:r>
            <w:r w:rsidR="004E3274">
              <w:t xml:space="preserve">                          </w:t>
            </w:r>
            <w:r>
              <w:t xml:space="preserve">                             </w:t>
            </w:r>
            <w:r w:rsidR="004E3274">
              <w:t xml:space="preserve">                  </w:t>
            </w:r>
            <w:r>
              <w:t xml:space="preserve">   </w:t>
            </w:r>
            <w:r w:rsidRPr="005C2C32">
              <w:rPr>
                <w:sz w:val="18"/>
                <w:szCs w:val="18"/>
              </w:rPr>
              <w:t>[For Foreign Manufacturer/Bidders]</w:t>
            </w:r>
          </w:p>
        </w:tc>
        <w:tc>
          <w:tcPr>
            <w:tcW w:w="1560" w:type="dxa"/>
            <w:vAlign w:val="center"/>
          </w:tcPr>
          <w:p w:rsidR="00A270CE" w:rsidRDefault="003C5467" w:rsidP="009D6A14">
            <w:pPr>
              <w:pStyle w:val="BodyText"/>
              <w:jc w:val="center"/>
            </w:pPr>
            <w:r>
              <w:t>13</w:t>
            </w:r>
          </w:p>
        </w:tc>
      </w:tr>
      <w:tr w:rsidR="00A270CE" w:rsidTr="00BF6CC0">
        <w:tc>
          <w:tcPr>
            <w:tcW w:w="817" w:type="dxa"/>
            <w:vAlign w:val="center"/>
          </w:tcPr>
          <w:p w:rsidR="00A270CE" w:rsidRDefault="00AF2FF2" w:rsidP="004E3274">
            <w:pPr>
              <w:pStyle w:val="BodyText"/>
              <w:jc w:val="center"/>
            </w:pPr>
            <w:r>
              <w:t>4</w:t>
            </w:r>
          </w:p>
        </w:tc>
        <w:tc>
          <w:tcPr>
            <w:tcW w:w="7796" w:type="dxa"/>
          </w:tcPr>
          <w:p w:rsidR="00A270CE" w:rsidRDefault="00AF2FF2" w:rsidP="00F373B4">
            <w:pPr>
              <w:pStyle w:val="BodyText"/>
            </w:pPr>
            <w:r>
              <w:t xml:space="preserve">Annexure-A </w:t>
            </w:r>
            <w:r w:rsidR="004E3274">
              <w:t xml:space="preserve">  </w:t>
            </w:r>
            <w:r>
              <w:t>Technical Specification of Crane</w:t>
            </w:r>
          </w:p>
        </w:tc>
        <w:tc>
          <w:tcPr>
            <w:tcW w:w="1560" w:type="dxa"/>
            <w:vAlign w:val="center"/>
          </w:tcPr>
          <w:p w:rsidR="00A270CE" w:rsidRDefault="003C5467" w:rsidP="009D6A14">
            <w:pPr>
              <w:pStyle w:val="BodyText"/>
              <w:jc w:val="center"/>
            </w:pPr>
            <w:r>
              <w:t>14-17</w:t>
            </w:r>
          </w:p>
        </w:tc>
      </w:tr>
      <w:tr w:rsidR="00A270CE" w:rsidTr="00BF6CC0">
        <w:tc>
          <w:tcPr>
            <w:tcW w:w="817" w:type="dxa"/>
            <w:vAlign w:val="center"/>
          </w:tcPr>
          <w:p w:rsidR="00A270CE" w:rsidRDefault="00AF2FF2" w:rsidP="004E3274">
            <w:pPr>
              <w:pStyle w:val="BodyText"/>
              <w:jc w:val="center"/>
            </w:pPr>
            <w:r>
              <w:t>5</w:t>
            </w:r>
          </w:p>
        </w:tc>
        <w:tc>
          <w:tcPr>
            <w:tcW w:w="7796" w:type="dxa"/>
          </w:tcPr>
          <w:p w:rsidR="00A270CE" w:rsidRDefault="008B22AE" w:rsidP="00F373B4">
            <w:pPr>
              <w:pStyle w:val="BodyText"/>
            </w:pPr>
            <w:r>
              <w:t xml:space="preserve">Annexure- B </w:t>
            </w:r>
            <w:r w:rsidR="004E3274">
              <w:t xml:space="preserve">  </w:t>
            </w:r>
            <w:r>
              <w:t>Eligibility Criteria</w:t>
            </w:r>
          </w:p>
        </w:tc>
        <w:tc>
          <w:tcPr>
            <w:tcW w:w="1560" w:type="dxa"/>
            <w:vAlign w:val="center"/>
          </w:tcPr>
          <w:p w:rsidR="00A270CE" w:rsidRDefault="003C5467" w:rsidP="009D6A14">
            <w:pPr>
              <w:pStyle w:val="BodyText"/>
              <w:jc w:val="center"/>
            </w:pPr>
            <w:r>
              <w:t>18</w:t>
            </w:r>
          </w:p>
        </w:tc>
      </w:tr>
      <w:tr w:rsidR="00A270CE" w:rsidTr="00BF6CC0">
        <w:tc>
          <w:tcPr>
            <w:tcW w:w="817" w:type="dxa"/>
            <w:vAlign w:val="center"/>
          </w:tcPr>
          <w:p w:rsidR="00A270CE" w:rsidRDefault="00765AFB" w:rsidP="004E3274">
            <w:pPr>
              <w:pStyle w:val="BodyText"/>
              <w:jc w:val="center"/>
            </w:pPr>
            <w:r>
              <w:t>6</w:t>
            </w:r>
          </w:p>
        </w:tc>
        <w:tc>
          <w:tcPr>
            <w:tcW w:w="7796" w:type="dxa"/>
          </w:tcPr>
          <w:p w:rsidR="00A270CE" w:rsidRDefault="00907BEA" w:rsidP="008B22AE">
            <w:pPr>
              <w:pStyle w:val="BodyText"/>
            </w:pPr>
            <w:r w:rsidRPr="008B22AE">
              <w:t xml:space="preserve">Annexure-C </w:t>
            </w:r>
            <w:r w:rsidR="004E3274">
              <w:t xml:space="preserve">   </w:t>
            </w:r>
            <w:r w:rsidRPr="008B22AE">
              <w:t>Bid Security (</w:t>
            </w:r>
            <w:proofErr w:type="spellStart"/>
            <w:r w:rsidRPr="008B22AE">
              <w:t>Emd</w:t>
            </w:r>
            <w:proofErr w:type="spellEnd"/>
            <w:r w:rsidRPr="008B22AE">
              <w:t>) Form</w:t>
            </w:r>
            <w:r>
              <w:rPr>
                <w:rFonts w:ascii="Verdana" w:hAnsi="Verdana" w:cs="Verdana"/>
                <w:color w:val="000000"/>
                <w:sz w:val="19"/>
                <w:szCs w:val="21"/>
                <w:lang w:bidi="hi-IN"/>
              </w:rPr>
              <w:t xml:space="preserve">                                       </w:t>
            </w:r>
          </w:p>
        </w:tc>
        <w:tc>
          <w:tcPr>
            <w:tcW w:w="1560" w:type="dxa"/>
            <w:vAlign w:val="center"/>
          </w:tcPr>
          <w:p w:rsidR="00A270CE" w:rsidRDefault="003C5467" w:rsidP="009D6A14">
            <w:pPr>
              <w:pStyle w:val="BodyText"/>
              <w:jc w:val="center"/>
            </w:pPr>
            <w:r>
              <w:t>19</w:t>
            </w:r>
          </w:p>
        </w:tc>
      </w:tr>
      <w:tr w:rsidR="00A270CE" w:rsidTr="00BF6CC0">
        <w:tc>
          <w:tcPr>
            <w:tcW w:w="817" w:type="dxa"/>
            <w:vAlign w:val="center"/>
          </w:tcPr>
          <w:p w:rsidR="00A270CE" w:rsidRDefault="00765AFB" w:rsidP="004E3274">
            <w:pPr>
              <w:pStyle w:val="BodyText"/>
              <w:jc w:val="center"/>
            </w:pPr>
            <w:r>
              <w:t>7</w:t>
            </w:r>
          </w:p>
        </w:tc>
        <w:tc>
          <w:tcPr>
            <w:tcW w:w="7796" w:type="dxa"/>
          </w:tcPr>
          <w:p w:rsidR="00A270CE" w:rsidRDefault="00907BEA" w:rsidP="00F373B4">
            <w:pPr>
              <w:pStyle w:val="BodyText"/>
            </w:pPr>
            <w:r w:rsidRPr="00907BEA">
              <w:t xml:space="preserve">Annexure </w:t>
            </w:r>
            <w:r>
              <w:t>–</w:t>
            </w:r>
            <w:r w:rsidRPr="00907BEA">
              <w:t>D</w:t>
            </w:r>
            <w:r>
              <w:t xml:space="preserve"> </w:t>
            </w:r>
            <w:r w:rsidR="004E3274">
              <w:t xml:space="preserve">  </w:t>
            </w:r>
            <w:r>
              <w:t>SD-Cum-PBG Form</w:t>
            </w:r>
          </w:p>
        </w:tc>
        <w:tc>
          <w:tcPr>
            <w:tcW w:w="1560" w:type="dxa"/>
            <w:vAlign w:val="center"/>
          </w:tcPr>
          <w:p w:rsidR="00A270CE" w:rsidRDefault="003C5467" w:rsidP="009D6A14">
            <w:pPr>
              <w:pStyle w:val="BodyText"/>
              <w:jc w:val="center"/>
            </w:pPr>
            <w:r>
              <w:t>20</w:t>
            </w:r>
          </w:p>
        </w:tc>
      </w:tr>
      <w:tr w:rsidR="00907BEA" w:rsidTr="00BF6CC0">
        <w:tc>
          <w:tcPr>
            <w:tcW w:w="817" w:type="dxa"/>
            <w:vAlign w:val="center"/>
          </w:tcPr>
          <w:p w:rsidR="00907BEA" w:rsidRDefault="00765AFB" w:rsidP="004E3274">
            <w:pPr>
              <w:pStyle w:val="BodyText"/>
              <w:jc w:val="center"/>
            </w:pPr>
            <w:r>
              <w:t>8</w:t>
            </w:r>
          </w:p>
        </w:tc>
        <w:tc>
          <w:tcPr>
            <w:tcW w:w="7796" w:type="dxa"/>
          </w:tcPr>
          <w:p w:rsidR="00907BEA" w:rsidRPr="00907BEA" w:rsidRDefault="007E49B3" w:rsidP="004E3274">
            <w:r w:rsidRPr="007E49B3">
              <w:t>Annexure - E</w:t>
            </w:r>
            <w:r>
              <w:tab/>
              <w:t xml:space="preserve"> </w:t>
            </w:r>
            <w:proofErr w:type="spellStart"/>
            <w:r w:rsidRPr="007E49B3">
              <w:t>Proforma</w:t>
            </w:r>
            <w:proofErr w:type="spellEnd"/>
            <w:r w:rsidRPr="007E49B3">
              <w:t xml:space="preserve"> For Bank Guarantee Against Advance Payment</w:t>
            </w:r>
          </w:p>
        </w:tc>
        <w:tc>
          <w:tcPr>
            <w:tcW w:w="1560" w:type="dxa"/>
            <w:vAlign w:val="center"/>
          </w:tcPr>
          <w:p w:rsidR="00907BEA" w:rsidRDefault="003C5467" w:rsidP="009D6A14">
            <w:pPr>
              <w:pStyle w:val="BodyText"/>
              <w:jc w:val="center"/>
            </w:pPr>
            <w:r>
              <w:t>21</w:t>
            </w:r>
          </w:p>
        </w:tc>
      </w:tr>
      <w:tr w:rsidR="00907BEA" w:rsidTr="00BF6CC0">
        <w:tc>
          <w:tcPr>
            <w:tcW w:w="817" w:type="dxa"/>
            <w:vAlign w:val="center"/>
          </w:tcPr>
          <w:p w:rsidR="00907BEA" w:rsidRDefault="00765AFB" w:rsidP="004E3274">
            <w:pPr>
              <w:pStyle w:val="BodyText"/>
              <w:jc w:val="center"/>
            </w:pPr>
            <w:r>
              <w:t>9</w:t>
            </w:r>
          </w:p>
        </w:tc>
        <w:tc>
          <w:tcPr>
            <w:tcW w:w="7796" w:type="dxa"/>
          </w:tcPr>
          <w:p w:rsidR="00907BEA" w:rsidRPr="00907BEA" w:rsidRDefault="007E49B3" w:rsidP="004E3274">
            <w:r w:rsidRPr="007E49B3">
              <w:t xml:space="preserve">Annexure-F </w:t>
            </w:r>
            <w:r w:rsidR="004E3274">
              <w:t xml:space="preserve">    </w:t>
            </w:r>
            <w:proofErr w:type="spellStart"/>
            <w:r w:rsidRPr="007E49B3">
              <w:t>Proforma</w:t>
            </w:r>
            <w:proofErr w:type="spellEnd"/>
            <w:r w:rsidRPr="007E49B3">
              <w:t xml:space="preserve"> for Certificate for MSE Procurement </w:t>
            </w:r>
            <w:r>
              <w:t xml:space="preserve">                              </w:t>
            </w:r>
            <w:r w:rsidR="004E3274">
              <w:t xml:space="preserve">                                      </w:t>
            </w:r>
            <w:r>
              <w:t xml:space="preserve">   </w:t>
            </w:r>
            <w:r w:rsidRPr="007E49B3">
              <w:rPr>
                <w:sz w:val="18"/>
                <w:szCs w:val="18"/>
              </w:rPr>
              <w:t>[For Indian Bidder/Manufacturer Only]</w:t>
            </w:r>
          </w:p>
        </w:tc>
        <w:tc>
          <w:tcPr>
            <w:tcW w:w="1560" w:type="dxa"/>
            <w:vAlign w:val="center"/>
          </w:tcPr>
          <w:p w:rsidR="00907BEA" w:rsidRDefault="003C5467" w:rsidP="009D6A14">
            <w:pPr>
              <w:pStyle w:val="BodyText"/>
              <w:jc w:val="center"/>
            </w:pPr>
            <w:r>
              <w:t>22</w:t>
            </w:r>
          </w:p>
        </w:tc>
      </w:tr>
      <w:tr w:rsidR="00907BEA" w:rsidTr="00BF6CC0">
        <w:tc>
          <w:tcPr>
            <w:tcW w:w="817" w:type="dxa"/>
            <w:vAlign w:val="center"/>
          </w:tcPr>
          <w:p w:rsidR="00907BEA" w:rsidRDefault="00765AFB" w:rsidP="004E3274">
            <w:pPr>
              <w:pStyle w:val="BodyText"/>
              <w:jc w:val="center"/>
            </w:pPr>
            <w:r>
              <w:t>10</w:t>
            </w:r>
          </w:p>
        </w:tc>
        <w:tc>
          <w:tcPr>
            <w:tcW w:w="7796" w:type="dxa"/>
          </w:tcPr>
          <w:p w:rsidR="00907BEA" w:rsidRPr="00907BEA" w:rsidRDefault="00765AFB" w:rsidP="00F373B4">
            <w:pPr>
              <w:pStyle w:val="BodyText"/>
            </w:pPr>
            <w:r>
              <w:t xml:space="preserve">Annexure- G </w:t>
            </w:r>
            <w:r w:rsidR="004E3274">
              <w:t xml:space="preserve"> </w:t>
            </w:r>
            <w:r>
              <w:t xml:space="preserve"> Price Bid Formats</w:t>
            </w:r>
          </w:p>
        </w:tc>
        <w:tc>
          <w:tcPr>
            <w:tcW w:w="1560" w:type="dxa"/>
            <w:vAlign w:val="center"/>
          </w:tcPr>
          <w:p w:rsidR="00907BEA" w:rsidRDefault="003C5467" w:rsidP="009D6A14">
            <w:pPr>
              <w:pStyle w:val="BodyText"/>
              <w:jc w:val="center"/>
            </w:pPr>
            <w:r>
              <w:t>23</w:t>
            </w:r>
          </w:p>
        </w:tc>
      </w:tr>
      <w:tr w:rsidR="00907BEA" w:rsidTr="00BF6CC0">
        <w:trPr>
          <w:trHeight w:val="608"/>
        </w:trPr>
        <w:tc>
          <w:tcPr>
            <w:tcW w:w="817" w:type="dxa"/>
            <w:vAlign w:val="center"/>
          </w:tcPr>
          <w:p w:rsidR="00907BEA" w:rsidRDefault="00765AFB" w:rsidP="004E3274">
            <w:pPr>
              <w:pStyle w:val="BodyText"/>
              <w:jc w:val="center"/>
            </w:pPr>
            <w:r>
              <w:t>11</w:t>
            </w:r>
          </w:p>
        </w:tc>
        <w:tc>
          <w:tcPr>
            <w:tcW w:w="7796" w:type="dxa"/>
          </w:tcPr>
          <w:p w:rsidR="00907BEA" w:rsidRPr="00907BEA" w:rsidRDefault="00765AFB" w:rsidP="00765AFB">
            <w:pPr>
              <w:widowControl/>
              <w:suppressAutoHyphens w:val="0"/>
              <w:spacing w:after="200" w:line="276" w:lineRule="auto"/>
            </w:pPr>
            <w:r w:rsidRPr="00B00ED7">
              <w:t xml:space="preserve">Annexure-H </w:t>
            </w:r>
            <w:r w:rsidRPr="00DF54DF">
              <w:t xml:space="preserve"> </w:t>
            </w:r>
            <w:r w:rsidR="004E3274">
              <w:t xml:space="preserve"> </w:t>
            </w:r>
            <w:r w:rsidRPr="00B00ED7">
              <w:t>Instructions / Conditions For Shipment And Supply</w:t>
            </w:r>
            <w:r>
              <w:t xml:space="preserve"> </w:t>
            </w:r>
            <w:r w:rsidRPr="00B00ED7">
              <w:t>For Sea Shipment</w:t>
            </w:r>
            <w:r w:rsidRPr="00C75E19">
              <w:t xml:space="preserve"> </w:t>
            </w:r>
          </w:p>
        </w:tc>
        <w:tc>
          <w:tcPr>
            <w:tcW w:w="1560" w:type="dxa"/>
            <w:vAlign w:val="center"/>
          </w:tcPr>
          <w:p w:rsidR="00907BEA" w:rsidRDefault="003C5467" w:rsidP="009D6A14">
            <w:pPr>
              <w:pStyle w:val="BodyText"/>
              <w:jc w:val="center"/>
            </w:pPr>
            <w:r>
              <w:t>24-27</w:t>
            </w:r>
          </w:p>
        </w:tc>
      </w:tr>
      <w:tr w:rsidR="00907BEA" w:rsidTr="00BF6CC0">
        <w:tc>
          <w:tcPr>
            <w:tcW w:w="817" w:type="dxa"/>
            <w:vAlign w:val="center"/>
          </w:tcPr>
          <w:p w:rsidR="00907BEA" w:rsidRDefault="00765AFB" w:rsidP="004E3274">
            <w:pPr>
              <w:pStyle w:val="BodyText"/>
              <w:jc w:val="center"/>
            </w:pPr>
            <w:r>
              <w:t>12</w:t>
            </w:r>
          </w:p>
        </w:tc>
        <w:tc>
          <w:tcPr>
            <w:tcW w:w="7796" w:type="dxa"/>
          </w:tcPr>
          <w:p w:rsidR="00907BEA" w:rsidRPr="00907BEA" w:rsidRDefault="00765AFB" w:rsidP="00F373B4">
            <w:pPr>
              <w:pStyle w:val="BodyText"/>
            </w:pPr>
            <w:r w:rsidRPr="00765AFB">
              <w:t xml:space="preserve">Annexure-I </w:t>
            </w:r>
            <w:r>
              <w:t xml:space="preserve"> </w:t>
            </w:r>
            <w:r w:rsidR="004E3274">
              <w:t xml:space="preserve">  </w:t>
            </w:r>
            <w:r w:rsidRPr="00765AFB">
              <w:t>List Of Special Tools And Tackles</w:t>
            </w:r>
          </w:p>
        </w:tc>
        <w:tc>
          <w:tcPr>
            <w:tcW w:w="1560" w:type="dxa"/>
            <w:vAlign w:val="center"/>
          </w:tcPr>
          <w:p w:rsidR="00907BEA" w:rsidRDefault="003C5467" w:rsidP="009D6A14">
            <w:pPr>
              <w:pStyle w:val="BodyText"/>
              <w:jc w:val="center"/>
            </w:pPr>
            <w:r>
              <w:t>28</w:t>
            </w:r>
          </w:p>
        </w:tc>
      </w:tr>
      <w:tr w:rsidR="00765AFB" w:rsidTr="00BF6CC0">
        <w:tc>
          <w:tcPr>
            <w:tcW w:w="817" w:type="dxa"/>
            <w:vAlign w:val="center"/>
          </w:tcPr>
          <w:p w:rsidR="00765AFB" w:rsidRDefault="00765AFB" w:rsidP="004E3274">
            <w:pPr>
              <w:pStyle w:val="BodyText"/>
              <w:jc w:val="center"/>
            </w:pPr>
            <w:r>
              <w:t>13</w:t>
            </w:r>
          </w:p>
        </w:tc>
        <w:tc>
          <w:tcPr>
            <w:tcW w:w="7796" w:type="dxa"/>
          </w:tcPr>
          <w:p w:rsidR="00765AFB" w:rsidRPr="00765AFB" w:rsidRDefault="00765AFB" w:rsidP="00765AFB">
            <w:pPr>
              <w:widowControl/>
              <w:suppressAutoHyphens w:val="0"/>
              <w:spacing w:after="200" w:line="276" w:lineRule="auto"/>
            </w:pPr>
            <w:r w:rsidRPr="00765AFB">
              <w:t>Annexure-J</w:t>
            </w:r>
            <w:r>
              <w:t xml:space="preserve"> </w:t>
            </w:r>
            <w:r w:rsidR="004E3274">
              <w:t xml:space="preserve">  </w:t>
            </w:r>
            <w:r>
              <w:t xml:space="preserve"> </w:t>
            </w:r>
            <w:r w:rsidRPr="00765AFB">
              <w:t>Deviation List Format</w:t>
            </w:r>
          </w:p>
        </w:tc>
        <w:tc>
          <w:tcPr>
            <w:tcW w:w="1560" w:type="dxa"/>
            <w:vAlign w:val="center"/>
          </w:tcPr>
          <w:p w:rsidR="00765AFB" w:rsidRDefault="003C5467" w:rsidP="009D6A14">
            <w:pPr>
              <w:pStyle w:val="BodyText"/>
              <w:jc w:val="center"/>
            </w:pPr>
            <w:r>
              <w:t>28</w:t>
            </w:r>
          </w:p>
        </w:tc>
      </w:tr>
      <w:tr w:rsidR="00765AFB" w:rsidTr="00BF6CC0">
        <w:tc>
          <w:tcPr>
            <w:tcW w:w="817" w:type="dxa"/>
            <w:vAlign w:val="center"/>
          </w:tcPr>
          <w:p w:rsidR="00765AFB" w:rsidRDefault="00765AFB" w:rsidP="004E3274">
            <w:pPr>
              <w:pStyle w:val="BodyText"/>
              <w:jc w:val="center"/>
            </w:pPr>
            <w:r>
              <w:t>14</w:t>
            </w:r>
          </w:p>
        </w:tc>
        <w:tc>
          <w:tcPr>
            <w:tcW w:w="7796" w:type="dxa"/>
          </w:tcPr>
          <w:p w:rsidR="00765AFB" w:rsidRPr="00765AFB" w:rsidRDefault="00765AFB" w:rsidP="00765AFB">
            <w:pPr>
              <w:widowControl/>
              <w:suppressAutoHyphens w:val="0"/>
              <w:spacing w:after="200" w:line="276" w:lineRule="auto"/>
            </w:pPr>
            <w:r w:rsidRPr="00765AFB">
              <w:t xml:space="preserve">Annexure-K </w:t>
            </w:r>
            <w:r>
              <w:t xml:space="preserve"> </w:t>
            </w:r>
            <w:r w:rsidRPr="00765AFB">
              <w:t>Self-Certifications/Declarations &amp; Tender’s T&amp;C Acceptance Letter (On Bidders Letter-Head</w:t>
            </w:r>
            <w:r>
              <w:t>)</w:t>
            </w:r>
          </w:p>
        </w:tc>
        <w:tc>
          <w:tcPr>
            <w:tcW w:w="1560" w:type="dxa"/>
            <w:vAlign w:val="center"/>
          </w:tcPr>
          <w:p w:rsidR="00765AFB" w:rsidRDefault="003C5467" w:rsidP="009D6A14">
            <w:pPr>
              <w:pStyle w:val="BodyText"/>
              <w:jc w:val="center"/>
            </w:pPr>
            <w:r>
              <w:t>29-31</w:t>
            </w:r>
          </w:p>
        </w:tc>
      </w:tr>
      <w:tr w:rsidR="00765AFB" w:rsidTr="00BF6CC0">
        <w:tc>
          <w:tcPr>
            <w:tcW w:w="817" w:type="dxa"/>
            <w:vAlign w:val="center"/>
          </w:tcPr>
          <w:p w:rsidR="00765AFB" w:rsidRDefault="00765AFB" w:rsidP="004E3274">
            <w:pPr>
              <w:pStyle w:val="BodyText"/>
              <w:jc w:val="center"/>
            </w:pPr>
            <w:r>
              <w:t>15</w:t>
            </w:r>
          </w:p>
        </w:tc>
        <w:tc>
          <w:tcPr>
            <w:tcW w:w="7796" w:type="dxa"/>
          </w:tcPr>
          <w:p w:rsidR="00765AFB" w:rsidRPr="00765AFB" w:rsidRDefault="00765AFB" w:rsidP="00765AFB">
            <w:pPr>
              <w:widowControl/>
              <w:suppressAutoHyphens w:val="0"/>
              <w:spacing w:after="200" w:line="276" w:lineRule="auto"/>
            </w:pPr>
            <w:r w:rsidRPr="00765AFB">
              <w:t>Annexure- L</w:t>
            </w:r>
            <w:r>
              <w:t xml:space="preserve"> </w:t>
            </w:r>
            <w:r w:rsidR="004E3274">
              <w:t xml:space="preserve"> </w:t>
            </w:r>
            <w:r w:rsidRPr="00765AFB">
              <w:t xml:space="preserve">Loading Criterion      </w:t>
            </w:r>
          </w:p>
        </w:tc>
        <w:tc>
          <w:tcPr>
            <w:tcW w:w="1560" w:type="dxa"/>
            <w:vAlign w:val="center"/>
          </w:tcPr>
          <w:p w:rsidR="00765AFB" w:rsidRDefault="00944184" w:rsidP="009D6A14">
            <w:pPr>
              <w:pStyle w:val="BodyText"/>
              <w:jc w:val="center"/>
            </w:pPr>
            <w:r>
              <w:t>32-34</w:t>
            </w:r>
          </w:p>
        </w:tc>
      </w:tr>
      <w:tr w:rsidR="00765AFB" w:rsidTr="00BF6CC0">
        <w:tc>
          <w:tcPr>
            <w:tcW w:w="817" w:type="dxa"/>
            <w:vAlign w:val="center"/>
          </w:tcPr>
          <w:p w:rsidR="00765AFB" w:rsidRDefault="00765AFB" w:rsidP="004E3274">
            <w:pPr>
              <w:pStyle w:val="BodyText"/>
              <w:jc w:val="center"/>
            </w:pPr>
            <w:r>
              <w:t>16</w:t>
            </w:r>
          </w:p>
        </w:tc>
        <w:tc>
          <w:tcPr>
            <w:tcW w:w="7796" w:type="dxa"/>
          </w:tcPr>
          <w:p w:rsidR="00765AFB" w:rsidRPr="00765AFB" w:rsidRDefault="00765AFB" w:rsidP="00765AFB">
            <w:pPr>
              <w:widowControl/>
              <w:suppressAutoHyphens w:val="0"/>
              <w:autoSpaceDE w:val="0"/>
              <w:autoSpaceDN w:val="0"/>
              <w:adjustRightInd w:val="0"/>
              <w:ind w:right="638"/>
              <w:jc w:val="both"/>
            </w:pPr>
            <w:r w:rsidRPr="00765AFB">
              <w:t>Annexure-M</w:t>
            </w:r>
            <w:r w:rsidR="004E3274">
              <w:t xml:space="preserve">  </w:t>
            </w:r>
            <w:r w:rsidRPr="00765AFB">
              <w:t xml:space="preserve"> Benefits To </w:t>
            </w:r>
            <w:r>
              <w:t>Micro And Small Enterprises (MSEs)</w:t>
            </w:r>
          </w:p>
        </w:tc>
        <w:tc>
          <w:tcPr>
            <w:tcW w:w="1560" w:type="dxa"/>
            <w:vAlign w:val="center"/>
          </w:tcPr>
          <w:p w:rsidR="00765AFB" w:rsidRDefault="009D6A14" w:rsidP="009D6A14">
            <w:pPr>
              <w:pStyle w:val="BodyText"/>
              <w:jc w:val="center"/>
            </w:pPr>
            <w:r>
              <w:t>35</w:t>
            </w:r>
          </w:p>
        </w:tc>
      </w:tr>
    </w:tbl>
    <w:p w:rsidR="00B032D1" w:rsidRDefault="00B032D1" w:rsidP="00F373B4">
      <w:pPr>
        <w:pStyle w:val="BodyText"/>
      </w:pPr>
    </w:p>
    <w:p w:rsidR="00B032D1" w:rsidRDefault="00B032D1" w:rsidP="00B032D1">
      <w:pPr>
        <w:pStyle w:val="BodyText"/>
      </w:pPr>
      <w:r>
        <w:br w:type="page"/>
      </w:r>
    </w:p>
    <w:p w:rsidR="00F373B4" w:rsidRPr="00F373B4" w:rsidRDefault="00F373B4" w:rsidP="00F373B4">
      <w:pPr>
        <w:pStyle w:val="BodyText"/>
      </w:pPr>
    </w:p>
    <w:p w:rsidR="000C41D9" w:rsidRPr="00A270CE" w:rsidRDefault="006A25F9" w:rsidP="006A25F9">
      <w:pPr>
        <w:pStyle w:val="Heading2"/>
        <w:jc w:val="center"/>
        <w:rPr>
          <w:rFonts w:ascii="Cambria" w:hAnsi="Cambria"/>
          <w:i w:val="0"/>
          <w:iCs w:val="0"/>
          <w:sz w:val="20"/>
          <w:szCs w:val="20"/>
        </w:rPr>
      </w:pPr>
      <w:r w:rsidRPr="00A270CE">
        <w:rPr>
          <w:rFonts w:ascii="Cambria" w:hAnsi="Cambria"/>
          <w:i w:val="0"/>
          <w:iCs w:val="0"/>
          <w:sz w:val="20"/>
          <w:szCs w:val="20"/>
        </w:rPr>
        <w:t>NOTICE INVITING TENDER</w:t>
      </w:r>
    </w:p>
    <w:p w:rsidR="000C41D9" w:rsidRPr="006F77C8" w:rsidRDefault="000C41D9" w:rsidP="000C41D9">
      <w:pPr>
        <w:jc w:val="both"/>
        <w:rPr>
          <w:rFonts w:ascii="Cambria" w:eastAsiaTheme="minorHAnsi" w:hAnsi="Cambria" w:cs="Cambria"/>
          <w:color w:val="000000"/>
          <w:sz w:val="22"/>
          <w:szCs w:val="22"/>
          <w:lang w:eastAsia="en-US" w:bidi="hi-IN"/>
        </w:rPr>
      </w:pPr>
    </w:p>
    <w:p w:rsidR="000C41D9" w:rsidRPr="006F77C8" w:rsidRDefault="000C41D9" w:rsidP="000C41D9">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Tender Notice No</w:t>
      </w:r>
      <w:r w:rsidRPr="006F77C8">
        <w:rPr>
          <w:rFonts w:ascii="Cambria" w:eastAsiaTheme="minorHAnsi" w:hAnsi="Cambria" w:cs="Cambria"/>
          <w:color w:val="000000"/>
          <w:sz w:val="22"/>
          <w:szCs w:val="22"/>
          <w:lang w:eastAsia="en-US" w:bidi="hi-IN"/>
        </w:rPr>
        <w:tab/>
      </w:r>
      <w:r w:rsidR="00532514"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E114EC" w:rsidRP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006F77C8">
        <w:rPr>
          <w:rFonts w:ascii="Cambria" w:eastAsiaTheme="minorHAnsi" w:hAnsi="Cambria" w:cs="Cambria"/>
          <w:color w:val="000000"/>
          <w:sz w:val="22"/>
          <w:szCs w:val="22"/>
          <w:lang w:eastAsia="en-US" w:bidi="hi-IN"/>
        </w:rPr>
        <w:t xml:space="preserve">:      </w:t>
      </w:r>
      <w:r w:rsidRPr="006F77C8">
        <w:rPr>
          <w:rFonts w:ascii="Cambria" w:eastAsiaTheme="minorHAnsi" w:hAnsi="Cambria" w:cs="Cambria"/>
          <w:color w:val="000000"/>
          <w:sz w:val="22"/>
          <w:szCs w:val="22"/>
          <w:lang w:eastAsia="en-US" w:bidi="hi-IN"/>
        </w:rPr>
        <w:t>NFP/PUR/</w:t>
      </w:r>
      <w:r w:rsidR="00904A54" w:rsidRPr="006F77C8">
        <w:rPr>
          <w:rFonts w:ascii="Cambria" w:eastAsiaTheme="minorHAnsi" w:hAnsi="Cambria" w:cs="Cambria"/>
          <w:color w:val="000000"/>
          <w:sz w:val="22"/>
          <w:szCs w:val="22"/>
          <w:lang w:eastAsia="en-US" w:bidi="hi-IN"/>
        </w:rPr>
        <w:t>S</w:t>
      </w:r>
      <w:r w:rsidR="00494C31" w:rsidRPr="006F77C8">
        <w:rPr>
          <w:rFonts w:ascii="Cambria" w:eastAsiaTheme="minorHAnsi" w:hAnsi="Cambria" w:cs="Cambria"/>
          <w:color w:val="000000"/>
          <w:sz w:val="22"/>
          <w:szCs w:val="22"/>
          <w:lang w:eastAsia="en-US" w:bidi="hi-IN"/>
        </w:rPr>
        <w:t>I</w:t>
      </w:r>
      <w:r w:rsidR="00C20D9E" w:rsidRPr="006F77C8">
        <w:rPr>
          <w:rFonts w:ascii="Cambria" w:eastAsiaTheme="minorHAnsi" w:hAnsi="Cambria" w:cs="Cambria"/>
          <w:color w:val="000000"/>
          <w:sz w:val="22"/>
          <w:szCs w:val="22"/>
          <w:lang w:eastAsia="en-US" w:bidi="hi-IN"/>
        </w:rPr>
        <w:t>/</w:t>
      </w:r>
      <w:r w:rsidR="00494C31" w:rsidRPr="006F77C8">
        <w:rPr>
          <w:rFonts w:ascii="Cambria" w:eastAsiaTheme="minorHAnsi" w:hAnsi="Cambria" w:cs="Cambria"/>
          <w:color w:val="000000"/>
          <w:sz w:val="22"/>
          <w:szCs w:val="22"/>
          <w:lang w:eastAsia="en-US" w:bidi="hi-IN"/>
        </w:rPr>
        <w:t>190002</w:t>
      </w:r>
      <w:r w:rsidR="00C20D9E" w:rsidRPr="006F77C8">
        <w:rPr>
          <w:rFonts w:ascii="Cambria" w:eastAsiaTheme="minorHAnsi" w:hAnsi="Cambria" w:cs="Cambria"/>
          <w:color w:val="000000"/>
          <w:sz w:val="22"/>
          <w:szCs w:val="22"/>
          <w:lang w:eastAsia="en-US" w:bidi="hi-IN"/>
        </w:rPr>
        <w:t>/</w:t>
      </w:r>
      <w:r w:rsidR="00B703BA">
        <w:rPr>
          <w:rFonts w:ascii="Cambria" w:eastAsiaTheme="minorHAnsi" w:hAnsi="Cambria" w:cs="Cambria"/>
          <w:color w:val="000000"/>
          <w:sz w:val="22"/>
          <w:szCs w:val="22"/>
          <w:lang w:eastAsia="en-US" w:bidi="hi-IN"/>
        </w:rPr>
        <w:t>2019376</w:t>
      </w:r>
    </w:p>
    <w:p w:rsidR="00375DB9" w:rsidRPr="006F77C8" w:rsidRDefault="00375DB9" w:rsidP="000C41D9">
      <w:pPr>
        <w:jc w:val="both"/>
        <w:rPr>
          <w:rFonts w:ascii="Cambria" w:eastAsiaTheme="minorHAnsi" w:hAnsi="Cambria" w:cs="Cambria"/>
          <w:color w:val="000000"/>
          <w:sz w:val="22"/>
          <w:szCs w:val="22"/>
          <w:lang w:eastAsia="en-US" w:bidi="hi-IN"/>
        </w:rPr>
      </w:pPr>
    </w:p>
    <w:p w:rsidR="006F77C8" w:rsidRPr="005D1852" w:rsidRDefault="006F77C8" w:rsidP="006F77C8">
      <w:pPr>
        <w:ind w:left="4111" w:right="-360" w:hanging="4111"/>
        <w:rPr>
          <w:rFonts w:ascii="Cambria" w:eastAsiaTheme="minorHAnsi" w:hAnsi="Cambria" w:cs="Cambria"/>
          <w:color w:val="000000"/>
          <w:sz w:val="22"/>
          <w:szCs w:val="22"/>
          <w:lang w:eastAsia="en-US" w:bidi="hi-IN"/>
        </w:rPr>
      </w:pPr>
      <w:r w:rsidRPr="005D1852">
        <w:rPr>
          <w:rFonts w:ascii="Cambria" w:eastAsiaTheme="minorHAnsi" w:hAnsi="Cambria" w:cs="Cambria"/>
          <w:color w:val="000000"/>
          <w:sz w:val="22"/>
          <w:szCs w:val="22"/>
          <w:lang w:eastAsia="en-US" w:bidi="hi-IN"/>
        </w:rPr>
        <w:t xml:space="preserve">Title/Work Description                               :      </w:t>
      </w:r>
      <w:r>
        <w:rPr>
          <w:rFonts w:ascii="Cambria" w:eastAsiaTheme="minorHAnsi" w:hAnsi="Cambria" w:cs="Cambria"/>
          <w:color w:val="000000"/>
          <w:sz w:val="22"/>
          <w:szCs w:val="22"/>
          <w:lang w:eastAsia="en-US" w:bidi="hi-IN"/>
        </w:rPr>
        <w:t>A</w:t>
      </w:r>
      <w:r w:rsidR="008952C4">
        <w:rPr>
          <w:rFonts w:ascii="Cambria" w:eastAsiaTheme="minorHAnsi" w:hAnsi="Cambria" w:cs="Cambria"/>
          <w:color w:val="000000"/>
          <w:sz w:val="22"/>
          <w:szCs w:val="22"/>
          <w:lang w:eastAsia="en-US" w:bidi="hi-IN"/>
        </w:rPr>
        <w:t xml:space="preserve">ll-terrain, </w:t>
      </w:r>
      <w:proofErr w:type="spellStart"/>
      <w:r w:rsidR="008952C4">
        <w:rPr>
          <w:rFonts w:ascii="Cambria" w:eastAsiaTheme="minorHAnsi" w:hAnsi="Cambria" w:cs="Cambria"/>
          <w:color w:val="000000"/>
          <w:sz w:val="22"/>
          <w:szCs w:val="22"/>
          <w:lang w:eastAsia="en-US" w:bidi="hi-IN"/>
        </w:rPr>
        <w:t>T</w:t>
      </w:r>
      <w:r w:rsidRPr="006F77C8">
        <w:rPr>
          <w:rFonts w:ascii="Cambria" w:eastAsiaTheme="minorHAnsi" w:hAnsi="Cambria" w:cs="Cambria"/>
          <w:color w:val="000000"/>
          <w:sz w:val="22"/>
          <w:szCs w:val="22"/>
          <w:lang w:eastAsia="en-US" w:bidi="hi-IN"/>
        </w:rPr>
        <w:t>yre</w:t>
      </w:r>
      <w:proofErr w:type="spellEnd"/>
      <w:r w:rsidRPr="006F77C8">
        <w:rPr>
          <w:rFonts w:ascii="Cambria" w:eastAsiaTheme="minorHAnsi" w:hAnsi="Cambria" w:cs="Cambria"/>
          <w:color w:val="000000"/>
          <w:sz w:val="22"/>
          <w:szCs w:val="22"/>
          <w:lang w:eastAsia="en-US" w:bidi="hi-IN"/>
        </w:rPr>
        <w:t xml:space="preserve"> mounted, telescopic boom, hydraulic Mobile Crane. </w:t>
      </w:r>
      <w:r>
        <w:rPr>
          <w:rFonts w:ascii="Cambria" w:eastAsiaTheme="minorHAnsi" w:hAnsi="Cambria" w:cs="Cambria"/>
          <w:color w:val="000000"/>
          <w:sz w:val="22"/>
          <w:szCs w:val="22"/>
          <w:lang w:eastAsia="en-US" w:bidi="hi-IN"/>
        </w:rPr>
        <w:t xml:space="preserve">    </w:t>
      </w:r>
      <w:r w:rsidRPr="006F77C8">
        <w:rPr>
          <w:rFonts w:ascii="Cambria" w:eastAsiaTheme="minorHAnsi" w:hAnsi="Cambria" w:cs="Cambria"/>
          <w:color w:val="000000"/>
          <w:sz w:val="22"/>
          <w:szCs w:val="22"/>
          <w:lang w:eastAsia="en-US" w:bidi="hi-IN"/>
        </w:rPr>
        <w:t>Capacity: 120 Ton (Min</w:t>
      </w:r>
      <w:r w:rsidRPr="005934F8">
        <w:rPr>
          <w:rFonts w:ascii="Cambria" w:eastAsiaTheme="minorHAnsi" w:hAnsi="Cambria" w:cs="Cambria"/>
          <w:b/>
          <w:bCs/>
          <w:color w:val="000000"/>
          <w:sz w:val="23"/>
          <w:szCs w:val="23"/>
          <w:lang w:eastAsia="en-US" w:bidi="hi-IN"/>
        </w:rPr>
        <w:t>)</w:t>
      </w:r>
    </w:p>
    <w:p w:rsidR="006F77C8" w:rsidRPr="006F77C8" w:rsidRDefault="006F77C8" w:rsidP="000C41D9">
      <w:pPr>
        <w:jc w:val="both"/>
        <w:rPr>
          <w:rFonts w:ascii="Cambria" w:eastAsiaTheme="minorHAnsi" w:hAnsi="Cambria" w:cs="Cambria"/>
          <w:color w:val="000000"/>
          <w:sz w:val="22"/>
          <w:szCs w:val="22"/>
          <w:lang w:eastAsia="en-US" w:bidi="hi-IN"/>
        </w:rPr>
      </w:pPr>
    </w:p>
    <w:p w:rsidR="006F77C8" w:rsidRPr="006F77C8" w:rsidRDefault="006F77C8" w:rsidP="000C41D9">
      <w:pPr>
        <w:jc w:val="both"/>
        <w:rPr>
          <w:rFonts w:ascii="Cambria" w:eastAsiaTheme="minorHAnsi" w:hAnsi="Cambria" w:cs="Cambria"/>
          <w:color w:val="000000"/>
          <w:sz w:val="22"/>
          <w:szCs w:val="22"/>
          <w:lang w:eastAsia="en-US" w:bidi="hi-IN"/>
        </w:rPr>
      </w:pPr>
    </w:p>
    <w:p w:rsidR="006F77C8" w:rsidRPr="006F77C8" w:rsidRDefault="006F77C8" w:rsidP="006F77C8">
      <w:pPr>
        <w:pStyle w:val="Default"/>
        <w:ind w:right="-990"/>
        <w:jc w:val="both"/>
        <w:rPr>
          <w:rFonts w:ascii="Cambria" w:hAnsi="Cambria" w:cs="Cambria"/>
          <w:sz w:val="22"/>
          <w:szCs w:val="22"/>
        </w:rPr>
      </w:pPr>
      <w:r w:rsidRPr="006F77C8">
        <w:rPr>
          <w:rFonts w:ascii="Cambria" w:hAnsi="Cambria" w:cs="Cambria"/>
          <w:sz w:val="22"/>
          <w:szCs w:val="22"/>
        </w:rPr>
        <w:t xml:space="preserve">Tender Publish Date/Bid     </w:t>
      </w:r>
      <w:r>
        <w:rPr>
          <w:rFonts w:ascii="Cambria" w:hAnsi="Cambria" w:cs="Cambria"/>
          <w:sz w:val="22"/>
          <w:szCs w:val="22"/>
        </w:rPr>
        <w:t xml:space="preserve">                    </w:t>
      </w:r>
      <w:r w:rsidRPr="006F77C8">
        <w:rPr>
          <w:rFonts w:ascii="Cambria" w:hAnsi="Cambria" w:cs="Cambria"/>
          <w:sz w:val="22"/>
          <w:szCs w:val="22"/>
        </w:rPr>
        <w:t xml:space="preserve">:      As Per “Critical </w:t>
      </w:r>
      <w:proofErr w:type="gramStart"/>
      <w:r w:rsidRPr="006F77C8">
        <w:rPr>
          <w:rFonts w:ascii="Cambria" w:hAnsi="Cambria" w:cs="Cambria"/>
          <w:sz w:val="22"/>
          <w:szCs w:val="22"/>
        </w:rPr>
        <w:t>Dates ”</w:t>
      </w:r>
      <w:proofErr w:type="gramEnd"/>
      <w:r w:rsidRPr="006F77C8">
        <w:rPr>
          <w:rFonts w:ascii="Cambria" w:hAnsi="Cambria" w:cs="Cambria"/>
          <w:sz w:val="22"/>
          <w:szCs w:val="22"/>
        </w:rPr>
        <w:t xml:space="preserve"> in Tender Details on e-tender Portal </w:t>
      </w:r>
    </w:p>
    <w:p w:rsidR="006F77C8" w:rsidRPr="006F77C8" w:rsidRDefault="006F77C8" w:rsidP="006F77C8">
      <w:pPr>
        <w:pStyle w:val="Default"/>
        <w:ind w:right="-990"/>
        <w:jc w:val="both"/>
        <w:rPr>
          <w:rFonts w:ascii="Cambria" w:hAnsi="Cambria" w:cs="Cambria"/>
          <w:sz w:val="22"/>
          <w:szCs w:val="22"/>
        </w:rPr>
      </w:pPr>
      <w:r w:rsidRPr="006F77C8">
        <w:rPr>
          <w:rFonts w:ascii="Cambria" w:hAnsi="Cambria" w:cs="Cambria"/>
          <w:sz w:val="22"/>
          <w:szCs w:val="22"/>
        </w:rPr>
        <w:t xml:space="preserve">Submission End Date/ Bid </w:t>
      </w:r>
    </w:p>
    <w:p w:rsidR="006F77C8" w:rsidRPr="005D1852" w:rsidRDefault="006F77C8" w:rsidP="006F77C8">
      <w:pPr>
        <w:jc w:val="both"/>
        <w:rPr>
          <w:rFonts w:ascii="Cambria" w:eastAsiaTheme="minorHAnsi" w:hAnsi="Cambria" w:cs="Cambria"/>
          <w:color w:val="000000"/>
          <w:sz w:val="22"/>
          <w:szCs w:val="22"/>
          <w:lang w:eastAsia="en-US" w:bidi="hi-IN"/>
        </w:rPr>
      </w:pPr>
      <w:r w:rsidRPr="006F77C8">
        <w:rPr>
          <w:rFonts w:ascii="Cambria" w:hAnsi="Cambria" w:cs="Cambria"/>
          <w:sz w:val="22"/>
          <w:szCs w:val="22"/>
        </w:rPr>
        <w:t>Opening Date</w:t>
      </w:r>
    </w:p>
    <w:p w:rsidR="00494C31" w:rsidRPr="006F77C8" w:rsidRDefault="00494C31" w:rsidP="00494C31">
      <w:pPr>
        <w:jc w:val="both"/>
        <w:rPr>
          <w:rFonts w:ascii="Cambria" w:eastAsiaTheme="minorHAnsi" w:hAnsi="Cambria" w:cs="Cambria"/>
          <w:color w:val="000000"/>
          <w:sz w:val="22"/>
          <w:szCs w:val="22"/>
          <w:lang w:eastAsia="en-US" w:bidi="hi-IN"/>
        </w:rPr>
      </w:pPr>
    </w:p>
    <w:p w:rsidR="00494C31" w:rsidRPr="006F77C8" w:rsidRDefault="00494C31" w:rsidP="00494C31">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 xml:space="preserve">Price Bid </w:t>
      </w:r>
      <w:r w:rsidR="006F77C8">
        <w:rPr>
          <w:rFonts w:ascii="Cambria" w:eastAsiaTheme="minorHAnsi" w:hAnsi="Cambria" w:cs="Cambria"/>
          <w:color w:val="000000"/>
          <w:sz w:val="22"/>
          <w:szCs w:val="22"/>
          <w:lang w:eastAsia="en-US" w:bidi="hi-IN"/>
        </w:rPr>
        <w:t xml:space="preserve">Opening Date &amp; Time           </w:t>
      </w:r>
      <w:r w:rsidRPr="006F77C8">
        <w:rPr>
          <w:rFonts w:ascii="Cambria" w:eastAsiaTheme="minorHAnsi" w:hAnsi="Cambria" w:cs="Cambria"/>
          <w:color w:val="000000"/>
          <w:sz w:val="22"/>
          <w:szCs w:val="22"/>
          <w:lang w:eastAsia="en-US" w:bidi="hi-IN"/>
        </w:rPr>
        <w:t xml:space="preserve"> :    To be intimated to techno-commercially acceptable bidder later on</w:t>
      </w:r>
    </w:p>
    <w:p w:rsidR="00494C31" w:rsidRPr="006F77C8" w:rsidRDefault="00494C31" w:rsidP="00B177EC">
      <w:pPr>
        <w:jc w:val="both"/>
        <w:rPr>
          <w:rFonts w:ascii="Cambria" w:eastAsiaTheme="minorHAnsi" w:hAnsi="Cambria" w:cs="Cambria"/>
          <w:color w:val="000000"/>
          <w:sz w:val="22"/>
          <w:szCs w:val="22"/>
          <w:lang w:eastAsia="en-US" w:bidi="hi-IN"/>
        </w:rPr>
      </w:pPr>
    </w:p>
    <w:p w:rsidR="00935001" w:rsidRPr="006F77C8" w:rsidRDefault="00935001" w:rsidP="00B177EC">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Type of tender</w:t>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00E114EC" w:rsidRPr="006F77C8">
        <w:rPr>
          <w:rFonts w:ascii="Cambria" w:eastAsiaTheme="minorHAnsi" w:hAnsi="Cambria" w:cs="Cambria"/>
          <w:color w:val="000000"/>
          <w:sz w:val="22"/>
          <w:szCs w:val="22"/>
          <w:lang w:eastAsia="en-US" w:bidi="hi-IN"/>
        </w:rPr>
        <w:t xml:space="preserve">              </w:t>
      </w:r>
      <w:r w:rsidRPr="006F77C8">
        <w:rPr>
          <w:rFonts w:ascii="Cambria" w:eastAsiaTheme="minorHAnsi" w:hAnsi="Cambria" w:cs="Cambria"/>
          <w:color w:val="000000"/>
          <w:sz w:val="22"/>
          <w:szCs w:val="22"/>
          <w:lang w:eastAsia="en-US" w:bidi="hi-IN"/>
        </w:rPr>
        <w:t>:</w:t>
      </w:r>
      <w:r w:rsidRPr="006F77C8">
        <w:rPr>
          <w:rFonts w:ascii="Cambria" w:eastAsiaTheme="minorHAnsi" w:hAnsi="Cambria" w:cs="Cambria"/>
          <w:color w:val="000000"/>
          <w:sz w:val="22"/>
          <w:szCs w:val="22"/>
          <w:lang w:eastAsia="en-US" w:bidi="hi-IN"/>
        </w:rPr>
        <w:tab/>
      </w:r>
      <w:r w:rsidR="00E114EC" w:rsidRPr="006F77C8">
        <w:rPr>
          <w:rFonts w:ascii="Cambria" w:eastAsiaTheme="minorHAnsi" w:hAnsi="Cambria" w:cs="Cambria"/>
          <w:color w:val="000000"/>
          <w:sz w:val="22"/>
          <w:szCs w:val="22"/>
          <w:lang w:eastAsia="en-US" w:bidi="hi-IN"/>
        </w:rPr>
        <w:t xml:space="preserve">   </w:t>
      </w:r>
      <w:proofErr w:type="gramStart"/>
      <w:r w:rsidR="00494C31" w:rsidRPr="006F77C8">
        <w:rPr>
          <w:rFonts w:ascii="Cambria" w:eastAsiaTheme="minorHAnsi" w:hAnsi="Cambria" w:cs="Cambria"/>
          <w:color w:val="000000"/>
          <w:sz w:val="22"/>
          <w:szCs w:val="22"/>
          <w:lang w:eastAsia="en-US" w:bidi="hi-IN"/>
        </w:rPr>
        <w:t xml:space="preserve">Two Part Bid </w:t>
      </w:r>
      <w:r w:rsidR="008952C4">
        <w:rPr>
          <w:rFonts w:ascii="Cambria" w:eastAsiaTheme="minorHAnsi" w:hAnsi="Cambria" w:cs="Cambria"/>
          <w:color w:val="000000"/>
          <w:sz w:val="22"/>
          <w:szCs w:val="22"/>
          <w:lang w:eastAsia="en-US" w:bidi="hi-IN"/>
        </w:rPr>
        <w:t xml:space="preserve">Open </w:t>
      </w:r>
      <w:r w:rsidR="006F77C8">
        <w:rPr>
          <w:rFonts w:ascii="Cambria" w:eastAsiaTheme="minorHAnsi" w:hAnsi="Cambria" w:cs="Cambria"/>
          <w:color w:val="000000"/>
          <w:sz w:val="22"/>
          <w:szCs w:val="22"/>
          <w:lang w:eastAsia="en-US" w:bidi="hi-IN"/>
        </w:rPr>
        <w:t xml:space="preserve">Global </w:t>
      </w:r>
      <w:r w:rsidR="008E4BCC" w:rsidRPr="006F77C8">
        <w:rPr>
          <w:rFonts w:ascii="Cambria" w:eastAsiaTheme="minorHAnsi" w:hAnsi="Cambria" w:cs="Cambria"/>
          <w:color w:val="000000"/>
          <w:sz w:val="22"/>
          <w:szCs w:val="22"/>
          <w:lang w:eastAsia="en-US" w:bidi="hi-IN"/>
        </w:rPr>
        <w:t>T</w:t>
      </w:r>
      <w:r w:rsidR="00494C31" w:rsidRPr="006F77C8">
        <w:rPr>
          <w:rFonts w:ascii="Cambria" w:eastAsiaTheme="minorHAnsi" w:hAnsi="Cambria" w:cs="Cambria"/>
          <w:color w:val="000000"/>
          <w:sz w:val="22"/>
          <w:szCs w:val="22"/>
          <w:lang w:eastAsia="en-US" w:bidi="hi-IN"/>
        </w:rPr>
        <w:t>ender</w:t>
      </w:r>
      <w:proofErr w:type="gramEnd"/>
    </w:p>
    <w:p w:rsidR="00B177EC" w:rsidRPr="006F77C8" w:rsidRDefault="00B177EC" w:rsidP="00B177EC">
      <w:pPr>
        <w:jc w:val="both"/>
        <w:rPr>
          <w:rFonts w:ascii="Cambria" w:eastAsiaTheme="minorHAnsi" w:hAnsi="Cambria" w:cs="Cambria"/>
          <w:color w:val="000000"/>
          <w:sz w:val="22"/>
          <w:szCs w:val="22"/>
          <w:lang w:eastAsia="en-US" w:bidi="hi-IN"/>
        </w:rPr>
      </w:pPr>
    </w:p>
    <w:p w:rsidR="00B177EC" w:rsidRPr="006F77C8" w:rsidRDefault="00171A5D" w:rsidP="00B177EC">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Region</w:t>
      </w:r>
      <w:r w:rsidR="00B177EC" w:rsidRPr="006F77C8">
        <w:rPr>
          <w:rFonts w:ascii="Cambria" w:eastAsiaTheme="minorHAnsi" w:hAnsi="Cambria" w:cs="Cambria"/>
          <w:color w:val="000000"/>
          <w:sz w:val="22"/>
          <w:szCs w:val="22"/>
          <w:lang w:eastAsia="en-US" w:bidi="hi-IN"/>
        </w:rPr>
        <w:tab/>
      </w:r>
      <w:r w:rsidR="00B177EC" w:rsidRPr="006F77C8">
        <w:rPr>
          <w:rFonts w:ascii="Cambria" w:eastAsiaTheme="minorHAnsi" w:hAnsi="Cambria" w:cs="Cambria"/>
          <w:color w:val="000000"/>
          <w:sz w:val="22"/>
          <w:szCs w:val="22"/>
          <w:lang w:eastAsia="en-US" w:bidi="hi-IN"/>
        </w:rPr>
        <w:tab/>
      </w:r>
      <w:r w:rsidR="00B177EC" w:rsidRPr="006F77C8">
        <w:rPr>
          <w:rFonts w:ascii="Cambria" w:eastAsiaTheme="minorHAnsi" w:hAnsi="Cambria" w:cs="Cambria"/>
          <w:color w:val="000000"/>
          <w:sz w:val="22"/>
          <w:szCs w:val="22"/>
          <w:lang w:eastAsia="en-US" w:bidi="hi-IN"/>
        </w:rPr>
        <w:tab/>
      </w:r>
      <w:r w:rsidR="00B177EC"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E114EC" w:rsidRP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00E114EC" w:rsidRP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00B177EC" w:rsidRPr="006F77C8">
        <w:rPr>
          <w:rFonts w:ascii="Cambria" w:eastAsiaTheme="minorHAnsi" w:hAnsi="Cambria" w:cs="Cambria"/>
          <w:color w:val="000000"/>
          <w:sz w:val="22"/>
          <w:szCs w:val="22"/>
          <w:lang w:eastAsia="en-US" w:bidi="hi-IN"/>
        </w:rPr>
        <w:t>:</w:t>
      </w:r>
      <w:r w:rsidR="00B177EC"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B177EC" w:rsidRPr="006F77C8">
        <w:rPr>
          <w:rFonts w:ascii="Cambria" w:eastAsiaTheme="minorHAnsi" w:hAnsi="Cambria" w:cs="Cambria"/>
          <w:color w:val="000000"/>
          <w:sz w:val="22"/>
          <w:szCs w:val="22"/>
          <w:lang w:eastAsia="en-US" w:bidi="hi-IN"/>
        </w:rPr>
        <w:t xml:space="preserve">NFL - </w:t>
      </w:r>
      <w:proofErr w:type="spellStart"/>
      <w:r w:rsidR="00B177EC" w:rsidRPr="006F77C8">
        <w:rPr>
          <w:rFonts w:ascii="Cambria" w:eastAsiaTheme="minorHAnsi" w:hAnsi="Cambria" w:cs="Cambria"/>
          <w:color w:val="000000"/>
          <w:sz w:val="22"/>
          <w:szCs w:val="22"/>
          <w:lang w:eastAsia="en-US" w:bidi="hi-IN"/>
        </w:rPr>
        <w:t>Panipat</w:t>
      </w:r>
      <w:proofErr w:type="spellEnd"/>
    </w:p>
    <w:p w:rsidR="00B177EC" w:rsidRPr="006F77C8" w:rsidRDefault="00B177EC" w:rsidP="00B177EC">
      <w:pPr>
        <w:jc w:val="both"/>
        <w:rPr>
          <w:rFonts w:ascii="Cambria" w:eastAsiaTheme="minorHAnsi" w:hAnsi="Cambria" w:cs="Cambria"/>
          <w:color w:val="000000"/>
          <w:sz w:val="22"/>
          <w:szCs w:val="22"/>
          <w:lang w:eastAsia="en-US" w:bidi="hi-IN"/>
        </w:rPr>
      </w:pPr>
    </w:p>
    <w:p w:rsidR="00B177EC" w:rsidRPr="006F77C8" w:rsidRDefault="00B177EC" w:rsidP="00B177EC">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Officer Name</w:t>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E114EC" w:rsidRP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Pr="006F77C8">
        <w:rPr>
          <w:rFonts w:ascii="Cambria" w:eastAsiaTheme="minorHAnsi" w:hAnsi="Cambria" w:cs="Cambria"/>
          <w:color w:val="000000"/>
          <w:sz w:val="22"/>
          <w:szCs w:val="22"/>
          <w:lang w:eastAsia="en-US" w:bidi="hi-IN"/>
        </w:rPr>
        <w:t>:</w:t>
      </w:r>
      <w:r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6F77C8">
        <w:rPr>
          <w:rFonts w:ascii="Cambria" w:eastAsiaTheme="minorHAnsi" w:hAnsi="Cambria" w:cs="Cambria"/>
          <w:color w:val="000000"/>
          <w:sz w:val="22"/>
          <w:szCs w:val="22"/>
          <w:lang w:eastAsia="en-US" w:bidi="hi-IN"/>
        </w:rPr>
        <w:t>Mahesh Patil</w:t>
      </w:r>
    </w:p>
    <w:p w:rsidR="00B177EC" w:rsidRPr="006F77C8" w:rsidRDefault="00E114EC" w:rsidP="00B177EC">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 xml:space="preserve"> </w:t>
      </w:r>
    </w:p>
    <w:p w:rsidR="00B177EC" w:rsidRPr="006F77C8" w:rsidRDefault="00B177EC" w:rsidP="00B177EC">
      <w:pPr>
        <w:jc w:val="both"/>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Designation</w:t>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E114EC" w:rsidRPr="006F77C8">
        <w:rPr>
          <w:rFonts w:ascii="Cambria" w:eastAsiaTheme="minorHAnsi" w:hAnsi="Cambria" w:cs="Cambria"/>
          <w:color w:val="000000"/>
          <w:sz w:val="22"/>
          <w:szCs w:val="22"/>
          <w:lang w:eastAsia="en-US" w:bidi="hi-IN"/>
        </w:rPr>
        <w:t xml:space="preserve">   </w:t>
      </w:r>
      <w:r w:rsidR="008E24A2" w:rsidRPr="006F77C8">
        <w:rPr>
          <w:rFonts w:ascii="Cambria" w:eastAsiaTheme="minorHAnsi" w:hAnsi="Cambria" w:cs="Cambria"/>
          <w:color w:val="000000"/>
          <w:sz w:val="22"/>
          <w:szCs w:val="22"/>
          <w:lang w:eastAsia="en-US" w:bidi="hi-IN"/>
        </w:rPr>
        <w:t xml:space="preserve"> </w:t>
      </w:r>
      <w:r w:rsidRPr="006F77C8">
        <w:rPr>
          <w:rFonts w:ascii="Cambria" w:eastAsiaTheme="minorHAnsi" w:hAnsi="Cambria" w:cs="Cambria"/>
          <w:color w:val="000000"/>
          <w:sz w:val="22"/>
          <w:szCs w:val="22"/>
          <w:lang w:eastAsia="en-US" w:bidi="hi-IN"/>
        </w:rPr>
        <w:t>:</w:t>
      </w:r>
      <w:r w:rsidRPr="006F77C8">
        <w:rPr>
          <w:rFonts w:ascii="Cambria" w:eastAsiaTheme="minorHAnsi" w:hAnsi="Cambria" w:cs="Cambria"/>
          <w:color w:val="000000"/>
          <w:sz w:val="22"/>
          <w:szCs w:val="22"/>
          <w:lang w:eastAsia="en-US" w:bidi="hi-IN"/>
        </w:rPr>
        <w:tab/>
      </w:r>
      <w:r w:rsidR="008E24A2" w:rsidRPr="006F77C8">
        <w:rPr>
          <w:rFonts w:ascii="Cambria" w:eastAsiaTheme="minorHAnsi" w:hAnsi="Cambria" w:cs="Cambria"/>
          <w:color w:val="000000"/>
          <w:sz w:val="22"/>
          <w:szCs w:val="22"/>
          <w:lang w:eastAsia="en-US" w:bidi="hi-IN"/>
        </w:rPr>
        <w:t xml:space="preserve">     </w:t>
      </w:r>
      <w:r w:rsidR="00A82D90">
        <w:rPr>
          <w:rFonts w:ascii="Cambria" w:eastAsiaTheme="minorHAnsi" w:hAnsi="Cambria" w:cs="Cambria"/>
          <w:color w:val="000000"/>
          <w:sz w:val="22"/>
          <w:szCs w:val="22"/>
          <w:lang w:eastAsia="en-US" w:bidi="hi-IN"/>
        </w:rPr>
        <w:t>Chief</w:t>
      </w:r>
      <w:r w:rsidR="006F77C8">
        <w:rPr>
          <w:rFonts w:ascii="Cambria" w:eastAsiaTheme="minorHAnsi" w:hAnsi="Cambria" w:cs="Cambria"/>
          <w:color w:val="000000"/>
          <w:sz w:val="22"/>
          <w:szCs w:val="22"/>
          <w:lang w:eastAsia="en-US" w:bidi="hi-IN"/>
        </w:rPr>
        <w:t xml:space="preserve"> </w:t>
      </w:r>
      <w:r w:rsidR="00237245" w:rsidRPr="006F77C8">
        <w:rPr>
          <w:rFonts w:ascii="Cambria" w:eastAsiaTheme="minorHAnsi" w:hAnsi="Cambria" w:cs="Cambria"/>
          <w:color w:val="000000"/>
          <w:sz w:val="22"/>
          <w:szCs w:val="22"/>
          <w:lang w:eastAsia="en-US" w:bidi="hi-IN"/>
        </w:rPr>
        <w:t>M</w:t>
      </w:r>
      <w:r w:rsidR="00A82D90">
        <w:rPr>
          <w:rFonts w:ascii="Cambria" w:eastAsiaTheme="minorHAnsi" w:hAnsi="Cambria" w:cs="Cambria"/>
          <w:color w:val="000000"/>
          <w:sz w:val="22"/>
          <w:szCs w:val="22"/>
          <w:lang w:eastAsia="en-US" w:bidi="hi-IN"/>
        </w:rPr>
        <w:t>ana</w:t>
      </w:r>
      <w:r w:rsidR="006F77C8">
        <w:rPr>
          <w:rFonts w:ascii="Cambria" w:eastAsiaTheme="minorHAnsi" w:hAnsi="Cambria" w:cs="Cambria"/>
          <w:color w:val="000000"/>
          <w:sz w:val="22"/>
          <w:szCs w:val="22"/>
          <w:lang w:eastAsia="en-US" w:bidi="hi-IN"/>
        </w:rPr>
        <w:t>g</w:t>
      </w:r>
      <w:r w:rsidR="00A82D90">
        <w:rPr>
          <w:rFonts w:ascii="Cambria" w:eastAsiaTheme="minorHAnsi" w:hAnsi="Cambria" w:cs="Cambria"/>
          <w:color w:val="000000"/>
          <w:sz w:val="22"/>
          <w:szCs w:val="22"/>
          <w:lang w:eastAsia="en-US" w:bidi="hi-IN"/>
        </w:rPr>
        <w:t>e</w:t>
      </w:r>
      <w:r w:rsidR="006F77C8">
        <w:rPr>
          <w:rFonts w:ascii="Cambria" w:eastAsiaTheme="minorHAnsi" w:hAnsi="Cambria" w:cs="Cambria"/>
          <w:color w:val="000000"/>
          <w:sz w:val="22"/>
          <w:szCs w:val="22"/>
          <w:lang w:eastAsia="en-US" w:bidi="hi-IN"/>
        </w:rPr>
        <w:t>r</w:t>
      </w:r>
      <w:r w:rsidRPr="006F77C8">
        <w:rPr>
          <w:rFonts w:ascii="Cambria" w:eastAsiaTheme="minorHAnsi" w:hAnsi="Cambria" w:cs="Cambria"/>
          <w:color w:val="000000"/>
          <w:sz w:val="22"/>
          <w:szCs w:val="22"/>
          <w:lang w:eastAsia="en-US" w:bidi="hi-IN"/>
        </w:rPr>
        <w:t xml:space="preserve"> (</w:t>
      </w:r>
      <w:proofErr w:type="spellStart"/>
      <w:r w:rsidRPr="006F77C8">
        <w:rPr>
          <w:rFonts w:ascii="Cambria" w:eastAsiaTheme="minorHAnsi" w:hAnsi="Cambria" w:cs="Cambria"/>
          <w:color w:val="000000"/>
          <w:sz w:val="22"/>
          <w:szCs w:val="22"/>
          <w:lang w:eastAsia="en-US" w:bidi="hi-IN"/>
        </w:rPr>
        <w:t>Matls</w:t>
      </w:r>
      <w:proofErr w:type="spellEnd"/>
      <w:r w:rsidRPr="006F77C8">
        <w:rPr>
          <w:rFonts w:ascii="Cambria" w:eastAsiaTheme="minorHAnsi" w:hAnsi="Cambria" w:cs="Cambria"/>
          <w:color w:val="000000"/>
          <w:sz w:val="22"/>
          <w:szCs w:val="22"/>
          <w:lang w:eastAsia="en-US" w:bidi="hi-IN"/>
        </w:rPr>
        <w:t>)</w:t>
      </w:r>
    </w:p>
    <w:p w:rsidR="00B01A76" w:rsidRPr="006F77C8" w:rsidRDefault="00B01A76" w:rsidP="000C41D9">
      <w:pPr>
        <w:jc w:val="center"/>
        <w:rPr>
          <w:rFonts w:ascii="Cambria" w:eastAsiaTheme="minorHAnsi" w:hAnsi="Cambria" w:cs="Cambria"/>
          <w:color w:val="000000"/>
          <w:sz w:val="22"/>
          <w:szCs w:val="22"/>
          <w:lang w:eastAsia="en-US" w:bidi="hi-IN"/>
        </w:rPr>
      </w:pPr>
    </w:p>
    <w:p w:rsidR="000C41D9" w:rsidRPr="006F77C8" w:rsidRDefault="000C41D9" w:rsidP="000C41D9">
      <w:pPr>
        <w:jc w:val="center"/>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 xml:space="preserve">National Fertilizers Limited </w:t>
      </w:r>
      <w:proofErr w:type="spellStart"/>
      <w:r w:rsidRPr="006F77C8">
        <w:rPr>
          <w:rFonts w:ascii="Cambria" w:eastAsiaTheme="minorHAnsi" w:hAnsi="Cambria" w:cs="Cambria"/>
          <w:color w:val="000000"/>
          <w:sz w:val="22"/>
          <w:szCs w:val="22"/>
          <w:lang w:eastAsia="en-US" w:bidi="hi-IN"/>
        </w:rPr>
        <w:t>Panipat</w:t>
      </w:r>
      <w:proofErr w:type="spellEnd"/>
      <w:r w:rsidRPr="006F77C8">
        <w:rPr>
          <w:rFonts w:ascii="Cambria" w:eastAsiaTheme="minorHAnsi" w:hAnsi="Cambria" w:cs="Cambria"/>
          <w:color w:val="000000"/>
          <w:sz w:val="22"/>
          <w:szCs w:val="22"/>
          <w:lang w:eastAsia="en-US" w:bidi="hi-IN"/>
        </w:rPr>
        <w:t xml:space="preserve">, Haryana </w:t>
      </w:r>
      <w:r w:rsidR="00B01A76" w:rsidRPr="006F77C8">
        <w:rPr>
          <w:rFonts w:ascii="Cambria" w:eastAsiaTheme="minorHAnsi" w:hAnsi="Cambria" w:cs="Cambria"/>
          <w:color w:val="000000"/>
          <w:sz w:val="22"/>
          <w:szCs w:val="22"/>
          <w:lang w:eastAsia="en-US" w:bidi="hi-IN"/>
        </w:rPr>
        <w:t>–</w:t>
      </w:r>
      <w:r w:rsidRPr="006F77C8">
        <w:rPr>
          <w:rFonts w:ascii="Cambria" w:eastAsiaTheme="minorHAnsi" w:hAnsi="Cambria" w:cs="Cambria"/>
          <w:color w:val="000000"/>
          <w:sz w:val="22"/>
          <w:szCs w:val="22"/>
          <w:lang w:eastAsia="en-US" w:bidi="hi-IN"/>
        </w:rPr>
        <w:t xml:space="preserve"> 132106</w:t>
      </w:r>
    </w:p>
    <w:p w:rsidR="00B01A76" w:rsidRPr="006F77C8" w:rsidRDefault="00B01A76" w:rsidP="000C41D9">
      <w:pPr>
        <w:jc w:val="center"/>
        <w:rPr>
          <w:rFonts w:ascii="Cambria" w:eastAsiaTheme="minorHAnsi" w:hAnsi="Cambria" w:cs="Cambria"/>
          <w:color w:val="000000"/>
          <w:sz w:val="22"/>
          <w:szCs w:val="22"/>
          <w:lang w:eastAsia="en-US" w:bidi="hi-IN"/>
        </w:rPr>
      </w:pPr>
    </w:p>
    <w:p w:rsidR="00B01A76" w:rsidRPr="006F77C8" w:rsidRDefault="00B01A76" w:rsidP="000C41D9">
      <w:pPr>
        <w:jc w:val="center"/>
        <w:rPr>
          <w:rFonts w:ascii="Cambria" w:eastAsiaTheme="minorHAnsi" w:hAnsi="Cambria" w:cs="Cambria"/>
          <w:color w:val="000000"/>
          <w:sz w:val="22"/>
          <w:szCs w:val="22"/>
          <w:lang w:eastAsia="en-US" w:bidi="hi-IN"/>
        </w:rPr>
      </w:pPr>
      <w:r w:rsidRPr="006F77C8">
        <w:rPr>
          <w:rFonts w:ascii="Cambria" w:eastAsiaTheme="minorHAnsi" w:hAnsi="Cambria" w:cs="Cambria"/>
          <w:color w:val="000000"/>
          <w:sz w:val="22"/>
          <w:szCs w:val="22"/>
          <w:lang w:eastAsia="en-US" w:bidi="hi-IN"/>
        </w:rPr>
        <w:t>TENDER NOTICE</w:t>
      </w:r>
      <w:r w:rsidR="00D54BB0" w:rsidRPr="006F77C8">
        <w:rPr>
          <w:rFonts w:ascii="Cambria" w:eastAsiaTheme="minorHAnsi" w:hAnsi="Cambria" w:cs="Cambria"/>
          <w:color w:val="000000"/>
          <w:sz w:val="22"/>
          <w:szCs w:val="22"/>
          <w:lang w:eastAsia="en-US" w:bidi="hi-IN"/>
        </w:rPr>
        <w:t xml:space="preserve"> </w:t>
      </w:r>
    </w:p>
    <w:p w:rsidR="000C41D9" w:rsidRPr="00E114EC" w:rsidRDefault="000C41D9" w:rsidP="000C41D9">
      <w:pPr>
        <w:jc w:val="both"/>
        <w:rPr>
          <w:rFonts w:ascii="Cambria" w:hAnsi="Cambria"/>
          <w:sz w:val="20"/>
        </w:rPr>
      </w:pPr>
    </w:p>
    <w:p w:rsidR="00B26311" w:rsidRDefault="000C41D9" w:rsidP="005934F8">
      <w:pPr>
        <w:ind w:right="180"/>
        <w:jc w:val="both"/>
        <w:rPr>
          <w:rFonts w:ascii="Cambria" w:hAnsi="Cambria"/>
          <w:sz w:val="20"/>
        </w:rPr>
      </w:pPr>
      <w:r w:rsidRPr="005934F8">
        <w:rPr>
          <w:rFonts w:ascii="Cambria" w:eastAsiaTheme="minorHAnsi" w:hAnsi="Cambria" w:cs="Cambria"/>
          <w:color w:val="000000"/>
          <w:sz w:val="23"/>
          <w:szCs w:val="23"/>
          <w:lang w:eastAsia="en-US" w:bidi="hi-IN"/>
        </w:rPr>
        <w:t xml:space="preserve">NATIONAL FERTILIZERS LIMITED (NFL), a Govt. of India Enterprise referred to herein as the Owner intends to enter into contract for </w:t>
      </w:r>
      <w:r w:rsidR="00494C31" w:rsidRPr="005934F8">
        <w:rPr>
          <w:rFonts w:ascii="Cambria" w:eastAsiaTheme="minorHAnsi" w:hAnsi="Cambria" w:cs="Cambria"/>
          <w:b/>
          <w:bCs/>
          <w:color w:val="000000"/>
          <w:sz w:val="23"/>
          <w:szCs w:val="23"/>
          <w:lang w:eastAsia="en-US" w:bidi="hi-IN"/>
        </w:rPr>
        <w:t xml:space="preserve">design, engineering, manufacture, inspection, testing, painting, supply and supervision of assembly, commissioning and </w:t>
      </w:r>
      <w:r w:rsidR="00EB3BF4">
        <w:rPr>
          <w:rFonts w:ascii="Cambria" w:eastAsiaTheme="minorHAnsi" w:hAnsi="Cambria" w:cs="Cambria"/>
          <w:b/>
          <w:bCs/>
          <w:color w:val="000000"/>
          <w:sz w:val="23"/>
          <w:szCs w:val="23"/>
          <w:lang w:eastAsia="en-US" w:bidi="hi-IN"/>
        </w:rPr>
        <w:t xml:space="preserve">conformity </w:t>
      </w:r>
      <w:r w:rsidR="00494C31" w:rsidRPr="005934F8">
        <w:rPr>
          <w:rFonts w:ascii="Cambria" w:eastAsiaTheme="minorHAnsi" w:hAnsi="Cambria" w:cs="Cambria"/>
          <w:b/>
          <w:bCs/>
          <w:color w:val="000000"/>
          <w:sz w:val="23"/>
          <w:szCs w:val="23"/>
          <w:lang w:eastAsia="en-US" w:bidi="hi-IN"/>
        </w:rPr>
        <w:t>testing o</w:t>
      </w:r>
      <w:r w:rsidR="008952C4">
        <w:rPr>
          <w:rFonts w:ascii="Cambria" w:eastAsiaTheme="minorHAnsi" w:hAnsi="Cambria" w:cs="Cambria"/>
          <w:b/>
          <w:bCs/>
          <w:color w:val="000000"/>
          <w:sz w:val="23"/>
          <w:szCs w:val="23"/>
          <w:lang w:eastAsia="en-US" w:bidi="hi-IN"/>
        </w:rPr>
        <w:t xml:space="preserve">f One (1) No. new all-terrain, </w:t>
      </w:r>
      <w:proofErr w:type="spellStart"/>
      <w:r w:rsidR="008952C4">
        <w:rPr>
          <w:rFonts w:ascii="Cambria" w:eastAsiaTheme="minorHAnsi" w:hAnsi="Cambria" w:cs="Cambria"/>
          <w:b/>
          <w:bCs/>
          <w:color w:val="000000"/>
          <w:sz w:val="23"/>
          <w:szCs w:val="23"/>
          <w:lang w:eastAsia="en-US" w:bidi="hi-IN"/>
        </w:rPr>
        <w:t>Tyre</w:t>
      </w:r>
      <w:proofErr w:type="spellEnd"/>
      <w:r w:rsidR="008952C4">
        <w:rPr>
          <w:rFonts w:ascii="Cambria" w:eastAsiaTheme="minorHAnsi" w:hAnsi="Cambria" w:cs="Cambria"/>
          <w:b/>
          <w:bCs/>
          <w:color w:val="000000"/>
          <w:sz w:val="23"/>
          <w:szCs w:val="23"/>
          <w:lang w:eastAsia="en-US" w:bidi="hi-IN"/>
        </w:rPr>
        <w:t xml:space="preserve"> mounted, T</w:t>
      </w:r>
      <w:r w:rsidR="00494C31" w:rsidRPr="005934F8">
        <w:rPr>
          <w:rFonts w:ascii="Cambria" w:eastAsiaTheme="minorHAnsi" w:hAnsi="Cambria" w:cs="Cambria"/>
          <w:b/>
          <w:bCs/>
          <w:color w:val="000000"/>
          <w:sz w:val="23"/>
          <w:szCs w:val="23"/>
          <w:lang w:eastAsia="en-US" w:bidi="hi-IN"/>
        </w:rPr>
        <w:t>elescopic boom, hydraulic Mobile Crane</w:t>
      </w:r>
      <w:r w:rsidR="00CC7243" w:rsidRPr="005934F8">
        <w:rPr>
          <w:rFonts w:ascii="Cambria" w:eastAsiaTheme="minorHAnsi" w:hAnsi="Cambria" w:cs="Cambria"/>
          <w:b/>
          <w:bCs/>
          <w:color w:val="000000"/>
          <w:sz w:val="23"/>
          <w:szCs w:val="23"/>
          <w:lang w:eastAsia="en-US" w:bidi="hi-IN"/>
        </w:rPr>
        <w:t xml:space="preserve">. </w:t>
      </w:r>
      <w:proofErr w:type="gramStart"/>
      <w:r w:rsidR="00494C31" w:rsidRPr="005934F8">
        <w:rPr>
          <w:rFonts w:ascii="Cambria" w:eastAsiaTheme="minorHAnsi" w:hAnsi="Cambria" w:cs="Cambria"/>
          <w:color w:val="000000"/>
          <w:sz w:val="23"/>
          <w:szCs w:val="23"/>
          <w:lang w:eastAsia="en-US" w:bidi="hi-IN"/>
        </w:rPr>
        <w:t>for</w:t>
      </w:r>
      <w:proofErr w:type="gramEnd"/>
      <w:r w:rsidR="00494C31" w:rsidRPr="005934F8">
        <w:rPr>
          <w:rFonts w:ascii="Cambria" w:eastAsiaTheme="minorHAnsi" w:hAnsi="Cambria" w:cs="Cambria"/>
          <w:color w:val="000000"/>
          <w:sz w:val="23"/>
          <w:szCs w:val="23"/>
          <w:lang w:eastAsia="en-US" w:bidi="hi-IN"/>
        </w:rPr>
        <w:t xml:space="preserve"> </w:t>
      </w:r>
      <w:r w:rsidRPr="005934F8">
        <w:rPr>
          <w:rFonts w:ascii="Cambria" w:eastAsiaTheme="minorHAnsi" w:hAnsi="Cambria" w:cs="Cambria"/>
          <w:color w:val="000000"/>
          <w:sz w:val="23"/>
          <w:szCs w:val="23"/>
          <w:lang w:eastAsia="en-US" w:bidi="hi-IN"/>
        </w:rPr>
        <w:t xml:space="preserve">its Plant located at </w:t>
      </w:r>
      <w:proofErr w:type="spellStart"/>
      <w:r w:rsidRPr="005934F8">
        <w:rPr>
          <w:rFonts w:ascii="Cambria" w:eastAsiaTheme="minorHAnsi" w:hAnsi="Cambria" w:cs="Cambria"/>
          <w:color w:val="000000"/>
          <w:sz w:val="23"/>
          <w:szCs w:val="23"/>
          <w:lang w:eastAsia="en-US" w:bidi="hi-IN"/>
        </w:rPr>
        <w:t>Panipat</w:t>
      </w:r>
      <w:proofErr w:type="spellEnd"/>
      <w:r w:rsidRPr="005934F8">
        <w:rPr>
          <w:rFonts w:ascii="Cambria" w:eastAsiaTheme="minorHAnsi" w:hAnsi="Cambria" w:cs="Cambria"/>
          <w:color w:val="000000"/>
          <w:sz w:val="23"/>
          <w:szCs w:val="23"/>
          <w:lang w:eastAsia="en-US" w:bidi="hi-IN"/>
        </w:rPr>
        <w:t xml:space="preserve"> (Haryana). </w:t>
      </w:r>
      <w:r w:rsidR="00904A54" w:rsidRPr="005934F8">
        <w:rPr>
          <w:rFonts w:ascii="Cambria" w:eastAsiaTheme="minorHAnsi" w:hAnsi="Cambria" w:cs="Cambria"/>
          <w:color w:val="000000"/>
          <w:sz w:val="23"/>
          <w:szCs w:val="23"/>
          <w:lang w:eastAsia="en-US" w:bidi="hi-IN"/>
        </w:rPr>
        <w:t xml:space="preserve">You </w:t>
      </w:r>
      <w:r w:rsidRPr="005934F8">
        <w:rPr>
          <w:rFonts w:ascii="Cambria" w:eastAsiaTheme="minorHAnsi" w:hAnsi="Cambria" w:cs="Cambria"/>
          <w:color w:val="000000"/>
          <w:sz w:val="23"/>
          <w:szCs w:val="23"/>
          <w:lang w:eastAsia="en-US" w:bidi="hi-IN"/>
        </w:rPr>
        <w:t>are invited to submit a Techno-commercial proposal and Price proposal for the said item through e-Tendering.</w:t>
      </w:r>
      <w:r w:rsidRPr="00E114EC">
        <w:rPr>
          <w:rFonts w:ascii="Cambria" w:hAnsi="Cambria"/>
          <w:sz w:val="20"/>
        </w:rPr>
        <w:t xml:space="preserve"> </w:t>
      </w:r>
    </w:p>
    <w:p w:rsidR="005934F8" w:rsidRDefault="005934F8" w:rsidP="005934F8">
      <w:pPr>
        <w:ind w:right="94"/>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The procurement shall be made through e-tendering process on</w:t>
      </w:r>
      <w:r>
        <w:rPr>
          <w:rFonts w:ascii="Cambria" w:eastAsiaTheme="minorHAnsi" w:hAnsi="Cambria" w:cs="Cambria"/>
          <w:color w:val="000000"/>
          <w:sz w:val="23"/>
          <w:szCs w:val="23"/>
          <w:lang w:eastAsia="en-US" w:bidi="hi-IN"/>
        </w:rPr>
        <w:t xml:space="preserve"> our e-tendering</w:t>
      </w:r>
      <w:r w:rsidRPr="00C35499">
        <w:rPr>
          <w:rFonts w:ascii="Cambria" w:eastAsiaTheme="minorHAnsi" w:hAnsi="Cambria" w:cs="Cambria"/>
          <w:color w:val="000000"/>
          <w:sz w:val="23"/>
          <w:szCs w:val="23"/>
          <w:lang w:eastAsia="en-US" w:bidi="hi-IN"/>
        </w:rPr>
        <w:t xml:space="preserve"> </w:t>
      </w:r>
      <w:proofErr w:type="gramStart"/>
      <w:r w:rsidRPr="00C35499">
        <w:rPr>
          <w:rFonts w:ascii="Cambria" w:eastAsiaTheme="minorHAnsi" w:hAnsi="Cambria" w:cs="Cambria"/>
          <w:color w:val="000000"/>
          <w:sz w:val="23"/>
          <w:szCs w:val="23"/>
          <w:lang w:eastAsia="en-US" w:bidi="hi-IN"/>
        </w:rPr>
        <w:t xml:space="preserve">portal </w:t>
      </w:r>
      <w:r w:rsidRPr="00E114EC">
        <w:rPr>
          <w:rFonts w:ascii="Arial" w:hAnsi="Arial" w:cs="Arial"/>
          <w:sz w:val="20"/>
        </w:rPr>
        <w:t>:</w:t>
      </w:r>
      <w:proofErr w:type="gramEnd"/>
      <w:r w:rsidRPr="001E0DBA">
        <w:t xml:space="preserve"> </w:t>
      </w:r>
      <w:hyperlink r:id="rId10" w:history="1">
        <w:r>
          <w:rPr>
            <w:rStyle w:val="Hyperlink"/>
            <w:rFonts w:eastAsia="MS Mincho"/>
          </w:rPr>
          <w:t>https://etenders.gov.in/</w:t>
        </w:r>
      </w:hyperlink>
      <w:r w:rsidRPr="00E114EC">
        <w:rPr>
          <w:sz w:val="20"/>
        </w:rPr>
        <w:t xml:space="preserve">. </w:t>
      </w:r>
      <w:r w:rsidRPr="00E114EC">
        <w:rPr>
          <w:rFonts w:ascii="Cambria" w:hAnsi="Cambria"/>
          <w:sz w:val="20"/>
        </w:rPr>
        <w:t>T</w:t>
      </w:r>
      <w:r w:rsidRPr="00C35499">
        <w:rPr>
          <w:rFonts w:ascii="Cambria" w:eastAsiaTheme="minorHAnsi" w:hAnsi="Cambria" w:cs="Cambria"/>
          <w:color w:val="000000"/>
          <w:sz w:val="23"/>
          <w:szCs w:val="23"/>
          <w:lang w:eastAsia="en-US" w:bidi="hi-IN"/>
        </w:rPr>
        <w:t xml:space="preserve">he offers in this process are required to be submitted electronically in place of offers in ‘hard copy under sealed envelope’ as being done conventionally. </w:t>
      </w:r>
    </w:p>
    <w:p w:rsidR="005934F8" w:rsidRPr="003439BF" w:rsidRDefault="005934F8" w:rsidP="005934F8">
      <w:pPr>
        <w:ind w:right="94"/>
        <w:contextualSpacing/>
        <w:jc w:val="both"/>
        <w:rPr>
          <w:rFonts w:ascii="Cambria" w:hAnsi="Cambria"/>
          <w:sz w:val="20"/>
        </w:rPr>
      </w:pPr>
      <w:r w:rsidRPr="00C35499">
        <w:rPr>
          <w:rFonts w:ascii="Cambria" w:eastAsiaTheme="minorHAnsi" w:hAnsi="Cambria" w:cs="Cambria"/>
          <w:color w:val="000000"/>
          <w:sz w:val="23"/>
          <w:szCs w:val="23"/>
          <w:lang w:eastAsia="en-US" w:bidi="hi-IN"/>
        </w:rPr>
        <w:t>For any technical related queries regarding e-tender portal you can call at 24 x 7 Help Desk Number of M/s NIC 0120-4200 462</w:t>
      </w:r>
      <w:proofErr w:type="gramStart"/>
      <w:r w:rsidRPr="00C35499">
        <w:rPr>
          <w:rFonts w:ascii="Cambria" w:eastAsiaTheme="minorHAnsi" w:hAnsi="Cambria" w:cs="Cambria"/>
          <w:color w:val="000000"/>
          <w:sz w:val="23"/>
          <w:szCs w:val="23"/>
          <w:lang w:eastAsia="en-US" w:bidi="hi-IN"/>
        </w:rPr>
        <w:t>,  0120</w:t>
      </w:r>
      <w:proofErr w:type="gramEnd"/>
      <w:r w:rsidRPr="00C35499">
        <w:rPr>
          <w:rFonts w:ascii="Cambria" w:eastAsiaTheme="minorHAnsi" w:hAnsi="Cambria" w:cs="Cambria"/>
          <w:color w:val="000000"/>
          <w:sz w:val="23"/>
          <w:szCs w:val="23"/>
          <w:lang w:eastAsia="en-US" w:bidi="hi-IN"/>
        </w:rPr>
        <w:t xml:space="preserve">-4001 002 ,  0120-4001 005, 0120-6277 787 , Email </w:t>
      </w:r>
      <w:r>
        <w:rPr>
          <w:rFonts w:ascii="Tahoma" w:hAnsi="Tahoma" w:cs="Tahoma"/>
          <w:color w:val="252525"/>
          <w:sz w:val="20"/>
        </w:rPr>
        <w:t xml:space="preserve">: </w:t>
      </w:r>
      <w:hyperlink r:id="rId11" w:history="1">
        <w:r w:rsidRPr="003B426C">
          <w:rPr>
            <w:rStyle w:val="Hyperlink"/>
            <w:rFonts w:ascii="Tahoma" w:eastAsia="MS Mincho" w:hAnsi="Tahoma"/>
            <w:sz w:val="20"/>
          </w:rPr>
          <w:t>support-eproc@nic.in</w:t>
        </w:r>
      </w:hyperlink>
      <w:r>
        <w:rPr>
          <w:rFonts w:ascii="Tahoma" w:hAnsi="Tahoma" w:cs="Tahoma"/>
          <w:color w:val="252525"/>
          <w:sz w:val="20"/>
        </w:rPr>
        <w:t>;</w:t>
      </w:r>
    </w:p>
    <w:p w:rsidR="005934F8" w:rsidRDefault="005934F8" w:rsidP="005934F8">
      <w:pPr>
        <w:ind w:right="94"/>
        <w:contextualSpacing/>
        <w:jc w:val="both"/>
        <w:rPr>
          <w:rFonts w:ascii="Cambria" w:eastAsiaTheme="minorHAnsi" w:hAnsi="Cambria" w:cs="Cambria"/>
          <w:color w:val="000000"/>
          <w:sz w:val="23"/>
          <w:szCs w:val="23"/>
          <w:lang w:eastAsia="en-US" w:bidi="hi-IN"/>
        </w:rPr>
      </w:pPr>
      <w:r w:rsidRPr="00C35499">
        <w:rPr>
          <w:rFonts w:ascii="Cambria" w:eastAsiaTheme="minorHAnsi" w:hAnsi="Cambria" w:cs="Cambria"/>
          <w:color w:val="000000"/>
          <w:sz w:val="23"/>
          <w:szCs w:val="23"/>
          <w:lang w:eastAsia="en-US" w:bidi="hi-IN"/>
        </w:rPr>
        <w:t>International Bidders are requested to prefix +91 as country code</w:t>
      </w:r>
    </w:p>
    <w:p w:rsidR="00B26311" w:rsidRPr="00B26311" w:rsidRDefault="00B26311" w:rsidP="00B26311">
      <w:pPr>
        <w:autoSpaceDE w:val="0"/>
        <w:autoSpaceDN w:val="0"/>
        <w:adjustRightInd w:val="0"/>
        <w:rPr>
          <w:rFonts w:ascii="Cambria" w:hAnsi="Cambria"/>
          <w:sz w:val="20"/>
        </w:rPr>
      </w:pPr>
    </w:p>
    <w:p w:rsidR="00B01A76" w:rsidRDefault="00B01A76" w:rsidP="008E24A2">
      <w:pPr>
        <w:ind w:right="180"/>
        <w:jc w:val="both"/>
        <w:rPr>
          <w:rFonts w:ascii="Cambria" w:hAnsi="Cambria"/>
          <w:szCs w:val="24"/>
        </w:rPr>
      </w:pPr>
      <w:r w:rsidRPr="008E24A2">
        <w:rPr>
          <w:rFonts w:ascii="Cambria" w:hAnsi="Cambria"/>
          <w:szCs w:val="24"/>
        </w:rPr>
        <w:t>For any</w:t>
      </w:r>
      <w:r w:rsidR="002206C2" w:rsidRPr="008E24A2">
        <w:rPr>
          <w:rFonts w:ascii="Cambria" w:hAnsi="Cambria"/>
          <w:szCs w:val="24"/>
        </w:rPr>
        <w:t xml:space="preserve"> queries, regarding e-tendering</w:t>
      </w:r>
      <w:r w:rsidRPr="008E24A2">
        <w:rPr>
          <w:rFonts w:ascii="Cambria" w:hAnsi="Cambria"/>
          <w:szCs w:val="24"/>
        </w:rPr>
        <w:t>,</w:t>
      </w:r>
      <w:r w:rsidR="00FE727C">
        <w:rPr>
          <w:rFonts w:ascii="Cambria" w:hAnsi="Cambria"/>
          <w:szCs w:val="24"/>
        </w:rPr>
        <w:t xml:space="preserve"> </w:t>
      </w:r>
      <w:r w:rsidRPr="008E24A2">
        <w:rPr>
          <w:rFonts w:ascii="Cambria" w:hAnsi="Cambria"/>
          <w:szCs w:val="24"/>
        </w:rPr>
        <w:t xml:space="preserve">you may contact </w:t>
      </w:r>
    </w:p>
    <w:p w:rsidR="005934F8" w:rsidRDefault="00D1554B" w:rsidP="00DB7527">
      <w:pPr>
        <w:pStyle w:val="BodyTextIndent2"/>
        <w:spacing w:after="0" w:line="240" w:lineRule="auto"/>
        <w:ind w:left="810" w:right="634" w:hanging="1962"/>
        <w:jc w:val="both"/>
        <w:rPr>
          <w:rFonts w:ascii="Arial" w:hAnsi="Arial" w:cs="Arial"/>
        </w:rPr>
      </w:pPr>
      <w:r>
        <w:rPr>
          <w:rFonts w:ascii="Arial" w:hAnsi="Arial" w:cs="Arial"/>
        </w:rPr>
        <w:t xml:space="preserve">                </w:t>
      </w:r>
      <w:r w:rsidR="000B6361">
        <w:rPr>
          <w:rFonts w:ascii="Arial" w:hAnsi="Arial" w:cs="Arial"/>
        </w:rPr>
        <w:t xml:space="preserve"> </w:t>
      </w:r>
    </w:p>
    <w:tbl>
      <w:tblPr>
        <w:tblW w:w="10455" w:type="dxa"/>
        <w:tblInd w:w="93" w:type="dxa"/>
        <w:tblLook w:val="04A0" w:firstRow="1" w:lastRow="0" w:firstColumn="1" w:lastColumn="0" w:noHBand="0" w:noVBand="1"/>
      </w:tblPr>
      <w:tblGrid>
        <w:gridCol w:w="5585"/>
        <w:gridCol w:w="4870"/>
      </w:tblGrid>
      <w:tr w:rsidR="005934F8" w:rsidRPr="000B6361" w:rsidTr="005934F8">
        <w:trPr>
          <w:trHeight w:val="300"/>
        </w:trPr>
        <w:tc>
          <w:tcPr>
            <w:tcW w:w="10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4F8" w:rsidRPr="000B6361" w:rsidRDefault="005934F8" w:rsidP="005934F8">
            <w:pPr>
              <w:widowControl/>
              <w:suppressAutoHyphens w:val="0"/>
              <w:rPr>
                <w:rFonts w:ascii="Calibri" w:hAnsi="Calibri" w:cs="Calibri"/>
                <w:b/>
                <w:bCs/>
                <w:color w:val="000000"/>
                <w:sz w:val="22"/>
                <w:szCs w:val="22"/>
                <w:lang w:eastAsia="en-US" w:bidi="hi-IN"/>
              </w:rPr>
            </w:pPr>
            <w:r w:rsidRPr="000B6361">
              <w:rPr>
                <w:rFonts w:ascii="Calibri" w:hAnsi="Calibri" w:cs="Calibri"/>
                <w:b/>
                <w:bCs/>
                <w:color w:val="000000"/>
                <w:sz w:val="22"/>
                <w:szCs w:val="22"/>
                <w:lang w:eastAsia="en-US" w:bidi="hi-IN"/>
              </w:rPr>
              <w:t xml:space="preserve">M/s National fertilizers Limited, </w:t>
            </w:r>
            <w:proofErr w:type="spellStart"/>
            <w:r w:rsidRPr="000B6361">
              <w:rPr>
                <w:rFonts w:ascii="Calibri" w:hAnsi="Calibri" w:cs="Calibri"/>
                <w:b/>
                <w:bCs/>
                <w:color w:val="000000"/>
                <w:sz w:val="22"/>
                <w:szCs w:val="22"/>
                <w:lang w:eastAsia="en-US" w:bidi="hi-IN"/>
              </w:rPr>
              <w:t>Panipat</w:t>
            </w:r>
            <w:proofErr w:type="spellEnd"/>
          </w:p>
        </w:tc>
      </w:tr>
      <w:tr w:rsidR="005934F8" w:rsidRPr="000B6361" w:rsidTr="005934F8">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4F8" w:rsidRPr="000B6361" w:rsidRDefault="005934F8" w:rsidP="005934F8">
            <w:pPr>
              <w:widowControl/>
              <w:suppressAutoHyphens w:val="0"/>
              <w:rPr>
                <w:b/>
                <w:bCs/>
                <w:color w:val="000000"/>
                <w:sz w:val="20"/>
                <w:lang w:eastAsia="en-US" w:bidi="hi-IN"/>
              </w:rPr>
            </w:pPr>
            <w:r w:rsidRPr="000B6361">
              <w:rPr>
                <w:b/>
                <w:bCs/>
                <w:color w:val="000000"/>
                <w:sz w:val="20"/>
                <w:lang w:eastAsia="en-US" w:bidi="hi-IN"/>
              </w:rPr>
              <w:t xml:space="preserve">Sh. </w:t>
            </w:r>
            <w:r w:rsidR="006F77C8">
              <w:rPr>
                <w:b/>
                <w:bCs/>
                <w:color w:val="000000"/>
                <w:sz w:val="20"/>
                <w:lang w:eastAsia="en-US" w:bidi="hi-IN"/>
              </w:rPr>
              <w:t xml:space="preserve">S.K. </w:t>
            </w:r>
            <w:proofErr w:type="spellStart"/>
            <w:r w:rsidR="006F77C8">
              <w:rPr>
                <w:b/>
                <w:bCs/>
                <w:color w:val="000000"/>
                <w:sz w:val="20"/>
                <w:lang w:eastAsia="en-US" w:bidi="hi-IN"/>
              </w:rPr>
              <w:t>Sheoran</w:t>
            </w:r>
            <w:proofErr w:type="spellEnd"/>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5934F8" w:rsidRPr="000B6361" w:rsidRDefault="005934F8" w:rsidP="005934F8">
            <w:pPr>
              <w:widowControl/>
              <w:suppressAutoHyphens w:val="0"/>
              <w:rPr>
                <w:b/>
                <w:bCs/>
                <w:color w:val="000000"/>
                <w:sz w:val="20"/>
                <w:lang w:eastAsia="en-US" w:bidi="hi-IN"/>
              </w:rPr>
            </w:pPr>
            <w:r w:rsidRPr="000B6361">
              <w:rPr>
                <w:b/>
                <w:bCs/>
                <w:color w:val="000000"/>
                <w:sz w:val="20"/>
                <w:lang w:eastAsia="en-US" w:bidi="hi-IN"/>
              </w:rPr>
              <w:t xml:space="preserve">Sh. </w:t>
            </w:r>
            <w:proofErr w:type="spellStart"/>
            <w:r w:rsidRPr="000B6361">
              <w:rPr>
                <w:b/>
                <w:bCs/>
                <w:color w:val="000000"/>
                <w:sz w:val="20"/>
                <w:lang w:eastAsia="en-US" w:bidi="hi-IN"/>
              </w:rPr>
              <w:t>Abhinav</w:t>
            </w:r>
            <w:proofErr w:type="spellEnd"/>
            <w:r w:rsidRPr="000B6361">
              <w:rPr>
                <w:b/>
                <w:bCs/>
                <w:color w:val="000000"/>
                <w:sz w:val="20"/>
                <w:lang w:eastAsia="en-US" w:bidi="hi-IN"/>
              </w:rPr>
              <w:t xml:space="preserve"> Kumar</w:t>
            </w:r>
          </w:p>
        </w:tc>
      </w:tr>
      <w:tr w:rsidR="005934F8" w:rsidRPr="000B6361" w:rsidTr="005934F8">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4F8" w:rsidRPr="000B6361" w:rsidRDefault="005934F8" w:rsidP="005934F8">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Sr. Manager</w:t>
            </w:r>
            <w:r>
              <w:rPr>
                <w:rFonts w:ascii="Calibri" w:hAnsi="Calibri" w:cs="Calibri"/>
                <w:color w:val="000000"/>
                <w:sz w:val="20"/>
                <w:lang w:eastAsia="en-US" w:bidi="hi-IN"/>
              </w:rPr>
              <w:t xml:space="preserve">(Material) , NFL </w:t>
            </w:r>
            <w:proofErr w:type="spellStart"/>
            <w:r>
              <w:rPr>
                <w:rFonts w:ascii="Calibri" w:hAnsi="Calibri" w:cs="Calibri"/>
                <w:color w:val="000000"/>
                <w:sz w:val="20"/>
                <w:lang w:eastAsia="en-US" w:bidi="hi-IN"/>
              </w:rPr>
              <w:t>Panipat</w:t>
            </w:r>
            <w:proofErr w:type="spellEnd"/>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5934F8" w:rsidRPr="000B6361" w:rsidRDefault="005934F8" w:rsidP="005934F8">
            <w:pPr>
              <w:widowControl/>
              <w:suppressAutoHyphens w:val="0"/>
              <w:rPr>
                <w:rFonts w:ascii="Calibri" w:hAnsi="Calibri" w:cs="Calibri"/>
                <w:color w:val="000000"/>
                <w:sz w:val="20"/>
                <w:lang w:eastAsia="en-US" w:bidi="hi-IN"/>
              </w:rPr>
            </w:pPr>
            <w:proofErr w:type="spellStart"/>
            <w:r>
              <w:rPr>
                <w:rFonts w:ascii="Calibri" w:hAnsi="Calibri" w:cs="Calibri"/>
                <w:color w:val="000000"/>
                <w:sz w:val="20"/>
                <w:lang w:eastAsia="en-US" w:bidi="hi-IN"/>
              </w:rPr>
              <w:t>Asst</w:t>
            </w:r>
            <w:proofErr w:type="spellEnd"/>
            <w:r>
              <w:rPr>
                <w:rFonts w:ascii="Calibri" w:hAnsi="Calibri" w:cs="Calibri"/>
                <w:color w:val="000000"/>
                <w:sz w:val="20"/>
                <w:lang w:eastAsia="en-US" w:bidi="hi-IN"/>
              </w:rPr>
              <w:t xml:space="preserve"> Manager(Material) NFL </w:t>
            </w:r>
            <w:proofErr w:type="spellStart"/>
            <w:r>
              <w:rPr>
                <w:rFonts w:ascii="Calibri" w:hAnsi="Calibri" w:cs="Calibri"/>
                <w:color w:val="000000"/>
                <w:sz w:val="20"/>
                <w:lang w:eastAsia="en-US" w:bidi="hi-IN"/>
              </w:rPr>
              <w:t>Panipat</w:t>
            </w:r>
            <w:proofErr w:type="spellEnd"/>
          </w:p>
        </w:tc>
      </w:tr>
      <w:tr w:rsidR="005934F8" w:rsidRPr="000B6361" w:rsidTr="005934F8">
        <w:trPr>
          <w:trHeight w:val="422"/>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4F8" w:rsidRPr="000B6361" w:rsidRDefault="006F77C8" w:rsidP="005934F8">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Pr>
                <w:rFonts w:ascii="Calibri" w:hAnsi="Calibri" w:cs="Calibri"/>
                <w:color w:val="000000"/>
                <w:sz w:val="20"/>
                <w:lang w:eastAsia="en-US" w:bidi="hi-IN"/>
              </w:rPr>
              <w:t xml:space="preserve">7009983894; </w:t>
            </w:r>
            <w:r w:rsidRPr="000B6361">
              <w:rPr>
                <w:rFonts w:ascii="Calibri" w:hAnsi="Calibri" w:cs="Calibri"/>
                <w:color w:val="0000FF"/>
                <w:sz w:val="20"/>
                <w:u w:val="single"/>
                <w:lang w:eastAsia="en-US" w:bidi="hi-IN"/>
              </w:rPr>
              <w:t xml:space="preserve">Email: </w:t>
            </w:r>
            <w:hyperlink r:id="rId12" w:history="1">
              <w:r w:rsidRPr="0012170C">
                <w:rPr>
                  <w:rStyle w:val="Hyperlink"/>
                  <w:rFonts w:ascii="Calibri" w:hAnsi="Calibri" w:cs="Calibri"/>
                  <w:sz w:val="20"/>
                  <w:lang w:eastAsia="en-US" w:bidi="hi-IN"/>
                </w:rPr>
                <w:t>sksheoran@nfl.co.in</w:t>
              </w:r>
            </w:hyperlink>
            <w:r>
              <w:rPr>
                <w:rFonts w:ascii="Calibri" w:hAnsi="Calibri" w:cs="Calibri"/>
                <w:color w:val="0000FF"/>
                <w:sz w:val="20"/>
                <w:u w:val="single"/>
                <w:lang w:eastAsia="en-US" w:bidi="hi-IN"/>
              </w:rPr>
              <w:t>;</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rsidR="005934F8" w:rsidRPr="000B6361" w:rsidRDefault="005934F8" w:rsidP="008952C4">
            <w:pPr>
              <w:widowControl/>
              <w:suppressAutoHyphens w:val="0"/>
              <w:rPr>
                <w:rFonts w:ascii="Calibri" w:hAnsi="Calibri" w:cs="Calibri"/>
                <w:color w:val="000000"/>
                <w:sz w:val="20"/>
                <w:lang w:eastAsia="en-US" w:bidi="hi-IN"/>
              </w:rPr>
            </w:pPr>
            <w:r w:rsidRPr="000B6361">
              <w:rPr>
                <w:rFonts w:ascii="Calibri" w:hAnsi="Calibri" w:cs="Calibri"/>
                <w:color w:val="000000"/>
                <w:sz w:val="20"/>
                <w:lang w:eastAsia="en-US" w:bidi="hi-IN"/>
              </w:rPr>
              <w:t xml:space="preserve">Phone: : </w:t>
            </w:r>
            <w:r w:rsidR="008952C4">
              <w:rPr>
                <w:rFonts w:ascii="Calibri" w:hAnsi="Calibri" w:cs="Calibri"/>
                <w:color w:val="000000"/>
                <w:sz w:val="20"/>
                <w:lang w:eastAsia="en-US" w:bidi="hi-IN"/>
              </w:rPr>
              <w:t>9407486564</w:t>
            </w:r>
            <w:r>
              <w:rPr>
                <w:rFonts w:ascii="Calibri" w:hAnsi="Calibri" w:cs="Calibri"/>
                <w:color w:val="000000"/>
                <w:sz w:val="20"/>
                <w:lang w:eastAsia="en-US" w:bidi="hi-IN"/>
              </w:rPr>
              <w:t xml:space="preserve">, </w:t>
            </w:r>
            <w:hyperlink r:id="rId13" w:history="1">
              <w:r w:rsidRPr="004471E1">
                <w:rPr>
                  <w:rFonts w:ascii="Calibri" w:hAnsi="Calibri" w:cs="Calibri"/>
                  <w:color w:val="0000FF"/>
                  <w:sz w:val="20"/>
                  <w:u w:val="single"/>
                  <w:lang w:eastAsia="en-US" w:bidi="hi-IN"/>
                </w:rPr>
                <w:t>Email: abhinav.kumar@nfl.co.in</w:t>
              </w:r>
            </w:hyperlink>
          </w:p>
        </w:tc>
      </w:tr>
    </w:tbl>
    <w:p w:rsidR="000B6361" w:rsidRDefault="000B636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B032D1" w:rsidRDefault="00B032D1" w:rsidP="00DB7527">
      <w:pPr>
        <w:pStyle w:val="BodyTextIndent2"/>
        <w:spacing w:after="0" w:line="240" w:lineRule="auto"/>
        <w:ind w:left="810" w:right="634" w:hanging="1962"/>
        <w:jc w:val="both"/>
        <w:rPr>
          <w:rFonts w:ascii="Arial" w:hAnsi="Arial" w:cs="Arial"/>
        </w:rPr>
      </w:pPr>
    </w:p>
    <w:p w:rsidR="00D1554B" w:rsidRDefault="00D1554B" w:rsidP="00DB7527">
      <w:pPr>
        <w:pStyle w:val="BodyTextIndent2"/>
        <w:spacing w:after="0" w:line="240" w:lineRule="auto"/>
        <w:ind w:left="810" w:right="634" w:hanging="1962"/>
        <w:jc w:val="both"/>
        <w:rPr>
          <w:rFonts w:ascii="Arial" w:hAnsi="Arial" w:cs="Arial"/>
        </w:rPr>
      </w:pPr>
    </w:p>
    <w:p w:rsidR="00D1554B" w:rsidRPr="00D1554B" w:rsidRDefault="00D1554B" w:rsidP="00DB7527">
      <w:pPr>
        <w:pStyle w:val="BodyTextIndent2"/>
        <w:spacing w:after="0" w:line="240" w:lineRule="auto"/>
        <w:ind w:left="810" w:right="634" w:hanging="1962"/>
        <w:jc w:val="both"/>
        <w:rPr>
          <w:rFonts w:ascii="Arial" w:hAnsi="Arial" w:cs="Arial"/>
          <w:b/>
          <w:bCs/>
        </w:rPr>
      </w:pPr>
      <w:r>
        <w:rPr>
          <w:rFonts w:ascii="Arial" w:hAnsi="Arial" w:cs="Arial"/>
        </w:rPr>
        <w:t xml:space="preserve">                                              </w:t>
      </w:r>
      <w:r w:rsidR="0009773D">
        <w:rPr>
          <w:rFonts w:ascii="Arial" w:hAnsi="Arial" w:cs="Arial"/>
        </w:rPr>
        <w:t xml:space="preserve">               </w:t>
      </w:r>
      <w:r>
        <w:rPr>
          <w:rFonts w:ascii="Arial" w:hAnsi="Arial" w:cs="Arial"/>
        </w:rPr>
        <w:t xml:space="preserve">  </w:t>
      </w:r>
      <w:r w:rsidRPr="00D1554B">
        <w:rPr>
          <w:rFonts w:ascii="Arial" w:hAnsi="Arial" w:cs="Arial"/>
          <w:b/>
          <w:bCs/>
        </w:rPr>
        <w:t>GENERAL TERMS &amp; CONDITIONS</w:t>
      </w:r>
      <w:r w:rsidR="00554081">
        <w:rPr>
          <w:rFonts w:ascii="Arial" w:hAnsi="Arial" w:cs="Arial"/>
          <w:b/>
          <w:bCs/>
        </w:rPr>
        <w:t xml:space="preserve"> </w:t>
      </w:r>
    </w:p>
    <w:tbl>
      <w:tblPr>
        <w:tblW w:w="10578" w:type="dxa"/>
        <w:tblInd w:w="93" w:type="dxa"/>
        <w:tblLook w:val="04A0" w:firstRow="1" w:lastRow="0" w:firstColumn="1" w:lastColumn="0" w:noHBand="0" w:noVBand="1"/>
      </w:tblPr>
      <w:tblGrid>
        <w:gridCol w:w="986"/>
        <w:gridCol w:w="9592"/>
      </w:tblGrid>
      <w:tr w:rsidR="00D03E88" w:rsidRPr="00BD23C0" w:rsidTr="00171A5D">
        <w:trPr>
          <w:trHeight w:val="297"/>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1</w:t>
            </w:r>
          </w:p>
        </w:tc>
        <w:tc>
          <w:tcPr>
            <w:tcW w:w="9592" w:type="dxa"/>
            <w:tcBorders>
              <w:top w:val="single" w:sz="4" w:space="0" w:color="auto"/>
              <w:left w:val="nil"/>
              <w:bottom w:val="single" w:sz="4" w:space="0" w:color="auto"/>
              <w:right w:val="single" w:sz="4" w:space="0" w:color="auto"/>
            </w:tcBorders>
            <w:shd w:val="clear" w:color="auto" w:fill="auto"/>
            <w:hideMark/>
          </w:tcPr>
          <w:p w:rsidR="00D03E88" w:rsidRPr="00755248" w:rsidRDefault="00701C10" w:rsidP="00156F70">
            <w:pPr>
              <w:jc w:val="both"/>
              <w:rPr>
                <w:color w:val="000000"/>
                <w:sz w:val="20"/>
              </w:rPr>
            </w:pPr>
            <w:hyperlink r:id="rId14" w:history="1">
              <w:r w:rsidR="00D03E88" w:rsidRPr="00755248">
                <w:rPr>
                  <w:color w:val="000000"/>
                  <w:sz w:val="20"/>
                </w:rPr>
                <w:t>The offer shall be submitted, electronically only on portal URL</w:t>
              </w:r>
              <w:r w:rsidR="005934F8">
                <w:rPr>
                  <w:color w:val="000000"/>
                  <w:sz w:val="20"/>
                </w:rPr>
                <w:t xml:space="preserve"> </w:t>
              </w:r>
              <w:hyperlink r:id="rId15" w:history="1">
                <w:r w:rsidR="005934F8">
                  <w:rPr>
                    <w:rStyle w:val="Hyperlink"/>
                    <w:rFonts w:eastAsia="MS Mincho"/>
                  </w:rPr>
                  <w:t>https://etenders.gov.in/</w:t>
                </w:r>
              </w:hyperlink>
              <w:r w:rsidR="005934F8" w:rsidRPr="00E114EC">
                <w:rPr>
                  <w:sz w:val="20"/>
                </w:rPr>
                <w:t>.</w:t>
              </w:r>
              <w:r w:rsidR="005934F8">
                <w:rPr>
                  <w:rFonts w:ascii="Arial" w:hAnsi="Arial" w:cs="Arial"/>
                  <w:sz w:val="20"/>
                  <w:lang w:val="en-IN"/>
                </w:rPr>
                <w:t xml:space="preserve">; </w:t>
              </w:r>
              <w:r w:rsidR="005934F8" w:rsidRPr="00755248">
                <w:rPr>
                  <w:color w:val="000000"/>
                  <w:sz w:val="20"/>
                </w:rPr>
                <w:t xml:space="preserve"> </w:t>
              </w:r>
            </w:hyperlink>
          </w:p>
        </w:tc>
      </w:tr>
      <w:tr w:rsidR="00D03E88" w:rsidRPr="00BD23C0" w:rsidTr="00171A5D">
        <w:trPr>
          <w:trHeight w:val="892"/>
        </w:trPr>
        <w:tc>
          <w:tcPr>
            <w:tcW w:w="986" w:type="dxa"/>
            <w:vMerge/>
            <w:tcBorders>
              <w:top w:val="single" w:sz="4" w:space="0" w:color="auto"/>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D03E88" w:rsidRPr="00955750" w:rsidRDefault="00D03E88" w:rsidP="005934F8">
            <w:pPr>
              <w:jc w:val="both"/>
              <w:rPr>
                <w:color w:val="000000"/>
                <w:sz w:val="20"/>
              </w:rPr>
            </w:pPr>
            <w:proofErr w:type="spellStart"/>
            <w:proofErr w:type="gramStart"/>
            <w:r w:rsidRPr="00955750">
              <w:rPr>
                <w:color w:val="000000"/>
                <w:sz w:val="20"/>
              </w:rPr>
              <w:t>i</w:t>
            </w:r>
            <w:proofErr w:type="spellEnd"/>
            <w:proofErr w:type="gramEnd"/>
            <w:r w:rsidRPr="00955750">
              <w:rPr>
                <w:color w:val="000000"/>
                <w:sz w:val="20"/>
              </w:rPr>
              <w:t xml:space="preserve">.        </w:t>
            </w:r>
            <w:r w:rsidR="005934F8">
              <w:rPr>
                <w:color w:val="000000"/>
                <w:sz w:val="20"/>
              </w:rPr>
              <w:t>COVER 1 (</w:t>
            </w:r>
            <w:r w:rsidR="005934F8" w:rsidRPr="00D777E1">
              <w:rPr>
                <w:color w:val="000000"/>
                <w:sz w:val="20"/>
              </w:rPr>
              <w:t>FEE/PREQUAL/TECHNICAL</w:t>
            </w:r>
            <w:r w:rsidR="005934F8">
              <w:rPr>
                <w:color w:val="000000"/>
                <w:sz w:val="20"/>
              </w:rPr>
              <w:t>)</w:t>
            </w:r>
            <w:r w:rsidR="005934F8" w:rsidRPr="005934F8">
              <w:rPr>
                <w:color w:val="000000"/>
                <w:sz w:val="20"/>
              </w:rPr>
              <w:t xml:space="preserve"> </w:t>
            </w:r>
            <w:r w:rsidRPr="00955750">
              <w:rPr>
                <w:color w:val="000000"/>
                <w:sz w:val="20"/>
              </w:rPr>
              <w:t xml:space="preserve"> shall be for: Technical</w:t>
            </w:r>
            <w:r w:rsidR="00FE727C" w:rsidRPr="00955750">
              <w:rPr>
                <w:color w:val="000000"/>
                <w:sz w:val="20"/>
              </w:rPr>
              <w:t xml:space="preserve"> </w:t>
            </w:r>
            <w:r w:rsidRPr="00955750">
              <w:rPr>
                <w:color w:val="000000"/>
                <w:sz w:val="20"/>
              </w:rPr>
              <w:t xml:space="preserve">&amp; Commercial Un-Priced Offer with, Earnest Money and documents towards eligibility criteria”. It shall contain all the required documents as spelt out in the tender document. </w:t>
            </w:r>
          </w:p>
        </w:tc>
      </w:tr>
      <w:tr w:rsidR="00D03E88" w:rsidRPr="00BD23C0" w:rsidTr="00171A5D">
        <w:trPr>
          <w:trHeight w:val="297"/>
        </w:trPr>
        <w:tc>
          <w:tcPr>
            <w:tcW w:w="986" w:type="dxa"/>
            <w:vMerge/>
            <w:tcBorders>
              <w:top w:val="single" w:sz="4" w:space="0" w:color="auto"/>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D03E88" w:rsidRPr="00955750" w:rsidRDefault="00D03E88" w:rsidP="008952C4">
            <w:pPr>
              <w:jc w:val="both"/>
              <w:rPr>
                <w:color w:val="000000"/>
                <w:sz w:val="20"/>
              </w:rPr>
            </w:pPr>
            <w:r w:rsidRPr="00955750">
              <w:rPr>
                <w:color w:val="000000"/>
                <w:sz w:val="20"/>
              </w:rPr>
              <w:t>ii.</w:t>
            </w:r>
            <w:r w:rsidR="005934F8">
              <w:rPr>
                <w:color w:val="000000"/>
                <w:sz w:val="20"/>
              </w:rPr>
              <w:t xml:space="preserve"> </w:t>
            </w:r>
            <w:r w:rsidR="00D777E1">
              <w:rPr>
                <w:color w:val="000000"/>
                <w:sz w:val="20"/>
              </w:rPr>
              <w:t xml:space="preserve">     </w:t>
            </w:r>
            <w:r w:rsidR="005934F8">
              <w:rPr>
                <w:color w:val="000000"/>
                <w:sz w:val="20"/>
              </w:rPr>
              <w:t xml:space="preserve">COVER 2 (FINANCE) </w:t>
            </w:r>
            <w:r w:rsidRPr="00955750">
              <w:rPr>
                <w:color w:val="000000"/>
                <w:sz w:val="20"/>
              </w:rPr>
              <w:t xml:space="preserve"> shall contain</w:t>
            </w:r>
            <w:r w:rsidR="008952C4">
              <w:rPr>
                <w:color w:val="000000"/>
                <w:sz w:val="20"/>
              </w:rPr>
              <w:t xml:space="preserve"> Price Bid [</w:t>
            </w:r>
            <w:r w:rsidR="008952C4" w:rsidRPr="00955750">
              <w:rPr>
                <w:color w:val="000000"/>
                <w:sz w:val="20"/>
              </w:rPr>
              <w:t xml:space="preserve">schedule of Rates </w:t>
            </w:r>
            <w:r w:rsidR="008952C4">
              <w:rPr>
                <w:color w:val="000000"/>
                <w:sz w:val="20"/>
              </w:rPr>
              <w:t>(BOQ) ]</w:t>
            </w:r>
            <w:proofErr w:type="spellStart"/>
            <w:r w:rsidRPr="00955750">
              <w:rPr>
                <w:color w:val="000000"/>
                <w:sz w:val="20"/>
              </w:rPr>
              <w:t>alongwith</w:t>
            </w:r>
            <w:proofErr w:type="spellEnd"/>
            <w:r w:rsidRPr="00955750">
              <w:rPr>
                <w:color w:val="000000"/>
                <w:sz w:val="20"/>
              </w:rPr>
              <w:t xml:space="preserve"> all taxes and other charges</w:t>
            </w:r>
          </w:p>
        </w:tc>
      </w:tr>
      <w:tr w:rsidR="00D03E88" w:rsidRPr="00BD23C0" w:rsidTr="002206C2">
        <w:trPr>
          <w:trHeight w:val="54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2</w:t>
            </w:r>
          </w:p>
        </w:tc>
        <w:tc>
          <w:tcPr>
            <w:tcW w:w="9592" w:type="dxa"/>
            <w:tcBorders>
              <w:top w:val="nil"/>
              <w:left w:val="nil"/>
              <w:bottom w:val="single" w:sz="4" w:space="0" w:color="auto"/>
              <w:right w:val="single" w:sz="4" w:space="0" w:color="auto"/>
            </w:tcBorders>
            <w:shd w:val="clear" w:color="auto" w:fill="auto"/>
            <w:hideMark/>
          </w:tcPr>
          <w:p w:rsidR="00D03E88" w:rsidRPr="00755248" w:rsidRDefault="00D03E88" w:rsidP="0082506D">
            <w:pPr>
              <w:jc w:val="both"/>
              <w:rPr>
                <w:color w:val="000000"/>
                <w:sz w:val="20"/>
              </w:rPr>
            </w:pPr>
            <w:r w:rsidRPr="00755248">
              <w:rPr>
                <w:color w:val="000000"/>
                <w:sz w:val="20"/>
              </w:rPr>
              <w:t xml:space="preserve">The tenders will be submitted online on the web site </w:t>
            </w:r>
            <w:hyperlink r:id="rId16" w:history="1">
              <w:r w:rsidR="00D777E1">
                <w:rPr>
                  <w:rStyle w:val="Hyperlink"/>
                  <w:rFonts w:eastAsia="MS Mincho"/>
                </w:rPr>
                <w:t>https://etenders.gov.in/</w:t>
              </w:r>
            </w:hyperlink>
            <w:r w:rsidR="00FE727C">
              <w:rPr>
                <w:rFonts w:ascii="Arial" w:hAnsi="Arial" w:cs="Arial"/>
                <w:sz w:val="20"/>
                <w:lang w:val="en-IN"/>
              </w:rPr>
              <w:t>;</w:t>
            </w:r>
            <w:r w:rsidR="00D777E1">
              <w:rPr>
                <w:rFonts w:ascii="Arial" w:hAnsi="Arial" w:cs="Arial"/>
                <w:sz w:val="20"/>
                <w:lang w:val="en-IN"/>
              </w:rPr>
              <w:t xml:space="preserve"> </w:t>
            </w:r>
            <w:r w:rsidRPr="00755248">
              <w:rPr>
                <w:color w:val="000000"/>
                <w:sz w:val="20"/>
              </w:rPr>
              <w:t xml:space="preserve">The tenders will be opened electronically by us from our </w:t>
            </w:r>
            <w:proofErr w:type="spellStart"/>
            <w:r w:rsidRPr="00755248">
              <w:rPr>
                <w:color w:val="000000"/>
                <w:sz w:val="20"/>
              </w:rPr>
              <w:t>Panipat</w:t>
            </w:r>
            <w:proofErr w:type="spellEnd"/>
            <w:r w:rsidRPr="00755248">
              <w:rPr>
                <w:color w:val="000000"/>
                <w:sz w:val="20"/>
              </w:rPr>
              <w:t xml:space="preserve"> office</w:t>
            </w:r>
            <w:r w:rsidR="002206C2">
              <w:rPr>
                <w:color w:val="000000"/>
                <w:sz w:val="20"/>
              </w:rPr>
              <w:t>.</w:t>
            </w:r>
          </w:p>
        </w:tc>
      </w:tr>
      <w:tr w:rsidR="00D03E88"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3</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NFL takes no responsibility for delay, loss or non-receipt of EMD (if any) sent by post/courier.</w:t>
            </w:r>
            <w:r w:rsidR="00404169">
              <w:rPr>
                <w:color w:val="000000"/>
                <w:sz w:val="20"/>
              </w:rPr>
              <w:t xml:space="preserve"> </w:t>
            </w:r>
          </w:p>
        </w:tc>
      </w:tr>
      <w:tr w:rsidR="00D03E88" w:rsidRPr="00BD23C0" w:rsidTr="00171A5D">
        <w:trPr>
          <w:trHeight w:val="297"/>
        </w:trPr>
        <w:tc>
          <w:tcPr>
            <w:tcW w:w="986"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4</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SYSTEM FAILURES AND REMEDIAL MEASURES THEREOF/COURSE OF ACTION TO BE FOLLOWED;</w:t>
            </w:r>
          </w:p>
        </w:tc>
      </w:tr>
      <w:tr w:rsidR="00D03E88" w:rsidRPr="00BD23C0" w:rsidTr="001C4C51">
        <w:trPr>
          <w:trHeight w:val="972"/>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D03E88" w:rsidRPr="00755248" w:rsidRDefault="00D03E88" w:rsidP="00156F70">
            <w:pPr>
              <w:spacing w:after="240"/>
              <w:rPr>
                <w:color w:val="000000"/>
                <w:sz w:val="20"/>
              </w:rPr>
            </w:pPr>
            <w:r w:rsidRPr="00755248">
              <w:rPr>
                <w:color w:val="000000"/>
                <w:sz w:val="20"/>
              </w:rPr>
              <w:t>1. Tender is prepared and released but vendors are not able to submit their bids. ---&gt; The due date of closing/ope</w:t>
            </w:r>
            <w:r w:rsidR="00171A5D">
              <w:rPr>
                <w:color w:val="000000"/>
                <w:sz w:val="20"/>
              </w:rPr>
              <w:t>ning shall be extended suitably as per sole discretion of NFL</w:t>
            </w:r>
            <w:r w:rsidRPr="00755248">
              <w:rPr>
                <w:color w:val="000000"/>
                <w:sz w:val="20"/>
              </w:rPr>
              <w:br/>
              <w:t>2. Bids have been submitted but the same cannot be opened by NFL</w:t>
            </w:r>
            <w:proofErr w:type="gramStart"/>
            <w:r w:rsidRPr="00755248">
              <w:rPr>
                <w:color w:val="000000"/>
                <w:sz w:val="20"/>
              </w:rPr>
              <w:t>.-----</w:t>
            </w:r>
            <w:proofErr w:type="gramEnd"/>
            <w:r w:rsidRPr="00755248">
              <w:rPr>
                <w:color w:val="000000"/>
                <w:sz w:val="20"/>
              </w:rPr>
              <w:t>&gt;  The due date of ope</w:t>
            </w:r>
            <w:r w:rsidR="00171A5D">
              <w:rPr>
                <w:color w:val="000000"/>
                <w:sz w:val="20"/>
              </w:rPr>
              <w:t>ning shall be extended suitably as per sole discretion of NFL</w:t>
            </w:r>
            <w:r w:rsidR="001C4C51">
              <w:rPr>
                <w:color w:val="000000"/>
                <w:sz w:val="20"/>
              </w:rPr>
              <w:t>.</w:t>
            </w:r>
          </w:p>
        </w:tc>
      </w:tr>
      <w:tr w:rsidR="00D03E88" w:rsidRPr="00BD23C0" w:rsidTr="00171A5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5</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2206C2">
            <w:pPr>
              <w:jc w:val="both"/>
              <w:rPr>
                <w:color w:val="000000"/>
                <w:sz w:val="20"/>
              </w:rPr>
            </w:pPr>
            <w:r w:rsidRPr="00BD23C0">
              <w:rPr>
                <w:color w:val="000000"/>
                <w:sz w:val="20"/>
              </w:rPr>
              <w:t xml:space="preserve">NFL shall make all out efforts to rectify the problem(s) leading to system failure during the live tendering. However bidder </w:t>
            </w:r>
            <w:r w:rsidR="002206C2">
              <w:rPr>
                <w:color w:val="000000"/>
                <w:sz w:val="20"/>
              </w:rPr>
              <w:t xml:space="preserve">must ensure </w:t>
            </w:r>
            <w:proofErr w:type="gramStart"/>
            <w:r w:rsidR="002206C2">
              <w:rPr>
                <w:color w:val="000000"/>
                <w:sz w:val="20"/>
              </w:rPr>
              <w:t>to  submit</w:t>
            </w:r>
            <w:proofErr w:type="gramEnd"/>
            <w:r w:rsidR="002206C2">
              <w:rPr>
                <w:color w:val="000000"/>
                <w:sz w:val="20"/>
              </w:rPr>
              <w:t xml:space="preserve"> the bid well in time to avoid last minute disappointment. </w:t>
            </w:r>
          </w:p>
        </w:tc>
      </w:tr>
      <w:tr w:rsidR="00D03E88"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6</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snapToGrid w:val="0"/>
                <w:color w:val="000000"/>
                <w:sz w:val="20"/>
              </w:rPr>
              <w:t>No oral, telephonic, telegraphic tenders or tenders submitted in hard copies/physical form will be entertained.</w:t>
            </w:r>
          </w:p>
        </w:tc>
      </w:tr>
      <w:tr w:rsidR="00D03E88"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171A5D" w:rsidP="00156F70">
            <w:pPr>
              <w:jc w:val="center"/>
              <w:rPr>
                <w:color w:val="000000"/>
                <w:sz w:val="20"/>
              </w:rPr>
            </w:pPr>
            <w:r>
              <w:rPr>
                <w:color w:val="000000"/>
                <w:sz w:val="20"/>
              </w:rPr>
              <w:t>7</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8952C4">
            <w:pPr>
              <w:jc w:val="both"/>
              <w:rPr>
                <w:color w:val="000000"/>
                <w:sz w:val="20"/>
              </w:rPr>
            </w:pPr>
            <w:r w:rsidRPr="00BD23C0">
              <w:rPr>
                <w:snapToGrid w:val="0"/>
                <w:color w:val="000000"/>
                <w:sz w:val="20"/>
              </w:rPr>
              <w:t>All tenders should be submitted online signed and sealed by using digital certificate.</w:t>
            </w:r>
          </w:p>
        </w:tc>
      </w:tr>
      <w:tr w:rsidR="00D03E88" w:rsidRPr="00BD23C0" w:rsidTr="00391585">
        <w:trPr>
          <w:trHeight w:val="260"/>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8</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71A5D">
            <w:pPr>
              <w:jc w:val="both"/>
              <w:rPr>
                <w:color w:val="000000"/>
                <w:sz w:val="20"/>
              </w:rPr>
            </w:pPr>
            <w:r w:rsidRPr="00BD23C0">
              <w:rPr>
                <w:snapToGrid w:val="0"/>
                <w:color w:val="000000"/>
                <w:sz w:val="20"/>
              </w:rPr>
              <w:t>Tenderers are requested to scrutinize the terms and condition of this tender thoroughly as given in tender documents.</w:t>
            </w:r>
          </w:p>
        </w:tc>
      </w:tr>
      <w:tr w:rsidR="00D03E88" w:rsidRPr="00BD23C0" w:rsidTr="00171A5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9</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391585">
            <w:pPr>
              <w:jc w:val="both"/>
              <w:rPr>
                <w:color w:val="000000"/>
                <w:sz w:val="20"/>
              </w:rPr>
            </w:pPr>
            <w:r w:rsidRPr="00BD23C0">
              <w:rPr>
                <w:snapToGrid w:val="0"/>
                <w:color w:val="000000"/>
                <w:sz w:val="20"/>
              </w:rPr>
              <w:t xml:space="preserve">No amendment to the </w:t>
            </w:r>
            <w:r w:rsidR="00391585">
              <w:rPr>
                <w:snapToGrid w:val="0"/>
                <w:color w:val="000000"/>
                <w:sz w:val="20"/>
              </w:rPr>
              <w:t>online bid</w:t>
            </w:r>
            <w:r w:rsidRPr="00BD23C0">
              <w:rPr>
                <w:snapToGrid w:val="0"/>
                <w:color w:val="000000"/>
                <w:sz w:val="20"/>
              </w:rPr>
              <w:t xml:space="preserve"> would be admissible under any circumstances, whatsoever after the closing date and time of receipt of tenders.</w:t>
            </w:r>
          </w:p>
        </w:tc>
      </w:tr>
      <w:tr w:rsidR="00D03E88" w:rsidRPr="00BD23C0" w:rsidTr="00171A5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91585" w:rsidP="00156F70">
            <w:pPr>
              <w:jc w:val="center"/>
              <w:rPr>
                <w:color w:val="000000"/>
                <w:sz w:val="20"/>
              </w:rPr>
            </w:pPr>
            <w:r>
              <w:rPr>
                <w:color w:val="000000"/>
                <w:sz w:val="20"/>
              </w:rPr>
              <w:t>10</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82506D" w:rsidP="00156F70">
            <w:pPr>
              <w:jc w:val="both"/>
              <w:rPr>
                <w:color w:val="000000"/>
                <w:sz w:val="20"/>
              </w:rPr>
            </w:pPr>
            <w:r>
              <w:rPr>
                <w:color w:val="000000"/>
                <w:sz w:val="20"/>
              </w:rPr>
              <w:t xml:space="preserve">In case of Two-Part Bid , </w:t>
            </w:r>
            <w:r w:rsidRPr="00BD23C0">
              <w:rPr>
                <w:color w:val="000000"/>
                <w:sz w:val="20"/>
              </w:rPr>
              <w:t>Price bid of the vendors, who are Eligible and techno-commercially acceptable,</w:t>
            </w:r>
            <w:r w:rsidR="002206C2">
              <w:rPr>
                <w:color w:val="000000"/>
                <w:sz w:val="20"/>
              </w:rPr>
              <w:t xml:space="preserve"> shall be opened electronically and time &amp; date for same will be intimated to </w:t>
            </w:r>
            <w:r w:rsidR="002206C2" w:rsidRPr="00BD23C0">
              <w:rPr>
                <w:color w:val="000000"/>
                <w:sz w:val="20"/>
              </w:rPr>
              <w:t>techno-commercially acceptable</w:t>
            </w:r>
            <w:r w:rsidR="002206C2">
              <w:rPr>
                <w:color w:val="000000"/>
                <w:sz w:val="20"/>
              </w:rPr>
              <w:t xml:space="preserve"> bidders.</w:t>
            </w:r>
          </w:p>
        </w:tc>
      </w:tr>
      <w:tr w:rsidR="00D03E88" w:rsidRPr="00BD23C0" w:rsidTr="0082506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82506D" w:rsidP="00156F70">
            <w:pPr>
              <w:jc w:val="center"/>
              <w:rPr>
                <w:color w:val="000000"/>
                <w:sz w:val="20"/>
              </w:rPr>
            </w:pPr>
            <w:r>
              <w:rPr>
                <w:color w:val="000000"/>
                <w:sz w:val="20"/>
              </w:rPr>
              <w:t>11</w:t>
            </w:r>
          </w:p>
        </w:tc>
        <w:tc>
          <w:tcPr>
            <w:tcW w:w="9592" w:type="dxa"/>
            <w:tcBorders>
              <w:top w:val="nil"/>
              <w:left w:val="nil"/>
              <w:bottom w:val="single" w:sz="4" w:space="0" w:color="auto"/>
              <w:right w:val="single" w:sz="4" w:space="0" w:color="auto"/>
            </w:tcBorders>
            <w:shd w:val="clear" w:color="auto" w:fill="auto"/>
          </w:tcPr>
          <w:p w:rsidR="00D03E88" w:rsidRPr="00097E33" w:rsidRDefault="0082506D" w:rsidP="00404169">
            <w:pPr>
              <w:widowControl/>
              <w:suppressAutoHyphens w:val="0"/>
              <w:autoSpaceDE w:val="0"/>
              <w:autoSpaceDN w:val="0"/>
              <w:adjustRightInd w:val="0"/>
              <w:rPr>
                <w:sz w:val="20"/>
              </w:rPr>
            </w:pPr>
            <w:r w:rsidRPr="00097E33">
              <w:rPr>
                <w:sz w:val="20"/>
              </w:rPr>
              <w:t>If for any reason, prices tendered are for delivery FOR forwarding station, the freight charges</w:t>
            </w:r>
            <w:r w:rsidR="002206C2" w:rsidRPr="00097E33">
              <w:rPr>
                <w:sz w:val="20"/>
              </w:rPr>
              <w:t xml:space="preserve"> (inclusive of GST) should be mentioned in price bid</w:t>
            </w:r>
            <w:r w:rsidRPr="00097E33">
              <w:rPr>
                <w:sz w:val="20"/>
              </w:rPr>
              <w:t xml:space="preserve">. In case the rates quoted are ex-go down/ex-factory, the packing and forwarding charges, if </w:t>
            </w:r>
            <w:proofErr w:type="spellStart"/>
            <w:r w:rsidRPr="00097E33">
              <w:rPr>
                <w:sz w:val="20"/>
              </w:rPr>
              <w:t>leviable</w:t>
            </w:r>
            <w:proofErr w:type="spellEnd"/>
            <w:r w:rsidRPr="00097E33">
              <w:rPr>
                <w:sz w:val="20"/>
              </w:rPr>
              <w:t>, may be specifically indicated.</w:t>
            </w:r>
            <w:r w:rsidR="00727CF5" w:rsidRPr="00097E33">
              <w:rPr>
                <w:sz w:val="20"/>
              </w:rPr>
              <w:t xml:space="preserve"> Kindly note that freight charges</w:t>
            </w:r>
            <w:r w:rsidR="008E70D6" w:rsidRPr="00097E33">
              <w:rPr>
                <w:sz w:val="20"/>
              </w:rPr>
              <w:t xml:space="preserve"> </w:t>
            </w:r>
            <w:r w:rsidR="00D865AF" w:rsidRPr="00097E33">
              <w:rPr>
                <w:sz w:val="20"/>
              </w:rPr>
              <w:t>(if applicable</w:t>
            </w:r>
            <w:proofErr w:type="gramStart"/>
            <w:r w:rsidR="00D865AF" w:rsidRPr="00097E33">
              <w:rPr>
                <w:sz w:val="20"/>
              </w:rPr>
              <w:t xml:space="preserve">) </w:t>
            </w:r>
            <w:r w:rsidR="00727CF5" w:rsidRPr="00097E33">
              <w:rPr>
                <w:sz w:val="20"/>
              </w:rPr>
              <w:t xml:space="preserve"> shall</w:t>
            </w:r>
            <w:proofErr w:type="gramEnd"/>
            <w:r w:rsidR="00727CF5" w:rsidRPr="00097E33">
              <w:rPr>
                <w:sz w:val="20"/>
              </w:rPr>
              <w:t xml:space="preserve"> be paid against documentary evidence only, subject to maximum of your quoted value.</w:t>
            </w:r>
            <w:r w:rsidR="007F61E9" w:rsidRPr="00097E33">
              <w:rPr>
                <w:sz w:val="20"/>
              </w:rPr>
              <w:t xml:space="preserve"> </w:t>
            </w:r>
            <w:r w:rsidR="007F61E9" w:rsidRPr="00B703BA">
              <w:rPr>
                <w:sz w:val="20"/>
              </w:rPr>
              <w:t>[For Indian Bidder Only]</w:t>
            </w:r>
            <w:r w:rsidR="00727CF5" w:rsidRPr="00097E33">
              <w:rPr>
                <w:sz w:val="20"/>
              </w:rPr>
              <w:t xml:space="preserve"> </w:t>
            </w:r>
            <w:r w:rsidR="00E5637E" w:rsidRPr="00097E33">
              <w:rPr>
                <w:sz w:val="20"/>
              </w:rPr>
              <w:t xml:space="preserve">                                                              </w:t>
            </w:r>
          </w:p>
        </w:tc>
      </w:tr>
      <w:tr w:rsidR="00D03E88"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0C0E62" w:rsidP="00156F70">
            <w:pPr>
              <w:jc w:val="center"/>
              <w:rPr>
                <w:color w:val="000000"/>
                <w:sz w:val="20"/>
              </w:rPr>
            </w:pPr>
            <w:r>
              <w:rPr>
                <w:color w:val="000000"/>
                <w:sz w:val="20"/>
              </w:rPr>
              <w:t>12</w:t>
            </w:r>
          </w:p>
        </w:tc>
        <w:tc>
          <w:tcPr>
            <w:tcW w:w="9592" w:type="dxa"/>
            <w:tcBorders>
              <w:top w:val="nil"/>
              <w:left w:val="nil"/>
              <w:bottom w:val="single" w:sz="4" w:space="0" w:color="auto"/>
              <w:right w:val="single" w:sz="4" w:space="0" w:color="auto"/>
            </w:tcBorders>
            <w:shd w:val="clear" w:color="auto" w:fill="auto"/>
            <w:hideMark/>
          </w:tcPr>
          <w:p w:rsidR="003A34D8" w:rsidRPr="00BD23C0" w:rsidRDefault="0082506D" w:rsidP="004B1ACA">
            <w:pPr>
              <w:widowControl/>
              <w:suppressAutoHyphens w:val="0"/>
              <w:autoSpaceDE w:val="0"/>
              <w:autoSpaceDN w:val="0"/>
              <w:adjustRightInd w:val="0"/>
              <w:rPr>
                <w:color w:val="000000"/>
                <w:sz w:val="20"/>
              </w:rPr>
            </w:pPr>
            <w:r w:rsidRPr="0082506D">
              <w:rPr>
                <w:color w:val="000000"/>
                <w:sz w:val="20"/>
              </w:rPr>
              <w:t>If the weight of the material permits dispatch by post parcel/courier, this may</w:t>
            </w:r>
            <w:r>
              <w:rPr>
                <w:color w:val="000000"/>
                <w:sz w:val="20"/>
              </w:rPr>
              <w:t xml:space="preserve"> </w:t>
            </w:r>
            <w:r w:rsidRPr="0082506D">
              <w:rPr>
                <w:color w:val="000000"/>
                <w:sz w:val="20"/>
              </w:rPr>
              <w:t xml:space="preserve">clearly be stated in the </w:t>
            </w:r>
            <w:r w:rsidR="00B64895">
              <w:rPr>
                <w:color w:val="000000"/>
                <w:sz w:val="20"/>
              </w:rPr>
              <w:t>uploaded documents</w:t>
            </w:r>
            <w:r w:rsidRPr="0082506D">
              <w:rPr>
                <w:color w:val="000000"/>
                <w:sz w:val="20"/>
              </w:rPr>
              <w:t>.</w:t>
            </w:r>
          </w:p>
        </w:tc>
      </w:tr>
      <w:tr w:rsidR="0082506D"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82506D" w:rsidRPr="001C1D70" w:rsidRDefault="000C0E62" w:rsidP="00156F70">
            <w:pPr>
              <w:jc w:val="center"/>
              <w:rPr>
                <w:sz w:val="20"/>
              </w:rPr>
            </w:pPr>
            <w:r w:rsidRPr="001C1D70">
              <w:rPr>
                <w:sz w:val="20"/>
              </w:rPr>
              <w:t>13</w:t>
            </w:r>
          </w:p>
        </w:tc>
        <w:tc>
          <w:tcPr>
            <w:tcW w:w="9592" w:type="dxa"/>
            <w:tcBorders>
              <w:top w:val="nil"/>
              <w:left w:val="nil"/>
              <w:bottom w:val="single" w:sz="4" w:space="0" w:color="auto"/>
              <w:right w:val="single" w:sz="4" w:space="0" w:color="auto"/>
            </w:tcBorders>
            <w:shd w:val="clear" w:color="auto" w:fill="auto"/>
          </w:tcPr>
          <w:p w:rsidR="00B703BA" w:rsidRPr="00B703BA" w:rsidRDefault="00B703BA" w:rsidP="007F61E9">
            <w:pPr>
              <w:widowControl/>
              <w:suppressAutoHyphens w:val="0"/>
              <w:autoSpaceDE w:val="0"/>
              <w:autoSpaceDN w:val="0"/>
              <w:adjustRightInd w:val="0"/>
              <w:rPr>
                <w:b/>
                <w:bCs/>
                <w:sz w:val="20"/>
              </w:rPr>
            </w:pPr>
            <w:r w:rsidRPr="00B703BA">
              <w:rPr>
                <w:b/>
                <w:bCs/>
                <w:sz w:val="20"/>
              </w:rPr>
              <w:t>PAYMENT TERMS:</w:t>
            </w:r>
          </w:p>
          <w:p w:rsidR="007F61E9" w:rsidRPr="00B703BA" w:rsidRDefault="007F61E9" w:rsidP="007F61E9">
            <w:pPr>
              <w:widowControl/>
              <w:suppressAutoHyphens w:val="0"/>
              <w:autoSpaceDE w:val="0"/>
              <w:autoSpaceDN w:val="0"/>
              <w:adjustRightInd w:val="0"/>
              <w:rPr>
                <w:sz w:val="20"/>
              </w:rPr>
            </w:pPr>
            <w:r w:rsidRPr="00B703BA">
              <w:rPr>
                <w:sz w:val="20"/>
              </w:rPr>
              <w:t xml:space="preserve">Our standard terms of payment are as follows:  </w:t>
            </w:r>
          </w:p>
          <w:p w:rsidR="0091707C" w:rsidRPr="00B703BA" w:rsidRDefault="0091707C" w:rsidP="007F61E9">
            <w:pPr>
              <w:widowControl/>
              <w:suppressAutoHyphens w:val="0"/>
              <w:autoSpaceDE w:val="0"/>
              <w:autoSpaceDN w:val="0"/>
              <w:adjustRightInd w:val="0"/>
              <w:rPr>
                <w:sz w:val="20"/>
              </w:rPr>
            </w:pPr>
          </w:p>
          <w:p w:rsidR="00E54DD0" w:rsidRPr="00B703BA" w:rsidRDefault="004F29B9" w:rsidP="00E54DD0">
            <w:pPr>
              <w:autoSpaceDE w:val="0"/>
              <w:autoSpaceDN w:val="0"/>
              <w:adjustRightInd w:val="0"/>
              <w:ind w:right="-1296"/>
              <w:jc w:val="both"/>
              <w:rPr>
                <w:rFonts w:ascii="Verdana" w:hAnsi="Verdana" w:cs="Arial"/>
                <w:sz w:val="18"/>
                <w:szCs w:val="18"/>
              </w:rPr>
            </w:pPr>
            <w:r w:rsidRPr="00B703BA">
              <w:rPr>
                <w:rFonts w:ascii="Verdana" w:hAnsi="Verdana" w:cs="Arial"/>
                <w:sz w:val="18"/>
                <w:szCs w:val="18"/>
                <w:u w:val="single"/>
              </w:rPr>
              <w:t>Indian Manufacturer</w:t>
            </w:r>
            <w:r w:rsidR="00E54DD0" w:rsidRPr="00B703BA">
              <w:rPr>
                <w:rFonts w:ascii="Verdana" w:hAnsi="Verdana" w:cs="Arial"/>
                <w:sz w:val="18"/>
                <w:szCs w:val="18"/>
                <w:u w:val="single"/>
              </w:rPr>
              <w:t>/Bidder</w:t>
            </w:r>
            <w:r w:rsidRPr="00B703BA">
              <w:rPr>
                <w:rFonts w:ascii="Verdana" w:hAnsi="Verdana" w:cs="Arial"/>
                <w:sz w:val="18"/>
                <w:szCs w:val="18"/>
              </w:rPr>
              <w:t xml:space="preserve">:   90% payment </w:t>
            </w:r>
            <w:proofErr w:type="spellStart"/>
            <w:r w:rsidRPr="00B703BA">
              <w:rPr>
                <w:rFonts w:ascii="Verdana" w:hAnsi="Verdana" w:cs="Arial"/>
                <w:sz w:val="18"/>
                <w:szCs w:val="18"/>
              </w:rPr>
              <w:t>alongwith</w:t>
            </w:r>
            <w:proofErr w:type="spellEnd"/>
            <w:r w:rsidRPr="00B703BA">
              <w:rPr>
                <w:rFonts w:ascii="Verdana" w:hAnsi="Verdana" w:cs="Arial"/>
                <w:sz w:val="18"/>
                <w:szCs w:val="18"/>
              </w:rPr>
              <w:t xml:space="preserve"> full taxes within 30 days of the receipt of the </w:t>
            </w:r>
          </w:p>
          <w:p w:rsidR="00E54DD0" w:rsidRPr="00B703BA" w:rsidRDefault="004F29B9" w:rsidP="00E54DD0">
            <w:pPr>
              <w:autoSpaceDE w:val="0"/>
              <w:autoSpaceDN w:val="0"/>
              <w:adjustRightInd w:val="0"/>
              <w:ind w:right="-1296"/>
              <w:jc w:val="both"/>
              <w:rPr>
                <w:rFonts w:ascii="Verdana" w:hAnsi="Verdana" w:cs="Arial"/>
                <w:sz w:val="18"/>
                <w:szCs w:val="18"/>
              </w:rPr>
            </w:pPr>
            <w:r w:rsidRPr="00B703BA">
              <w:rPr>
                <w:rFonts w:ascii="Verdana" w:hAnsi="Verdana" w:cs="Arial"/>
                <w:sz w:val="18"/>
                <w:szCs w:val="18"/>
              </w:rPr>
              <w:t xml:space="preserve">material </w:t>
            </w:r>
            <w:proofErr w:type="spellStart"/>
            <w:r w:rsidR="00C95137" w:rsidRPr="00B703BA">
              <w:rPr>
                <w:rFonts w:ascii="Verdana" w:hAnsi="Verdana" w:cs="Arial"/>
                <w:sz w:val="18"/>
                <w:szCs w:val="18"/>
              </w:rPr>
              <w:t>alongwith</w:t>
            </w:r>
            <w:proofErr w:type="spellEnd"/>
            <w:r w:rsidR="00C95137" w:rsidRPr="00B703BA">
              <w:rPr>
                <w:rFonts w:ascii="Verdana" w:hAnsi="Verdana" w:cs="Arial"/>
                <w:sz w:val="18"/>
                <w:szCs w:val="18"/>
              </w:rPr>
              <w:t xml:space="preserve"> all documents/certificates as per PO </w:t>
            </w:r>
            <w:r w:rsidRPr="00B703BA">
              <w:rPr>
                <w:rFonts w:ascii="Verdana" w:hAnsi="Verdana" w:cs="Arial"/>
                <w:sz w:val="18"/>
                <w:szCs w:val="18"/>
              </w:rPr>
              <w:t xml:space="preserve">at NFL </w:t>
            </w:r>
            <w:proofErr w:type="spellStart"/>
            <w:r w:rsidRPr="00B703BA">
              <w:rPr>
                <w:rFonts w:ascii="Verdana" w:hAnsi="Verdana" w:cs="Arial"/>
                <w:sz w:val="18"/>
                <w:szCs w:val="18"/>
              </w:rPr>
              <w:t>Panipat</w:t>
            </w:r>
            <w:proofErr w:type="spellEnd"/>
            <w:r w:rsidRPr="00B703BA">
              <w:rPr>
                <w:rFonts w:ascii="Verdana" w:hAnsi="Verdana" w:cs="Arial"/>
                <w:sz w:val="18"/>
                <w:szCs w:val="18"/>
              </w:rPr>
              <w:t xml:space="preserve"> Stores  and Balance 10%</w:t>
            </w:r>
          </w:p>
          <w:p w:rsidR="004F29B9" w:rsidRPr="00B703BA" w:rsidRDefault="004F29B9" w:rsidP="00E54DD0">
            <w:pPr>
              <w:autoSpaceDE w:val="0"/>
              <w:autoSpaceDN w:val="0"/>
              <w:adjustRightInd w:val="0"/>
              <w:ind w:right="-1296"/>
              <w:jc w:val="both"/>
              <w:rPr>
                <w:rFonts w:ascii="Verdana" w:hAnsi="Verdana" w:cs="Arial"/>
                <w:sz w:val="18"/>
                <w:szCs w:val="18"/>
              </w:rPr>
            </w:pPr>
            <w:proofErr w:type="gramStart"/>
            <w:r w:rsidRPr="00B703BA">
              <w:rPr>
                <w:rFonts w:ascii="Verdana" w:hAnsi="Verdana" w:cs="Arial"/>
                <w:sz w:val="18"/>
                <w:szCs w:val="18"/>
              </w:rPr>
              <w:t>within</w:t>
            </w:r>
            <w:proofErr w:type="gramEnd"/>
            <w:r w:rsidRPr="00B703BA">
              <w:rPr>
                <w:rFonts w:ascii="Verdana" w:hAnsi="Verdana" w:cs="Arial"/>
                <w:sz w:val="18"/>
                <w:szCs w:val="18"/>
              </w:rPr>
              <w:t xml:space="preserve"> 30 days of acceptance of material at NFL </w:t>
            </w:r>
            <w:proofErr w:type="spellStart"/>
            <w:r w:rsidRPr="00B703BA">
              <w:rPr>
                <w:rFonts w:ascii="Verdana" w:hAnsi="Verdana" w:cs="Arial"/>
                <w:sz w:val="18"/>
                <w:szCs w:val="18"/>
              </w:rPr>
              <w:t>Panipat</w:t>
            </w:r>
            <w:proofErr w:type="spellEnd"/>
            <w:r w:rsidRPr="00B703BA">
              <w:rPr>
                <w:rFonts w:ascii="Verdana" w:hAnsi="Verdana" w:cs="Arial"/>
                <w:sz w:val="18"/>
                <w:szCs w:val="18"/>
              </w:rPr>
              <w:t xml:space="preserve"> Stores. </w:t>
            </w:r>
          </w:p>
          <w:p w:rsidR="004F29B9" w:rsidRPr="00B703BA" w:rsidRDefault="004F29B9" w:rsidP="004F29B9">
            <w:pPr>
              <w:pStyle w:val="ListParagraph"/>
              <w:autoSpaceDE w:val="0"/>
              <w:autoSpaceDN w:val="0"/>
              <w:adjustRightInd w:val="0"/>
              <w:ind w:right="-1296"/>
              <w:jc w:val="both"/>
              <w:rPr>
                <w:rFonts w:ascii="Verdana" w:hAnsi="Verdana" w:cs="Arial"/>
                <w:sz w:val="18"/>
                <w:szCs w:val="18"/>
              </w:rPr>
            </w:pPr>
          </w:p>
          <w:p w:rsidR="00370702" w:rsidRPr="00B703BA" w:rsidRDefault="004F29B9" w:rsidP="00370702">
            <w:pPr>
              <w:autoSpaceDE w:val="0"/>
              <w:autoSpaceDN w:val="0"/>
              <w:adjustRightInd w:val="0"/>
              <w:ind w:right="-1296"/>
              <w:jc w:val="both"/>
              <w:rPr>
                <w:rFonts w:ascii="Verdana" w:hAnsi="Verdana" w:cs="Arial"/>
                <w:sz w:val="18"/>
                <w:szCs w:val="18"/>
              </w:rPr>
            </w:pPr>
            <w:r w:rsidRPr="00B703BA">
              <w:rPr>
                <w:rFonts w:ascii="Verdana" w:hAnsi="Verdana" w:cs="Arial"/>
                <w:sz w:val="18"/>
                <w:szCs w:val="18"/>
                <w:u w:val="single"/>
              </w:rPr>
              <w:t>Foreign Manufacturer</w:t>
            </w:r>
            <w:r w:rsidR="00E54DD0" w:rsidRPr="00B703BA">
              <w:rPr>
                <w:rFonts w:ascii="Verdana" w:hAnsi="Verdana" w:cs="Arial"/>
                <w:sz w:val="18"/>
                <w:szCs w:val="18"/>
                <w:u w:val="single"/>
              </w:rPr>
              <w:t>/Bidder</w:t>
            </w:r>
            <w:r w:rsidRPr="00B703BA">
              <w:rPr>
                <w:rFonts w:ascii="Verdana" w:hAnsi="Verdana" w:cs="Arial"/>
                <w:sz w:val="18"/>
                <w:szCs w:val="18"/>
                <w:u w:val="single"/>
              </w:rPr>
              <w:t>:</w:t>
            </w:r>
            <w:r w:rsidRPr="00B703BA">
              <w:rPr>
                <w:rFonts w:ascii="Verdana" w:hAnsi="Verdana" w:cs="Arial"/>
                <w:sz w:val="18"/>
                <w:szCs w:val="18"/>
              </w:rPr>
              <w:t xml:space="preserve"> 90% payment through irrevocable unconfirmed  Letter of credit against</w:t>
            </w:r>
          </w:p>
          <w:p w:rsidR="00370702" w:rsidRPr="00B703BA" w:rsidRDefault="004F29B9" w:rsidP="00370702">
            <w:pPr>
              <w:autoSpaceDE w:val="0"/>
              <w:autoSpaceDN w:val="0"/>
              <w:adjustRightInd w:val="0"/>
              <w:ind w:right="-1296"/>
              <w:jc w:val="both"/>
              <w:rPr>
                <w:rFonts w:ascii="Verdana" w:hAnsi="Verdana" w:cs="Arial"/>
                <w:sz w:val="18"/>
                <w:szCs w:val="18"/>
              </w:rPr>
            </w:pPr>
            <w:r w:rsidRPr="00B703BA">
              <w:rPr>
                <w:rFonts w:ascii="Verdana" w:hAnsi="Verdana" w:cs="Arial"/>
                <w:sz w:val="18"/>
                <w:szCs w:val="18"/>
              </w:rPr>
              <w:t xml:space="preserve">submission of shipping documents/certificates as per PO,  and Balance 10% through wire transfer  </w:t>
            </w:r>
          </w:p>
          <w:p w:rsidR="004F29B9" w:rsidRPr="00B703BA" w:rsidRDefault="004F29B9" w:rsidP="00370702">
            <w:pPr>
              <w:autoSpaceDE w:val="0"/>
              <w:autoSpaceDN w:val="0"/>
              <w:adjustRightInd w:val="0"/>
              <w:ind w:right="-1296"/>
              <w:jc w:val="both"/>
              <w:rPr>
                <w:rFonts w:ascii="Verdana" w:hAnsi="Verdana" w:cs="Arial"/>
                <w:sz w:val="18"/>
                <w:szCs w:val="18"/>
              </w:rPr>
            </w:pPr>
            <w:proofErr w:type="gramStart"/>
            <w:r w:rsidRPr="00B703BA">
              <w:rPr>
                <w:rFonts w:ascii="Verdana" w:hAnsi="Verdana" w:cs="Arial"/>
                <w:sz w:val="18"/>
                <w:szCs w:val="18"/>
              </w:rPr>
              <w:t>directly</w:t>
            </w:r>
            <w:proofErr w:type="gramEnd"/>
            <w:r w:rsidRPr="00B703BA">
              <w:rPr>
                <w:rFonts w:ascii="Verdana" w:hAnsi="Verdana" w:cs="Arial"/>
                <w:sz w:val="18"/>
                <w:szCs w:val="18"/>
              </w:rPr>
              <w:t xml:space="preserve"> to vendor  account within 30 days of acceptance of material at NFL </w:t>
            </w:r>
            <w:proofErr w:type="spellStart"/>
            <w:r w:rsidRPr="00B703BA">
              <w:rPr>
                <w:rFonts w:ascii="Verdana" w:hAnsi="Verdana" w:cs="Arial"/>
                <w:sz w:val="18"/>
                <w:szCs w:val="18"/>
              </w:rPr>
              <w:t>Panipat</w:t>
            </w:r>
            <w:proofErr w:type="spellEnd"/>
            <w:r w:rsidRPr="00B703BA">
              <w:rPr>
                <w:rFonts w:ascii="Verdana" w:hAnsi="Verdana" w:cs="Arial"/>
                <w:sz w:val="18"/>
                <w:szCs w:val="18"/>
              </w:rPr>
              <w:t xml:space="preserve"> Stores. </w:t>
            </w:r>
          </w:p>
          <w:p w:rsidR="0091707C" w:rsidRPr="00B703BA" w:rsidRDefault="00C95137" w:rsidP="007F61E9">
            <w:pPr>
              <w:pStyle w:val="ListParagraph"/>
              <w:widowControl/>
              <w:suppressAutoHyphens w:val="0"/>
              <w:autoSpaceDE w:val="0"/>
              <w:autoSpaceDN w:val="0"/>
              <w:adjustRightInd w:val="0"/>
              <w:ind w:left="2071" w:hanging="1350"/>
              <w:jc w:val="both"/>
              <w:rPr>
                <w:sz w:val="20"/>
              </w:rPr>
            </w:pPr>
            <w:r w:rsidRPr="00B703BA">
              <w:rPr>
                <w:sz w:val="20"/>
              </w:rPr>
              <w:t xml:space="preserve"> </w:t>
            </w:r>
          </w:p>
          <w:p w:rsidR="007F61E9" w:rsidRPr="00B703BA" w:rsidRDefault="007F61E9" w:rsidP="007F61E9">
            <w:pPr>
              <w:widowControl/>
              <w:suppressAutoHyphens w:val="0"/>
              <w:autoSpaceDE w:val="0"/>
              <w:autoSpaceDN w:val="0"/>
              <w:adjustRightInd w:val="0"/>
              <w:rPr>
                <w:sz w:val="20"/>
              </w:rPr>
            </w:pPr>
            <w:r w:rsidRPr="00B703BA">
              <w:rPr>
                <w:sz w:val="20"/>
              </w:rPr>
              <w:t xml:space="preserve">NOTE: </w:t>
            </w:r>
          </w:p>
          <w:p w:rsidR="00345C26" w:rsidRPr="00B703BA" w:rsidRDefault="00345C26" w:rsidP="00345C26">
            <w:pPr>
              <w:pStyle w:val="ListParagraph"/>
              <w:widowControl/>
              <w:suppressAutoHyphens w:val="0"/>
              <w:autoSpaceDE w:val="0"/>
              <w:autoSpaceDN w:val="0"/>
              <w:adjustRightInd w:val="0"/>
              <w:rPr>
                <w:sz w:val="20"/>
              </w:rPr>
            </w:pPr>
          </w:p>
          <w:p w:rsidR="00370702" w:rsidRPr="00B703BA" w:rsidRDefault="00370702" w:rsidP="00C95137">
            <w:pPr>
              <w:pStyle w:val="ListParagraph"/>
              <w:numPr>
                <w:ilvl w:val="0"/>
                <w:numId w:val="43"/>
              </w:numPr>
              <w:jc w:val="both"/>
              <w:rPr>
                <w:rFonts w:ascii="Verdana" w:hAnsi="Verdana"/>
                <w:sz w:val="18"/>
                <w:szCs w:val="18"/>
                <w:lang w:eastAsia="en-IN"/>
              </w:rPr>
            </w:pPr>
            <w:r w:rsidRPr="00B703BA">
              <w:rPr>
                <w:rFonts w:ascii="Verdana" w:hAnsi="Verdana"/>
                <w:sz w:val="18"/>
                <w:szCs w:val="18"/>
                <w:lang w:eastAsia="en-IN"/>
              </w:rPr>
              <w:t>In case Commissioning/Load testing at NFL Site/Onsite training is delayed</w:t>
            </w:r>
            <w:r w:rsidR="00C95137" w:rsidRPr="00B703BA">
              <w:rPr>
                <w:rFonts w:ascii="Verdana" w:hAnsi="Verdana"/>
                <w:sz w:val="18"/>
                <w:szCs w:val="18"/>
                <w:lang w:eastAsia="en-IN"/>
              </w:rPr>
              <w:t>, beyond 180 days</w:t>
            </w:r>
            <w:r w:rsidRPr="00B703BA">
              <w:rPr>
                <w:rFonts w:ascii="Verdana" w:hAnsi="Verdana"/>
                <w:sz w:val="18"/>
                <w:szCs w:val="18"/>
                <w:lang w:eastAsia="en-IN"/>
              </w:rPr>
              <w:t xml:space="preserve"> </w:t>
            </w:r>
            <w:r w:rsidR="00C95137" w:rsidRPr="00B703BA">
              <w:rPr>
                <w:rFonts w:ascii="Verdana" w:hAnsi="Verdana"/>
                <w:sz w:val="18"/>
                <w:szCs w:val="18"/>
                <w:lang w:eastAsia="en-IN"/>
              </w:rPr>
              <w:t xml:space="preserve">from the date of dispatch as per Bill of Lading for foreign supplier and 120 days from the date of receipt of material at NFL </w:t>
            </w:r>
            <w:proofErr w:type="spellStart"/>
            <w:r w:rsidR="00C95137" w:rsidRPr="00B703BA">
              <w:rPr>
                <w:rFonts w:ascii="Verdana" w:hAnsi="Verdana"/>
                <w:sz w:val="18"/>
                <w:szCs w:val="18"/>
                <w:lang w:eastAsia="en-IN"/>
              </w:rPr>
              <w:t>Panipat</w:t>
            </w:r>
            <w:proofErr w:type="spellEnd"/>
            <w:r w:rsidR="00C95137" w:rsidRPr="00B703BA">
              <w:rPr>
                <w:rFonts w:ascii="Verdana" w:hAnsi="Verdana"/>
                <w:sz w:val="18"/>
                <w:szCs w:val="18"/>
                <w:lang w:eastAsia="en-IN"/>
              </w:rPr>
              <w:t xml:space="preserve"> for Indian </w:t>
            </w:r>
            <w:proofErr w:type="gramStart"/>
            <w:r w:rsidR="00C95137" w:rsidRPr="00B703BA">
              <w:rPr>
                <w:rFonts w:ascii="Verdana" w:hAnsi="Verdana"/>
                <w:sz w:val="18"/>
                <w:szCs w:val="18"/>
                <w:lang w:eastAsia="en-IN"/>
              </w:rPr>
              <w:t>Supplier ,</w:t>
            </w:r>
            <w:proofErr w:type="gramEnd"/>
            <w:r w:rsidR="00C95137" w:rsidRPr="00B703BA">
              <w:rPr>
                <w:rFonts w:ascii="Verdana" w:hAnsi="Verdana"/>
                <w:sz w:val="18"/>
                <w:szCs w:val="18"/>
                <w:lang w:eastAsia="en-IN"/>
              </w:rPr>
              <w:t xml:space="preserve"> </w:t>
            </w:r>
            <w:r w:rsidRPr="00B703BA">
              <w:rPr>
                <w:rFonts w:ascii="Verdana" w:hAnsi="Verdana"/>
                <w:sz w:val="18"/>
                <w:szCs w:val="18"/>
                <w:lang w:eastAsia="en-IN"/>
              </w:rPr>
              <w:t>due to reasons not  attributable to the supplier, the balance 10% payment shall be paid on submission of bank guarantee</w:t>
            </w:r>
            <w:r w:rsidR="002312EF" w:rsidRPr="00B703BA">
              <w:rPr>
                <w:rFonts w:ascii="Verdana" w:hAnsi="Verdana"/>
                <w:sz w:val="18"/>
                <w:szCs w:val="18"/>
                <w:lang w:eastAsia="en-IN"/>
              </w:rPr>
              <w:t xml:space="preserve"> of equivalent amount</w:t>
            </w:r>
            <w:r w:rsidRPr="00B703BA">
              <w:rPr>
                <w:rFonts w:ascii="Verdana" w:hAnsi="Verdana"/>
                <w:sz w:val="18"/>
                <w:szCs w:val="18"/>
                <w:lang w:eastAsia="en-IN"/>
              </w:rPr>
              <w:t xml:space="preserve"> </w:t>
            </w:r>
            <w:r w:rsidR="00C95137" w:rsidRPr="00B703BA">
              <w:rPr>
                <w:rFonts w:ascii="Verdana" w:hAnsi="Verdana"/>
                <w:sz w:val="18"/>
                <w:szCs w:val="18"/>
                <w:lang w:eastAsia="en-IN"/>
              </w:rPr>
              <w:t xml:space="preserve">by the supplier </w:t>
            </w:r>
            <w:r w:rsidRPr="00B703BA">
              <w:rPr>
                <w:rFonts w:ascii="Verdana" w:hAnsi="Verdana"/>
                <w:sz w:val="18"/>
                <w:szCs w:val="18"/>
                <w:lang w:eastAsia="en-IN"/>
              </w:rPr>
              <w:t>in NFL’s format [A</w:t>
            </w:r>
            <w:r w:rsidR="002312EF" w:rsidRPr="00B703BA">
              <w:rPr>
                <w:rFonts w:ascii="Verdana" w:hAnsi="Verdana"/>
                <w:sz w:val="18"/>
                <w:szCs w:val="18"/>
                <w:lang w:eastAsia="en-IN"/>
              </w:rPr>
              <w:t>nnexure</w:t>
            </w:r>
            <w:r w:rsidRPr="00B703BA">
              <w:rPr>
                <w:rFonts w:ascii="Verdana" w:hAnsi="Verdana"/>
                <w:sz w:val="18"/>
                <w:szCs w:val="18"/>
                <w:lang w:eastAsia="en-IN"/>
              </w:rPr>
              <w:t xml:space="preserve">- </w:t>
            </w:r>
            <w:r w:rsidR="00C95137" w:rsidRPr="00B703BA">
              <w:rPr>
                <w:rFonts w:ascii="Verdana" w:hAnsi="Verdana"/>
                <w:sz w:val="18"/>
                <w:szCs w:val="18"/>
                <w:lang w:eastAsia="en-IN"/>
              </w:rPr>
              <w:t>E</w:t>
            </w:r>
            <w:r w:rsidRPr="00B703BA">
              <w:rPr>
                <w:rFonts w:ascii="Verdana" w:hAnsi="Verdana"/>
                <w:sz w:val="18"/>
                <w:szCs w:val="18"/>
                <w:lang w:eastAsia="en-IN"/>
              </w:rPr>
              <w:t>]  valid till 12 months .</w:t>
            </w:r>
          </w:p>
          <w:p w:rsidR="00370702" w:rsidRPr="00B703BA" w:rsidRDefault="00370702" w:rsidP="00370702">
            <w:pPr>
              <w:pStyle w:val="ListParagraph"/>
              <w:rPr>
                <w:sz w:val="20"/>
              </w:rPr>
            </w:pPr>
          </w:p>
          <w:p w:rsidR="001839D4" w:rsidRPr="00B703BA" w:rsidRDefault="001C4C51" w:rsidP="001C4C51">
            <w:pPr>
              <w:pStyle w:val="ListParagraph"/>
              <w:numPr>
                <w:ilvl w:val="0"/>
                <w:numId w:val="43"/>
              </w:numPr>
              <w:rPr>
                <w:rFonts w:ascii="Verdana" w:hAnsi="Verdana"/>
                <w:sz w:val="18"/>
                <w:szCs w:val="18"/>
                <w:lang w:eastAsia="en-IN"/>
              </w:rPr>
            </w:pPr>
            <w:r w:rsidRPr="00B703BA">
              <w:rPr>
                <w:rFonts w:ascii="Verdana" w:hAnsi="Verdana"/>
                <w:sz w:val="18"/>
                <w:szCs w:val="18"/>
                <w:lang w:eastAsia="en-IN"/>
              </w:rPr>
              <w:t>“Class-I Local Supplier” &amp; “Class-II Local Supplier</w:t>
            </w:r>
            <w:proofErr w:type="gramStart"/>
            <w:r w:rsidRPr="00B703BA">
              <w:rPr>
                <w:rFonts w:ascii="Verdana" w:hAnsi="Verdana"/>
                <w:sz w:val="18"/>
                <w:szCs w:val="18"/>
                <w:lang w:eastAsia="en-IN"/>
              </w:rPr>
              <w:t>”  is</w:t>
            </w:r>
            <w:proofErr w:type="gramEnd"/>
            <w:r w:rsidRPr="00B703BA">
              <w:rPr>
                <w:rFonts w:ascii="Verdana" w:hAnsi="Verdana"/>
                <w:sz w:val="18"/>
                <w:szCs w:val="18"/>
                <w:lang w:eastAsia="en-IN"/>
              </w:rPr>
              <w:t xml:space="preserve"> termed as Indian </w:t>
            </w:r>
            <w:r w:rsidR="00B73E09" w:rsidRPr="00B703BA">
              <w:rPr>
                <w:rFonts w:ascii="Verdana" w:hAnsi="Verdana"/>
                <w:sz w:val="18"/>
                <w:szCs w:val="18"/>
                <w:lang w:eastAsia="en-IN"/>
              </w:rPr>
              <w:t>Manufacturer/Bidder</w:t>
            </w:r>
            <w:r w:rsidRPr="00B703BA">
              <w:rPr>
                <w:rFonts w:ascii="Verdana" w:hAnsi="Verdana"/>
                <w:sz w:val="18"/>
                <w:szCs w:val="18"/>
                <w:lang w:eastAsia="en-IN"/>
              </w:rPr>
              <w:t xml:space="preserve">. </w:t>
            </w:r>
            <w:r w:rsidR="00370702" w:rsidRPr="00B703BA">
              <w:rPr>
                <w:rFonts w:ascii="Verdana" w:hAnsi="Verdana"/>
                <w:sz w:val="18"/>
                <w:szCs w:val="18"/>
                <w:lang w:eastAsia="en-IN"/>
              </w:rPr>
              <w:t xml:space="preserve">                 </w:t>
            </w:r>
            <w:r w:rsidRPr="00B703BA">
              <w:rPr>
                <w:rFonts w:ascii="Verdana" w:hAnsi="Verdana"/>
                <w:sz w:val="18"/>
                <w:szCs w:val="18"/>
                <w:lang w:eastAsia="en-IN"/>
              </w:rPr>
              <w:t xml:space="preserve">   “Non-Local Supplier” is termed </w:t>
            </w:r>
            <w:r w:rsidR="00032FB3" w:rsidRPr="00B703BA">
              <w:rPr>
                <w:rFonts w:ascii="Verdana" w:hAnsi="Verdana"/>
                <w:sz w:val="18"/>
                <w:szCs w:val="18"/>
                <w:lang w:eastAsia="en-IN"/>
              </w:rPr>
              <w:t xml:space="preserve">as </w:t>
            </w:r>
            <w:r w:rsidRPr="00B703BA">
              <w:rPr>
                <w:rFonts w:ascii="Verdana" w:hAnsi="Verdana"/>
                <w:sz w:val="18"/>
                <w:szCs w:val="18"/>
                <w:lang w:eastAsia="en-IN"/>
              </w:rPr>
              <w:t xml:space="preserve">Foreign </w:t>
            </w:r>
            <w:r w:rsidR="00B73E09" w:rsidRPr="00B703BA">
              <w:rPr>
                <w:rFonts w:ascii="Verdana" w:hAnsi="Verdana"/>
                <w:sz w:val="18"/>
                <w:szCs w:val="18"/>
                <w:lang w:eastAsia="en-IN"/>
              </w:rPr>
              <w:t>Manufacturer/</w:t>
            </w:r>
            <w:proofErr w:type="gramStart"/>
            <w:r w:rsidR="00B73E09" w:rsidRPr="00B703BA">
              <w:rPr>
                <w:rFonts w:ascii="Verdana" w:hAnsi="Verdana"/>
                <w:sz w:val="18"/>
                <w:szCs w:val="18"/>
                <w:lang w:eastAsia="en-IN"/>
              </w:rPr>
              <w:t>Bidder</w:t>
            </w:r>
            <w:r w:rsidRPr="00B703BA">
              <w:rPr>
                <w:rFonts w:ascii="Verdana" w:hAnsi="Verdana"/>
                <w:sz w:val="18"/>
                <w:szCs w:val="18"/>
                <w:lang w:eastAsia="en-IN"/>
              </w:rPr>
              <w:t xml:space="preserve"> .</w:t>
            </w:r>
            <w:proofErr w:type="gramEnd"/>
            <w:r w:rsidRPr="00B703BA">
              <w:rPr>
                <w:rFonts w:ascii="Verdana" w:hAnsi="Verdana"/>
                <w:sz w:val="18"/>
                <w:szCs w:val="18"/>
                <w:lang w:eastAsia="en-IN"/>
              </w:rPr>
              <w:t xml:space="preserve">  [ Class-I/Class-II/Non-Local Supplier definition as per “ Public Procurement</w:t>
            </w:r>
            <w:r w:rsidR="00032FB3" w:rsidRPr="00B703BA">
              <w:rPr>
                <w:rFonts w:ascii="Verdana" w:hAnsi="Verdana"/>
                <w:sz w:val="18"/>
                <w:szCs w:val="18"/>
                <w:lang w:eastAsia="en-IN"/>
              </w:rPr>
              <w:t xml:space="preserve"> </w:t>
            </w:r>
            <w:r w:rsidRPr="00B703BA">
              <w:rPr>
                <w:rFonts w:ascii="Verdana" w:hAnsi="Verdana"/>
                <w:sz w:val="18"/>
                <w:szCs w:val="18"/>
                <w:lang w:eastAsia="en-IN"/>
              </w:rPr>
              <w:t>(Preference to Make In India) Order 2017” Dated 16.09.2020 ]</w:t>
            </w:r>
          </w:p>
          <w:p w:rsidR="001C4C51" w:rsidRPr="00B703BA" w:rsidRDefault="001C4C51" w:rsidP="001C4C51">
            <w:pPr>
              <w:pStyle w:val="ListParagraph"/>
              <w:rPr>
                <w:sz w:val="20"/>
              </w:rPr>
            </w:pPr>
          </w:p>
          <w:p w:rsidR="001839D4" w:rsidRPr="00B703BA" w:rsidRDefault="001839D4" w:rsidP="001839D4">
            <w:pPr>
              <w:pStyle w:val="ListParagraph"/>
              <w:widowControl/>
              <w:numPr>
                <w:ilvl w:val="0"/>
                <w:numId w:val="43"/>
              </w:numPr>
              <w:suppressAutoHyphens w:val="0"/>
              <w:autoSpaceDE w:val="0"/>
              <w:autoSpaceDN w:val="0"/>
              <w:adjustRightInd w:val="0"/>
              <w:rPr>
                <w:rFonts w:ascii="Verdana" w:hAnsi="Verdana"/>
                <w:sz w:val="18"/>
                <w:szCs w:val="18"/>
                <w:lang w:eastAsia="en-IN"/>
              </w:rPr>
            </w:pPr>
            <w:r w:rsidRPr="00B703BA">
              <w:rPr>
                <w:rFonts w:ascii="Verdana" w:hAnsi="Verdana"/>
                <w:sz w:val="18"/>
                <w:szCs w:val="18"/>
                <w:lang w:eastAsia="en-IN"/>
              </w:rPr>
              <w:t xml:space="preserve">Indian </w:t>
            </w:r>
            <w:r w:rsidR="00B73E09" w:rsidRPr="00B703BA">
              <w:rPr>
                <w:rFonts w:ascii="Verdana" w:hAnsi="Verdana"/>
                <w:sz w:val="18"/>
                <w:szCs w:val="18"/>
                <w:lang w:eastAsia="en-IN"/>
              </w:rPr>
              <w:t>Manufacturer/</w:t>
            </w:r>
            <w:proofErr w:type="gramStart"/>
            <w:r w:rsidR="00B73E09" w:rsidRPr="00B703BA">
              <w:rPr>
                <w:rFonts w:ascii="Verdana" w:hAnsi="Verdana"/>
                <w:sz w:val="18"/>
                <w:szCs w:val="18"/>
                <w:lang w:eastAsia="en-IN"/>
              </w:rPr>
              <w:t>Bidder</w:t>
            </w:r>
            <w:r w:rsidRPr="00B703BA">
              <w:rPr>
                <w:rFonts w:ascii="Verdana" w:hAnsi="Verdana"/>
                <w:sz w:val="18"/>
                <w:szCs w:val="18"/>
                <w:lang w:eastAsia="en-IN"/>
              </w:rPr>
              <w:t xml:space="preserve">  must</w:t>
            </w:r>
            <w:proofErr w:type="gramEnd"/>
            <w:r w:rsidRPr="00B703BA">
              <w:rPr>
                <w:rFonts w:ascii="Verdana" w:hAnsi="Verdana"/>
                <w:sz w:val="18"/>
                <w:szCs w:val="18"/>
                <w:lang w:eastAsia="en-IN"/>
              </w:rPr>
              <w:t xml:space="preserve"> quote in INR only while Foreign </w:t>
            </w:r>
            <w:r w:rsidR="00B73E09" w:rsidRPr="00B703BA">
              <w:rPr>
                <w:rFonts w:ascii="Verdana" w:hAnsi="Verdana"/>
                <w:sz w:val="18"/>
                <w:szCs w:val="18"/>
                <w:lang w:eastAsia="en-IN"/>
              </w:rPr>
              <w:t xml:space="preserve">Manufacturer/Bidder </w:t>
            </w:r>
            <w:r w:rsidR="00097E33" w:rsidRPr="00B703BA">
              <w:rPr>
                <w:rFonts w:ascii="Verdana" w:hAnsi="Verdana"/>
                <w:sz w:val="18"/>
                <w:szCs w:val="18"/>
                <w:lang w:eastAsia="en-IN"/>
              </w:rPr>
              <w:t xml:space="preserve"> may quote in  USD/EURO/JPY.</w:t>
            </w:r>
          </w:p>
          <w:p w:rsidR="001839D4" w:rsidRDefault="001839D4" w:rsidP="001839D4">
            <w:pPr>
              <w:pStyle w:val="ListParagraph"/>
              <w:rPr>
                <w:sz w:val="20"/>
                <w:highlight w:val="yellow"/>
              </w:rPr>
            </w:pPr>
          </w:p>
          <w:p w:rsidR="002312EF" w:rsidRDefault="002312EF" w:rsidP="002312EF">
            <w:pPr>
              <w:pStyle w:val="ListParagraph"/>
              <w:widowControl/>
              <w:suppressAutoHyphens w:val="0"/>
              <w:autoSpaceDE w:val="0"/>
              <w:autoSpaceDN w:val="0"/>
              <w:adjustRightInd w:val="0"/>
              <w:jc w:val="both"/>
              <w:rPr>
                <w:rFonts w:ascii="Verdana" w:hAnsi="Verdana"/>
                <w:sz w:val="18"/>
                <w:szCs w:val="18"/>
                <w:highlight w:val="yellow"/>
                <w:lang w:eastAsia="en-IN"/>
              </w:rPr>
            </w:pPr>
          </w:p>
          <w:p w:rsidR="00345C26" w:rsidRPr="00B703BA" w:rsidRDefault="00345C26" w:rsidP="00345C26">
            <w:pPr>
              <w:pStyle w:val="ListParagraph"/>
              <w:widowControl/>
              <w:numPr>
                <w:ilvl w:val="0"/>
                <w:numId w:val="43"/>
              </w:numPr>
              <w:suppressAutoHyphens w:val="0"/>
              <w:autoSpaceDE w:val="0"/>
              <w:autoSpaceDN w:val="0"/>
              <w:adjustRightInd w:val="0"/>
              <w:jc w:val="both"/>
              <w:rPr>
                <w:rFonts w:ascii="Verdana" w:hAnsi="Verdana"/>
                <w:sz w:val="18"/>
                <w:szCs w:val="18"/>
                <w:lang w:eastAsia="en-IN"/>
              </w:rPr>
            </w:pPr>
            <w:r w:rsidRPr="00B703BA">
              <w:rPr>
                <w:rFonts w:ascii="Verdana" w:hAnsi="Verdana"/>
                <w:sz w:val="18"/>
                <w:szCs w:val="18"/>
                <w:lang w:eastAsia="en-IN"/>
              </w:rPr>
              <w:lastRenderedPageBreak/>
              <w:t xml:space="preserve">For Foreign </w:t>
            </w:r>
            <w:r w:rsidR="00EC354B" w:rsidRPr="00B703BA">
              <w:rPr>
                <w:rFonts w:ascii="Verdana" w:hAnsi="Verdana"/>
                <w:sz w:val="18"/>
                <w:szCs w:val="18"/>
                <w:lang w:eastAsia="en-IN"/>
              </w:rPr>
              <w:t>Manufacturer/Bidder</w:t>
            </w:r>
            <w:r w:rsidRPr="00B703BA">
              <w:rPr>
                <w:rFonts w:ascii="Verdana" w:hAnsi="Verdana"/>
                <w:sz w:val="18"/>
                <w:szCs w:val="18"/>
                <w:lang w:eastAsia="en-IN"/>
              </w:rPr>
              <w:t xml:space="preserve">: While evaluating the bids, the reference rate of Reserve Bank of India (as available on RBI / FBIL website) on the day of </w:t>
            </w:r>
            <w:r w:rsidR="00F36D54" w:rsidRPr="00B703BA">
              <w:rPr>
                <w:rFonts w:ascii="Verdana" w:hAnsi="Verdana"/>
                <w:sz w:val="18"/>
                <w:szCs w:val="18"/>
                <w:lang w:eastAsia="en-IN"/>
              </w:rPr>
              <w:t>techno-commercial</w:t>
            </w:r>
            <w:r w:rsidRPr="00B703BA">
              <w:rPr>
                <w:rFonts w:ascii="Verdana" w:hAnsi="Verdana"/>
                <w:sz w:val="18"/>
                <w:szCs w:val="18"/>
                <w:lang w:eastAsia="en-IN"/>
              </w:rPr>
              <w:t xml:space="preserve"> bid opening date shall be taken into account for conversion of foreign currency into Indian Rupees for price evaluation purpose. If for any reason reference rate of Reserve Bank of India (on RBI / FBIL website) is not available for </w:t>
            </w:r>
            <w:r w:rsidR="00F36D54" w:rsidRPr="00B703BA">
              <w:rPr>
                <w:rFonts w:ascii="Verdana" w:hAnsi="Verdana"/>
                <w:sz w:val="18"/>
                <w:szCs w:val="18"/>
                <w:lang w:eastAsia="en-IN"/>
              </w:rPr>
              <w:t>techno-commercial</w:t>
            </w:r>
            <w:r w:rsidRPr="00B703BA">
              <w:rPr>
                <w:rFonts w:ascii="Verdana" w:hAnsi="Verdana"/>
                <w:sz w:val="18"/>
                <w:szCs w:val="18"/>
                <w:lang w:eastAsia="en-IN"/>
              </w:rPr>
              <w:t xml:space="preserve"> bid opening date then reference rate of Reserve Bank of India (as available on RBI / FBIL website) on prior available date shall be taken for conversion of foreign currency into Indian Rupees for price evaluation purpose.</w:t>
            </w:r>
          </w:p>
          <w:p w:rsidR="00345C26" w:rsidRPr="00B703BA" w:rsidRDefault="00345C26" w:rsidP="00345C26">
            <w:pPr>
              <w:pStyle w:val="ListParagraph"/>
              <w:widowControl/>
              <w:suppressAutoHyphens w:val="0"/>
              <w:autoSpaceDE w:val="0"/>
              <w:autoSpaceDN w:val="0"/>
              <w:adjustRightInd w:val="0"/>
              <w:rPr>
                <w:sz w:val="20"/>
              </w:rPr>
            </w:pPr>
          </w:p>
          <w:p w:rsidR="007F61E9" w:rsidRPr="00B703BA" w:rsidRDefault="00345C26" w:rsidP="00345C26">
            <w:pPr>
              <w:pStyle w:val="ListParagraph"/>
              <w:widowControl/>
              <w:numPr>
                <w:ilvl w:val="0"/>
                <w:numId w:val="43"/>
              </w:numPr>
              <w:suppressAutoHyphens w:val="0"/>
              <w:autoSpaceDE w:val="0"/>
              <w:autoSpaceDN w:val="0"/>
              <w:adjustRightInd w:val="0"/>
              <w:rPr>
                <w:rFonts w:ascii="Verdana" w:hAnsi="Verdana"/>
                <w:sz w:val="18"/>
                <w:szCs w:val="18"/>
                <w:lang w:eastAsia="en-IN"/>
              </w:rPr>
            </w:pPr>
            <w:r w:rsidRPr="00B703BA">
              <w:rPr>
                <w:rFonts w:ascii="Verdana" w:hAnsi="Verdana"/>
                <w:sz w:val="18"/>
                <w:szCs w:val="18"/>
                <w:lang w:eastAsia="en-IN"/>
              </w:rPr>
              <w:t xml:space="preserve">For Foreign </w:t>
            </w:r>
            <w:r w:rsidR="00D3441A" w:rsidRPr="00B703BA">
              <w:rPr>
                <w:rFonts w:ascii="Verdana" w:hAnsi="Verdana"/>
                <w:sz w:val="18"/>
                <w:szCs w:val="18"/>
                <w:lang w:eastAsia="en-IN"/>
              </w:rPr>
              <w:t>Manufacturer/Bidder</w:t>
            </w:r>
            <w:r w:rsidRPr="00B703BA">
              <w:rPr>
                <w:rFonts w:ascii="Verdana" w:hAnsi="Verdana"/>
                <w:sz w:val="18"/>
                <w:szCs w:val="18"/>
                <w:lang w:eastAsia="en-IN"/>
              </w:rPr>
              <w:t xml:space="preserve">: </w:t>
            </w:r>
            <w:r w:rsidR="007F61E9" w:rsidRPr="00B703BA">
              <w:rPr>
                <w:rFonts w:ascii="Verdana" w:hAnsi="Verdana"/>
                <w:sz w:val="18"/>
                <w:szCs w:val="18"/>
                <w:lang w:eastAsia="en-IN"/>
              </w:rPr>
              <w:t>Letter of credit shall be opened only after receipt of order acknowledgement and SD-cum-PBG (as per clause 46 below).</w:t>
            </w:r>
          </w:p>
          <w:p w:rsidR="009B7D19" w:rsidRPr="00B703BA" w:rsidRDefault="009B7D19" w:rsidP="009B7D19">
            <w:pPr>
              <w:pStyle w:val="ListParagraph"/>
              <w:rPr>
                <w:sz w:val="20"/>
              </w:rPr>
            </w:pPr>
          </w:p>
          <w:p w:rsidR="007F61E9" w:rsidRPr="00B703BA" w:rsidRDefault="00345C26" w:rsidP="00345C26">
            <w:pPr>
              <w:pStyle w:val="Footer"/>
              <w:widowControl/>
              <w:numPr>
                <w:ilvl w:val="0"/>
                <w:numId w:val="43"/>
              </w:numPr>
              <w:suppressLineNumbers w:val="0"/>
              <w:suppressAutoHyphens w:val="0"/>
              <w:jc w:val="both"/>
              <w:rPr>
                <w:rFonts w:ascii="Verdana" w:hAnsi="Verdana"/>
                <w:sz w:val="18"/>
                <w:szCs w:val="18"/>
                <w:lang w:eastAsia="en-IN"/>
              </w:rPr>
            </w:pPr>
            <w:r w:rsidRPr="00B703BA">
              <w:rPr>
                <w:rFonts w:ascii="Verdana" w:hAnsi="Verdana"/>
                <w:sz w:val="18"/>
                <w:szCs w:val="18"/>
                <w:lang w:eastAsia="en-IN"/>
              </w:rPr>
              <w:t xml:space="preserve">For Foreign </w:t>
            </w:r>
            <w:r w:rsidR="00D3441A" w:rsidRPr="00B703BA">
              <w:rPr>
                <w:rFonts w:ascii="Verdana" w:hAnsi="Verdana"/>
                <w:sz w:val="18"/>
                <w:szCs w:val="18"/>
                <w:lang w:eastAsia="en-IN"/>
              </w:rPr>
              <w:t>Manufacturer/Bidder</w:t>
            </w:r>
            <w:r w:rsidRPr="00B703BA">
              <w:rPr>
                <w:rFonts w:ascii="Verdana" w:hAnsi="Verdana"/>
                <w:sz w:val="18"/>
                <w:szCs w:val="18"/>
                <w:lang w:eastAsia="en-IN"/>
              </w:rPr>
              <w:t xml:space="preserve">: </w:t>
            </w:r>
            <w:r w:rsidR="007F61E9" w:rsidRPr="00B703BA">
              <w:rPr>
                <w:rFonts w:ascii="Verdana" w:hAnsi="Verdana"/>
                <w:sz w:val="18"/>
                <w:szCs w:val="18"/>
                <w:lang w:eastAsia="en-IN"/>
              </w:rPr>
              <w:t xml:space="preserve">Please note </w:t>
            </w:r>
            <w:proofErr w:type="gramStart"/>
            <w:r w:rsidR="007F61E9" w:rsidRPr="00B703BA">
              <w:rPr>
                <w:rFonts w:ascii="Verdana" w:hAnsi="Verdana"/>
                <w:sz w:val="18"/>
                <w:szCs w:val="18"/>
                <w:lang w:eastAsia="en-IN"/>
              </w:rPr>
              <w:t>that  your</w:t>
            </w:r>
            <w:proofErr w:type="gramEnd"/>
            <w:r w:rsidR="007F61E9" w:rsidRPr="00B703BA">
              <w:rPr>
                <w:rFonts w:ascii="Verdana" w:hAnsi="Verdana"/>
                <w:sz w:val="18"/>
                <w:szCs w:val="18"/>
                <w:lang w:eastAsia="en-IN"/>
              </w:rPr>
              <w:t xml:space="preserve"> Banker’s Charges including confirmation charges of LC</w:t>
            </w:r>
            <w:r w:rsidR="00C95137" w:rsidRPr="00B703BA">
              <w:rPr>
                <w:rFonts w:ascii="Verdana" w:hAnsi="Verdana"/>
                <w:sz w:val="18"/>
                <w:szCs w:val="18"/>
                <w:lang w:eastAsia="en-IN"/>
              </w:rPr>
              <w:t xml:space="preserve"> (</w:t>
            </w:r>
            <w:r w:rsidR="007F61E9" w:rsidRPr="00B703BA">
              <w:rPr>
                <w:rFonts w:ascii="Verdana" w:hAnsi="Verdana"/>
                <w:sz w:val="18"/>
                <w:szCs w:val="18"/>
                <w:lang w:eastAsia="en-IN"/>
              </w:rPr>
              <w:t xml:space="preserve">if vendor insist for confirmed LC)  shall be borne by you. Banker’s charges </w:t>
            </w:r>
            <w:proofErr w:type="gramStart"/>
            <w:r w:rsidR="007F61E9" w:rsidRPr="00B703BA">
              <w:rPr>
                <w:rFonts w:ascii="Verdana" w:hAnsi="Verdana"/>
                <w:sz w:val="18"/>
                <w:szCs w:val="18"/>
                <w:lang w:eastAsia="en-IN"/>
              </w:rPr>
              <w:t>in  India</w:t>
            </w:r>
            <w:proofErr w:type="gramEnd"/>
            <w:r w:rsidR="007F61E9" w:rsidRPr="00B703BA">
              <w:rPr>
                <w:rFonts w:ascii="Verdana" w:hAnsi="Verdana"/>
                <w:sz w:val="18"/>
                <w:szCs w:val="18"/>
                <w:lang w:eastAsia="en-IN"/>
              </w:rPr>
              <w:t xml:space="preserve"> excluding LC confirmation charges shall be borne by N.F.L. Also if validity of the LC is required to be got extended or any amendment is required to be made in established LC for reasons for which NFL is not responsible, then the bank commission/charges  for such extensions/amendments  of LC shall be borne by you.</w:t>
            </w:r>
          </w:p>
          <w:p w:rsidR="009B7D19" w:rsidRPr="00B703BA" w:rsidRDefault="009B7D19" w:rsidP="009B7D19">
            <w:pPr>
              <w:pStyle w:val="ListParagraph"/>
              <w:rPr>
                <w:sz w:val="20"/>
              </w:rPr>
            </w:pPr>
          </w:p>
          <w:p w:rsidR="007F61E9" w:rsidRPr="00B703BA" w:rsidRDefault="00345C26" w:rsidP="00345C26">
            <w:pPr>
              <w:pStyle w:val="Footer"/>
              <w:widowControl/>
              <w:numPr>
                <w:ilvl w:val="0"/>
                <w:numId w:val="43"/>
              </w:numPr>
              <w:suppressLineNumbers w:val="0"/>
              <w:suppressAutoHyphens w:val="0"/>
              <w:jc w:val="both"/>
              <w:rPr>
                <w:rFonts w:ascii="Verdana" w:hAnsi="Verdana"/>
                <w:sz w:val="18"/>
                <w:szCs w:val="18"/>
                <w:lang w:eastAsia="en-IN"/>
              </w:rPr>
            </w:pPr>
            <w:r w:rsidRPr="00B703BA">
              <w:rPr>
                <w:rFonts w:ascii="Verdana" w:hAnsi="Verdana"/>
                <w:sz w:val="18"/>
                <w:szCs w:val="18"/>
                <w:lang w:eastAsia="en-IN"/>
              </w:rPr>
              <w:t xml:space="preserve">For Foreign </w:t>
            </w:r>
            <w:r w:rsidR="00D3441A" w:rsidRPr="00B703BA">
              <w:rPr>
                <w:rFonts w:ascii="Verdana" w:hAnsi="Verdana"/>
                <w:sz w:val="18"/>
                <w:szCs w:val="18"/>
                <w:lang w:eastAsia="en-IN"/>
              </w:rPr>
              <w:t>Manufacturer/</w:t>
            </w:r>
            <w:proofErr w:type="gramStart"/>
            <w:r w:rsidR="00D3441A" w:rsidRPr="00B703BA">
              <w:rPr>
                <w:rFonts w:ascii="Verdana" w:hAnsi="Verdana"/>
                <w:sz w:val="18"/>
                <w:szCs w:val="18"/>
                <w:lang w:eastAsia="en-IN"/>
              </w:rPr>
              <w:t>Bidder</w:t>
            </w:r>
            <w:r w:rsidRPr="00B703BA">
              <w:rPr>
                <w:rFonts w:ascii="Verdana" w:hAnsi="Verdana"/>
                <w:sz w:val="18"/>
                <w:szCs w:val="18"/>
                <w:lang w:eastAsia="en-IN"/>
              </w:rPr>
              <w:t xml:space="preserve"> :</w:t>
            </w:r>
            <w:proofErr w:type="gramEnd"/>
            <w:r w:rsidRPr="00B703BA">
              <w:rPr>
                <w:rFonts w:ascii="Verdana" w:hAnsi="Verdana"/>
                <w:sz w:val="18"/>
                <w:szCs w:val="18"/>
                <w:lang w:eastAsia="en-IN"/>
              </w:rPr>
              <w:t xml:space="preserve"> </w:t>
            </w:r>
            <w:r w:rsidR="007F61E9" w:rsidRPr="00B703BA">
              <w:rPr>
                <w:rFonts w:ascii="Verdana" w:hAnsi="Verdana"/>
                <w:sz w:val="18"/>
                <w:szCs w:val="18"/>
                <w:lang w:eastAsia="en-IN"/>
              </w:rPr>
              <w:t xml:space="preserve">Upon dispatch of material party shall submit original shipping documents/documents/ certificates as per </w:t>
            </w:r>
            <w:r w:rsidR="00B032D1" w:rsidRPr="00B703BA">
              <w:rPr>
                <w:rFonts w:ascii="Verdana" w:hAnsi="Verdana"/>
                <w:sz w:val="18"/>
                <w:szCs w:val="18"/>
                <w:lang w:eastAsia="en-IN"/>
              </w:rPr>
              <w:t xml:space="preserve"> PO</w:t>
            </w:r>
            <w:r w:rsidR="007F61E9" w:rsidRPr="00B703BA">
              <w:rPr>
                <w:rFonts w:ascii="Verdana" w:hAnsi="Verdana"/>
                <w:sz w:val="18"/>
                <w:szCs w:val="18"/>
                <w:lang w:eastAsia="en-IN"/>
              </w:rPr>
              <w:t xml:space="preserve">  to NFL immediately.</w:t>
            </w:r>
          </w:p>
          <w:p w:rsidR="009B7D19" w:rsidRPr="00B703BA" w:rsidRDefault="009B7D19" w:rsidP="009B7D19">
            <w:pPr>
              <w:pStyle w:val="ListParagraph"/>
              <w:rPr>
                <w:rFonts w:ascii="Verdana" w:hAnsi="Verdana"/>
                <w:sz w:val="18"/>
                <w:szCs w:val="18"/>
                <w:lang w:eastAsia="en-IN"/>
              </w:rPr>
            </w:pPr>
          </w:p>
          <w:p w:rsidR="0091707C" w:rsidRPr="001C1D70" w:rsidRDefault="007F61E9" w:rsidP="00C95137">
            <w:pPr>
              <w:pStyle w:val="Footer"/>
              <w:widowControl/>
              <w:numPr>
                <w:ilvl w:val="0"/>
                <w:numId w:val="43"/>
              </w:numPr>
              <w:suppressLineNumbers w:val="0"/>
              <w:suppressAutoHyphens w:val="0"/>
              <w:jc w:val="both"/>
              <w:rPr>
                <w:sz w:val="20"/>
              </w:rPr>
            </w:pPr>
            <w:r w:rsidRPr="00B703BA">
              <w:rPr>
                <w:rFonts w:ascii="Verdana" w:hAnsi="Verdana"/>
                <w:sz w:val="18"/>
                <w:szCs w:val="18"/>
                <w:lang w:eastAsia="en-IN"/>
              </w:rPr>
              <w:t>Statutory deduction prevailing at the time for payment on account of Income tax</w:t>
            </w:r>
            <w:r w:rsidR="00C95137" w:rsidRPr="00B703BA">
              <w:rPr>
                <w:rFonts w:ascii="Verdana" w:hAnsi="Verdana"/>
                <w:sz w:val="18"/>
                <w:szCs w:val="18"/>
                <w:lang w:eastAsia="en-IN"/>
              </w:rPr>
              <w:t>/GST Act</w:t>
            </w:r>
            <w:r w:rsidRPr="00B703BA">
              <w:rPr>
                <w:rFonts w:ascii="Verdana" w:hAnsi="Verdana"/>
                <w:sz w:val="18"/>
                <w:szCs w:val="18"/>
                <w:lang w:eastAsia="en-IN"/>
              </w:rPr>
              <w:t xml:space="preserve"> will be deducted   from payments. Certificate in this regard will be issued by our Finance department</w:t>
            </w:r>
            <w:r w:rsidR="0091707C" w:rsidRPr="00B703BA">
              <w:rPr>
                <w:sz w:val="20"/>
              </w:rPr>
              <w:t>.</w:t>
            </w:r>
          </w:p>
        </w:tc>
      </w:tr>
      <w:tr w:rsidR="0082506D"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lastRenderedPageBreak/>
              <w:t>14</w:t>
            </w:r>
          </w:p>
        </w:tc>
        <w:tc>
          <w:tcPr>
            <w:tcW w:w="9592" w:type="dxa"/>
            <w:tcBorders>
              <w:top w:val="nil"/>
              <w:left w:val="nil"/>
              <w:bottom w:val="single" w:sz="4" w:space="0" w:color="auto"/>
              <w:right w:val="single" w:sz="4" w:space="0" w:color="auto"/>
            </w:tcBorders>
            <w:shd w:val="clear" w:color="auto" w:fill="auto"/>
          </w:tcPr>
          <w:p w:rsidR="0082506D" w:rsidRPr="0082506D" w:rsidRDefault="0082506D" w:rsidP="0082506D">
            <w:pPr>
              <w:widowControl/>
              <w:suppressAutoHyphens w:val="0"/>
              <w:autoSpaceDE w:val="0"/>
              <w:autoSpaceDN w:val="0"/>
              <w:adjustRightInd w:val="0"/>
              <w:rPr>
                <w:color w:val="000000"/>
                <w:sz w:val="20"/>
              </w:rPr>
            </w:pPr>
            <w:r w:rsidRPr="0082506D">
              <w:rPr>
                <w:color w:val="000000"/>
                <w:sz w:val="20"/>
              </w:rPr>
              <w:t xml:space="preserve">Complete specifications of the Stores offered together with manufacturer's name brand, etc., of each of the item must be given in the quotations </w:t>
            </w:r>
            <w:r>
              <w:rPr>
                <w:color w:val="000000"/>
                <w:sz w:val="20"/>
              </w:rPr>
              <w:t xml:space="preserve"> uploaded </w:t>
            </w:r>
            <w:r w:rsidRPr="0082506D">
              <w:rPr>
                <w:color w:val="000000"/>
                <w:sz w:val="20"/>
              </w:rPr>
              <w:t xml:space="preserve">and descriptive literature </w:t>
            </w:r>
            <w:r>
              <w:rPr>
                <w:color w:val="000000"/>
                <w:sz w:val="20"/>
              </w:rPr>
              <w:t>s</w:t>
            </w:r>
            <w:r w:rsidRPr="0082506D">
              <w:rPr>
                <w:color w:val="000000"/>
                <w:sz w:val="20"/>
              </w:rPr>
              <w:t xml:space="preserve">hould be </w:t>
            </w:r>
            <w:r>
              <w:rPr>
                <w:color w:val="000000"/>
                <w:sz w:val="20"/>
              </w:rPr>
              <w:t>uploaded</w:t>
            </w:r>
            <w:r w:rsidRPr="0082506D">
              <w:rPr>
                <w:color w:val="000000"/>
                <w:sz w:val="20"/>
              </w:rPr>
              <w:t xml:space="preserve"> along with the quotations</w:t>
            </w:r>
          </w:p>
        </w:tc>
      </w:tr>
      <w:tr w:rsidR="0082506D"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82506D" w:rsidRPr="00BD23C0" w:rsidRDefault="000C0E62" w:rsidP="00156F70">
            <w:pPr>
              <w:jc w:val="center"/>
              <w:rPr>
                <w:color w:val="000000"/>
                <w:sz w:val="20"/>
              </w:rPr>
            </w:pPr>
            <w:r>
              <w:rPr>
                <w:color w:val="000000"/>
                <w:sz w:val="20"/>
              </w:rPr>
              <w:t>15</w:t>
            </w:r>
          </w:p>
        </w:tc>
        <w:tc>
          <w:tcPr>
            <w:tcW w:w="9592" w:type="dxa"/>
            <w:tcBorders>
              <w:top w:val="nil"/>
              <w:left w:val="nil"/>
              <w:bottom w:val="single" w:sz="4" w:space="0" w:color="auto"/>
              <w:right w:val="single" w:sz="4" w:space="0" w:color="auto"/>
            </w:tcBorders>
            <w:shd w:val="clear" w:color="auto" w:fill="auto"/>
          </w:tcPr>
          <w:p w:rsidR="0082506D" w:rsidRPr="0082506D" w:rsidRDefault="0006268E" w:rsidP="00140B02">
            <w:pPr>
              <w:widowControl/>
              <w:suppressAutoHyphens w:val="0"/>
              <w:autoSpaceDE w:val="0"/>
              <w:autoSpaceDN w:val="0"/>
              <w:adjustRightInd w:val="0"/>
              <w:rPr>
                <w:color w:val="000000"/>
                <w:sz w:val="20"/>
              </w:rPr>
            </w:pPr>
            <w:r w:rsidRPr="00140B02">
              <w:rPr>
                <w:color w:val="000000"/>
                <w:sz w:val="20"/>
              </w:rPr>
              <w:t xml:space="preserve">Price and delivery quoted by you must be firm and valid for a minimum period of </w:t>
            </w:r>
            <w:r w:rsidR="00140B02" w:rsidRPr="00140B02">
              <w:rPr>
                <w:color w:val="000000"/>
                <w:sz w:val="20"/>
              </w:rPr>
              <w:t>120</w:t>
            </w:r>
            <w:r w:rsidRPr="00140B02">
              <w:rPr>
                <w:color w:val="000000"/>
                <w:sz w:val="20"/>
              </w:rPr>
              <w:t xml:space="preserve"> days from the due date of opening of quotation.</w:t>
            </w:r>
          </w:p>
        </w:tc>
      </w:tr>
      <w:tr w:rsidR="0006268E"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06268E" w:rsidRPr="00BD23C0" w:rsidRDefault="000C0E62" w:rsidP="00156F70">
            <w:pPr>
              <w:jc w:val="center"/>
              <w:rPr>
                <w:color w:val="000000"/>
                <w:sz w:val="20"/>
              </w:rPr>
            </w:pPr>
            <w:r>
              <w:rPr>
                <w:color w:val="000000"/>
                <w:sz w:val="20"/>
              </w:rPr>
              <w:t>16</w:t>
            </w:r>
          </w:p>
        </w:tc>
        <w:tc>
          <w:tcPr>
            <w:tcW w:w="9592" w:type="dxa"/>
            <w:tcBorders>
              <w:top w:val="nil"/>
              <w:left w:val="nil"/>
              <w:bottom w:val="single" w:sz="4" w:space="0" w:color="auto"/>
              <w:right w:val="single" w:sz="4" w:space="0" w:color="auto"/>
            </w:tcBorders>
            <w:shd w:val="clear" w:color="auto" w:fill="auto"/>
          </w:tcPr>
          <w:p w:rsidR="007A6394" w:rsidRPr="0006268E" w:rsidRDefault="0006268E" w:rsidP="00345C26">
            <w:pPr>
              <w:widowControl/>
              <w:suppressAutoHyphens w:val="0"/>
              <w:autoSpaceDE w:val="0"/>
              <w:autoSpaceDN w:val="0"/>
              <w:adjustRightInd w:val="0"/>
              <w:jc w:val="both"/>
              <w:rPr>
                <w:color w:val="000000"/>
                <w:sz w:val="20"/>
                <w:highlight w:val="yellow"/>
              </w:rPr>
            </w:pPr>
            <w:r w:rsidRPr="0006268E">
              <w:rPr>
                <w:color w:val="000000"/>
                <w:sz w:val="20"/>
              </w:rPr>
              <w:t xml:space="preserve">The tenderer shall quote the price strictly as per the </w:t>
            </w:r>
            <w:r>
              <w:rPr>
                <w:color w:val="000000"/>
                <w:sz w:val="20"/>
              </w:rPr>
              <w:t>online price bid</w:t>
            </w:r>
            <w:r w:rsidRPr="0006268E">
              <w:rPr>
                <w:color w:val="000000"/>
                <w:sz w:val="20"/>
              </w:rPr>
              <w:t>. Parties should quote one rate for specific quantity quoted by</w:t>
            </w:r>
            <w:r>
              <w:rPr>
                <w:color w:val="000000"/>
                <w:sz w:val="20"/>
              </w:rPr>
              <w:t xml:space="preserve"> </w:t>
            </w:r>
            <w:r w:rsidRPr="0006268E">
              <w:rPr>
                <w:color w:val="000000"/>
                <w:sz w:val="20"/>
              </w:rPr>
              <w:t>them. Tenders with quotation of different rate for different quantities shall be</w:t>
            </w:r>
            <w:r>
              <w:rPr>
                <w:color w:val="000000"/>
                <w:sz w:val="20"/>
              </w:rPr>
              <w:t xml:space="preserve"> </w:t>
            </w:r>
            <w:r w:rsidRPr="0006268E">
              <w:rPr>
                <w:color w:val="000000"/>
                <w:sz w:val="20"/>
              </w:rPr>
              <w:t>rejected without any further reference.</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t>17</w:t>
            </w:r>
          </w:p>
        </w:tc>
        <w:tc>
          <w:tcPr>
            <w:tcW w:w="9592" w:type="dxa"/>
            <w:tcBorders>
              <w:top w:val="nil"/>
              <w:left w:val="nil"/>
              <w:bottom w:val="single" w:sz="4" w:space="0" w:color="auto"/>
              <w:right w:val="single" w:sz="4" w:space="0" w:color="auto"/>
            </w:tcBorders>
            <w:shd w:val="clear" w:color="auto" w:fill="auto"/>
          </w:tcPr>
          <w:p w:rsidR="00F61B8C" w:rsidRDefault="00922693" w:rsidP="00586E4C">
            <w:pPr>
              <w:widowControl/>
              <w:suppressAutoHyphens w:val="0"/>
              <w:autoSpaceDE w:val="0"/>
              <w:autoSpaceDN w:val="0"/>
              <w:adjustRightInd w:val="0"/>
              <w:jc w:val="both"/>
              <w:rPr>
                <w:color w:val="000000"/>
                <w:sz w:val="20"/>
              </w:rPr>
            </w:pPr>
            <w:r w:rsidRPr="00B703BA">
              <w:rPr>
                <w:b/>
                <w:bCs/>
                <w:color w:val="000000"/>
                <w:sz w:val="20"/>
              </w:rPr>
              <w:t>LIQUIDATED DAMAGE</w:t>
            </w:r>
            <w:r w:rsidR="00F61B8C" w:rsidRPr="00B703BA">
              <w:rPr>
                <w:b/>
                <w:bCs/>
                <w:color w:val="000000"/>
                <w:sz w:val="20"/>
              </w:rPr>
              <w:t xml:space="preserve"> FOR SUPPLY</w:t>
            </w:r>
            <w:r>
              <w:rPr>
                <w:color w:val="000000"/>
                <w:sz w:val="20"/>
              </w:rPr>
              <w:t xml:space="preserve"> : </w:t>
            </w:r>
          </w:p>
          <w:p w:rsidR="004B1ACA" w:rsidRPr="00B703BA" w:rsidRDefault="00922693" w:rsidP="00586E4C">
            <w:pPr>
              <w:widowControl/>
              <w:suppressAutoHyphens w:val="0"/>
              <w:autoSpaceDE w:val="0"/>
              <w:autoSpaceDN w:val="0"/>
              <w:adjustRightInd w:val="0"/>
              <w:jc w:val="both"/>
              <w:rPr>
                <w:color w:val="000000"/>
                <w:sz w:val="20"/>
              </w:rPr>
            </w:pPr>
            <w:r w:rsidRPr="00922693">
              <w:rPr>
                <w:color w:val="000000"/>
                <w:sz w:val="20"/>
              </w:rPr>
              <w:t xml:space="preserve">It shall be obligatory on the part of suppliers to adhere strictly to the deliveries quoted and accepted by us in our orders. In case </w:t>
            </w:r>
            <w:r w:rsidRPr="00B703BA">
              <w:rPr>
                <w:color w:val="000000"/>
                <w:sz w:val="20"/>
              </w:rPr>
              <w:t>of delay in supplies, unless extension of delivery has been granted by us on application by the suppliers, we may at our option either (</w:t>
            </w:r>
            <w:proofErr w:type="spellStart"/>
            <w:r w:rsidRPr="00B703BA">
              <w:rPr>
                <w:color w:val="000000"/>
                <w:sz w:val="20"/>
              </w:rPr>
              <w:t>i</w:t>
            </w:r>
            <w:proofErr w:type="spellEnd"/>
            <w:r w:rsidRPr="00B703BA">
              <w:rPr>
                <w:color w:val="000000"/>
                <w:sz w:val="20"/>
              </w:rPr>
              <w:t>) recover liquidated damages from supplier at a sum equal to ½% per week or part thereof of the value of stores not delivered subject to a maximum of 5% of the value of the order</w:t>
            </w:r>
            <w:r w:rsidR="00F61B8C" w:rsidRPr="00B703BA">
              <w:rPr>
                <w:color w:val="000000"/>
                <w:sz w:val="20"/>
              </w:rPr>
              <w:t xml:space="preserve"> </w:t>
            </w:r>
            <w:r w:rsidR="00F61B8C" w:rsidRPr="00B703BA">
              <w:rPr>
                <w:sz w:val="20"/>
              </w:rPr>
              <w:t xml:space="preserve">[90% of FOB Value of </w:t>
            </w:r>
            <w:proofErr w:type="spellStart"/>
            <w:r w:rsidR="00F61B8C" w:rsidRPr="00B703BA">
              <w:rPr>
                <w:sz w:val="20"/>
              </w:rPr>
              <w:t>Lumsum</w:t>
            </w:r>
            <w:proofErr w:type="spellEnd"/>
            <w:r w:rsidR="00F61B8C" w:rsidRPr="00B703BA">
              <w:rPr>
                <w:sz w:val="20"/>
              </w:rPr>
              <w:t xml:space="preserve"> rate in case of Foreign Manufacturer/Bidder &amp;  90% of  </w:t>
            </w:r>
            <w:r w:rsidR="00344305" w:rsidRPr="00B703BA">
              <w:rPr>
                <w:sz w:val="20"/>
              </w:rPr>
              <w:t>(</w:t>
            </w:r>
            <w:r w:rsidR="00F61B8C" w:rsidRPr="00B703BA">
              <w:rPr>
                <w:sz w:val="20"/>
              </w:rPr>
              <w:t>Basic value</w:t>
            </w:r>
            <w:r w:rsidR="00344305" w:rsidRPr="00B703BA">
              <w:rPr>
                <w:sz w:val="20"/>
              </w:rPr>
              <w:t>)</w:t>
            </w:r>
            <w:r w:rsidR="009C17C1" w:rsidRPr="00B703BA">
              <w:rPr>
                <w:sz w:val="20"/>
              </w:rPr>
              <w:t xml:space="preserve"> </w:t>
            </w:r>
            <w:r w:rsidR="00F61B8C" w:rsidRPr="00B703BA">
              <w:rPr>
                <w:sz w:val="20"/>
              </w:rPr>
              <w:t xml:space="preserve">of  </w:t>
            </w:r>
            <w:proofErr w:type="spellStart"/>
            <w:r w:rsidR="00F61B8C" w:rsidRPr="00B703BA">
              <w:rPr>
                <w:sz w:val="20"/>
              </w:rPr>
              <w:t>Lumsum</w:t>
            </w:r>
            <w:proofErr w:type="spellEnd"/>
            <w:r w:rsidR="00F61B8C" w:rsidRPr="00B703BA">
              <w:rPr>
                <w:sz w:val="20"/>
              </w:rPr>
              <w:t xml:space="preserve"> rate in case of Indian Manufacturer/Bidder]</w:t>
            </w:r>
            <w:r w:rsidRPr="00B703BA">
              <w:rPr>
                <w:color w:val="000000"/>
                <w:sz w:val="20"/>
              </w:rPr>
              <w:t>, or (ii) purchase elsewhere on account and at the risk and cost of the suppliers the stores not delivered or(iii)cancel the contract without prejudice to our rights under (</w:t>
            </w:r>
            <w:proofErr w:type="spellStart"/>
            <w:r w:rsidRPr="00B703BA">
              <w:rPr>
                <w:color w:val="000000"/>
                <w:sz w:val="20"/>
              </w:rPr>
              <w:t>i</w:t>
            </w:r>
            <w:proofErr w:type="spellEnd"/>
            <w:r w:rsidRPr="00B703BA">
              <w:rPr>
                <w:color w:val="000000"/>
                <w:sz w:val="20"/>
              </w:rPr>
              <w:t>) &amp; (ii) above.</w:t>
            </w:r>
          </w:p>
          <w:p w:rsidR="00F61B8C" w:rsidRPr="00B703BA" w:rsidRDefault="00F61B8C" w:rsidP="00586E4C">
            <w:pPr>
              <w:widowControl/>
              <w:suppressAutoHyphens w:val="0"/>
              <w:autoSpaceDE w:val="0"/>
              <w:autoSpaceDN w:val="0"/>
              <w:adjustRightInd w:val="0"/>
              <w:jc w:val="both"/>
              <w:rPr>
                <w:color w:val="000000"/>
                <w:sz w:val="20"/>
              </w:rPr>
            </w:pPr>
            <w:r w:rsidRPr="00B703BA">
              <w:rPr>
                <w:b/>
                <w:bCs/>
                <w:color w:val="000000"/>
                <w:sz w:val="20"/>
              </w:rPr>
              <w:t>LIQUIDATED DAMAGE FOR COMMISSIONG/LOAD TESTING/ONSITE TRAINING</w:t>
            </w:r>
            <w:r w:rsidRPr="00B703BA">
              <w:rPr>
                <w:color w:val="000000"/>
                <w:sz w:val="20"/>
              </w:rPr>
              <w:t>:</w:t>
            </w:r>
          </w:p>
          <w:p w:rsidR="00F61B8C" w:rsidRPr="0006268E" w:rsidRDefault="00F61B8C" w:rsidP="00097E33">
            <w:pPr>
              <w:spacing w:after="120"/>
              <w:ind w:right="-35"/>
              <w:jc w:val="both"/>
              <w:rPr>
                <w:color w:val="000000"/>
                <w:sz w:val="20"/>
              </w:rPr>
            </w:pPr>
            <w:r w:rsidRPr="00B703BA">
              <w:rPr>
                <w:color w:val="000000"/>
                <w:sz w:val="20"/>
              </w:rPr>
              <w:t xml:space="preserve">In case of delay in Commissioning/Load testing at NFL Site/Onsite Training by supplier , unless extension of delivery has been granted by us on application by the suppliers, we may at our option recover liquidated damages from supplier at a sum equal to </w:t>
            </w:r>
            <w:r w:rsidRPr="00B703BA">
              <w:rPr>
                <w:sz w:val="20"/>
              </w:rPr>
              <w:t xml:space="preserve">0.5% per week or part thereof subject to maximum of 5% of  Balance 10% of </w:t>
            </w:r>
            <w:proofErr w:type="spellStart"/>
            <w:r w:rsidRPr="00B703BA">
              <w:rPr>
                <w:sz w:val="20"/>
              </w:rPr>
              <w:t>Lumsum</w:t>
            </w:r>
            <w:proofErr w:type="spellEnd"/>
            <w:r w:rsidRPr="00B703BA">
              <w:rPr>
                <w:sz w:val="20"/>
              </w:rPr>
              <w:t xml:space="preserve"> Price [FOB Value of </w:t>
            </w:r>
            <w:proofErr w:type="spellStart"/>
            <w:r w:rsidRPr="00B703BA">
              <w:rPr>
                <w:sz w:val="20"/>
              </w:rPr>
              <w:t>Lumsum</w:t>
            </w:r>
            <w:proofErr w:type="spellEnd"/>
            <w:r w:rsidRPr="00B703BA">
              <w:rPr>
                <w:sz w:val="20"/>
              </w:rPr>
              <w:t xml:space="preserve"> rate in case of Foreign Manufacturer/Bidder &amp;  </w:t>
            </w:r>
            <w:r w:rsidR="00344305" w:rsidRPr="00B703BA">
              <w:rPr>
                <w:sz w:val="20"/>
              </w:rPr>
              <w:t>(</w:t>
            </w:r>
            <w:r w:rsidRPr="00B703BA">
              <w:rPr>
                <w:sz w:val="20"/>
              </w:rPr>
              <w:t>Basic value</w:t>
            </w:r>
            <w:r w:rsidR="00344305" w:rsidRPr="00B703BA">
              <w:rPr>
                <w:sz w:val="20"/>
              </w:rPr>
              <w:t>)</w:t>
            </w:r>
            <w:r w:rsidRPr="00B703BA">
              <w:rPr>
                <w:sz w:val="20"/>
              </w:rPr>
              <w:t xml:space="preserve"> of  </w:t>
            </w:r>
            <w:proofErr w:type="spellStart"/>
            <w:r w:rsidRPr="00B703BA">
              <w:rPr>
                <w:sz w:val="20"/>
              </w:rPr>
              <w:t>Lumsum</w:t>
            </w:r>
            <w:proofErr w:type="spellEnd"/>
            <w:r w:rsidRPr="00B703BA">
              <w:rPr>
                <w:sz w:val="20"/>
              </w:rPr>
              <w:t xml:space="preserve"> rate in case of Indian Manufacturer/Bidder]</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0C0E62" w:rsidP="00156F70">
            <w:pPr>
              <w:jc w:val="center"/>
              <w:rPr>
                <w:color w:val="000000"/>
                <w:sz w:val="20"/>
              </w:rPr>
            </w:pPr>
            <w:r>
              <w:rPr>
                <w:color w:val="000000"/>
                <w:sz w:val="20"/>
              </w:rPr>
              <w:t>18</w:t>
            </w:r>
          </w:p>
        </w:tc>
        <w:tc>
          <w:tcPr>
            <w:tcW w:w="9592" w:type="dxa"/>
            <w:tcBorders>
              <w:top w:val="nil"/>
              <w:left w:val="nil"/>
              <w:bottom w:val="single" w:sz="4" w:space="0" w:color="auto"/>
              <w:right w:val="single" w:sz="4" w:space="0" w:color="auto"/>
            </w:tcBorders>
            <w:shd w:val="clear" w:color="auto" w:fill="auto"/>
          </w:tcPr>
          <w:p w:rsidR="00922693" w:rsidRDefault="00A324A8" w:rsidP="004B1ACA">
            <w:pPr>
              <w:widowControl/>
              <w:suppressAutoHyphens w:val="0"/>
              <w:autoSpaceDE w:val="0"/>
              <w:autoSpaceDN w:val="0"/>
              <w:adjustRightInd w:val="0"/>
              <w:jc w:val="both"/>
              <w:rPr>
                <w:color w:val="000000"/>
                <w:sz w:val="20"/>
              </w:rPr>
            </w:pPr>
            <w:r>
              <w:rPr>
                <w:color w:val="000000"/>
                <w:sz w:val="20"/>
              </w:rPr>
              <w:t xml:space="preserve">Uploaded documents </w:t>
            </w:r>
            <w:r w:rsidR="00922693" w:rsidRPr="00922693">
              <w:rPr>
                <w:color w:val="000000"/>
                <w:sz w:val="20"/>
              </w:rPr>
              <w:t>must be legible, clear and free from overwriting/erosions. You should sign on all cuttings/over writings. Incomplete quotations</w:t>
            </w:r>
            <w:r>
              <w:rPr>
                <w:color w:val="000000"/>
                <w:sz w:val="20"/>
              </w:rPr>
              <w:t xml:space="preserve"> in any aspect</w:t>
            </w:r>
            <w:r w:rsidR="00922693" w:rsidRPr="00922693">
              <w:rPr>
                <w:color w:val="000000"/>
                <w:sz w:val="20"/>
              </w:rPr>
              <w:t xml:space="preserve"> are liable to be summarily rejected.</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19</w:t>
            </w:r>
          </w:p>
        </w:tc>
        <w:tc>
          <w:tcPr>
            <w:tcW w:w="9592" w:type="dxa"/>
            <w:tcBorders>
              <w:top w:val="nil"/>
              <w:left w:val="nil"/>
              <w:bottom w:val="single" w:sz="4" w:space="0" w:color="auto"/>
              <w:right w:val="single" w:sz="4" w:space="0" w:color="auto"/>
            </w:tcBorders>
            <w:shd w:val="clear" w:color="auto" w:fill="auto"/>
          </w:tcPr>
          <w:p w:rsidR="00922693" w:rsidRPr="00922693" w:rsidRDefault="00922693" w:rsidP="004B1ACA">
            <w:pPr>
              <w:widowControl/>
              <w:suppressAutoHyphens w:val="0"/>
              <w:autoSpaceDE w:val="0"/>
              <w:autoSpaceDN w:val="0"/>
              <w:adjustRightInd w:val="0"/>
              <w:jc w:val="both"/>
              <w:rPr>
                <w:color w:val="000000"/>
                <w:sz w:val="20"/>
              </w:rPr>
            </w:pPr>
            <w:r w:rsidRPr="00922693">
              <w:rPr>
                <w:color w:val="000000"/>
                <w:sz w:val="20"/>
              </w:rPr>
              <w:t>We reserve the right to accept or reject any quotation in full or in part without assigning any reason thereof. We also reserve the right to split and place order on more than one supplier.</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20</w:t>
            </w:r>
          </w:p>
        </w:tc>
        <w:tc>
          <w:tcPr>
            <w:tcW w:w="9592" w:type="dxa"/>
            <w:tcBorders>
              <w:top w:val="nil"/>
              <w:left w:val="nil"/>
              <w:bottom w:val="single" w:sz="4" w:space="0" w:color="auto"/>
              <w:right w:val="single" w:sz="4" w:space="0" w:color="auto"/>
            </w:tcBorders>
            <w:shd w:val="clear" w:color="auto" w:fill="auto"/>
          </w:tcPr>
          <w:p w:rsidR="00922693" w:rsidRPr="00922693" w:rsidRDefault="00922693" w:rsidP="004B1ACA">
            <w:pPr>
              <w:widowControl/>
              <w:suppressAutoHyphens w:val="0"/>
              <w:autoSpaceDE w:val="0"/>
              <w:autoSpaceDN w:val="0"/>
              <w:adjustRightInd w:val="0"/>
              <w:jc w:val="both"/>
              <w:rPr>
                <w:color w:val="000000"/>
                <w:sz w:val="20"/>
              </w:rPr>
            </w:pPr>
            <w:r w:rsidRPr="00922693">
              <w:rPr>
                <w:color w:val="000000"/>
                <w:sz w:val="20"/>
              </w:rPr>
              <w:t>NFL will have the right to issue addendum to tender documents to clarify, amend, modify, supplement or delete any of the conditions, clauses or items</w:t>
            </w:r>
            <w:r>
              <w:rPr>
                <w:color w:val="000000"/>
                <w:sz w:val="20"/>
              </w:rPr>
              <w:t xml:space="preserve"> </w:t>
            </w:r>
            <w:r w:rsidRPr="00922693">
              <w:rPr>
                <w:color w:val="000000"/>
                <w:sz w:val="20"/>
              </w:rPr>
              <w:t>stated. Addendum so issued will form part of original invitation to tender</w:t>
            </w:r>
            <w:r>
              <w:rPr>
                <w:color w:val="000000"/>
                <w:sz w:val="20"/>
              </w:rPr>
              <w:t>.</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21</w:t>
            </w:r>
          </w:p>
        </w:tc>
        <w:tc>
          <w:tcPr>
            <w:tcW w:w="9592" w:type="dxa"/>
            <w:tcBorders>
              <w:top w:val="nil"/>
              <w:left w:val="nil"/>
              <w:bottom w:val="single" w:sz="4" w:space="0" w:color="auto"/>
              <w:right w:val="single" w:sz="4" w:space="0" w:color="auto"/>
            </w:tcBorders>
            <w:shd w:val="clear" w:color="auto" w:fill="auto"/>
          </w:tcPr>
          <w:p w:rsidR="00922693" w:rsidRPr="00922693" w:rsidRDefault="00922693" w:rsidP="004B1ACA">
            <w:pPr>
              <w:widowControl/>
              <w:suppressAutoHyphens w:val="0"/>
              <w:autoSpaceDE w:val="0"/>
              <w:autoSpaceDN w:val="0"/>
              <w:adjustRightInd w:val="0"/>
              <w:jc w:val="both"/>
              <w:rPr>
                <w:color w:val="000000"/>
                <w:sz w:val="20"/>
              </w:rPr>
            </w:pPr>
            <w:r w:rsidRPr="00922693">
              <w:rPr>
                <w:color w:val="000000"/>
                <w:sz w:val="20"/>
              </w:rPr>
              <w:t>NFL reserves the right to postpone the tender opening date and/or time and</w:t>
            </w:r>
            <w:r>
              <w:rPr>
                <w:color w:val="000000"/>
                <w:sz w:val="20"/>
              </w:rPr>
              <w:t xml:space="preserve"> </w:t>
            </w:r>
            <w:r w:rsidRPr="00922693">
              <w:rPr>
                <w:color w:val="000000"/>
                <w:sz w:val="20"/>
              </w:rPr>
              <w:t>will intimate all the tenderers well in time, of such postponement along with</w:t>
            </w:r>
            <w:r>
              <w:rPr>
                <w:color w:val="000000"/>
                <w:sz w:val="20"/>
              </w:rPr>
              <w:t xml:space="preserve"> </w:t>
            </w:r>
            <w:r w:rsidRPr="00922693">
              <w:rPr>
                <w:color w:val="000000"/>
                <w:sz w:val="20"/>
              </w:rPr>
              <w:t>notice of revised opening date and time</w:t>
            </w:r>
            <w:r>
              <w:rPr>
                <w:color w:val="000000"/>
                <w:sz w:val="20"/>
              </w:rPr>
              <w:t>.</w:t>
            </w:r>
          </w:p>
        </w:tc>
      </w:tr>
      <w:tr w:rsidR="00922693" w:rsidRPr="00BD23C0" w:rsidTr="00171A5D">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22</w:t>
            </w:r>
          </w:p>
        </w:tc>
        <w:tc>
          <w:tcPr>
            <w:tcW w:w="9592" w:type="dxa"/>
            <w:tcBorders>
              <w:top w:val="nil"/>
              <w:left w:val="nil"/>
              <w:bottom w:val="single" w:sz="4" w:space="0" w:color="auto"/>
              <w:right w:val="single" w:sz="4" w:space="0" w:color="auto"/>
            </w:tcBorders>
            <w:shd w:val="clear" w:color="auto" w:fill="auto"/>
          </w:tcPr>
          <w:p w:rsidR="00922693" w:rsidRPr="00922693" w:rsidRDefault="00922693" w:rsidP="004B1ACA">
            <w:pPr>
              <w:widowControl/>
              <w:suppressAutoHyphens w:val="0"/>
              <w:autoSpaceDE w:val="0"/>
              <w:autoSpaceDN w:val="0"/>
              <w:adjustRightInd w:val="0"/>
              <w:jc w:val="both"/>
              <w:rPr>
                <w:color w:val="000000"/>
                <w:sz w:val="20"/>
              </w:rPr>
            </w:pPr>
            <w:r w:rsidRPr="00922693">
              <w:rPr>
                <w:color w:val="000000"/>
                <w:sz w:val="20"/>
              </w:rPr>
              <w:t>One person will be allowed to represent only one company during</w:t>
            </w:r>
            <w:r>
              <w:rPr>
                <w:color w:val="000000"/>
                <w:sz w:val="20"/>
              </w:rPr>
              <w:t xml:space="preserve"> </w:t>
            </w:r>
            <w:r w:rsidRPr="00922693">
              <w:rPr>
                <w:color w:val="000000"/>
                <w:sz w:val="20"/>
              </w:rPr>
              <w:t>discussions/negotiations with NFL. If same person is representing different</w:t>
            </w:r>
            <w:r>
              <w:rPr>
                <w:color w:val="000000"/>
                <w:sz w:val="20"/>
              </w:rPr>
              <w:t xml:space="preserve"> </w:t>
            </w:r>
            <w:r w:rsidRPr="00922693">
              <w:rPr>
                <w:color w:val="000000"/>
                <w:sz w:val="20"/>
              </w:rPr>
              <w:t>companies with authorization letter from more than one company, such person</w:t>
            </w:r>
          </w:p>
          <w:p w:rsidR="00922693" w:rsidRPr="00922693" w:rsidRDefault="00922693" w:rsidP="004B1ACA">
            <w:pPr>
              <w:widowControl/>
              <w:suppressAutoHyphens w:val="0"/>
              <w:autoSpaceDE w:val="0"/>
              <w:autoSpaceDN w:val="0"/>
              <w:adjustRightInd w:val="0"/>
              <w:jc w:val="both"/>
              <w:rPr>
                <w:color w:val="000000"/>
                <w:sz w:val="20"/>
              </w:rPr>
            </w:pPr>
            <w:proofErr w:type="gramStart"/>
            <w:r w:rsidRPr="00922693">
              <w:rPr>
                <w:color w:val="000000"/>
                <w:sz w:val="20"/>
              </w:rPr>
              <w:t>will</w:t>
            </w:r>
            <w:proofErr w:type="gramEnd"/>
            <w:r w:rsidRPr="00922693">
              <w:rPr>
                <w:color w:val="000000"/>
                <w:sz w:val="20"/>
              </w:rPr>
              <w:t xml:space="preserve"> be allowed to represent only the first company called for negotiations</w:t>
            </w:r>
            <w:r>
              <w:rPr>
                <w:color w:val="000000"/>
                <w:sz w:val="20"/>
              </w:rPr>
              <w:t>.</w:t>
            </w:r>
          </w:p>
        </w:tc>
      </w:tr>
      <w:tr w:rsidR="00922693" w:rsidRPr="00BD23C0" w:rsidTr="001B21C1">
        <w:trPr>
          <w:trHeight w:val="297"/>
        </w:trPr>
        <w:tc>
          <w:tcPr>
            <w:tcW w:w="986" w:type="dxa"/>
            <w:tcBorders>
              <w:top w:val="nil"/>
              <w:left w:val="single" w:sz="4" w:space="0" w:color="auto"/>
              <w:bottom w:val="single" w:sz="4" w:space="0" w:color="auto"/>
              <w:right w:val="single" w:sz="4" w:space="0" w:color="auto"/>
            </w:tcBorders>
            <w:shd w:val="clear" w:color="auto" w:fill="auto"/>
          </w:tcPr>
          <w:p w:rsidR="00922693" w:rsidRPr="00BD23C0" w:rsidRDefault="00A815D6" w:rsidP="00156F70">
            <w:pPr>
              <w:jc w:val="center"/>
              <w:rPr>
                <w:color w:val="000000"/>
                <w:sz w:val="20"/>
              </w:rPr>
            </w:pPr>
            <w:r>
              <w:rPr>
                <w:color w:val="000000"/>
                <w:sz w:val="20"/>
              </w:rPr>
              <w:t>23</w:t>
            </w:r>
          </w:p>
        </w:tc>
        <w:tc>
          <w:tcPr>
            <w:tcW w:w="9592" w:type="dxa"/>
            <w:tcBorders>
              <w:top w:val="nil"/>
              <w:left w:val="nil"/>
              <w:bottom w:val="single" w:sz="4" w:space="0" w:color="auto"/>
              <w:right w:val="single" w:sz="4" w:space="0" w:color="auto"/>
            </w:tcBorders>
            <w:shd w:val="clear" w:color="auto" w:fill="auto"/>
          </w:tcPr>
          <w:p w:rsidR="001B21C1" w:rsidRPr="00922693" w:rsidRDefault="00922693" w:rsidP="00900A65">
            <w:pPr>
              <w:widowControl/>
              <w:suppressAutoHyphens w:val="0"/>
              <w:autoSpaceDE w:val="0"/>
              <w:autoSpaceDN w:val="0"/>
              <w:adjustRightInd w:val="0"/>
              <w:jc w:val="both"/>
              <w:rPr>
                <w:color w:val="000000"/>
                <w:sz w:val="20"/>
              </w:rPr>
            </w:pPr>
            <w:r w:rsidRPr="00922693">
              <w:rPr>
                <w:color w:val="000000"/>
                <w:sz w:val="20"/>
              </w:rPr>
              <w:t>Bidders m</w:t>
            </w:r>
            <w:r w:rsidR="000C0E62">
              <w:rPr>
                <w:color w:val="000000"/>
                <w:sz w:val="20"/>
              </w:rPr>
              <w:t xml:space="preserve">ay ensure that online </w:t>
            </w:r>
            <w:r w:rsidRPr="00922693">
              <w:rPr>
                <w:color w:val="000000"/>
                <w:sz w:val="20"/>
              </w:rPr>
              <w:t>offer has been signed by appropriate/authorized representative of the Company. Withdrawal of offer/non</w:t>
            </w:r>
            <w:r>
              <w:rPr>
                <w:color w:val="000000"/>
                <w:sz w:val="20"/>
              </w:rPr>
              <w:t xml:space="preserve"> </w:t>
            </w:r>
            <w:r w:rsidRPr="00922693">
              <w:rPr>
                <w:color w:val="000000"/>
                <w:sz w:val="20"/>
              </w:rPr>
              <w:t xml:space="preserve">acceptance of orders placed based on </w:t>
            </w:r>
            <w:r w:rsidR="000C0E62">
              <w:rPr>
                <w:color w:val="000000"/>
                <w:sz w:val="20"/>
              </w:rPr>
              <w:t xml:space="preserve">online </w:t>
            </w:r>
            <w:r w:rsidRPr="00922693">
              <w:rPr>
                <w:color w:val="000000"/>
                <w:sz w:val="20"/>
              </w:rPr>
              <w:t>offers submitted by bidde</w:t>
            </w:r>
            <w:r w:rsidR="003A3609">
              <w:rPr>
                <w:color w:val="000000"/>
                <w:sz w:val="20"/>
              </w:rPr>
              <w:t xml:space="preserve">r </w:t>
            </w:r>
            <w:r w:rsidRPr="00922693">
              <w:rPr>
                <w:color w:val="000000"/>
                <w:sz w:val="20"/>
              </w:rPr>
              <w:t>will not be allowed on the grounds that offer was not</w:t>
            </w:r>
            <w:r w:rsidR="000C0E62">
              <w:rPr>
                <w:color w:val="000000"/>
                <w:sz w:val="20"/>
              </w:rPr>
              <w:t xml:space="preserve"> </w:t>
            </w:r>
            <w:r w:rsidRPr="00922693">
              <w:rPr>
                <w:color w:val="000000"/>
                <w:sz w:val="20"/>
              </w:rPr>
              <w:t>signed by authorized</w:t>
            </w:r>
            <w:r>
              <w:rPr>
                <w:color w:val="000000"/>
                <w:sz w:val="20"/>
              </w:rPr>
              <w:t xml:space="preserve"> </w:t>
            </w:r>
            <w:r w:rsidRPr="00922693">
              <w:rPr>
                <w:color w:val="000000"/>
                <w:sz w:val="20"/>
              </w:rPr>
              <w:t>person.</w:t>
            </w:r>
          </w:p>
        </w:tc>
      </w:tr>
      <w:tr w:rsidR="000C0E62" w:rsidRPr="00BD23C0" w:rsidTr="00900A65">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24</w:t>
            </w:r>
          </w:p>
        </w:tc>
        <w:tc>
          <w:tcPr>
            <w:tcW w:w="9592" w:type="dxa"/>
            <w:tcBorders>
              <w:top w:val="single" w:sz="4" w:space="0" w:color="auto"/>
              <w:left w:val="nil"/>
              <w:bottom w:val="single" w:sz="4" w:space="0" w:color="auto"/>
              <w:right w:val="single" w:sz="4" w:space="0" w:color="auto"/>
            </w:tcBorders>
            <w:shd w:val="clear" w:color="auto" w:fill="auto"/>
          </w:tcPr>
          <w:p w:rsidR="000C0E62" w:rsidRDefault="000C0E62" w:rsidP="004B1ACA">
            <w:pPr>
              <w:widowControl/>
              <w:suppressAutoHyphens w:val="0"/>
              <w:autoSpaceDE w:val="0"/>
              <w:autoSpaceDN w:val="0"/>
              <w:adjustRightInd w:val="0"/>
              <w:jc w:val="both"/>
              <w:rPr>
                <w:color w:val="000000"/>
                <w:sz w:val="20"/>
              </w:rPr>
            </w:pPr>
            <w:r w:rsidRPr="000C0E62">
              <w:rPr>
                <w:color w:val="000000"/>
                <w:sz w:val="20"/>
              </w:rPr>
              <w:t>The prospective tenderers having any common partners/Directors/ Managing</w:t>
            </w:r>
            <w:r>
              <w:rPr>
                <w:color w:val="000000"/>
                <w:sz w:val="20"/>
              </w:rPr>
              <w:t xml:space="preserve"> </w:t>
            </w:r>
            <w:r w:rsidRPr="000C0E62">
              <w:rPr>
                <w:color w:val="000000"/>
                <w:sz w:val="20"/>
              </w:rPr>
              <w:t>partners, etc. or having any other common criteria shall be considered as</w:t>
            </w:r>
            <w:r>
              <w:rPr>
                <w:color w:val="000000"/>
                <w:sz w:val="20"/>
              </w:rPr>
              <w:t xml:space="preserve"> </w:t>
            </w:r>
            <w:r w:rsidRPr="000C0E62">
              <w:rPr>
                <w:color w:val="000000"/>
                <w:sz w:val="20"/>
              </w:rPr>
              <w:t>Sister/Group/Associates company. In such cases, only one of them will be eligible</w:t>
            </w:r>
            <w:r>
              <w:rPr>
                <w:color w:val="000000"/>
                <w:sz w:val="20"/>
              </w:rPr>
              <w:t xml:space="preserve"> </w:t>
            </w:r>
            <w:r w:rsidRPr="000C0E62">
              <w:rPr>
                <w:color w:val="000000"/>
                <w:sz w:val="20"/>
              </w:rPr>
              <w:t>for participating in the tender</w:t>
            </w:r>
          </w:p>
          <w:p w:rsidR="00556978" w:rsidRPr="00922693" w:rsidRDefault="00556978" w:rsidP="004B1ACA">
            <w:pPr>
              <w:widowControl/>
              <w:suppressAutoHyphens w:val="0"/>
              <w:autoSpaceDE w:val="0"/>
              <w:autoSpaceDN w:val="0"/>
              <w:adjustRightInd w:val="0"/>
              <w:jc w:val="both"/>
              <w:rPr>
                <w:color w:val="000000"/>
                <w:sz w:val="20"/>
              </w:rPr>
            </w:pPr>
          </w:p>
        </w:tc>
      </w:tr>
      <w:tr w:rsidR="000C0E62" w:rsidRPr="00BD23C0" w:rsidTr="00900A65">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lastRenderedPageBreak/>
              <w:t>25</w:t>
            </w:r>
          </w:p>
        </w:tc>
        <w:tc>
          <w:tcPr>
            <w:tcW w:w="9592" w:type="dxa"/>
            <w:tcBorders>
              <w:top w:val="single" w:sz="4" w:space="0" w:color="auto"/>
              <w:left w:val="nil"/>
              <w:bottom w:val="single" w:sz="4" w:space="0" w:color="auto"/>
              <w:right w:val="single" w:sz="4" w:space="0" w:color="auto"/>
            </w:tcBorders>
            <w:shd w:val="clear" w:color="auto" w:fill="auto"/>
          </w:tcPr>
          <w:p w:rsidR="000C0E62" w:rsidRPr="000C0E62" w:rsidRDefault="000C0E62" w:rsidP="004B1ACA">
            <w:pPr>
              <w:widowControl/>
              <w:suppressAutoHyphens w:val="0"/>
              <w:autoSpaceDE w:val="0"/>
              <w:autoSpaceDN w:val="0"/>
              <w:adjustRightInd w:val="0"/>
              <w:jc w:val="both"/>
              <w:rPr>
                <w:color w:val="000000"/>
                <w:sz w:val="20"/>
              </w:rPr>
            </w:pPr>
            <w:r w:rsidRPr="000C0E62">
              <w:rPr>
                <w:color w:val="000000"/>
                <w:sz w:val="20"/>
              </w:rPr>
              <w:t>In case, due to some unforeseen circumstances, the date of receiving/opening</w:t>
            </w:r>
            <w:r>
              <w:rPr>
                <w:color w:val="000000"/>
                <w:sz w:val="20"/>
              </w:rPr>
              <w:t xml:space="preserve"> </w:t>
            </w:r>
            <w:r w:rsidRPr="000C0E62">
              <w:rPr>
                <w:color w:val="000000"/>
                <w:sz w:val="20"/>
              </w:rPr>
              <w:t>of the tender happens to be a holiday/closed day, the tender will be</w:t>
            </w:r>
            <w:r>
              <w:rPr>
                <w:color w:val="000000"/>
                <w:sz w:val="20"/>
              </w:rPr>
              <w:t xml:space="preserve"> </w:t>
            </w:r>
            <w:r w:rsidRPr="000C0E62">
              <w:rPr>
                <w:color w:val="000000"/>
                <w:sz w:val="20"/>
              </w:rPr>
              <w:t>opened on the next working day.</w:t>
            </w:r>
          </w:p>
        </w:tc>
      </w:tr>
      <w:tr w:rsidR="000C0E62" w:rsidRPr="00BD23C0" w:rsidTr="0091707C">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26</w:t>
            </w:r>
          </w:p>
        </w:tc>
        <w:tc>
          <w:tcPr>
            <w:tcW w:w="9592" w:type="dxa"/>
            <w:tcBorders>
              <w:top w:val="single" w:sz="4" w:space="0" w:color="auto"/>
              <w:left w:val="nil"/>
              <w:bottom w:val="single" w:sz="4" w:space="0" w:color="auto"/>
              <w:right w:val="single" w:sz="4" w:space="0" w:color="auto"/>
            </w:tcBorders>
            <w:shd w:val="clear" w:color="auto" w:fill="auto"/>
          </w:tcPr>
          <w:p w:rsidR="000C0E62" w:rsidRPr="000C0E62" w:rsidRDefault="000C0E62" w:rsidP="004B1ACA">
            <w:pPr>
              <w:widowControl/>
              <w:suppressAutoHyphens w:val="0"/>
              <w:autoSpaceDE w:val="0"/>
              <w:autoSpaceDN w:val="0"/>
              <w:adjustRightInd w:val="0"/>
              <w:jc w:val="both"/>
              <w:rPr>
                <w:color w:val="000000"/>
                <w:sz w:val="20"/>
              </w:rPr>
            </w:pPr>
            <w:r w:rsidRPr="000C0E62">
              <w:rPr>
                <w:color w:val="000000"/>
                <w:sz w:val="20"/>
              </w:rPr>
              <w:t>If a tenderer resorts to any frivolous, malicious or baseless complaints /</w:t>
            </w:r>
            <w:r>
              <w:rPr>
                <w:color w:val="000000"/>
                <w:sz w:val="20"/>
              </w:rPr>
              <w:t xml:space="preserve"> </w:t>
            </w:r>
            <w:r w:rsidRPr="000C0E62">
              <w:rPr>
                <w:color w:val="000000"/>
                <w:sz w:val="20"/>
              </w:rPr>
              <w:t>allegations with an intent to hamper or delay the tendering process or resorts to</w:t>
            </w:r>
            <w:r>
              <w:rPr>
                <w:color w:val="000000"/>
                <w:sz w:val="20"/>
              </w:rPr>
              <w:t xml:space="preserve"> </w:t>
            </w:r>
            <w:r w:rsidRPr="000C0E62">
              <w:rPr>
                <w:color w:val="000000"/>
                <w:sz w:val="20"/>
              </w:rPr>
              <w:t>canvassing/ rigging/ influencing the tendering process, NFL reserves the right to</w:t>
            </w:r>
          </w:p>
          <w:p w:rsidR="000C0E62" w:rsidRPr="000C0E62" w:rsidRDefault="000C0E62" w:rsidP="004B1ACA">
            <w:pPr>
              <w:widowControl/>
              <w:suppressAutoHyphens w:val="0"/>
              <w:autoSpaceDE w:val="0"/>
              <w:autoSpaceDN w:val="0"/>
              <w:adjustRightInd w:val="0"/>
              <w:jc w:val="both"/>
              <w:rPr>
                <w:color w:val="000000"/>
                <w:sz w:val="20"/>
              </w:rPr>
            </w:pPr>
            <w:proofErr w:type="gramStart"/>
            <w:r w:rsidRPr="000C0E62">
              <w:rPr>
                <w:color w:val="000000"/>
                <w:sz w:val="20"/>
              </w:rPr>
              <w:t>debar</w:t>
            </w:r>
            <w:proofErr w:type="gramEnd"/>
            <w:r w:rsidRPr="000C0E62">
              <w:rPr>
                <w:color w:val="000000"/>
                <w:sz w:val="20"/>
              </w:rPr>
              <w:t xml:space="preserve"> such tenderer from participation in the present / future tenders up to a</w:t>
            </w:r>
            <w:r>
              <w:rPr>
                <w:color w:val="000000"/>
                <w:sz w:val="20"/>
              </w:rPr>
              <w:t xml:space="preserve"> </w:t>
            </w:r>
            <w:r w:rsidRPr="000C0E62">
              <w:rPr>
                <w:color w:val="000000"/>
                <w:sz w:val="20"/>
              </w:rPr>
              <w:t>period of 2 years</w:t>
            </w:r>
            <w:r>
              <w:rPr>
                <w:rFonts w:ascii="Verdana" w:eastAsiaTheme="minorHAnsi" w:hAnsi="Verdana" w:cs="Verdana"/>
                <w:sz w:val="21"/>
                <w:szCs w:val="21"/>
                <w:lang w:eastAsia="en-US" w:bidi="hi-IN"/>
              </w:rPr>
              <w:t>.</w:t>
            </w:r>
          </w:p>
        </w:tc>
      </w:tr>
      <w:tr w:rsidR="000C0E62" w:rsidRPr="00BD23C0" w:rsidTr="00032FB3">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27</w:t>
            </w:r>
          </w:p>
        </w:tc>
        <w:tc>
          <w:tcPr>
            <w:tcW w:w="9592" w:type="dxa"/>
            <w:tcBorders>
              <w:top w:val="single" w:sz="4" w:space="0" w:color="auto"/>
              <w:left w:val="nil"/>
              <w:bottom w:val="single" w:sz="4" w:space="0" w:color="auto"/>
              <w:right w:val="single" w:sz="4" w:space="0" w:color="auto"/>
            </w:tcBorders>
            <w:shd w:val="clear" w:color="auto" w:fill="auto"/>
          </w:tcPr>
          <w:p w:rsidR="001648EF" w:rsidRDefault="000C0E62" w:rsidP="000C0E62">
            <w:pPr>
              <w:widowControl/>
              <w:suppressAutoHyphens w:val="0"/>
              <w:autoSpaceDE w:val="0"/>
              <w:autoSpaceDN w:val="0"/>
              <w:adjustRightInd w:val="0"/>
              <w:rPr>
                <w:color w:val="000000"/>
                <w:sz w:val="20"/>
              </w:rPr>
            </w:pPr>
            <w:r w:rsidRPr="000C0E62">
              <w:rPr>
                <w:color w:val="000000"/>
                <w:sz w:val="20"/>
              </w:rPr>
              <w:t>It shall be certified by the tenderer that none of the NFL employee is related</w:t>
            </w:r>
            <w:r>
              <w:rPr>
                <w:color w:val="000000"/>
                <w:sz w:val="20"/>
              </w:rPr>
              <w:t xml:space="preserve"> </w:t>
            </w:r>
            <w:r w:rsidRPr="000C0E62">
              <w:rPr>
                <w:color w:val="000000"/>
                <w:sz w:val="20"/>
              </w:rPr>
              <w:t>to owners/directors. (In case any relative is working in NFL, furnish details</w:t>
            </w:r>
            <w:r>
              <w:rPr>
                <w:color w:val="000000"/>
                <w:sz w:val="20"/>
              </w:rPr>
              <w:t xml:space="preserve"> </w:t>
            </w:r>
            <w:r w:rsidRPr="000C0E62">
              <w:rPr>
                <w:color w:val="000000"/>
                <w:sz w:val="20"/>
              </w:rPr>
              <w:t>separately</w:t>
            </w:r>
            <w:r>
              <w:rPr>
                <w:color w:val="000000"/>
                <w:sz w:val="20"/>
              </w:rPr>
              <w:t xml:space="preserve"> in uploaded documents</w:t>
            </w:r>
            <w:r w:rsidRPr="000C0E62">
              <w:rPr>
                <w:color w:val="000000"/>
                <w:sz w:val="20"/>
              </w:rPr>
              <w:t>).</w:t>
            </w:r>
          </w:p>
          <w:p w:rsidR="001648EF" w:rsidRDefault="000C0E62" w:rsidP="000C0E62">
            <w:pPr>
              <w:widowControl/>
              <w:suppressAutoHyphens w:val="0"/>
              <w:autoSpaceDE w:val="0"/>
              <w:autoSpaceDN w:val="0"/>
              <w:adjustRightInd w:val="0"/>
              <w:rPr>
                <w:color w:val="000000"/>
                <w:sz w:val="20"/>
              </w:rPr>
            </w:pPr>
            <w:r w:rsidRPr="000C0E62">
              <w:rPr>
                <w:color w:val="000000"/>
                <w:sz w:val="20"/>
              </w:rPr>
              <w:t>It shall also be certified by the tenderer that none of NFL’s ex</w:t>
            </w:r>
            <w:r w:rsidR="00B64895">
              <w:rPr>
                <w:color w:val="000000"/>
                <w:sz w:val="20"/>
              </w:rPr>
              <w:t>-</w:t>
            </w:r>
            <w:r w:rsidRPr="000C0E62">
              <w:rPr>
                <w:color w:val="000000"/>
                <w:sz w:val="20"/>
              </w:rPr>
              <w:t>employee</w:t>
            </w:r>
            <w:r>
              <w:rPr>
                <w:color w:val="000000"/>
                <w:sz w:val="20"/>
              </w:rPr>
              <w:t xml:space="preserve"> </w:t>
            </w:r>
            <w:r w:rsidRPr="000C0E62">
              <w:rPr>
                <w:color w:val="000000"/>
                <w:sz w:val="20"/>
              </w:rPr>
              <w:t>is employed with them. (In case any ex-employee of NFL is employed,</w:t>
            </w:r>
            <w:r>
              <w:rPr>
                <w:color w:val="000000"/>
                <w:sz w:val="20"/>
              </w:rPr>
              <w:t xml:space="preserve"> </w:t>
            </w:r>
            <w:r w:rsidRPr="000C0E62">
              <w:rPr>
                <w:color w:val="000000"/>
                <w:sz w:val="20"/>
              </w:rPr>
              <w:t>furnish details separately</w:t>
            </w:r>
            <w:r>
              <w:rPr>
                <w:color w:val="000000"/>
                <w:sz w:val="20"/>
              </w:rPr>
              <w:t xml:space="preserve"> in uploaded documents</w:t>
            </w:r>
            <w:r w:rsidRPr="000C0E62">
              <w:rPr>
                <w:color w:val="000000"/>
                <w:sz w:val="20"/>
              </w:rPr>
              <w:t>).</w:t>
            </w:r>
          </w:p>
          <w:p w:rsidR="000C0E62" w:rsidRPr="000C0E62" w:rsidRDefault="000C0E62" w:rsidP="000C0E62">
            <w:pPr>
              <w:widowControl/>
              <w:suppressAutoHyphens w:val="0"/>
              <w:autoSpaceDE w:val="0"/>
              <w:autoSpaceDN w:val="0"/>
              <w:adjustRightInd w:val="0"/>
              <w:rPr>
                <w:color w:val="000000"/>
                <w:sz w:val="20"/>
              </w:rPr>
            </w:pPr>
            <w:r w:rsidRPr="000C0E62">
              <w:rPr>
                <w:color w:val="000000"/>
                <w:sz w:val="20"/>
              </w:rPr>
              <w:t>It shall be certified by the tenderer that none of blood</w:t>
            </w:r>
            <w:r>
              <w:rPr>
                <w:color w:val="000000"/>
                <w:sz w:val="20"/>
              </w:rPr>
              <w:t xml:space="preserve"> </w:t>
            </w:r>
            <w:r w:rsidRPr="000C0E62">
              <w:rPr>
                <w:color w:val="000000"/>
                <w:sz w:val="20"/>
              </w:rPr>
              <w:t>relation of the owners/directors is participating in this tender in the name of other</w:t>
            </w:r>
            <w:r>
              <w:rPr>
                <w:color w:val="000000"/>
                <w:sz w:val="20"/>
              </w:rPr>
              <w:t xml:space="preserve"> </w:t>
            </w:r>
            <w:r w:rsidRPr="000C0E62">
              <w:rPr>
                <w:color w:val="000000"/>
                <w:sz w:val="20"/>
              </w:rPr>
              <w:t>firm.</w:t>
            </w:r>
            <w:r>
              <w:rPr>
                <w:color w:val="000000"/>
                <w:sz w:val="20"/>
              </w:rPr>
              <w:t xml:space="preserve"> </w:t>
            </w:r>
          </w:p>
        </w:tc>
      </w:tr>
      <w:tr w:rsidR="000C0E62" w:rsidRPr="00BD23C0" w:rsidTr="009B7D19">
        <w:trPr>
          <w:trHeight w:val="297"/>
        </w:trPr>
        <w:tc>
          <w:tcPr>
            <w:tcW w:w="986" w:type="dxa"/>
            <w:tcBorders>
              <w:top w:val="single" w:sz="4" w:space="0" w:color="auto"/>
              <w:left w:val="single" w:sz="4" w:space="0" w:color="auto"/>
              <w:bottom w:val="single" w:sz="4" w:space="0" w:color="auto"/>
              <w:right w:val="single" w:sz="4" w:space="0" w:color="auto"/>
            </w:tcBorders>
            <w:shd w:val="clear" w:color="auto" w:fill="auto"/>
          </w:tcPr>
          <w:p w:rsidR="000C0E62" w:rsidRPr="00BD23C0" w:rsidRDefault="00A815D6" w:rsidP="00156F70">
            <w:pPr>
              <w:jc w:val="center"/>
              <w:rPr>
                <w:color w:val="000000"/>
                <w:sz w:val="20"/>
              </w:rPr>
            </w:pPr>
            <w:r>
              <w:rPr>
                <w:color w:val="000000"/>
                <w:sz w:val="20"/>
              </w:rPr>
              <w:t>28</w:t>
            </w:r>
          </w:p>
        </w:tc>
        <w:tc>
          <w:tcPr>
            <w:tcW w:w="9592" w:type="dxa"/>
            <w:tcBorders>
              <w:top w:val="single" w:sz="4" w:space="0" w:color="auto"/>
              <w:left w:val="nil"/>
              <w:bottom w:val="single" w:sz="4" w:space="0" w:color="auto"/>
              <w:right w:val="single" w:sz="4" w:space="0" w:color="auto"/>
            </w:tcBorders>
            <w:shd w:val="clear" w:color="auto" w:fill="auto"/>
          </w:tcPr>
          <w:p w:rsidR="000C0E62" w:rsidRPr="000C0E62" w:rsidRDefault="000C0E62" w:rsidP="00B64895">
            <w:pPr>
              <w:widowControl/>
              <w:suppressAutoHyphens w:val="0"/>
              <w:autoSpaceDE w:val="0"/>
              <w:autoSpaceDN w:val="0"/>
              <w:adjustRightInd w:val="0"/>
              <w:jc w:val="both"/>
              <w:rPr>
                <w:color w:val="000000"/>
                <w:sz w:val="20"/>
              </w:rPr>
            </w:pPr>
            <w:r w:rsidRPr="000C0E62">
              <w:rPr>
                <w:color w:val="000000"/>
                <w:sz w:val="20"/>
              </w:rPr>
              <w:t>Subsequent to an order being placed against your quotation, received in</w:t>
            </w:r>
            <w:r>
              <w:rPr>
                <w:color w:val="000000"/>
                <w:sz w:val="20"/>
              </w:rPr>
              <w:t xml:space="preserve"> </w:t>
            </w:r>
            <w:r w:rsidRPr="000C0E62">
              <w:rPr>
                <w:color w:val="000000"/>
                <w:sz w:val="20"/>
              </w:rPr>
              <w:t>response to this 'enquiry', if it is found that the materials supplied are not of the</w:t>
            </w:r>
            <w:r>
              <w:rPr>
                <w:color w:val="000000"/>
                <w:sz w:val="20"/>
              </w:rPr>
              <w:t xml:space="preserve"> </w:t>
            </w:r>
            <w:r w:rsidRPr="000C0E62">
              <w:rPr>
                <w:color w:val="000000"/>
                <w:sz w:val="20"/>
              </w:rPr>
              <w:t>right quality or not in accordance with our specifications (required by us) or</w:t>
            </w:r>
          </w:p>
          <w:p w:rsidR="000C0E62" w:rsidRPr="000C0E62" w:rsidRDefault="000C0E62" w:rsidP="00B64895">
            <w:pPr>
              <w:widowControl/>
              <w:suppressAutoHyphens w:val="0"/>
              <w:autoSpaceDE w:val="0"/>
              <w:autoSpaceDN w:val="0"/>
              <w:adjustRightInd w:val="0"/>
              <w:jc w:val="both"/>
              <w:rPr>
                <w:color w:val="000000"/>
                <w:sz w:val="20"/>
              </w:rPr>
            </w:pPr>
            <w:r w:rsidRPr="000C0E62">
              <w:rPr>
                <w:color w:val="000000"/>
                <w:sz w:val="20"/>
              </w:rPr>
              <w:t>received in damaged or broken conditions, not satisfactory owing to any reason of</w:t>
            </w:r>
            <w:r>
              <w:rPr>
                <w:color w:val="000000"/>
                <w:sz w:val="20"/>
              </w:rPr>
              <w:t xml:space="preserve"> </w:t>
            </w:r>
            <w:r w:rsidRPr="000C0E62">
              <w:rPr>
                <w:color w:val="000000"/>
                <w:sz w:val="20"/>
              </w:rPr>
              <w:t>which we shall be the sole judge, we shall be entitled to reject the materials,</w:t>
            </w:r>
            <w:r>
              <w:rPr>
                <w:color w:val="000000"/>
                <w:sz w:val="20"/>
              </w:rPr>
              <w:t xml:space="preserve"> </w:t>
            </w:r>
            <w:r w:rsidRPr="000C0E62">
              <w:rPr>
                <w:color w:val="000000"/>
                <w:sz w:val="20"/>
              </w:rPr>
              <w:t>cancel the contract and buy our requirement from the open market/other sources</w:t>
            </w:r>
            <w:r>
              <w:rPr>
                <w:color w:val="000000"/>
                <w:sz w:val="20"/>
              </w:rPr>
              <w:t xml:space="preserve"> </w:t>
            </w:r>
            <w:r w:rsidRPr="000C0E62">
              <w:rPr>
                <w:color w:val="000000"/>
                <w:sz w:val="20"/>
              </w:rPr>
              <w:t>and recover the loss, if any, from the supplier reserving to ourselves the right to</w:t>
            </w:r>
            <w:r>
              <w:rPr>
                <w:color w:val="000000"/>
                <w:sz w:val="20"/>
              </w:rPr>
              <w:t xml:space="preserve"> </w:t>
            </w:r>
            <w:r w:rsidRPr="000C0E62">
              <w:rPr>
                <w:color w:val="000000"/>
                <w:sz w:val="20"/>
              </w:rPr>
              <w:t>forfeit the security deposit, furnished by the supplier against the contract. The</w:t>
            </w:r>
            <w:r>
              <w:rPr>
                <w:color w:val="000000"/>
                <w:sz w:val="20"/>
              </w:rPr>
              <w:t xml:space="preserve"> </w:t>
            </w:r>
            <w:r w:rsidRPr="000C0E62">
              <w:rPr>
                <w:color w:val="000000"/>
                <w:sz w:val="20"/>
              </w:rPr>
              <w:t>supplier will make his own arrangements to remove the rejected materials within</w:t>
            </w:r>
            <w:r>
              <w:rPr>
                <w:color w:val="000000"/>
                <w:sz w:val="20"/>
              </w:rPr>
              <w:t xml:space="preserve"> </w:t>
            </w:r>
            <w:r w:rsidRPr="000C0E62">
              <w:rPr>
                <w:color w:val="000000"/>
                <w:sz w:val="20"/>
              </w:rPr>
              <w:t>a fortnight of instruction to do so. Thereafter, materials will lie entirely at the</w:t>
            </w:r>
            <w:r>
              <w:rPr>
                <w:color w:val="000000"/>
                <w:sz w:val="20"/>
              </w:rPr>
              <w:t xml:space="preserve"> </w:t>
            </w:r>
            <w:r w:rsidRPr="000C0E62">
              <w:rPr>
                <w:color w:val="000000"/>
                <w:sz w:val="20"/>
              </w:rPr>
              <w:t>supplier's risk and responsibility and storage charges, along with any other</w:t>
            </w:r>
            <w:r>
              <w:rPr>
                <w:color w:val="000000"/>
                <w:sz w:val="20"/>
              </w:rPr>
              <w:t xml:space="preserve"> </w:t>
            </w:r>
            <w:r w:rsidRPr="000C0E62">
              <w:rPr>
                <w:color w:val="000000"/>
                <w:sz w:val="20"/>
              </w:rPr>
              <w:t>charges applicable, will be recoverable from the supplier.</w:t>
            </w:r>
          </w:p>
        </w:tc>
      </w:tr>
      <w:tr w:rsidR="00D03E88" w:rsidRPr="00BD23C0" w:rsidTr="00345C26">
        <w:trPr>
          <w:trHeight w:val="1943"/>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29</w:t>
            </w:r>
          </w:p>
        </w:tc>
        <w:tc>
          <w:tcPr>
            <w:tcW w:w="9592" w:type="dxa"/>
            <w:tcBorders>
              <w:top w:val="single" w:sz="4" w:space="0" w:color="auto"/>
              <w:left w:val="nil"/>
              <w:bottom w:val="single" w:sz="4" w:space="0" w:color="auto"/>
              <w:right w:val="single" w:sz="4" w:space="0" w:color="auto"/>
            </w:tcBorders>
            <w:shd w:val="clear" w:color="auto" w:fill="auto"/>
            <w:hideMark/>
          </w:tcPr>
          <w:p w:rsidR="00A815D6" w:rsidRPr="00A815D6" w:rsidRDefault="00D03E88" w:rsidP="00A815D6">
            <w:pPr>
              <w:widowControl/>
              <w:suppressAutoHyphens w:val="0"/>
              <w:autoSpaceDE w:val="0"/>
              <w:autoSpaceDN w:val="0"/>
              <w:adjustRightInd w:val="0"/>
              <w:jc w:val="both"/>
              <w:rPr>
                <w:color w:val="000000"/>
                <w:sz w:val="20"/>
              </w:rPr>
            </w:pPr>
            <w:r w:rsidRPr="00A815D6">
              <w:rPr>
                <w:color w:val="000000"/>
                <w:szCs w:val="24"/>
              </w:rPr>
              <w:t>Force Majeure:</w:t>
            </w:r>
            <w:r w:rsidRPr="00BD23C0">
              <w:rPr>
                <w:color w:val="000000"/>
                <w:sz w:val="20"/>
              </w:rPr>
              <w:t xml:space="preserve"> </w:t>
            </w:r>
            <w:r w:rsidR="00A815D6" w:rsidRPr="00A815D6">
              <w:rPr>
                <w:color w:val="000000"/>
                <w:sz w:val="20"/>
              </w:rPr>
              <w:t>Neither party will be liable for any claim on account of any loss, damage or</w:t>
            </w:r>
            <w:r w:rsidR="00A815D6">
              <w:rPr>
                <w:color w:val="000000"/>
                <w:sz w:val="20"/>
              </w:rPr>
              <w:t xml:space="preserve"> </w:t>
            </w:r>
            <w:r w:rsidR="00A815D6" w:rsidRPr="00A815D6">
              <w:rPr>
                <w:color w:val="000000"/>
                <w:sz w:val="20"/>
              </w:rPr>
              <w:t>compensation, whatsoever, arising out of any failure to carry out the terms of this</w:t>
            </w:r>
            <w:r w:rsidR="00A815D6">
              <w:rPr>
                <w:color w:val="000000"/>
                <w:sz w:val="20"/>
              </w:rPr>
              <w:t xml:space="preserve"> </w:t>
            </w:r>
            <w:r w:rsidR="00A815D6" w:rsidRPr="00A815D6">
              <w:rPr>
                <w:color w:val="000000"/>
                <w:sz w:val="20"/>
              </w:rPr>
              <w:t>contract, where such failure is caused due to war, rebellion, mutiny, civil</w:t>
            </w:r>
            <w:r w:rsidR="00A815D6">
              <w:rPr>
                <w:color w:val="000000"/>
                <w:sz w:val="20"/>
              </w:rPr>
              <w:t xml:space="preserve"> </w:t>
            </w:r>
            <w:r w:rsidR="00A815D6" w:rsidRPr="00A815D6">
              <w:rPr>
                <w:color w:val="000000"/>
                <w:sz w:val="20"/>
              </w:rPr>
              <w:t>commotion, fire, riots, earthquake, drought, flood crop failure, or Act of God or</w:t>
            </w:r>
            <w:r w:rsidR="00A815D6">
              <w:rPr>
                <w:color w:val="000000"/>
                <w:sz w:val="20"/>
              </w:rPr>
              <w:t xml:space="preserve"> </w:t>
            </w:r>
            <w:r w:rsidR="00A815D6" w:rsidRPr="00A815D6">
              <w:rPr>
                <w:color w:val="000000"/>
                <w:sz w:val="20"/>
              </w:rPr>
              <w:t>due to any restraint or regulation of the State or Central Government or a local</w:t>
            </w:r>
            <w:r w:rsidR="00A815D6">
              <w:rPr>
                <w:color w:val="000000"/>
                <w:sz w:val="20"/>
              </w:rPr>
              <w:t xml:space="preserve"> </w:t>
            </w:r>
            <w:r w:rsidR="00A815D6" w:rsidRPr="00A815D6">
              <w:rPr>
                <w:color w:val="000000"/>
                <w:sz w:val="20"/>
              </w:rPr>
              <w:t>authority/authorities, provided a notice of such occurrence is given to the other</w:t>
            </w:r>
            <w:r w:rsidR="00A815D6">
              <w:rPr>
                <w:color w:val="000000"/>
                <w:sz w:val="20"/>
              </w:rPr>
              <w:t xml:space="preserve"> </w:t>
            </w:r>
            <w:r w:rsidR="00A815D6" w:rsidRPr="00A815D6">
              <w:rPr>
                <w:color w:val="000000"/>
                <w:sz w:val="20"/>
              </w:rPr>
              <w:t>party in writing within 10 days from the date of occurrence of the force majeure</w:t>
            </w:r>
          </w:p>
          <w:p w:rsidR="00D03E88" w:rsidRPr="00BD23C0" w:rsidRDefault="00A815D6" w:rsidP="00A815D6">
            <w:pPr>
              <w:widowControl/>
              <w:suppressAutoHyphens w:val="0"/>
              <w:autoSpaceDE w:val="0"/>
              <w:autoSpaceDN w:val="0"/>
              <w:adjustRightInd w:val="0"/>
              <w:jc w:val="both"/>
              <w:rPr>
                <w:color w:val="000000"/>
                <w:sz w:val="20"/>
              </w:rPr>
            </w:pPr>
            <w:proofErr w:type="gramStart"/>
            <w:r w:rsidRPr="00A815D6">
              <w:rPr>
                <w:color w:val="000000"/>
                <w:sz w:val="20"/>
              </w:rPr>
              <w:t>condition</w:t>
            </w:r>
            <w:proofErr w:type="gramEnd"/>
            <w:r w:rsidRPr="00A815D6">
              <w:rPr>
                <w:color w:val="000000"/>
                <w:sz w:val="20"/>
              </w:rPr>
              <w:t>, furnishing therewith a documentary evidence supporting the invoking of</w:t>
            </w:r>
            <w:r>
              <w:rPr>
                <w:color w:val="000000"/>
                <w:sz w:val="20"/>
              </w:rPr>
              <w:t xml:space="preserve"> </w:t>
            </w:r>
            <w:r w:rsidRPr="00A815D6">
              <w:rPr>
                <w:color w:val="000000"/>
                <w:sz w:val="20"/>
              </w:rPr>
              <w:t>the force majeure clause. On cessation of the force majeure, the party invoking</w:t>
            </w:r>
            <w:r>
              <w:rPr>
                <w:color w:val="000000"/>
                <w:sz w:val="20"/>
              </w:rPr>
              <w:t xml:space="preserve"> </w:t>
            </w:r>
            <w:r w:rsidRPr="00A815D6">
              <w:rPr>
                <w:color w:val="000000"/>
                <w:sz w:val="20"/>
              </w:rPr>
              <w:t>force majeure will inform the other party of the period for which the force majeure</w:t>
            </w:r>
            <w:r>
              <w:rPr>
                <w:color w:val="000000"/>
                <w:sz w:val="20"/>
              </w:rPr>
              <w:t xml:space="preserve"> </w:t>
            </w:r>
            <w:r w:rsidRPr="00A815D6">
              <w:rPr>
                <w:color w:val="000000"/>
                <w:sz w:val="20"/>
              </w:rPr>
              <w:t>condition continued and will also give documentary evidence there of this effect</w:t>
            </w:r>
            <w:r w:rsidR="00D03E88" w:rsidRPr="00BD23C0">
              <w:rPr>
                <w:color w:val="000000"/>
                <w:sz w:val="20"/>
              </w:rPr>
              <w:t>.</w:t>
            </w:r>
          </w:p>
        </w:tc>
      </w:tr>
      <w:tr w:rsidR="00D03E88" w:rsidRPr="00BD23C0" w:rsidTr="00171A5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30</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In all cases of disputes, the decision of National Fertilizers Limited shall be final. Failing this, the matter will be referred to the Arbitration in accordance with the Indian Arbitration Act and amendments thereof</w:t>
            </w:r>
            <w:proofErr w:type="gramStart"/>
            <w:r w:rsidRPr="00BD23C0">
              <w:rPr>
                <w:color w:val="000000"/>
                <w:sz w:val="20"/>
              </w:rPr>
              <w:t>..</w:t>
            </w:r>
            <w:proofErr w:type="gramEnd"/>
          </w:p>
        </w:tc>
      </w:tr>
      <w:tr w:rsidR="001C07B5" w:rsidRPr="00BD23C0" w:rsidTr="00F36D54">
        <w:trPr>
          <w:trHeight w:val="260"/>
        </w:trPr>
        <w:tc>
          <w:tcPr>
            <w:tcW w:w="986" w:type="dxa"/>
            <w:vMerge w:val="restart"/>
            <w:tcBorders>
              <w:top w:val="nil"/>
              <w:left w:val="single" w:sz="4" w:space="0" w:color="auto"/>
              <w:right w:val="single" w:sz="4" w:space="0" w:color="auto"/>
            </w:tcBorders>
            <w:shd w:val="clear" w:color="auto" w:fill="auto"/>
          </w:tcPr>
          <w:p w:rsidR="001C07B5" w:rsidRPr="00BD23C0" w:rsidRDefault="001C07B5" w:rsidP="00156F70">
            <w:pPr>
              <w:jc w:val="center"/>
              <w:rPr>
                <w:color w:val="000000"/>
                <w:sz w:val="20"/>
              </w:rPr>
            </w:pPr>
            <w:r>
              <w:rPr>
                <w:color w:val="000000"/>
                <w:sz w:val="20"/>
              </w:rPr>
              <w:t>31</w:t>
            </w:r>
          </w:p>
        </w:tc>
        <w:tc>
          <w:tcPr>
            <w:tcW w:w="9592" w:type="dxa"/>
            <w:tcBorders>
              <w:top w:val="nil"/>
              <w:left w:val="nil"/>
              <w:bottom w:val="single" w:sz="4" w:space="0" w:color="auto"/>
              <w:right w:val="single" w:sz="4" w:space="0" w:color="auto"/>
            </w:tcBorders>
            <w:shd w:val="clear" w:color="auto" w:fill="auto"/>
            <w:hideMark/>
          </w:tcPr>
          <w:p w:rsidR="001C07B5" w:rsidRPr="009E7947" w:rsidRDefault="001C07B5" w:rsidP="00021317">
            <w:pPr>
              <w:jc w:val="both"/>
              <w:rPr>
                <w:color w:val="000000"/>
                <w:sz w:val="20"/>
                <w:highlight w:val="yellow"/>
              </w:rPr>
            </w:pPr>
            <w:r w:rsidRPr="00B703BA">
              <w:rPr>
                <w:color w:val="000000"/>
                <w:sz w:val="20"/>
              </w:rPr>
              <w:t xml:space="preserve">ARBITRATION: </w:t>
            </w:r>
          </w:p>
        </w:tc>
      </w:tr>
      <w:tr w:rsidR="001C07B5" w:rsidRPr="00BD23C0" w:rsidTr="00F36D54">
        <w:trPr>
          <w:trHeight w:val="440"/>
        </w:trPr>
        <w:tc>
          <w:tcPr>
            <w:tcW w:w="986" w:type="dxa"/>
            <w:vMerge/>
            <w:tcBorders>
              <w:left w:val="single" w:sz="4" w:space="0" w:color="auto"/>
              <w:right w:val="single" w:sz="4" w:space="0" w:color="auto"/>
            </w:tcBorders>
            <w:vAlign w:val="center"/>
          </w:tcPr>
          <w:p w:rsidR="001C07B5" w:rsidRPr="00BD23C0" w:rsidRDefault="001C07B5"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1C07B5" w:rsidRDefault="001C07B5" w:rsidP="00021317">
            <w:pPr>
              <w:jc w:val="both"/>
              <w:rPr>
                <w:color w:val="000000"/>
                <w:sz w:val="20"/>
              </w:rPr>
            </w:pPr>
            <w:r w:rsidRPr="00021317">
              <w:rPr>
                <w:color w:val="000000"/>
                <w:sz w:val="20"/>
              </w:rPr>
              <w:t xml:space="preserve"> Any dispute or difference whatsoever arising between the parties out of or  relating</w:t>
            </w:r>
            <w:r>
              <w:rPr>
                <w:color w:val="000000"/>
                <w:sz w:val="20"/>
              </w:rPr>
              <w:t xml:space="preserve">  to the Construction, meaning, </w:t>
            </w:r>
            <w:r w:rsidRPr="00021317">
              <w:rPr>
                <w:color w:val="000000"/>
                <w:sz w:val="20"/>
              </w:rPr>
              <w:t xml:space="preserve">scope, operation or effect of this contract or the validity or the breach  </w:t>
            </w:r>
            <w:r>
              <w:rPr>
                <w:color w:val="000000"/>
                <w:sz w:val="20"/>
              </w:rPr>
              <w:t>t</w:t>
            </w:r>
            <w:r w:rsidRPr="00021317">
              <w:rPr>
                <w:color w:val="000000"/>
                <w:sz w:val="20"/>
              </w:rPr>
              <w:t>hereof shall be resolved amicably though negotiations by the Parties. A “Notice of Dispute</w:t>
            </w:r>
            <w:proofErr w:type="gramStart"/>
            <w:r w:rsidRPr="00021317">
              <w:rPr>
                <w:color w:val="000000"/>
                <w:sz w:val="20"/>
              </w:rPr>
              <w:t>“ shall</w:t>
            </w:r>
            <w:proofErr w:type="gramEnd"/>
            <w:r w:rsidRPr="00021317">
              <w:rPr>
                <w:color w:val="000000"/>
                <w:sz w:val="20"/>
              </w:rPr>
              <w:t xml:space="preserve"> be given by the party seeking resolution of a dispute to other party. If the dispute is not resolved within Thirty (30) days from the notice, the dispute shall be referred to arbitration as per the procedure mentioned herein below:</w:t>
            </w:r>
          </w:p>
          <w:p w:rsidR="001C07B5" w:rsidRPr="00021317" w:rsidRDefault="001C07B5" w:rsidP="00021317">
            <w:pPr>
              <w:jc w:val="both"/>
              <w:rPr>
                <w:color w:val="000000"/>
                <w:sz w:val="20"/>
              </w:rPr>
            </w:pPr>
            <w:r w:rsidRPr="00021317">
              <w:rPr>
                <w:color w:val="000000"/>
                <w:sz w:val="20"/>
              </w:rPr>
              <w:t>A written notice shall be given by the contractor invoking arbi</w:t>
            </w:r>
            <w:r>
              <w:rPr>
                <w:color w:val="000000"/>
                <w:sz w:val="20"/>
              </w:rPr>
              <w:t>tration to National Fertilizers Limited through CMD NFL</w:t>
            </w:r>
          </w:p>
          <w:p w:rsidR="001C07B5" w:rsidRPr="00021317" w:rsidRDefault="001C07B5" w:rsidP="00021317">
            <w:pPr>
              <w:ind w:left="1"/>
              <w:jc w:val="both"/>
              <w:rPr>
                <w:color w:val="000000"/>
                <w:sz w:val="20"/>
              </w:rPr>
            </w:pPr>
            <w:r w:rsidRPr="00021317">
              <w:rPr>
                <w:color w:val="000000"/>
                <w:sz w:val="20"/>
              </w:rPr>
              <w:t xml:space="preserve">Where the claim including determination of interest, if any, being claimed </w:t>
            </w:r>
            <w:proofErr w:type="spellStart"/>
            <w:r w:rsidRPr="00021317">
              <w:rPr>
                <w:color w:val="000000"/>
                <w:sz w:val="20"/>
              </w:rPr>
              <w:t>upto</w:t>
            </w:r>
            <w:proofErr w:type="spellEnd"/>
            <w:r w:rsidRPr="00021317">
              <w:rPr>
                <w:color w:val="000000"/>
                <w:sz w:val="20"/>
              </w:rPr>
              <w:t xml:space="preserve"> the date of commencement of arbitration does not exceed </w:t>
            </w:r>
            <w:proofErr w:type="spellStart"/>
            <w:r w:rsidRPr="00021317">
              <w:rPr>
                <w:color w:val="000000"/>
                <w:sz w:val="20"/>
              </w:rPr>
              <w:t>Rs</w:t>
            </w:r>
            <w:proofErr w:type="spellEnd"/>
            <w:r w:rsidRPr="00021317">
              <w:rPr>
                <w:color w:val="000000"/>
                <w:sz w:val="20"/>
              </w:rPr>
              <w:t>. Five crore, the reference shall be made to a sole arbitrator.</w:t>
            </w:r>
            <w:r>
              <w:rPr>
                <w:color w:val="000000"/>
                <w:sz w:val="20"/>
              </w:rPr>
              <w:t xml:space="preserve"> The Parties sha</w:t>
            </w:r>
            <w:r w:rsidR="003573D9">
              <w:rPr>
                <w:color w:val="000000"/>
                <w:sz w:val="20"/>
              </w:rPr>
              <w:t>ll mutually agree on the name of</w:t>
            </w:r>
            <w:r>
              <w:rPr>
                <w:color w:val="000000"/>
                <w:sz w:val="20"/>
              </w:rPr>
              <w:t xml:space="preserve"> sole arbitrator. </w:t>
            </w:r>
            <w:r w:rsidRPr="00021317">
              <w:rPr>
                <w:color w:val="000000"/>
                <w:sz w:val="20"/>
              </w:rPr>
              <w:t xml:space="preserve"> In case of disagreement upon the name of the sole arbitrator, the appointment of Sole Arbitrator shall be done in accordance with the provisions of Arbitration &amp; Conciliation Act, 1996.</w:t>
            </w:r>
          </w:p>
          <w:p w:rsidR="001C07B5" w:rsidRPr="00021317" w:rsidRDefault="001C07B5" w:rsidP="0041262D">
            <w:pPr>
              <w:ind w:left="1"/>
              <w:jc w:val="both"/>
              <w:rPr>
                <w:color w:val="000000"/>
                <w:sz w:val="20"/>
              </w:rPr>
            </w:pPr>
            <w:r w:rsidRPr="00021317">
              <w:rPr>
                <w:color w:val="000000"/>
                <w:sz w:val="20"/>
              </w:rPr>
              <w:t xml:space="preserve">Where the claim including determination of interest, if any, being claimed, </w:t>
            </w:r>
            <w:proofErr w:type="spellStart"/>
            <w:r w:rsidRPr="00021317">
              <w:rPr>
                <w:color w:val="000000"/>
                <w:sz w:val="20"/>
              </w:rPr>
              <w:t>upto</w:t>
            </w:r>
            <w:proofErr w:type="spellEnd"/>
            <w:r w:rsidRPr="00021317">
              <w:rPr>
                <w:color w:val="000000"/>
                <w:sz w:val="20"/>
              </w:rPr>
              <w:t xml:space="preserve"> the date of commencement of arbitration exceeds </w:t>
            </w:r>
            <w:proofErr w:type="spellStart"/>
            <w:r w:rsidRPr="00021317">
              <w:rPr>
                <w:color w:val="000000"/>
                <w:sz w:val="20"/>
              </w:rPr>
              <w:t>Rs</w:t>
            </w:r>
            <w:proofErr w:type="spellEnd"/>
            <w:r w:rsidRPr="00021317">
              <w:rPr>
                <w:color w:val="000000"/>
                <w:sz w:val="20"/>
              </w:rPr>
              <w:t xml:space="preserve">. Five crore, the reference shall be made to arbitral tribunal consisting of three arbitrators. Each party shall nominate one arbitral each within 30 days from the date of receipt of notice of invocation of arbitration and two nominated arbitrators shall appoint the presiding arbitrator within 30 days thereafter. If a party to the dispute refuses or neglects to nominate an arbitrator on its behalf within the period specified, or the two arbitrators fails to nominate Presiding. Arbitrator, appointment of </w:t>
            </w:r>
            <w:proofErr w:type="spellStart"/>
            <w:r w:rsidRPr="00021317">
              <w:rPr>
                <w:color w:val="000000"/>
                <w:sz w:val="20"/>
              </w:rPr>
              <w:t>Arbitator</w:t>
            </w:r>
            <w:proofErr w:type="spellEnd"/>
            <w:r w:rsidRPr="00021317">
              <w:rPr>
                <w:color w:val="000000"/>
                <w:sz w:val="20"/>
              </w:rPr>
              <w:t>(s) shall be done in accordance with the provisions of Arbitration &amp; Conciliation Act, 1996.</w:t>
            </w:r>
          </w:p>
          <w:p w:rsidR="001C07B5" w:rsidRPr="00021317" w:rsidRDefault="001C07B5" w:rsidP="0041262D">
            <w:pPr>
              <w:ind w:left="1"/>
              <w:jc w:val="both"/>
              <w:rPr>
                <w:color w:val="000000"/>
                <w:sz w:val="20"/>
              </w:rPr>
            </w:pPr>
            <w:r w:rsidRPr="00021317">
              <w:rPr>
                <w:color w:val="000000"/>
                <w:sz w:val="20"/>
              </w:rPr>
              <w:t>The Arbitration proceeding shall be governed by the Arbitration &amp; Conciliation Act, 1996 and any further statutory modification or re-enactment thereof and the rules made thereunder.</w:t>
            </w:r>
          </w:p>
          <w:p w:rsidR="001C07B5" w:rsidRPr="00021317" w:rsidRDefault="001C07B5" w:rsidP="0041262D">
            <w:pPr>
              <w:ind w:left="1"/>
              <w:jc w:val="both"/>
              <w:rPr>
                <w:color w:val="000000"/>
                <w:sz w:val="20"/>
              </w:rPr>
            </w:pPr>
            <w:r w:rsidRPr="00021317">
              <w:rPr>
                <w:color w:val="000000"/>
                <w:sz w:val="20"/>
              </w:rPr>
              <w:t>It is agreed by and between the parties that in case a reference is made to the Arbitrator for the purpose of resolving the disputes/differences arising out of the contract by and between the parties hereto, the Arbitrator shall not award interest on the awarded amount more than the rate SBI PLR/Base Rate applicable to NFL on date of contract.</w:t>
            </w:r>
          </w:p>
          <w:p w:rsidR="001C07B5" w:rsidRPr="00021317" w:rsidRDefault="001C07B5" w:rsidP="0041262D">
            <w:pPr>
              <w:ind w:left="1"/>
              <w:jc w:val="both"/>
              <w:rPr>
                <w:color w:val="000000"/>
                <w:sz w:val="20"/>
              </w:rPr>
            </w:pPr>
            <w:r w:rsidRPr="00021317">
              <w:rPr>
                <w:color w:val="000000"/>
                <w:sz w:val="20"/>
              </w:rPr>
              <w:t xml:space="preserve">The seat and venue of arbitration shall be </w:t>
            </w:r>
            <w:proofErr w:type="spellStart"/>
            <w:r>
              <w:rPr>
                <w:color w:val="000000"/>
                <w:sz w:val="20"/>
              </w:rPr>
              <w:t>Panipat</w:t>
            </w:r>
            <w:proofErr w:type="spellEnd"/>
            <w:r w:rsidRPr="00021317">
              <w:rPr>
                <w:color w:val="000000"/>
                <w:sz w:val="20"/>
              </w:rPr>
              <w:t>.</w:t>
            </w:r>
          </w:p>
          <w:p w:rsidR="001C07B5" w:rsidRDefault="001C07B5" w:rsidP="00900A65">
            <w:pPr>
              <w:ind w:left="1"/>
              <w:jc w:val="both"/>
              <w:rPr>
                <w:color w:val="000000"/>
                <w:sz w:val="20"/>
              </w:rPr>
            </w:pPr>
            <w:r w:rsidRPr="00021317">
              <w:rPr>
                <w:color w:val="000000"/>
                <w:sz w:val="20"/>
              </w:rPr>
              <w:t>The cost of the proceedings shall be equally borne by the parties, unless otherwise directed by the arbitral tribunal. The decision of the arbitral tribunal shall be final and binding on all parties.</w:t>
            </w:r>
          </w:p>
          <w:p w:rsidR="00900A65" w:rsidRDefault="00900A65" w:rsidP="00900A65">
            <w:pPr>
              <w:ind w:left="1"/>
              <w:jc w:val="both"/>
              <w:rPr>
                <w:color w:val="000000"/>
                <w:sz w:val="20"/>
              </w:rPr>
            </w:pPr>
          </w:p>
          <w:p w:rsidR="00900A65" w:rsidRDefault="00900A65" w:rsidP="00900A65">
            <w:pPr>
              <w:ind w:left="1"/>
              <w:jc w:val="both"/>
              <w:rPr>
                <w:color w:val="000000"/>
                <w:sz w:val="20"/>
              </w:rPr>
            </w:pPr>
          </w:p>
          <w:p w:rsidR="00900A65" w:rsidRDefault="00900A65" w:rsidP="00900A65">
            <w:pPr>
              <w:ind w:left="1"/>
              <w:jc w:val="both"/>
              <w:rPr>
                <w:color w:val="000000"/>
                <w:sz w:val="20"/>
              </w:rPr>
            </w:pPr>
          </w:p>
          <w:p w:rsidR="00900A65" w:rsidRDefault="00900A65" w:rsidP="00900A65">
            <w:pPr>
              <w:ind w:left="1"/>
              <w:jc w:val="both"/>
              <w:rPr>
                <w:color w:val="000000"/>
                <w:sz w:val="20"/>
              </w:rPr>
            </w:pPr>
          </w:p>
          <w:p w:rsidR="00900A65" w:rsidRPr="009E7947" w:rsidRDefault="00900A65" w:rsidP="00900A65">
            <w:pPr>
              <w:ind w:left="1"/>
              <w:jc w:val="both"/>
              <w:rPr>
                <w:color w:val="000000"/>
                <w:sz w:val="20"/>
                <w:highlight w:val="yellow"/>
              </w:rPr>
            </w:pPr>
          </w:p>
        </w:tc>
      </w:tr>
      <w:tr w:rsidR="001C07B5" w:rsidRPr="00BD23C0" w:rsidTr="00F36D54">
        <w:trPr>
          <w:trHeight w:val="368"/>
        </w:trPr>
        <w:tc>
          <w:tcPr>
            <w:tcW w:w="986" w:type="dxa"/>
            <w:vMerge/>
            <w:tcBorders>
              <w:left w:val="single" w:sz="4" w:space="0" w:color="auto"/>
              <w:right w:val="single" w:sz="4" w:space="0" w:color="auto"/>
            </w:tcBorders>
            <w:vAlign w:val="center"/>
          </w:tcPr>
          <w:p w:rsidR="001C07B5" w:rsidRPr="00BD23C0" w:rsidRDefault="001C07B5"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1C07B5" w:rsidRPr="009E7947" w:rsidRDefault="001C07B5" w:rsidP="00C73726">
            <w:pPr>
              <w:spacing w:before="226" w:line="352" w:lineRule="auto"/>
              <w:ind w:right="90"/>
              <w:rPr>
                <w:color w:val="000000"/>
                <w:sz w:val="20"/>
                <w:highlight w:val="yellow"/>
              </w:rPr>
            </w:pPr>
            <w:r w:rsidRPr="00B703BA">
              <w:rPr>
                <w:color w:val="000000"/>
                <w:sz w:val="20"/>
              </w:rPr>
              <w:t>FOR CPSEs inter se and CPSEs and GOVERNMENT DEPARTMENTs/ORGANIZATIONs:</w:t>
            </w:r>
          </w:p>
        </w:tc>
      </w:tr>
      <w:tr w:rsidR="001C07B5" w:rsidRPr="00BD23C0" w:rsidTr="00F36D54">
        <w:trPr>
          <w:trHeight w:val="1295"/>
        </w:trPr>
        <w:tc>
          <w:tcPr>
            <w:tcW w:w="986" w:type="dxa"/>
            <w:vMerge/>
            <w:tcBorders>
              <w:left w:val="single" w:sz="4" w:space="0" w:color="auto"/>
              <w:right w:val="single" w:sz="4" w:space="0" w:color="auto"/>
            </w:tcBorders>
            <w:vAlign w:val="center"/>
          </w:tcPr>
          <w:p w:rsidR="001C07B5" w:rsidRPr="00BD23C0" w:rsidRDefault="001C07B5" w:rsidP="00156F70">
            <w:pPr>
              <w:rPr>
                <w:color w:val="000000"/>
                <w:sz w:val="20"/>
              </w:rPr>
            </w:pPr>
          </w:p>
        </w:tc>
        <w:tc>
          <w:tcPr>
            <w:tcW w:w="9592" w:type="dxa"/>
            <w:tcBorders>
              <w:top w:val="nil"/>
              <w:left w:val="nil"/>
              <w:bottom w:val="single" w:sz="4" w:space="0" w:color="auto"/>
              <w:right w:val="single" w:sz="4" w:space="0" w:color="auto"/>
            </w:tcBorders>
            <w:shd w:val="clear" w:color="auto" w:fill="auto"/>
            <w:hideMark/>
          </w:tcPr>
          <w:p w:rsidR="00370702" w:rsidRPr="009E7947" w:rsidRDefault="0058147F" w:rsidP="001B21C1">
            <w:pPr>
              <w:ind w:left="1"/>
              <w:jc w:val="both"/>
              <w:rPr>
                <w:color w:val="000000"/>
                <w:sz w:val="20"/>
                <w:highlight w:val="yellow"/>
              </w:rPr>
            </w:pPr>
            <w:r>
              <w:rPr>
                <w:color w:val="000000"/>
                <w:sz w:val="20"/>
              </w:rPr>
              <w:t>In the event of any dispute or difference relating to the interpretation and application of the provisions of commercial contract(s) between Central Public Sector Enterprises (CPSEs)/Port Trusts inter se and also between CPSEs and Government Departments/Organizations (excluding disputes related to Income Tax, Customs &amp; Excise Departments), such dispute or difference shall be taken up by either party for its resolution through AMRCD as mentioned in DPE OM No. 5/0003/2019-FTS-10937 Dated 14</w:t>
            </w:r>
            <w:r w:rsidRPr="0058147F">
              <w:rPr>
                <w:color w:val="000000"/>
                <w:sz w:val="20"/>
                <w:vertAlign w:val="superscript"/>
              </w:rPr>
              <w:t>th</w:t>
            </w:r>
            <w:r>
              <w:rPr>
                <w:color w:val="000000"/>
                <w:sz w:val="20"/>
              </w:rPr>
              <w:t xml:space="preserve"> December 2022 and decision of AMRCD on the said dispute will be binding on both the parties”</w:t>
            </w:r>
          </w:p>
        </w:tc>
      </w:tr>
      <w:tr w:rsidR="001C07B5" w:rsidRPr="00BD23C0" w:rsidTr="001C07B5">
        <w:trPr>
          <w:trHeight w:val="441"/>
        </w:trPr>
        <w:tc>
          <w:tcPr>
            <w:tcW w:w="986" w:type="dxa"/>
            <w:vMerge/>
            <w:tcBorders>
              <w:left w:val="single" w:sz="4" w:space="0" w:color="auto"/>
              <w:right w:val="single" w:sz="4" w:space="0" w:color="auto"/>
            </w:tcBorders>
            <w:vAlign w:val="center"/>
          </w:tcPr>
          <w:p w:rsidR="001C07B5" w:rsidRPr="00BD23C0" w:rsidRDefault="001C07B5" w:rsidP="00156F70">
            <w:pPr>
              <w:rPr>
                <w:color w:val="000000"/>
                <w:sz w:val="20"/>
              </w:rPr>
            </w:pPr>
          </w:p>
        </w:tc>
        <w:tc>
          <w:tcPr>
            <w:tcW w:w="9592" w:type="dxa"/>
            <w:tcBorders>
              <w:top w:val="nil"/>
              <w:left w:val="nil"/>
              <w:bottom w:val="single" w:sz="4" w:space="0" w:color="auto"/>
              <w:right w:val="single" w:sz="4" w:space="0" w:color="auto"/>
            </w:tcBorders>
            <w:shd w:val="clear" w:color="auto" w:fill="auto"/>
          </w:tcPr>
          <w:p w:rsidR="001C07B5" w:rsidRPr="00B703BA" w:rsidRDefault="001C07B5" w:rsidP="00F36D54">
            <w:pPr>
              <w:jc w:val="both"/>
              <w:rPr>
                <w:color w:val="000000"/>
                <w:sz w:val="20"/>
              </w:rPr>
            </w:pPr>
            <w:r w:rsidRPr="00B703BA">
              <w:rPr>
                <w:color w:val="000000"/>
                <w:sz w:val="20"/>
              </w:rPr>
              <w:t>Arbitration for Foreign Vendors/Parties:</w:t>
            </w:r>
          </w:p>
        </w:tc>
      </w:tr>
      <w:tr w:rsidR="001C07B5" w:rsidRPr="00BD23C0" w:rsidTr="00B032D1">
        <w:trPr>
          <w:trHeight w:val="1295"/>
        </w:trPr>
        <w:tc>
          <w:tcPr>
            <w:tcW w:w="986" w:type="dxa"/>
            <w:vMerge/>
            <w:tcBorders>
              <w:left w:val="single" w:sz="4" w:space="0" w:color="auto"/>
              <w:bottom w:val="single" w:sz="4" w:space="0" w:color="auto"/>
              <w:right w:val="single" w:sz="4" w:space="0" w:color="auto"/>
            </w:tcBorders>
            <w:vAlign w:val="center"/>
          </w:tcPr>
          <w:p w:rsidR="001C07B5" w:rsidRPr="00BD23C0" w:rsidRDefault="001C07B5" w:rsidP="00156F70">
            <w:pPr>
              <w:rPr>
                <w:color w:val="000000"/>
                <w:sz w:val="20"/>
              </w:rPr>
            </w:pPr>
          </w:p>
        </w:tc>
        <w:tc>
          <w:tcPr>
            <w:tcW w:w="9592" w:type="dxa"/>
            <w:tcBorders>
              <w:top w:val="nil"/>
              <w:left w:val="nil"/>
              <w:bottom w:val="single" w:sz="4" w:space="0" w:color="auto"/>
              <w:right w:val="single" w:sz="4" w:space="0" w:color="auto"/>
            </w:tcBorders>
            <w:shd w:val="clear" w:color="auto" w:fill="auto"/>
          </w:tcPr>
          <w:p w:rsidR="001C07B5" w:rsidRPr="00B703BA" w:rsidRDefault="001C07B5" w:rsidP="00F36D54">
            <w:pPr>
              <w:tabs>
                <w:tab w:val="left" w:pos="516"/>
              </w:tabs>
              <w:spacing w:before="51"/>
              <w:jc w:val="both"/>
              <w:rPr>
                <w:color w:val="000000"/>
                <w:sz w:val="20"/>
              </w:rPr>
            </w:pPr>
            <w:r w:rsidRPr="00B703BA">
              <w:rPr>
                <w:color w:val="000000"/>
                <w:sz w:val="20"/>
              </w:rPr>
              <w:t>“Any dispute arising out of or in connection with this contract,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w:t>
            </w:r>
          </w:p>
          <w:p w:rsidR="001C07B5" w:rsidRPr="00B703BA" w:rsidRDefault="001C07B5" w:rsidP="00F36D54">
            <w:pPr>
              <w:tabs>
                <w:tab w:val="left" w:pos="516"/>
              </w:tabs>
              <w:spacing w:before="51"/>
              <w:jc w:val="both"/>
              <w:rPr>
                <w:color w:val="000000"/>
                <w:sz w:val="20"/>
              </w:rPr>
            </w:pPr>
            <w:r w:rsidRPr="00B703BA">
              <w:rPr>
                <w:color w:val="000000"/>
                <w:sz w:val="20"/>
              </w:rPr>
              <w:t>The seat and venue of the arbitration shall be at New Delhi, India.</w:t>
            </w:r>
          </w:p>
          <w:p w:rsidR="001C07B5" w:rsidRPr="00B703BA" w:rsidRDefault="001C07B5" w:rsidP="00F36D54">
            <w:pPr>
              <w:tabs>
                <w:tab w:val="left" w:pos="516"/>
              </w:tabs>
              <w:spacing w:before="51"/>
              <w:jc w:val="both"/>
              <w:rPr>
                <w:color w:val="000000"/>
                <w:sz w:val="20"/>
              </w:rPr>
            </w:pPr>
            <w:r w:rsidRPr="00B703BA">
              <w:rPr>
                <w:color w:val="000000"/>
                <w:sz w:val="20"/>
              </w:rPr>
              <w:t>The language of the arbitration shall be in English.</w:t>
            </w:r>
          </w:p>
          <w:p w:rsidR="001C07B5" w:rsidRPr="00B703BA" w:rsidRDefault="001C07B5" w:rsidP="00F36D54">
            <w:pPr>
              <w:jc w:val="both"/>
              <w:rPr>
                <w:color w:val="000000"/>
                <w:sz w:val="20"/>
              </w:rPr>
            </w:pPr>
            <w:r w:rsidRPr="00B703BA">
              <w:rPr>
                <w:color w:val="000000"/>
                <w:sz w:val="20"/>
              </w:rPr>
              <w:t>This contract/LOI/NIT shall be governed by and construed in accordance with the Laws of India.”</w:t>
            </w:r>
          </w:p>
        </w:tc>
      </w:tr>
      <w:tr w:rsidR="00D03E88" w:rsidRPr="00BD23C0" w:rsidTr="00B032D1">
        <w:trPr>
          <w:trHeight w:val="506"/>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A815D6" w:rsidP="00156F70">
            <w:pPr>
              <w:jc w:val="center"/>
              <w:rPr>
                <w:color w:val="000000"/>
                <w:sz w:val="20"/>
              </w:rPr>
            </w:pPr>
            <w:r>
              <w:rPr>
                <w:color w:val="000000"/>
                <w:sz w:val="20"/>
              </w:rPr>
              <w:t>32</w:t>
            </w:r>
          </w:p>
        </w:tc>
        <w:tc>
          <w:tcPr>
            <w:tcW w:w="9592" w:type="dxa"/>
            <w:tcBorders>
              <w:top w:val="single" w:sz="4" w:space="0" w:color="auto"/>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 xml:space="preserve">Jurisdiction: All actions at law or suits arising out of or in connection with this contract or the subject matter thereof will be instituted </w:t>
            </w:r>
            <w:proofErr w:type="spellStart"/>
            <w:r w:rsidRPr="00BD23C0">
              <w:rPr>
                <w:color w:val="000000"/>
                <w:sz w:val="20"/>
              </w:rPr>
              <w:t>Panipat</w:t>
            </w:r>
            <w:proofErr w:type="spellEnd"/>
            <w:r w:rsidRPr="00BD23C0">
              <w:rPr>
                <w:color w:val="000000"/>
                <w:sz w:val="20"/>
              </w:rPr>
              <w:t xml:space="preserve"> court in </w:t>
            </w:r>
            <w:proofErr w:type="spellStart"/>
            <w:r w:rsidRPr="00BD23C0">
              <w:rPr>
                <w:color w:val="000000"/>
                <w:sz w:val="20"/>
              </w:rPr>
              <w:t>Panipat</w:t>
            </w:r>
            <w:proofErr w:type="spellEnd"/>
            <w:r w:rsidRPr="00BD23C0">
              <w:rPr>
                <w:color w:val="000000"/>
                <w:sz w:val="20"/>
              </w:rPr>
              <w:t xml:space="preserve"> district in the State of Haryana.</w:t>
            </w:r>
          </w:p>
        </w:tc>
      </w:tr>
      <w:tr w:rsidR="00D03E88" w:rsidRPr="00BD23C0" w:rsidTr="001C07B5">
        <w:trPr>
          <w:trHeight w:val="1011"/>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33</w:t>
            </w:r>
          </w:p>
        </w:tc>
        <w:tc>
          <w:tcPr>
            <w:tcW w:w="9592" w:type="dxa"/>
            <w:tcBorders>
              <w:top w:val="single" w:sz="4" w:space="0" w:color="auto"/>
              <w:left w:val="nil"/>
              <w:bottom w:val="single" w:sz="4" w:space="0" w:color="auto"/>
              <w:right w:val="single" w:sz="4" w:space="0" w:color="auto"/>
            </w:tcBorders>
            <w:shd w:val="clear" w:color="auto" w:fill="auto"/>
            <w:hideMark/>
          </w:tcPr>
          <w:p w:rsidR="00D03E88" w:rsidRPr="00B703BA" w:rsidRDefault="00D03E88" w:rsidP="009E7947">
            <w:pPr>
              <w:jc w:val="both"/>
              <w:rPr>
                <w:color w:val="000000"/>
                <w:sz w:val="20"/>
              </w:rPr>
            </w:pPr>
            <w:r w:rsidRPr="00B703BA">
              <w:rPr>
                <w:color w:val="000000"/>
                <w:sz w:val="20"/>
              </w:rPr>
              <w:t xml:space="preserve">Mode of Payment: The payment shall be released </w:t>
            </w:r>
            <w:proofErr w:type="gramStart"/>
            <w:r w:rsidRPr="00B703BA">
              <w:rPr>
                <w:color w:val="000000"/>
                <w:sz w:val="20"/>
              </w:rPr>
              <w:t>by  EFT</w:t>
            </w:r>
            <w:proofErr w:type="gramEnd"/>
            <w:r w:rsidRPr="00B703BA">
              <w:rPr>
                <w:color w:val="000000"/>
                <w:sz w:val="20"/>
              </w:rPr>
              <w:t>/ RTGS/NEFT. For electronics fund transfer (EFT) / RTGS process, you may submit your bank particulars i.e. Name of the party/Beneficiary, Parties Banker Name and Address, Branch Name, City, Branch Code, IFSC code of Bank, Bank Account no. (All digits in case of CBS branches), E-mail of beneficiary to enable us to release payment accordingly. All bank charges</w:t>
            </w:r>
            <w:r w:rsidR="00D01D04" w:rsidRPr="00B703BA">
              <w:rPr>
                <w:color w:val="000000"/>
                <w:sz w:val="20"/>
              </w:rPr>
              <w:t xml:space="preserve"> will be to supplier’s account. [For Indian Bidder Only]</w:t>
            </w:r>
          </w:p>
        </w:tc>
      </w:tr>
      <w:tr w:rsidR="00D03E88" w:rsidRPr="00BD23C0" w:rsidTr="00171A5D">
        <w:trPr>
          <w:trHeight w:val="506"/>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34</w:t>
            </w: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156F70">
            <w:pPr>
              <w:jc w:val="both"/>
              <w:rPr>
                <w:color w:val="000000"/>
                <w:sz w:val="20"/>
              </w:rPr>
            </w:pPr>
            <w:r w:rsidRPr="00B703BA">
              <w:rPr>
                <w:color w:val="000000"/>
                <w:sz w:val="20"/>
              </w:rPr>
              <w:t>LAWS GOVERNING PURCHASE ORDER: The purchase order shall be governed by the laws or Union of India for the time being in force.</w:t>
            </w:r>
          </w:p>
        </w:tc>
      </w:tr>
      <w:tr w:rsidR="00D03E88" w:rsidRPr="00BD23C0" w:rsidTr="00171A5D">
        <w:trPr>
          <w:trHeight w:val="126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35</w:t>
            </w:r>
          </w:p>
        </w:tc>
        <w:tc>
          <w:tcPr>
            <w:tcW w:w="9592" w:type="dxa"/>
            <w:tcBorders>
              <w:top w:val="nil"/>
              <w:left w:val="nil"/>
              <w:bottom w:val="single" w:sz="4" w:space="0" w:color="auto"/>
              <w:right w:val="single" w:sz="4" w:space="0" w:color="auto"/>
            </w:tcBorders>
            <w:shd w:val="clear" w:color="auto" w:fill="auto"/>
            <w:noWrap/>
            <w:hideMark/>
          </w:tcPr>
          <w:p w:rsidR="00D03E88" w:rsidRPr="00B703BA" w:rsidRDefault="008801BD" w:rsidP="009E7947">
            <w:pPr>
              <w:widowControl/>
              <w:suppressAutoHyphens w:val="0"/>
              <w:autoSpaceDE w:val="0"/>
              <w:autoSpaceDN w:val="0"/>
              <w:adjustRightInd w:val="0"/>
              <w:jc w:val="both"/>
              <w:rPr>
                <w:color w:val="000000"/>
                <w:sz w:val="20"/>
              </w:rPr>
            </w:pPr>
            <w:r w:rsidRPr="00B703BA">
              <w:rPr>
                <w:color w:val="000000"/>
                <w:sz w:val="20"/>
              </w:rPr>
              <w:t xml:space="preserve">In case you are registered as MICRO, SMALL or MEDIUM Enterprise under ‘The Micro, Small &amp; Medium Enterprise Development Act, 2006 (MSMED Act)’ promulgated by Government of India vide Notification dated 16/06/2006, please indicate the relevant category in your  uploaded offer and also upload  a copy of the certificate issued by the concerned </w:t>
            </w:r>
            <w:proofErr w:type="spellStart"/>
            <w:r w:rsidRPr="00B703BA">
              <w:rPr>
                <w:color w:val="000000"/>
                <w:sz w:val="20"/>
              </w:rPr>
              <w:t>authorities..</w:t>
            </w:r>
            <w:r w:rsidRPr="00B703BA">
              <w:rPr>
                <w:rFonts w:ascii="Tahoma" w:eastAsiaTheme="minorHAnsi" w:hAnsi="Tahoma" w:cs="Tahoma"/>
                <w:sz w:val="19"/>
                <w:szCs w:val="19"/>
                <w:lang w:eastAsia="en-US" w:bidi="hi-IN"/>
              </w:rPr>
              <w:t>The</w:t>
            </w:r>
            <w:proofErr w:type="spellEnd"/>
            <w:r w:rsidRPr="00B703BA">
              <w:rPr>
                <w:rFonts w:ascii="Tahoma" w:eastAsiaTheme="minorHAnsi" w:hAnsi="Tahoma" w:cs="Tahoma"/>
                <w:sz w:val="19"/>
                <w:szCs w:val="19"/>
                <w:lang w:eastAsia="en-US" w:bidi="hi-IN"/>
              </w:rPr>
              <w:t xml:space="preserve"> Micro &amp; Small Enterprises (MSEs) shall be entitled for the benefits under the Public Procurement Policy for Micro &amp; Small Enterprises subject to the terms and conditions indicated in Attachment attached herewith.</w:t>
            </w:r>
            <w:r w:rsidR="00E92FF2" w:rsidRPr="00B703BA">
              <w:rPr>
                <w:rFonts w:ascii="Tahoma" w:eastAsiaTheme="minorHAnsi" w:hAnsi="Tahoma" w:cs="Tahoma"/>
                <w:sz w:val="19"/>
                <w:szCs w:val="19"/>
                <w:lang w:eastAsia="en-US" w:bidi="hi-IN"/>
              </w:rPr>
              <w:t xml:space="preserve"> </w:t>
            </w:r>
            <w:r w:rsidR="00D01D04" w:rsidRPr="00B703BA">
              <w:rPr>
                <w:color w:val="000000"/>
                <w:sz w:val="20"/>
              </w:rPr>
              <w:t>[For Indian Bidder Only]</w:t>
            </w:r>
          </w:p>
        </w:tc>
      </w:tr>
      <w:tr w:rsidR="00D03E88" w:rsidRPr="00BD23C0" w:rsidTr="00806661">
        <w:trPr>
          <w:trHeight w:val="935"/>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36</w:t>
            </w:r>
          </w:p>
        </w:tc>
        <w:tc>
          <w:tcPr>
            <w:tcW w:w="9592" w:type="dxa"/>
            <w:tcBorders>
              <w:top w:val="nil"/>
              <w:left w:val="nil"/>
              <w:bottom w:val="single" w:sz="4" w:space="0" w:color="auto"/>
              <w:right w:val="single" w:sz="4" w:space="0" w:color="auto"/>
            </w:tcBorders>
            <w:shd w:val="clear" w:color="auto" w:fill="auto"/>
            <w:noWrap/>
            <w:hideMark/>
          </w:tcPr>
          <w:p w:rsidR="00D03E88" w:rsidRPr="00BD23C0" w:rsidRDefault="00D03E88" w:rsidP="00344C21">
            <w:pPr>
              <w:jc w:val="both"/>
              <w:rPr>
                <w:color w:val="000000"/>
                <w:sz w:val="20"/>
              </w:rPr>
            </w:pPr>
            <w:r w:rsidRPr="00BD23C0">
              <w:rPr>
                <w:color w:val="000000"/>
                <w:sz w:val="20"/>
              </w:rPr>
              <w:t>RELATIONS:  Tenderer must read the following clause carefully. If reply is positive then detail informa</w:t>
            </w:r>
            <w:r w:rsidR="00344C21">
              <w:rPr>
                <w:color w:val="000000"/>
                <w:sz w:val="20"/>
              </w:rPr>
              <w:t>tion may uploaded</w:t>
            </w:r>
            <w:r w:rsidRPr="00BD23C0">
              <w:rPr>
                <w:color w:val="000000"/>
                <w:sz w:val="20"/>
              </w:rPr>
              <w:t xml:space="preserve">. “Should a tenderer or contractor have a relation or in the case of </w:t>
            </w:r>
            <w:proofErr w:type="gramStart"/>
            <w:r w:rsidRPr="00BD23C0">
              <w:rPr>
                <w:color w:val="000000"/>
                <w:sz w:val="20"/>
              </w:rPr>
              <w:t>a  firm</w:t>
            </w:r>
            <w:proofErr w:type="gramEnd"/>
            <w:r w:rsidRPr="00BD23C0">
              <w:rPr>
                <w:color w:val="000000"/>
                <w:sz w:val="20"/>
              </w:rPr>
              <w:t xml:space="preserve"> or company of contractors, one or more of its </w:t>
            </w:r>
            <w:proofErr w:type="spellStart"/>
            <w:r w:rsidRPr="00BD23C0">
              <w:rPr>
                <w:color w:val="000000"/>
                <w:sz w:val="20"/>
              </w:rPr>
              <w:t>share holders</w:t>
            </w:r>
            <w:proofErr w:type="spellEnd"/>
            <w:r w:rsidRPr="00BD23C0">
              <w:rPr>
                <w:color w:val="000000"/>
                <w:sz w:val="20"/>
              </w:rPr>
              <w:t xml:space="preserve"> employed in NFL the authority inviting tenders shall be informed of the fact at the time of submission of the tender; availing which NFL may in its discretion reject the tender or rescind the contract.”</w:t>
            </w:r>
          </w:p>
        </w:tc>
      </w:tr>
      <w:tr w:rsidR="00D03E88" w:rsidRPr="00BD23C0" w:rsidTr="008E24A2">
        <w:trPr>
          <w:trHeight w:val="1817"/>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37</w:t>
            </w:r>
          </w:p>
        </w:tc>
        <w:tc>
          <w:tcPr>
            <w:tcW w:w="9592" w:type="dxa"/>
            <w:tcBorders>
              <w:top w:val="nil"/>
              <w:left w:val="nil"/>
              <w:bottom w:val="single" w:sz="4" w:space="0" w:color="auto"/>
              <w:right w:val="single" w:sz="4" w:space="0" w:color="auto"/>
            </w:tcBorders>
            <w:shd w:val="clear" w:color="auto" w:fill="auto"/>
            <w:noWrap/>
            <w:hideMark/>
          </w:tcPr>
          <w:p w:rsidR="00D03E88" w:rsidRPr="00BD23C0" w:rsidRDefault="00D03E88" w:rsidP="00156F70">
            <w:pPr>
              <w:jc w:val="both"/>
              <w:rPr>
                <w:color w:val="000000"/>
                <w:sz w:val="20"/>
              </w:rPr>
            </w:pPr>
            <w:r w:rsidRPr="00BD23C0">
              <w:rPr>
                <w:color w:val="000000"/>
                <w:sz w:val="20"/>
              </w:rPr>
              <w:t xml:space="preserve">SUBLETTING OF </w:t>
            </w:r>
            <w:proofErr w:type="gramStart"/>
            <w:r w:rsidRPr="00BD23C0">
              <w:rPr>
                <w:color w:val="000000"/>
                <w:sz w:val="20"/>
              </w:rPr>
              <w:t>CONTRACT :</w:t>
            </w:r>
            <w:proofErr w:type="gramEnd"/>
            <w:r w:rsidRPr="00BD23C0">
              <w:rPr>
                <w:color w:val="000000"/>
                <w:sz w:val="20"/>
              </w:rPr>
              <w:t xml:space="preserve"> The successful tenderer shall not sublet or assign the contract or any part of it without obtaining the written permission of NFL in advance. In the event of the successful tenderer’s subletting or assigning the contract or any part thereof without such permission, NFL shall be entitled to cancel the contact and to purchase the goods elsewhere and successful Bidder shall be liable to the National Fertilizers Ltd., for any loss or damage which NFL may sustain in consequence or arising out of such purchases. Even in case NFL permits subletting, NFL shall not recognize any contractual obligation with the person or party to whom subletting is permitted and shall hold the successful Bidder responsible for satisfactory and due &amp; proper fulfilment of the contract.</w:t>
            </w:r>
          </w:p>
        </w:tc>
      </w:tr>
      <w:tr w:rsidR="00D03E88" w:rsidRPr="00BD23C0" w:rsidTr="00171A5D">
        <w:trPr>
          <w:trHeight w:val="75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38</w:t>
            </w:r>
          </w:p>
        </w:tc>
        <w:tc>
          <w:tcPr>
            <w:tcW w:w="9592" w:type="dxa"/>
            <w:tcBorders>
              <w:top w:val="nil"/>
              <w:left w:val="nil"/>
              <w:bottom w:val="single" w:sz="4" w:space="0" w:color="auto"/>
              <w:right w:val="single" w:sz="4" w:space="0" w:color="auto"/>
            </w:tcBorders>
            <w:shd w:val="clear" w:color="auto" w:fill="auto"/>
            <w:noWrap/>
            <w:hideMark/>
          </w:tcPr>
          <w:p w:rsidR="00D03E88" w:rsidRPr="00BD23C0" w:rsidRDefault="00D03E88" w:rsidP="00156F70">
            <w:pPr>
              <w:jc w:val="both"/>
              <w:rPr>
                <w:color w:val="000000"/>
                <w:sz w:val="20"/>
              </w:rPr>
            </w:pPr>
            <w:r w:rsidRPr="00BD23C0">
              <w:rPr>
                <w:color w:val="000000"/>
                <w:sz w:val="20"/>
              </w:rPr>
              <w:t xml:space="preserve">CLEAR </w:t>
            </w:r>
            <w:proofErr w:type="gramStart"/>
            <w:r w:rsidRPr="00BD23C0">
              <w:rPr>
                <w:color w:val="000000"/>
                <w:sz w:val="20"/>
              </w:rPr>
              <w:t>UNDERSTANDING :</w:t>
            </w:r>
            <w:proofErr w:type="gramEnd"/>
            <w:r w:rsidRPr="00BD23C0">
              <w:rPr>
                <w:color w:val="000000"/>
                <w:sz w:val="20"/>
              </w:rPr>
              <w:t xml:space="preserve"> When a tenderer submits his tender in response to this tender document, he will be deemed to have understood fully all requirements, terms and conditions. No request will be entertained on a pretext that the tenderer did not have a clear idea on any particular point and/or a clause of the tender.</w:t>
            </w:r>
          </w:p>
        </w:tc>
      </w:tr>
      <w:tr w:rsidR="00D03E88" w:rsidRPr="00BD23C0" w:rsidTr="00171A5D">
        <w:trPr>
          <w:trHeight w:val="75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39</w:t>
            </w:r>
          </w:p>
        </w:tc>
        <w:tc>
          <w:tcPr>
            <w:tcW w:w="9592" w:type="dxa"/>
            <w:tcBorders>
              <w:top w:val="nil"/>
              <w:left w:val="nil"/>
              <w:bottom w:val="single" w:sz="4" w:space="0" w:color="auto"/>
              <w:right w:val="single" w:sz="4" w:space="0" w:color="auto"/>
            </w:tcBorders>
            <w:shd w:val="clear" w:color="auto" w:fill="auto"/>
            <w:noWrap/>
            <w:hideMark/>
          </w:tcPr>
          <w:p w:rsidR="00D03E88" w:rsidRPr="00BD23C0" w:rsidRDefault="00D03E88" w:rsidP="00156F70">
            <w:pPr>
              <w:jc w:val="both"/>
              <w:rPr>
                <w:color w:val="000000"/>
                <w:sz w:val="20"/>
              </w:rPr>
            </w:pPr>
            <w:r w:rsidRPr="00BD23C0">
              <w:rPr>
                <w:color w:val="000000"/>
                <w:sz w:val="20"/>
              </w:rPr>
              <w:t>SECRECY:  Any information delivered or otherwise communicated by NFL to supplier in connection with the contract shall be regarded as secret and confidential and shall not without the written consent of NFL be published or disclosed to any third party or made use of by the supplier except for the purpose of implementing the contract.</w:t>
            </w:r>
          </w:p>
        </w:tc>
      </w:tr>
      <w:tr w:rsidR="00D03E88" w:rsidRPr="00BD23C0" w:rsidTr="001B21C1">
        <w:trPr>
          <w:trHeight w:val="75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40</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B64895">
            <w:pPr>
              <w:jc w:val="both"/>
              <w:rPr>
                <w:color w:val="000000"/>
                <w:sz w:val="20"/>
              </w:rPr>
            </w:pPr>
            <w:r w:rsidRPr="00BD23C0">
              <w:rPr>
                <w:color w:val="000000"/>
                <w:sz w:val="20"/>
              </w:rPr>
              <w:t>Whenever the bidder is silent about the acceptance of NI</w:t>
            </w:r>
            <w:r w:rsidR="00344C21">
              <w:rPr>
                <w:color w:val="000000"/>
                <w:sz w:val="20"/>
              </w:rPr>
              <w:t xml:space="preserve">T conditions such as </w:t>
            </w:r>
            <w:r w:rsidRPr="00BD23C0">
              <w:rPr>
                <w:color w:val="000000"/>
                <w:sz w:val="20"/>
              </w:rPr>
              <w:t xml:space="preserve"> bank guarantee, warranty period, liquidated damages </w:t>
            </w:r>
            <w:proofErr w:type="spellStart"/>
            <w:r w:rsidRPr="00BD23C0">
              <w:rPr>
                <w:color w:val="000000"/>
                <w:sz w:val="20"/>
              </w:rPr>
              <w:t>etc</w:t>
            </w:r>
            <w:proofErr w:type="spellEnd"/>
            <w:r w:rsidRPr="00BD23C0">
              <w:rPr>
                <w:color w:val="000000"/>
                <w:sz w:val="20"/>
              </w:rPr>
              <w:t xml:space="preserve">, it shall be presumed that the bidder has accepted these conditions and </w:t>
            </w:r>
            <w:r w:rsidR="00344C21">
              <w:rPr>
                <w:color w:val="000000"/>
                <w:sz w:val="20"/>
              </w:rPr>
              <w:t>no further correspondence seeking specific confirmation about acceptance of these conditions shall be made.</w:t>
            </w:r>
          </w:p>
        </w:tc>
      </w:tr>
      <w:tr w:rsidR="00D03E88" w:rsidRPr="00BD23C0" w:rsidTr="001B21C1">
        <w:trPr>
          <w:trHeight w:val="758"/>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44C21" w:rsidP="00156F70">
            <w:pPr>
              <w:jc w:val="center"/>
              <w:rPr>
                <w:color w:val="000000"/>
                <w:sz w:val="20"/>
              </w:rPr>
            </w:pPr>
            <w:r>
              <w:rPr>
                <w:color w:val="000000"/>
                <w:sz w:val="20"/>
              </w:rPr>
              <w:t>41</w:t>
            </w:r>
          </w:p>
        </w:tc>
        <w:tc>
          <w:tcPr>
            <w:tcW w:w="9592" w:type="dxa"/>
            <w:tcBorders>
              <w:top w:val="single" w:sz="4" w:space="0" w:color="auto"/>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In case, a supplier is found guilty of bribery, corruption, dishonesty, mal-practice, submission of forged documents, misrepresentation, spurious supplies, fails to refund the amount due to the Company, fails to return the material issued for reprocessing/manufacturing, such supplier will be blacklisted as procedures of NFL.</w:t>
            </w:r>
          </w:p>
        </w:tc>
      </w:tr>
      <w:tr w:rsidR="00D03E88" w:rsidRPr="00BD23C0" w:rsidTr="0091707C">
        <w:trPr>
          <w:trHeight w:val="276"/>
        </w:trPr>
        <w:tc>
          <w:tcPr>
            <w:tcW w:w="986" w:type="dxa"/>
            <w:tcBorders>
              <w:top w:val="nil"/>
              <w:left w:val="single" w:sz="4" w:space="0" w:color="auto"/>
              <w:bottom w:val="single" w:sz="4" w:space="0" w:color="auto"/>
              <w:right w:val="single" w:sz="4" w:space="0" w:color="auto"/>
            </w:tcBorders>
            <w:vAlign w:val="center"/>
          </w:tcPr>
          <w:p w:rsidR="00D03E88" w:rsidRPr="00BD23C0" w:rsidRDefault="00310A8E" w:rsidP="00310A8E">
            <w:pPr>
              <w:jc w:val="center"/>
              <w:rPr>
                <w:color w:val="000000"/>
                <w:szCs w:val="22"/>
              </w:rPr>
            </w:pPr>
            <w:r>
              <w:rPr>
                <w:color w:val="000000"/>
                <w:szCs w:val="22"/>
              </w:rPr>
              <w:t>42</w:t>
            </w:r>
          </w:p>
        </w:tc>
        <w:tc>
          <w:tcPr>
            <w:tcW w:w="9592" w:type="dxa"/>
            <w:tcBorders>
              <w:top w:val="nil"/>
              <w:left w:val="single" w:sz="4" w:space="0" w:color="auto"/>
              <w:bottom w:val="single" w:sz="4" w:space="0" w:color="auto"/>
              <w:right w:val="single" w:sz="4" w:space="0" w:color="auto"/>
            </w:tcBorders>
            <w:vAlign w:val="center"/>
            <w:hideMark/>
          </w:tcPr>
          <w:p w:rsidR="0091707C" w:rsidRPr="009E7947" w:rsidRDefault="00310A8E" w:rsidP="00B032D1">
            <w:pPr>
              <w:jc w:val="both"/>
              <w:rPr>
                <w:color w:val="000000"/>
                <w:sz w:val="20"/>
              </w:rPr>
            </w:pPr>
            <w:r w:rsidRPr="009E7947">
              <w:rPr>
                <w:color w:val="000000"/>
                <w:sz w:val="20"/>
              </w:rPr>
              <w:t>The total landed rate(s) including Transportation Charges</w:t>
            </w:r>
            <w:r w:rsidR="00F41A9E" w:rsidRPr="009E7947">
              <w:rPr>
                <w:color w:val="000000"/>
                <w:sz w:val="20"/>
              </w:rPr>
              <w:t xml:space="preserve"> (if any)</w:t>
            </w:r>
            <w:r w:rsidRPr="009E7947">
              <w:rPr>
                <w:color w:val="000000"/>
                <w:sz w:val="20"/>
              </w:rPr>
              <w:t xml:space="preserve"> will remain firm till the complete execution of the order. No revision in rate(s) will be allowed. However any increase/decrease in rates</w:t>
            </w:r>
            <w:r w:rsidR="00B032D1">
              <w:rPr>
                <w:color w:val="000000"/>
                <w:sz w:val="20"/>
              </w:rPr>
              <w:t xml:space="preserve"> of statutory levies and duties </w:t>
            </w:r>
            <w:r w:rsidRPr="009E7947">
              <w:rPr>
                <w:color w:val="000000"/>
                <w:sz w:val="20"/>
              </w:rPr>
              <w:t>(by GOI</w:t>
            </w:r>
            <w:proofErr w:type="gramStart"/>
            <w:r w:rsidRPr="009E7947">
              <w:rPr>
                <w:color w:val="000000"/>
                <w:sz w:val="20"/>
              </w:rPr>
              <w:t>)  shall</w:t>
            </w:r>
            <w:proofErr w:type="gramEnd"/>
            <w:r w:rsidRPr="009E7947">
              <w:rPr>
                <w:color w:val="000000"/>
                <w:sz w:val="20"/>
              </w:rPr>
              <w:t xml:space="preserve"> be allowed as per prevailing rules and notifications of Government of India</w:t>
            </w:r>
            <w:r w:rsidR="00D01D04">
              <w:rPr>
                <w:color w:val="000000"/>
                <w:sz w:val="20"/>
              </w:rPr>
              <w:t xml:space="preserve"> (GOI)</w:t>
            </w:r>
            <w:r w:rsidR="009E6A0E">
              <w:rPr>
                <w:color w:val="000000"/>
                <w:sz w:val="20"/>
              </w:rPr>
              <w:t>.</w:t>
            </w:r>
          </w:p>
        </w:tc>
      </w:tr>
      <w:tr w:rsidR="00D03E88" w:rsidRPr="00BD23C0" w:rsidTr="0091707C">
        <w:trPr>
          <w:trHeight w:val="440"/>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lastRenderedPageBreak/>
              <w:t>43</w:t>
            </w:r>
          </w:p>
        </w:tc>
        <w:tc>
          <w:tcPr>
            <w:tcW w:w="9592" w:type="dxa"/>
            <w:tcBorders>
              <w:top w:val="single" w:sz="4" w:space="0" w:color="auto"/>
              <w:left w:val="nil"/>
              <w:bottom w:val="single" w:sz="4" w:space="0" w:color="auto"/>
              <w:right w:val="single" w:sz="4" w:space="0" w:color="auto"/>
            </w:tcBorders>
            <w:shd w:val="clear" w:color="auto" w:fill="auto"/>
            <w:hideMark/>
          </w:tcPr>
          <w:p w:rsidR="00370702" w:rsidRPr="00BD23C0" w:rsidRDefault="00D03E88" w:rsidP="002C7E26">
            <w:pPr>
              <w:jc w:val="both"/>
              <w:rPr>
                <w:color w:val="000000"/>
                <w:sz w:val="20"/>
              </w:rPr>
            </w:pPr>
            <w:r w:rsidRPr="00BD23C0">
              <w:rPr>
                <w:color w:val="000000"/>
                <w:sz w:val="20"/>
              </w:rPr>
              <w:t>Anti-Fraud Policy: All bidders/service providers/ vendors/ consultants etc. shall be required to certify that they would adhere to Anti-Fraud Policy of NFL and not indulge or allow anybody else working in the Company to indulge in fraudulent activities and would immediately apprise the Company of the fraud/suspected fraud as soon as it comes to their notice. In case of failure to do so, the Company may debar them for future transactions. The Policy has been uploaded on the Company’s website (www.nationalfertilizers.com under investor desk column</w:t>
            </w:r>
            <w:proofErr w:type="gramStart"/>
            <w:r w:rsidRPr="00BD23C0">
              <w:rPr>
                <w:color w:val="000000"/>
                <w:sz w:val="20"/>
              </w:rPr>
              <w:t>)  for</w:t>
            </w:r>
            <w:proofErr w:type="gramEnd"/>
            <w:r w:rsidRPr="00BD23C0">
              <w:rPr>
                <w:color w:val="000000"/>
                <w:sz w:val="20"/>
              </w:rPr>
              <w:t xml:space="preserve"> public information. (Direct link: http://nationalfertilizers.com/images/pdf/investorsdesk/Anti%20Fraud%20Policy.pdf )</w:t>
            </w:r>
          </w:p>
        </w:tc>
      </w:tr>
      <w:tr w:rsidR="00D03E88" w:rsidRPr="00BD23C0" w:rsidTr="009B7D19">
        <w:trPr>
          <w:trHeight w:val="260"/>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44</w:t>
            </w:r>
          </w:p>
        </w:tc>
        <w:tc>
          <w:tcPr>
            <w:tcW w:w="9592" w:type="dxa"/>
            <w:tcBorders>
              <w:top w:val="single" w:sz="4" w:space="0" w:color="auto"/>
              <w:left w:val="nil"/>
              <w:bottom w:val="single" w:sz="4" w:space="0" w:color="auto"/>
              <w:right w:val="single" w:sz="4" w:space="0" w:color="auto"/>
            </w:tcBorders>
            <w:shd w:val="clear" w:color="auto" w:fill="auto"/>
            <w:hideMark/>
          </w:tcPr>
          <w:p w:rsidR="00D03E88" w:rsidRDefault="00C144FF" w:rsidP="008E24A2">
            <w:pPr>
              <w:rPr>
                <w:b/>
                <w:bCs/>
                <w:color w:val="000000"/>
                <w:sz w:val="20"/>
              </w:rPr>
            </w:pPr>
            <w:r>
              <w:rPr>
                <w:b/>
                <w:bCs/>
                <w:color w:val="000000"/>
                <w:sz w:val="20"/>
              </w:rPr>
              <w:t xml:space="preserve">Earnest Money Deposit </w:t>
            </w:r>
            <w:r w:rsidRPr="00BD23C0">
              <w:rPr>
                <w:b/>
                <w:bCs/>
                <w:color w:val="000000"/>
                <w:sz w:val="20"/>
              </w:rPr>
              <w:t>(EMD):</w:t>
            </w:r>
          </w:p>
          <w:p w:rsidR="00E97929" w:rsidRPr="00B703BA" w:rsidRDefault="00C144FF" w:rsidP="00E97929">
            <w:pPr>
              <w:jc w:val="both"/>
              <w:rPr>
                <w:color w:val="000000"/>
                <w:sz w:val="20"/>
              </w:rPr>
            </w:pPr>
            <w:r w:rsidRPr="00BD23C0">
              <w:rPr>
                <w:color w:val="000000"/>
                <w:sz w:val="20"/>
              </w:rPr>
              <w:t xml:space="preserve">Tenders must be accompanied by Earnest Money Deposit of </w:t>
            </w:r>
            <w:proofErr w:type="spellStart"/>
            <w:r w:rsidRPr="00BD23C0">
              <w:rPr>
                <w:b/>
                <w:bCs/>
                <w:color w:val="000000"/>
                <w:sz w:val="20"/>
              </w:rPr>
              <w:t>Rs</w:t>
            </w:r>
            <w:proofErr w:type="spellEnd"/>
            <w:r w:rsidRPr="00BD23C0">
              <w:rPr>
                <w:b/>
                <w:bCs/>
                <w:color w:val="000000"/>
                <w:sz w:val="20"/>
              </w:rPr>
              <w:t xml:space="preserve">. </w:t>
            </w:r>
            <w:r>
              <w:rPr>
                <w:b/>
                <w:bCs/>
                <w:color w:val="000000"/>
                <w:sz w:val="20"/>
              </w:rPr>
              <w:t>1</w:t>
            </w:r>
            <w:proofErr w:type="gramStart"/>
            <w:r>
              <w:rPr>
                <w:b/>
                <w:bCs/>
                <w:color w:val="000000"/>
                <w:sz w:val="20"/>
              </w:rPr>
              <w:t>,00</w:t>
            </w:r>
            <w:r w:rsidRPr="00BD23C0">
              <w:rPr>
                <w:b/>
                <w:bCs/>
                <w:color w:val="000000"/>
                <w:sz w:val="20"/>
              </w:rPr>
              <w:t>,000.00</w:t>
            </w:r>
            <w:proofErr w:type="gramEnd"/>
            <w:r w:rsidR="00F839FF">
              <w:rPr>
                <w:b/>
                <w:bCs/>
                <w:color w:val="000000"/>
                <w:sz w:val="20"/>
              </w:rPr>
              <w:t xml:space="preserve"> (INR </w:t>
            </w:r>
            <w:r>
              <w:rPr>
                <w:b/>
                <w:bCs/>
                <w:color w:val="000000"/>
                <w:sz w:val="20"/>
              </w:rPr>
              <w:t>One Lakh</w:t>
            </w:r>
            <w:r w:rsidR="00F839FF">
              <w:rPr>
                <w:b/>
                <w:bCs/>
                <w:color w:val="000000"/>
                <w:sz w:val="20"/>
              </w:rPr>
              <w:t>)</w:t>
            </w:r>
            <w:r w:rsidRPr="00BD23C0">
              <w:rPr>
                <w:b/>
                <w:bCs/>
                <w:color w:val="000000"/>
                <w:sz w:val="20"/>
              </w:rPr>
              <w:t xml:space="preserve"> </w:t>
            </w:r>
            <w:r w:rsidR="00E97929">
              <w:rPr>
                <w:b/>
                <w:bCs/>
                <w:color w:val="000000"/>
                <w:sz w:val="20"/>
              </w:rPr>
              <w:t xml:space="preserve"> / USD 1250/ EURO 1150</w:t>
            </w:r>
            <w:r w:rsidR="002C7E26">
              <w:rPr>
                <w:b/>
                <w:bCs/>
                <w:color w:val="000000"/>
                <w:sz w:val="20"/>
              </w:rPr>
              <w:t xml:space="preserve"> / JPY 1,67</w:t>
            </w:r>
            <w:r w:rsidR="0070295E">
              <w:rPr>
                <w:b/>
                <w:bCs/>
                <w:color w:val="000000"/>
                <w:sz w:val="20"/>
              </w:rPr>
              <w:t>,000</w:t>
            </w:r>
            <w:r w:rsidR="009E7947">
              <w:rPr>
                <w:b/>
                <w:bCs/>
                <w:color w:val="000000"/>
                <w:sz w:val="20"/>
              </w:rPr>
              <w:t xml:space="preserve"> </w:t>
            </w:r>
            <w:r w:rsidRPr="00BD23C0">
              <w:rPr>
                <w:b/>
                <w:bCs/>
                <w:color w:val="000000"/>
                <w:sz w:val="20"/>
              </w:rPr>
              <w:t xml:space="preserve">. </w:t>
            </w:r>
            <w:r w:rsidRPr="00BD23C0">
              <w:rPr>
                <w:color w:val="000000"/>
                <w:sz w:val="20"/>
              </w:rPr>
              <w:t>EMD can be submitted through e-transfer in NFL account through RTGS/NEFT OR Bank Guarantee from any of the Nationalized Bank or scheduled  Bank except Rural/ Cooperative Banks</w:t>
            </w:r>
            <w:r w:rsidR="00D820E4">
              <w:rPr>
                <w:color w:val="000000"/>
                <w:sz w:val="20"/>
              </w:rPr>
              <w:t xml:space="preserve"> in India</w:t>
            </w:r>
            <w:r w:rsidRPr="00BD23C0">
              <w:rPr>
                <w:color w:val="000000"/>
                <w:sz w:val="20"/>
              </w:rPr>
              <w:t xml:space="preserve">, in the </w:t>
            </w:r>
            <w:proofErr w:type="spellStart"/>
            <w:r w:rsidRPr="00BD23C0">
              <w:rPr>
                <w:color w:val="000000"/>
                <w:sz w:val="20"/>
              </w:rPr>
              <w:t>proforma</w:t>
            </w:r>
            <w:proofErr w:type="spellEnd"/>
            <w:r w:rsidRPr="00BD23C0">
              <w:rPr>
                <w:color w:val="000000"/>
                <w:sz w:val="20"/>
              </w:rPr>
              <w:t xml:space="preserve"> specified by NFL </w:t>
            </w:r>
            <w:r w:rsidRPr="00B703BA">
              <w:rPr>
                <w:color w:val="000000"/>
                <w:sz w:val="20"/>
              </w:rPr>
              <w:t xml:space="preserve">for Bid  Security/EMD </w:t>
            </w:r>
            <w:r w:rsidR="00780B18" w:rsidRPr="00B703BA">
              <w:rPr>
                <w:color w:val="000000"/>
                <w:sz w:val="20"/>
              </w:rPr>
              <w:t>(as per ANNEXURE-C</w:t>
            </w:r>
            <w:r w:rsidRPr="00B703BA">
              <w:rPr>
                <w:color w:val="000000"/>
                <w:sz w:val="20"/>
              </w:rPr>
              <w:t xml:space="preserve">).   </w:t>
            </w:r>
            <w:proofErr w:type="spellStart"/>
            <w:r w:rsidRPr="00B703BA">
              <w:rPr>
                <w:color w:val="000000"/>
                <w:sz w:val="20"/>
              </w:rPr>
              <w:t>Cheques</w:t>
            </w:r>
            <w:proofErr w:type="spellEnd"/>
            <w:r w:rsidRPr="00B703BA">
              <w:rPr>
                <w:color w:val="000000"/>
                <w:sz w:val="20"/>
              </w:rPr>
              <w:t xml:space="preserve"> will not be accepted.  The Bank Guarantee must be directly sent to NFL by your Bank through </w:t>
            </w:r>
            <w:proofErr w:type="spellStart"/>
            <w:r w:rsidRPr="00B703BA">
              <w:rPr>
                <w:color w:val="000000"/>
                <w:sz w:val="20"/>
              </w:rPr>
              <w:t>regd</w:t>
            </w:r>
            <w:proofErr w:type="spellEnd"/>
            <w:r w:rsidRPr="00B703BA">
              <w:rPr>
                <w:color w:val="000000"/>
                <w:sz w:val="20"/>
              </w:rPr>
              <w:t>, AD.</w:t>
            </w:r>
            <w:r w:rsidR="009D02AB" w:rsidRPr="00B703BA">
              <w:rPr>
                <w:color w:val="000000"/>
                <w:sz w:val="20"/>
              </w:rPr>
              <w:t xml:space="preserve"> </w:t>
            </w:r>
            <w:r w:rsidR="00E97929" w:rsidRPr="00B703BA">
              <w:rPr>
                <w:color w:val="000000"/>
                <w:sz w:val="20"/>
              </w:rPr>
              <w:t>Bank Guarantee issued by Foreign Bank must be accompanied by counter guarantee from Nationalized /Scheduled Indian  Bank</w:t>
            </w:r>
          </w:p>
          <w:p w:rsidR="00C144FF" w:rsidRPr="00B703BA" w:rsidRDefault="00C144FF" w:rsidP="008E24A2">
            <w:pPr>
              <w:rPr>
                <w:color w:val="000000"/>
                <w:sz w:val="20"/>
              </w:rPr>
            </w:pPr>
            <w:r w:rsidRPr="00B703BA">
              <w:rPr>
                <w:color w:val="000000"/>
                <w:sz w:val="20"/>
              </w:rPr>
              <w:t>NFL’s Bank Details:</w:t>
            </w:r>
          </w:p>
          <w:p w:rsidR="00C144FF" w:rsidRPr="00B703BA" w:rsidRDefault="00C144FF" w:rsidP="008E24A2">
            <w:pPr>
              <w:rPr>
                <w:sz w:val="20"/>
              </w:rPr>
            </w:pPr>
            <w:r w:rsidRPr="00B703BA">
              <w:rPr>
                <w:sz w:val="20"/>
              </w:rPr>
              <w:t xml:space="preserve">Bank Name: </w:t>
            </w:r>
            <w:r w:rsidR="00D92C9E" w:rsidRPr="00B703BA">
              <w:rPr>
                <w:sz w:val="20"/>
              </w:rPr>
              <w:t>STATE BANK OF INDIA</w:t>
            </w:r>
          </w:p>
          <w:p w:rsidR="00C144FF" w:rsidRPr="00B703BA" w:rsidRDefault="00C144FF" w:rsidP="00C144FF">
            <w:pPr>
              <w:rPr>
                <w:sz w:val="20"/>
              </w:rPr>
            </w:pPr>
            <w:r w:rsidRPr="00B703BA">
              <w:rPr>
                <w:sz w:val="20"/>
              </w:rPr>
              <w:t xml:space="preserve">A/C No:          </w:t>
            </w:r>
            <w:r w:rsidR="005E5E62" w:rsidRPr="00B703BA">
              <w:rPr>
                <w:sz w:val="20"/>
              </w:rPr>
              <w:t>10297944831</w:t>
            </w:r>
          </w:p>
          <w:p w:rsidR="00C144FF" w:rsidRPr="00B703BA" w:rsidRDefault="00C144FF" w:rsidP="00C144FF">
            <w:pPr>
              <w:rPr>
                <w:sz w:val="20"/>
              </w:rPr>
            </w:pPr>
            <w:r w:rsidRPr="00B703BA">
              <w:rPr>
                <w:sz w:val="20"/>
              </w:rPr>
              <w:t xml:space="preserve">IFSC Code:    </w:t>
            </w:r>
            <w:r w:rsidR="005E5E62" w:rsidRPr="00B703BA">
              <w:rPr>
                <w:sz w:val="20"/>
              </w:rPr>
              <w:t>SBIN 0017313</w:t>
            </w:r>
          </w:p>
          <w:p w:rsidR="005E5E62" w:rsidRPr="00B703BA" w:rsidRDefault="005E5E62" w:rsidP="00C144FF">
            <w:pPr>
              <w:rPr>
                <w:sz w:val="20"/>
              </w:rPr>
            </w:pPr>
            <w:r w:rsidRPr="00B703BA">
              <w:rPr>
                <w:sz w:val="20"/>
              </w:rPr>
              <w:t>SWIFT CODE : SBININBB824</w:t>
            </w:r>
          </w:p>
          <w:p w:rsidR="005E5E62" w:rsidRPr="00B703BA" w:rsidRDefault="005E5E62" w:rsidP="00C144FF">
            <w:pPr>
              <w:rPr>
                <w:sz w:val="20"/>
              </w:rPr>
            </w:pPr>
            <w:r w:rsidRPr="00B703BA">
              <w:rPr>
                <w:sz w:val="20"/>
              </w:rPr>
              <w:t>MICR CODE :   110002562</w:t>
            </w:r>
          </w:p>
          <w:p w:rsidR="00C144FF" w:rsidRPr="00B703BA" w:rsidRDefault="00C144FF" w:rsidP="00C144FF">
            <w:pPr>
              <w:rPr>
                <w:sz w:val="20"/>
              </w:rPr>
            </w:pPr>
            <w:r w:rsidRPr="00B703BA">
              <w:rPr>
                <w:sz w:val="20"/>
              </w:rPr>
              <w:t xml:space="preserve">Branch Name:   </w:t>
            </w:r>
            <w:r w:rsidR="001B2BCB" w:rsidRPr="00B703BA">
              <w:rPr>
                <w:sz w:val="20"/>
              </w:rPr>
              <w:t>Corporate Accounts</w:t>
            </w:r>
            <w:r w:rsidR="005E5E62" w:rsidRPr="00B703BA">
              <w:rPr>
                <w:sz w:val="20"/>
              </w:rPr>
              <w:t xml:space="preserve"> Group Branch , </w:t>
            </w:r>
            <w:proofErr w:type="spellStart"/>
            <w:r w:rsidR="005E5E62" w:rsidRPr="00B703BA">
              <w:rPr>
                <w:sz w:val="20"/>
              </w:rPr>
              <w:t>Gole</w:t>
            </w:r>
            <w:proofErr w:type="spellEnd"/>
            <w:r w:rsidR="005E5E62" w:rsidRPr="00B703BA">
              <w:rPr>
                <w:sz w:val="20"/>
              </w:rPr>
              <w:t xml:space="preserve"> Market, New Delhi -110001 (Branch Code – 17313)</w:t>
            </w:r>
          </w:p>
          <w:p w:rsidR="00360846" w:rsidRPr="00B703BA" w:rsidRDefault="00C144FF" w:rsidP="00360846">
            <w:pPr>
              <w:autoSpaceDE w:val="0"/>
              <w:autoSpaceDN w:val="0"/>
              <w:rPr>
                <w:sz w:val="18"/>
                <w:szCs w:val="18"/>
              </w:rPr>
            </w:pPr>
            <w:r w:rsidRPr="00B703BA">
              <w:rPr>
                <w:color w:val="000000"/>
                <w:sz w:val="18"/>
                <w:szCs w:val="18"/>
              </w:rPr>
              <w:t xml:space="preserve">Earnest  money  deposit shall be forfeited at the sole discretion of NFL  in  case  the  tenderer,  after  intimation  from  NFL  of  the  acceptance  of  his  tender, either wholly or in part fails to enter into  a  contract  with NFL and/ or changes any of price and terms &amp; conditions of the tender within the validity period of the tender. </w:t>
            </w:r>
            <w:r w:rsidR="00360846" w:rsidRPr="00B703BA">
              <w:rPr>
                <w:sz w:val="18"/>
                <w:szCs w:val="18"/>
              </w:rPr>
              <w:t>Bidder shall also arrange to send BG advice  (including all BG amendments) by their issuing bank through SFMS platform  directly to the NFL Banker, i.e. ICICI Bank Ltd., X1, Senior Mall, Sector-18, Noida, UP, 201301, IFSC Code ICIC0000031, as per the following details: -</w:t>
            </w:r>
          </w:p>
          <w:p w:rsidR="00360846" w:rsidRPr="00B703BA" w:rsidRDefault="00360846" w:rsidP="00360846">
            <w:pPr>
              <w:autoSpaceDE w:val="0"/>
              <w:autoSpaceDN w:val="0"/>
              <w:rPr>
                <w:sz w:val="18"/>
                <w:szCs w:val="18"/>
              </w:rPr>
            </w:pPr>
            <w:r w:rsidRPr="00B703BA">
              <w:rPr>
                <w:sz w:val="18"/>
                <w:szCs w:val="18"/>
              </w:rPr>
              <w:t>I)</w:t>
            </w:r>
            <w:r w:rsidRPr="00B703BA">
              <w:rPr>
                <w:sz w:val="18"/>
                <w:szCs w:val="18"/>
              </w:rPr>
              <w:tab/>
              <w:t>IFN 760 COV for issuance of bank guarantee.</w:t>
            </w:r>
          </w:p>
          <w:p w:rsidR="00360846" w:rsidRPr="00B703BA" w:rsidRDefault="00360846" w:rsidP="00360846">
            <w:pPr>
              <w:autoSpaceDE w:val="0"/>
              <w:autoSpaceDN w:val="0"/>
              <w:rPr>
                <w:sz w:val="18"/>
                <w:szCs w:val="18"/>
              </w:rPr>
            </w:pPr>
            <w:r w:rsidRPr="00B703BA">
              <w:rPr>
                <w:sz w:val="18"/>
                <w:szCs w:val="18"/>
              </w:rPr>
              <w:t>II)</w:t>
            </w:r>
            <w:r w:rsidRPr="00B703BA">
              <w:rPr>
                <w:sz w:val="18"/>
                <w:szCs w:val="18"/>
              </w:rPr>
              <w:tab/>
              <w:t>IFN 767 COV for amendment of bank guarantee.</w:t>
            </w:r>
          </w:p>
          <w:p w:rsidR="00360846" w:rsidRPr="00B703BA" w:rsidRDefault="00360846" w:rsidP="00360846">
            <w:pPr>
              <w:autoSpaceDE w:val="0"/>
              <w:autoSpaceDN w:val="0"/>
              <w:rPr>
                <w:sz w:val="18"/>
                <w:szCs w:val="18"/>
              </w:rPr>
            </w:pPr>
            <w:r w:rsidRPr="00B703BA">
              <w:rPr>
                <w:sz w:val="18"/>
                <w:szCs w:val="18"/>
              </w:rPr>
              <w:t>III)</w:t>
            </w:r>
            <w:r w:rsidRPr="00B703BA">
              <w:rPr>
                <w:sz w:val="18"/>
                <w:szCs w:val="18"/>
              </w:rPr>
              <w:tab/>
              <w:t>Issuing bank shall mention IFSC Code as ICIC0000031 in field 7035 of IFN 760 COV/ IFN 767 COV.</w:t>
            </w:r>
          </w:p>
          <w:p w:rsidR="00360846" w:rsidRPr="00B703BA" w:rsidRDefault="00360846" w:rsidP="00360846">
            <w:pPr>
              <w:autoSpaceDE w:val="0"/>
              <w:autoSpaceDN w:val="0"/>
              <w:rPr>
                <w:sz w:val="18"/>
                <w:szCs w:val="18"/>
              </w:rPr>
            </w:pPr>
            <w:r w:rsidRPr="00B703BA">
              <w:rPr>
                <w:sz w:val="18"/>
                <w:szCs w:val="18"/>
              </w:rPr>
              <w:t>IV)</w:t>
            </w:r>
            <w:r w:rsidRPr="00B703BA">
              <w:rPr>
                <w:sz w:val="18"/>
                <w:szCs w:val="18"/>
              </w:rPr>
              <w:tab/>
              <w:t>Issuing bank shall mention NFL beneficiary code as “NFLNATIONAL04022015” in field 7037 of IFN 760 COV / IFN 767 COV”.</w:t>
            </w:r>
          </w:p>
          <w:p w:rsidR="00C144FF" w:rsidRPr="00BD23C0" w:rsidRDefault="00C144FF" w:rsidP="00C144FF">
            <w:pPr>
              <w:rPr>
                <w:b/>
                <w:bCs/>
                <w:color w:val="000000"/>
                <w:sz w:val="20"/>
              </w:rPr>
            </w:pPr>
            <w:r w:rsidRPr="00B703BA">
              <w:rPr>
                <w:color w:val="000000"/>
                <w:sz w:val="18"/>
                <w:szCs w:val="18"/>
              </w:rPr>
              <w:t>EMD shall be refunded to the unsuccessful tenderers after placement of order on successful bidder. No interest will be paid on the E.M.D. of either the successful tenderer (s) or unsuccessful tenderer (s).</w:t>
            </w:r>
            <w:r w:rsidR="0070295E" w:rsidRPr="00B703BA">
              <w:rPr>
                <w:color w:val="000000"/>
                <w:sz w:val="18"/>
                <w:szCs w:val="18"/>
              </w:rPr>
              <w:t xml:space="preserve"> EMD of successful tenderer can be adjusted against SD-Cum PBG</w:t>
            </w:r>
            <w:proofErr w:type="gramStart"/>
            <w:r w:rsidR="0070295E" w:rsidRPr="00B703BA">
              <w:rPr>
                <w:color w:val="000000"/>
                <w:sz w:val="18"/>
                <w:szCs w:val="18"/>
              </w:rPr>
              <w:t>.</w:t>
            </w:r>
            <w:r w:rsidR="0073293B" w:rsidRPr="00B703BA">
              <w:rPr>
                <w:color w:val="000000"/>
                <w:sz w:val="18"/>
                <w:szCs w:val="18"/>
              </w:rPr>
              <w:t>.</w:t>
            </w:r>
            <w:proofErr w:type="gramEnd"/>
          </w:p>
        </w:tc>
      </w:tr>
      <w:tr w:rsidR="00D03E88" w:rsidRPr="00BD23C0" w:rsidTr="00171A5D">
        <w:trPr>
          <w:trHeight w:val="297"/>
        </w:trPr>
        <w:tc>
          <w:tcPr>
            <w:tcW w:w="986"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45</w:t>
            </w:r>
          </w:p>
        </w:tc>
        <w:tc>
          <w:tcPr>
            <w:tcW w:w="9592" w:type="dxa"/>
            <w:vMerge w:val="restart"/>
            <w:tcBorders>
              <w:top w:val="nil"/>
              <w:left w:val="single" w:sz="4" w:space="0" w:color="auto"/>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D820E4">
              <w:rPr>
                <w:color w:val="000000"/>
                <w:sz w:val="20"/>
              </w:rPr>
              <w:t>EMD amount must reach us before the techno-commercial opening (as per tender schedule). In case vendor fails to submit the requisite EMD, prior to bid opening (as per tender schedule), the offer is liable to be rejected and may not be opened.</w:t>
            </w:r>
            <w:r w:rsidRPr="00BD23C0">
              <w:rPr>
                <w:color w:val="000000"/>
                <w:sz w:val="20"/>
              </w:rPr>
              <w:t xml:space="preserve">  </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vMerge/>
            <w:tcBorders>
              <w:top w:val="nil"/>
              <w:left w:val="single" w:sz="4" w:space="0" w:color="auto"/>
              <w:bottom w:val="single" w:sz="4" w:space="0" w:color="auto"/>
              <w:right w:val="single" w:sz="4" w:space="0" w:color="auto"/>
            </w:tcBorders>
            <w:vAlign w:val="center"/>
            <w:hideMark/>
          </w:tcPr>
          <w:p w:rsidR="00D03E88" w:rsidRPr="00BD23C0" w:rsidRDefault="00D03E88" w:rsidP="00156F70">
            <w:pPr>
              <w:rPr>
                <w:color w:val="000000"/>
                <w:sz w:val="20"/>
              </w:rPr>
            </w:pPr>
          </w:p>
        </w:tc>
      </w:tr>
      <w:tr w:rsidR="00D03E88" w:rsidRPr="00BD23C0" w:rsidTr="00171A5D">
        <w:trPr>
          <w:trHeight w:val="297"/>
        </w:trPr>
        <w:tc>
          <w:tcPr>
            <w:tcW w:w="986"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46</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D820E4">
            <w:pPr>
              <w:rPr>
                <w:b/>
                <w:bCs/>
                <w:color w:val="000000"/>
                <w:sz w:val="20"/>
              </w:rPr>
            </w:pPr>
            <w:r w:rsidRPr="00D820E4">
              <w:rPr>
                <w:b/>
                <w:bCs/>
                <w:color w:val="000000"/>
                <w:sz w:val="20"/>
              </w:rPr>
              <w:t>SECURITY DEPOSIT</w:t>
            </w:r>
            <w:r w:rsidR="00A51914" w:rsidRPr="00D820E4">
              <w:rPr>
                <w:b/>
                <w:bCs/>
                <w:color w:val="000000"/>
                <w:sz w:val="20"/>
              </w:rPr>
              <w:t xml:space="preserve"> –CUM-  PERFORMANCE BANK GUARANTEE [SD-CUM-PBG]</w:t>
            </w:r>
            <w:r w:rsidRPr="00D820E4">
              <w:rPr>
                <w:b/>
                <w:bCs/>
                <w:color w:val="000000"/>
                <w:sz w:val="20"/>
              </w:rPr>
              <w:t>:</w:t>
            </w:r>
            <w:r w:rsidR="00907A23">
              <w:rPr>
                <w:b/>
                <w:bCs/>
                <w:color w:val="000000"/>
                <w:sz w:val="20"/>
              </w:rPr>
              <w:t xml:space="preserve">                                     </w:t>
            </w:r>
          </w:p>
        </w:tc>
      </w:tr>
      <w:tr w:rsidR="00D03E88" w:rsidRPr="00BD23C0" w:rsidTr="00171A5D">
        <w:trPr>
          <w:trHeight w:val="506"/>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58147F">
            <w:pPr>
              <w:jc w:val="both"/>
              <w:rPr>
                <w:color w:val="000000"/>
                <w:sz w:val="20"/>
              </w:rPr>
            </w:pPr>
            <w:r w:rsidRPr="00B703BA">
              <w:rPr>
                <w:color w:val="000000"/>
                <w:sz w:val="20"/>
              </w:rPr>
              <w:t>Security deposit</w:t>
            </w:r>
            <w:r w:rsidR="00A51914" w:rsidRPr="00B703BA">
              <w:rPr>
                <w:color w:val="000000"/>
                <w:sz w:val="20"/>
              </w:rPr>
              <w:t>-cum Performance bank Guarantee</w:t>
            </w:r>
            <w:r w:rsidRPr="00B703BA">
              <w:rPr>
                <w:color w:val="000000"/>
                <w:sz w:val="20"/>
              </w:rPr>
              <w:t xml:space="preserve"> will be furnished by the successful tenderer, for the faithful execution of the Purchase Order, within 15 days of is</w:t>
            </w:r>
            <w:r w:rsidR="00A51914" w:rsidRPr="00B703BA">
              <w:rPr>
                <w:color w:val="000000"/>
                <w:sz w:val="20"/>
              </w:rPr>
              <w:t xml:space="preserve">sue of Purchase Order. SD-CUM-PBG </w:t>
            </w:r>
            <w:r w:rsidRPr="00B703BA">
              <w:rPr>
                <w:color w:val="000000"/>
                <w:sz w:val="20"/>
              </w:rPr>
              <w:t xml:space="preserve">will be </w:t>
            </w:r>
            <w:r w:rsidRPr="00B703BA">
              <w:rPr>
                <w:b/>
                <w:bCs/>
                <w:color w:val="000000"/>
                <w:sz w:val="20"/>
              </w:rPr>
              <w:t xml:space="preserve">@ </w:t>
            </w:r>
            <w:r w:rsidR="0058147F" w:rsidRPr="00B703BA">
              <w:rPr>
                <w:b/>
                <w:bCs/>
                <w:color w:val="000000"/>
                <w:sz w:val="20"/>
              </w:rPr>
              <w:t>10</w:t>
            </w:r>
            <w:r w:rsidR="00370702" w:rsidRPr="00B703BA">
              <w:rPr>
                <w:b/>
                <w:bCs/>
                <w:color w:val="000000"/>
                <w:sz w:val="20"/>
              </w:rPr>
              <w:t xml:space="preserve"> </w:t>
            </w:r>
            <w:r w:rsidRPr="00B703BA">
              <w:rPr>
                <w:b/>
                <w:bCs/>
                <w:color w:val="000000"/>
                <w:sz w:val="20"/>
              </w:rPr>
              <w:t>% of PO</w:t>
            </w:r>
            <w:r w:rsidRPr="00B703BA">
              <w:rPr>
                <w:color w:val="000000"/>
                <w:sz w:val="20"/>
              </w:rPr>
              <w:t xml:space="preserve"> </w:t>
            </w:r>
            <w:r w:rsidRPr="00B703BA">
              <w:rPr>
                <w:b/>
                <w:bCs/>
                <w:color w:val="000000"/>
                <w:sz w:val="20"/>
              </w:rPr>
              <w:t>value</w:t>
            </w:r>
            <w:r w:rsidR="0073293B" w:rsidRPr="00B703BA">
              <w:rPr>
                <w:color w:val="000000"/>
                <w:sz w:val="20"/>
              </w:rPr>
              <w:t xml:space="preserve"> [FOB Value of </w:t>
            </w:r>
            <w:proofErr w:type="spellStart"/>
            <w:r w:rsidR="0073293B" w:rsidRPr="00B703BA">
              <w:rPr>
                <w:color w:val="000000"/>
                <w:sz w:val="20"/>
              </w:rPr>
              <w:t>Lumsum</w:t>
            </w:r>
            <w:proofErr w:type="spellEnd"/>
            <w:r w:rsidR="0073293B" w:rsidRPr="00B703BA">
              <w:rPr>
                <w:color w:val="000000"/>
                <w:sz w:val="20"/>
              </w:rPr>
              <w:t xml:space="preserve"> rate in case of Foreign </w:t>
            </w:r>
            <w:r w:rsidR="00D3441A" w:rsidRPr="00B703BA">
              <w:rPr>
                <w:sz w:val="20"/>
              </w:rPr>
              <w:t>Manufacturer/Bidder</w:t>
            </w:r>
            <w:r w:rsidR="00D3441A" w:rsidRPr="00B703BA">
              <w:rPr>
                <w:color w:val="000000"/>
                <w:sz w:val="20"/>
              </w:rPr>
              <w:t xml:space="preserve"> </w:t>
            </w:r>
            <w:r w:rsidR="0073293B" w:rsidRPr="00B703BA">
              <w:rPr>
                <w:color w:val="000000"/>
                <w:sz w:val="20"/>
              </w:rPr>
              <w:t xml:space="preserve">&amp;  Basic value of  </w:t>
            </w:r>
            <w:proofErr w:type="spellStart"/>
            <w:r w:rsidR="0073293B" w:rsidRPr="00B703BA">
              <w:rPr>
                <w:color w:val="000000"/>
                <w:sz w:val="20"/>
              </w:rPr>
              <w:t>Lumsum</w:t>
            </w:r>
            <w:proofErr w:type="spellEnd"/>
            <w:r w:rsidR="0073293B" w:rsidRPr="00B703BA">
              <w:rPr>
                <w:color w:val="000000"/>
                <w:sz w:val="20"/>
              </w:rPr>
              <w:t xml:space="preserve"> rate in case of Indian </w:t>
            </w:r>
            <w:r w:rsidR="00D3441A" w:rsidRPr="00B703BA">
              <w:rPr>
                <w:sz w:val="20"/>
              </w:rPr>
              <w:t>Manufacturer/Bidder</w:t>
            </w:r>
            <w:r w:rsidR="0073293B" w:rsidRPr="00B703BA">
              <w:rPr>
                <w:color w:val="000000"/>
                <w:sz w:val="20"/>
              </w:rPr>
              <w:t>]</w:t>
            </w:r>
            <w:r w:rsidR="00C144FF" w:rsidRPr="00B703BA">
              <w:rPr>
                <w:color w:val="000000"/>
                <w:sz w:val="20"/>
              </w:rPr>
              <w:t xml:space="preserve"> </w:t>
            </w:r>
            <w:r w:rsidRPr="00B703BA">
              <w:rPr>
                <w:color w:val="000000"/>
                <w:sz w:val="20"/>
              </w:rPr>
              <w:t>as detailed below:-</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156F70">
            <w:pPr>
              <w:jc w:val="both"/>
              <w:rPr>
                <w:color w:val="000000"/>
                <w:sz w:val="20"/>
              </w:rPr>
            </w:pPr>
            <w:r w:rsidRPr="00B703BA">
              <w:rPr>
                <w:color w:val="000000"/>
                <w:sz w:val="20"/>
              </w:rPr>
              <w:t xml:space="preserve">a. </w:t>
            </w:r>
            <w:r w:rsidR="00A51914" w:rsidRPr="00B703BA">
              <w:rPr>
                <w:color w:val="000000"/>
                <w:sz w:val="20"/>
              </w:rPr>
              <w:t>SD-CUM PBG</w:t>
            </w:r>
            <w:r w:rsidRPr="00B703BA">
              <w:rPr>
                <w:color w:val="000000"/>
                <w:sz w:val="20"/>
              </w:rPr>
              <w:t xml:space="preserve"> can be submitted through e-transfer in NFL account through RTGS/NEFT. </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156F70">
            <w:pPr>
              <w:jc w:val="both"/>
              <w:rPr>
                <w:color w:val="000000"/>
                <w:sz w:val="20"/>
              </w:rPr>
            </w:pPr>
            <w:r w:rsidRPr="00B703BA">
              <w:rPr>
                <w:color w:val="000000"/>
                <w:sz w:val="20"/>
              </w:rPr>
              <w:t xml:space="preserve">b. </w:t>
            </w:r>
            <w:proofErr w:type="spellStart"/>
            <w:r w:rsidRPr="00B703BA">
              <w:rPr>
                <w:color w:val="000000"/>
                <w:sz w:val="20"/>
              </w:rPr>
              <w:t>Cheques</w:t>
            </w:r>
            <w:proofErr w:type="spellEnd"/>
            <w:r w:rsidRPr="00B703BA">
              <w:rPr>
                <w:color w:val="000000"/>
                <w:sz w:val="20"/>
              </w:rPr>
              <w:t xml:space="preserve"> will not be accepted. </w:t>
            </w:r>
          </w:p>
        </w:tc>
      </w:tr>
      <w:tr w:rsidR="00D03E88" w:rsidRPr="00BD23C0" w:rsidTr="00171A5D">
        <w:trPr>
          <w:trHeight w:val="1264"/>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9E7947">
            <w:pPr>
              <w:jc w:val="both"/>
              <w:rPr>
                <w:color w:val="000000"/>
                <w:sz w:val="20"/>
              </w:rPr>
            </w:pPr>
            <w:r w:rsidRPr="00B703BA">
              <w:rPr>
                <w:color w:val="000000"/>
                <w:sz w:val="20"/>
              </w:rPr>
              <w:t xml:space="preserve">c. The tenderer will, however, have the option to furnish a Bank Guarantee from any of the Scheduled Bank excluding </w:t>
            </w:r>
            <w:proofErr w:type="spellStart"/>
            <w:r w:rsidRPr="00B703BA">
              <w:rPr>
                <w:color w:val="000000"/>
                <w:sz w:val="20"/>
              </w:rPr>
              <w:t>Gramin</w:t>
            </w:r>
            <w:proofErr w:type="spellEnd"/>
            <w:r w:rsidRPr="00B703BA">
              <w:rPr>
                <w:color w:val="000000"/>
                <w:sz w:val="20"/>
              </w:rPr>
              <w:t xml:space="preserve">/Co-operative Banks, in the Performa specified by NFL </w:t>
            </w:r>
            <w:r w:rsidRPr="00B703BA">
              <w:rPr>
                <w:sz w:val="20"/>
              </w:rPr>
              <w:t>(as per ANNEXURE-</w:t>
            </w:r>
            <w:r w:rsidR="007F78E5" w:rsidRPr="00B703BA">
              <w:rPr>
                <w:sz w:val="20"/>
              </w:rPr>
              <w:t>D</w:t>
            </w:r>
            <w:r w:rsidRPr="00B703BA">
              <w:rPr>
                <w:sz w:val="20"/>
              </w:rPr>
              <w:t xml:space="preserve">) </w:t>
            </w:r>
            <w:r w:rsidRPr="00B703BA">
              <w:rPr>
                <w:color w:val="000000"/>
                <w:sz w:val="20"/>
              </w:rPr>
              <w:t>for S</w:t>
            </w:r>
            <w:r w:rsidR="00A51914" w:rsidRPr="00B703BA">
              <w:rPr>
                <w:color w:val="000000"/>
                <w:sz w:val="20"/>
              </w:rPr>
              <w:t>D-CUM-PBG</w:t>
            </w:r>
            <w:r w:rsidRPr="00B703BA">
              <w:rPr>
                <w:color w:val="000000"/>
                <w:sz w:val="20"/>
              </w:rPr>
              <w:t xml:space="preserve"> for the faithful and proper fulfillment of the contract The Bank Guarantee must be valid till </w:t>
            </w:r>
            <w:r w:rsidR="00A51914" w:rsidRPr="00B703BA">
              <w:rPr>
                <w:color w:val="000000"/>
                <w:sz w:val="20"/>
              </w:rPr>
              <w:t xml:space="preserve">the Delivery Period plus </w:t>
            </w:r>
            <w:r w:rsidR="00C144FF" w:rsidRPr="00B703BA">
              <w:rPr>
                <w:color w:val="000000"/>
                <w:sz w:val="20"/>
              </w:rPr>
              <w:t>commissioning</w:t>
            </w:r>
            <w:r w:rsidR="002C7E26" w:rsidRPr="00B703BA">
              <w:rPr>
                <w:color w:val="000000"/>
                <w:sz w:val="20"/>
              </w:rPr>
              <w:t>/load testing at NFL/Onsite Training</w:t>
            </w:r>
            <w:r w:rsidR="00C144FF" w:rsidRPr="00B703BA">
              <w:rPr>
                <w:color w:val="000000"/>
                <w:sz w:val="20"/>
              </w:rPr>
              <w:t xml:space="preserve"> period plus </w:t>
            </w:r>
            <w:r w:rsidR="00D820E4" w:rsidRPr="00B703BA">
              <w:rPr>
                <w:color w:val="000000"/>
                <w:sz w:val="20"/>
              </w:rPr>
              <w:t>Guarantee</w:t>
            </w:r>
            <w:r w:rsidR="00C144FF" w:rsidRPr="00B703BA">
              <w:rPr>
                <w:color w:val="000000"/>
                <w:sz w:val="20"/>
              </w:rPr>
              <w:t>/</w:t>
            </w:r>
            <w:r w:rsidR="00A51914" w:rsidRPr="00B703BA">
              <w:rPr>
                <w:color w:val="000000"/>
                <w:sz w:val="20"/>
              </w:rPr>
              <w:t xml:space="preserve">Warranty Period </w:t>
            </w:r>
            <w:r w:rsidR="00720EE6" w:rsidRPr="00B703BA">
              <w:rPr>
                <w:color w:val="000000"/>
                <w:sz w:val="20"/>
              </w:rPr>
              <w:t>plus</w:t>
            </w:r>
            <w:r w:rsidRPr="00B703BA">
              <w:rPr>
                <w:color w:val="000000"/>
                <w:sz w:val="20"/>
              </w:rPr>
              <w:t xml:space="preserve"> claim period of three months. The Bank Guarantee must be directly sent to NFL by your Bank through </w:t>
            </w:r>
            <w:proofErr w:type="spellStart"/>
            <w:r w:rsidRPr="00B703BA">
              <w:rPr>
                <w:color w:val="000000"/>
                <w:sz w:val="20"/>
              </w:rPr>
              <w:t>regd</w:t>
            </w:r>
            <w:proofErr w:type="spellEnd"/>
            <w:r w:rsidRPr="00B703BA">
              <w:rPr>
                <w:color w:val="000000"/>
                <w:sz w:val="20"/>
              </w:rPr>
              <w:t>, AD.</w:t>
            </w:r>
            <w:r w:rsidR="00DD07E4" w:rsidRPr="00B703BA">
              <w:rPr>
                <w:color w:val="000000"/>
                <w:sz w:val="20"/>
              </w:rPr>
              <w:t xml:space="preserve"> </w:t>
            </w:r>
            <w:r w:rsidR="000979A3" w:rsidRPr="00B703BA">
              <w:rPr>
                <w:color w:val="000000"/>
                <w:sz w:val="20"/>
              </w:rPr>
              <w:t>Bank Guarantee issued by Foreign Bank must be accompanied by counter guarantee from Nationalized /Scheduled Indian  Bank</w:t>
            </w:r>
          </w:p>
        </w:tc>
      </w:tr>
      <w:tr w:rsidR="00D03E88" w:rsidRPr="00BD23C0" w:rsidTr="00171A5D">
        <w:trPr>
          <w:trHeight w:val="758"/>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0979A3" w:rsidRPr="00B703BA" w:rsidRDefault="000979A3" w:rsidP="000979A3">
            <w:pPr>
              <w:autoSpaceDE w:val="0"/>
              <w:autoSpaceDN w:val="0"/>
              <w:rPr>
                <w:sz w:val="20"/>
              </w:rPr>
            </w:pPr>
            <w:r w:rsidRPr="00B703BA">
              <w:rPr>
                <w:sz w:val="20"/>
              </w:rPr>
              <w:t>Bidder shall also arrange to send BG advice  (including all BG amendments) by their issuing bank through SFMS platform  directly to the NFL Banker, i.e. ICICI Bank Ltd., X1, Senior Mall, Sector-18, Noida, UP, 201301, IFSC Code ICIC0000031, as per the following details: -</w:t>
            </w:r>
          </w:p>
          <w:p w:rsidR="000979A3" w:rsidRPr="00B703BA" w:rsidRDefault="000979A3" w:rsidP="000979A3">
            <w:pPr>
              <w:autoSpaceDE w:val="0"/>
              <w:autoSpaceDN w:val="0"/>
              <w:rPr>
                <w:sz w:val="20"/>
              </w:rPr>
            </w:pPr>
            <w:r w:rsidRPr="00B703BA">
              <w:rPr>
                <w:sz w:val="20"/>
              </w:rPr>
              <w:t>I)</w:t>
            </w:r>
            <w:r w:rsidRPr="00B703BA">
              <w:rPr>
                <w:sz w:val="20"/>
              </w:rPr>
              <w:tab/>
              <w:t>IFN 760 COV for issuance of bank guarantee.</w:t>
            </w:r>
          </w:p>
          <w:p w:rsidR="000979A3" w:rsidRPr="00B703BA" w:rsidRDefault="000979A3" w:rsidP="000979A3">
            <w:pPr>
              <w:autoSpaceDE w:val="0"/>
              <w:autoSpaceDN w:val="0"/>
              <w:rPr>
                <w:sz w:val="20"/>
              </w:rPr>
            </w:pPr>
            <w:r w:rsidRPr="00B703BA">
              <w:rPr>
                <w:sz w:val="20"/>
              </w:rPr>
              <w:t>II)</w:t>
            </w:r>
            <w:r w:rsidRPr="00B703BA">
              <w:rPr>
                <w:sz w:val="20"/>
              </w:rPr>
              <w:tab/>
              <w:t>IFN 767 COV for amendment of bank guarantee.</w:t>
            </w:r>
          </w:p>
          <w:p w:rsidR="000979A3" w:rsidRPr="00B703BA" w:rsidRDefault="000979A3" w:rsidP="000979A3">
            <w:pPr>
              <w:autoSpaceDE w:val="0"/>
              <w:autoSpaceDN w:val="0"/>
              <w:rPr>
                <w:sz w:val="20"/>
              </w:rPr>
            </w:pPr>
            <w:r w:rsidRPr="00B703BA">
              <w:rPr>
                <w:sz w:val="20"/>
              </w:rPr>
              <w:t>III)</w:t>
            </w:r>
            <w:r w:rsidRPr="00B703BA">
              <w:rPr>
                <w:sz w:val="20"/>
              </w:rPr>
              <w:tab/>
              <w:t>Issuing bank shall mention IFSC Code as ICIC0000031 in field 7035 of IFN 760 COV/ IFN 767 COV.</w:t>
            </w:r>
          </w:p>
          <w:p w:rsidR="00D03E88" w:rsidRPr="00B703BA" w:rsidRDefault="000979A3" w:rsidP="002C7E26">
            <w:pPr>
              <w:autoSpaceDE w:val="0"/>
              <w:autoSpaceDN w:val="0"/>
              <w:rPr>
                <w:color w:val="000000"/>
                <w:sz w:val="20"/>
              </w:rPr>
            </w:pPr>
            <w:r w:rsidRPr="00B703BA">
              <w:rPr>
                <w:sz w:val="20"/>
              </w:rPr>
              <w:t>IV)</w:t>
            </w:r>
            <w:r w:rsidRPr="00B703BA">
              <w:rPr>
                <w:sz w:val="20"/>
              </w:rPr>
              <w:tab/>
              <w:t>Issuing bank shall mention NFL beneficiary code as “NFLNATIONAL04022015” in field 7037 of IFN 760 COV / IFN 767 COV”.</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BE582D">
            <w:pPr>
              <w:jc w:val="both"/>
              <w:rPr>
                <w:color w:val="000000"/>
                <w:sz w:val="20"/>
              </w:rPr>
            </w:pPr>
            <w:r w:rsidRPr="00BD23C0">
              <w:rPr>
                <w:color w:val="000000"/>
                <w:sz w:val="20"/>
              </w:rPr>
              <w:t xml:space="preserve">d. </w:t>
            </w:r>
            <w:r w:rsidR="00BE582D">
              <w:rPr>
                <w:color w:val="000000"/>
                <w:sz w:val="20"/>
              </w:rPr>
              <w:t>DELETED</w:t>
            </w:r>
          </w:p>
        </w:tc>
      </w:tr>
      <w:tr w:rsidR="00D03E88" w:rsidRPr="00BD23C0" w:rsidTr="00655AF3">
        <w:trPr>
          <w:trHeight w:val="1011"/>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A51914">
            <w:pPr>
              <w:jc w:val="both"/>
              <w:rPr>
                <w:color w:val="000000"/>
                <w:sz w:val="20"/>
              </w:rPr>
            </w:pPr>
            <w:r w:rsidRPr="00BD23C0">
              <w:rPr>
                <w:color w:val="000000"/>
                <w:sz w:val="20"/>
              </w:rPr>
              <w:t xml:space="preserve">e. The </w:t>
            </w:r>
            <w:r w:rsidR="00A51914" w:rsidRPr="00D820E4">
              <w:rPr>
                <w:color w:val="000000"/>
                <w:sz w:val="20"/>
              </w:rPr>
              <w:t>SD-CUM-PBG</w:t>
            </w:r>
            <w:r w:rsidRPr="00BD23C0">
              <w:rPr>
                <w:color w:val="000000"/>
                <w:sz w:val="20"/>
              </w:rPr>
              <w:t xml:space="preserve"> will be retained by NFL during the currency of contract or till settlement of all the accounts thereof, whichever is later. In case any dispute or difference not settled within the validity of Bank Guarantee, tenderer will arrange to get the Bank Guarantee extended as asked for by NFL, else NFL, at its sole discretion may call upon the Bank to pay the whole or part of the amount of Bank Guarantee.</w:t>
            </w:r>
          </w:p>
        </w:tc>
      </w:tr>
      <w:tr w:rsidR="00D03E88" w:rsidRPr="00BD23C0" w:rsidTr="00655AF3">
        <w:trPr>
          <w:trHeight w:val="151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single" w:sz="4" w:space="0" w:color="auto"/>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 xml:space="preserve">f. The above deposit will be deemed to be security for the faithful performance of the contract and for the purpose of Section 74 of the Indian Contract Act, 1872 and for the extension of that section. In the event of any breach of any terms and </w:t>
            </w:r>
            <w:r w:rsidRPr="00D820E4">
              <w:rPr>
                <w:color w:val="000000"/>
                <w:sz w:val="20"/>
              </w:rPr>
              <w:t xml:space="preserve">conditions of the contract, NFL will have the right to </w:t>
            </w:r>
            <w:proofErr w:type="spellStart"/>
            <w:r w:rsidRPr="00D820E4">
              <w:rPr>
                <w:color w:val="000000"/>
                <w:sz w:val="20"/>
              </w:rPr>
              <w:t>encash</w:t>
            </w:r>
            <w:proofErr w:type="spellEnd"/>
            <w:r w:rsidRPr="00D820E4">
              <w:rPr>
                <w:color w:val="000000"/>
                <w:sz w:val="20"/>
              </w:rPr>
              <w:t xml:space="preserve"> the Bank</w:t>
            </w:r>
            <w:r w:rsidR="00A51914" w:rsidRPr="00D820E4">
              <w:rPr>
                <w:color w:val="000000"/>
                <w:sz w:val="20"/>
              </w:rPr>
              <w:t xml:space="preserve"> Guarantee/SD-CUM-PBG</w:t>
            </w:r>
            <w:r w:rsidRPr="00D820E4">
              <w:rPr>
                <w:color w:val="000000"/>
                <w:sz w:val="20"/>
              </w:rPr>
              <w:t xml:space="preserve"> either the whole or part of value of Ba</w:t>
            </w:r>
            <w:r w:rsidR="00A51914" w:rsidRPr="00D820E4">
              <w:rPr>
                <w:color w:val="000000"/>
                <w:sz w:val="20"/>
              </w:rPr>
              <w:t>nk Guarantee or SD-CUM-PBG</w:t>
            </w:r>
            <w:r w:rsidRPr="00D820E4">
              <w:rPr>
                <w:color w:val="000000"/>
                <w:sz w:val="20"/>
              </w:rPr>
              <w:t xml:space="preserve"> and tenderer will make good the value of</w:t>
            </w:r>
            <w:r w:rsidR="00A51914" w:rsidRPr="00D820E4">
              <w:rPr>
                <w:color w:val="000000"/>
                <w:sz w:val="20"/>
              </w:rPr>
              <w:t xml:space="preserve"> Bank Guarantee/SD-CUM-PBG</w:t>
            </w:r>
            <w:r w:rsidRPr="00D820E4">
              <w:rPr>
                <w:color w:val="000000"/>
                <w:sz w:val="20"/>
              </w:rPr>
              <w:t xml:space="preserve"> to</w:t>
            </w:r>
            <w:r w:rsidRPr="00BD23C0">
              <w:rPr>
                <w:color w:val="000000"/>
                <w:sz w:val="20"/>
              </w:rPr>
              <w:t xml:space="preserve"> the extent of the amount so drawn within 15 days of receipt of intimation from NFL to this effect.</w:t>
            </w:r>
          </w:p>
        </w:tc>
      </w:tr>
      <w:tr w:rsidR="00D03E88" w:rsidRPr="00BD23C0" w:rsidTr="00171A5D">
        <w:trPr>
          <w:trHeight w:val="758"/>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g. The amount so drawn will not in any way effect any remedy to which NFL may otherwise be entitled or any liability incurred by tenderer under the contract or any law for the time being in force relating thereto or bearing thereupon.</w:t>
            </w:r>
          </w:p>
        </w:tc>
      </w:tr>
      <w:tr w:rsidR="00D03E88" w:rsidRPr="00BD23C0" w:rsidTr="00171A5D">
        <w:trPr>
          <w:trHeight w:val="506"/>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D820E4" w:rsidRDefault="00D03E88" w:rsidP="00156F70">
            <w:pPr>
              <w:jc w:val="both"/>
              <w:rPr>
                <w:color w:val="000000"/>
                <w:sz w:val="20"/>
              </w:rPr>
            </w:pPr>
            <w:r w:rsidRPr="00D820E4">
              <w:rPr>
                <w:color w:val="000000"/>
                <w:sz w:val="20"/>
              </w:rPr>
              <w:t xml:space="preserve">h. In the event of the forfeiture of whole </w:t>
            </w:r>
            <w:r w:rsidR="00267F46" w:rsidRPr="00D820E4">
              <w:rPr>
                <w:color w:val="000000"/>
                <w:sz w:val="20"/>
              </w:rPr>
              <w:t>or part of the SD-CUM-PBG</w:t>
            </w:r>
            <w:r w:rsidRPr="00D820E4">
              <w:rPr>
                <w:color w:val="000000"/>
                <w:sz w:val="20"/>
              </w:rPr>
              <w:t xml:space="preserve"> the tenderer will deposit further sum/sums, so as to ma</w:t>
            </w:r>
            <w:r w:rsidR="00267F46" w:rsidRPr="00D820E4">
              <w:rPr>
                <w:color w:val="000000"/>
                <w:sz w:val="20"/>
              </w:rPr>
              <w:t>intain the full SD-CUM-PBG</w:t>
            </w:r>
            <w:r w:rsidRPr="00D820E4">
              <w:rPr>
                <w:color w:val="000000"/>
                <w:sz w:val="20"/>
              </w:rPr>
              <w:t xml:space="preserve"> amount.</w:t>
            </w:r>
          </w:p>
        </w:tc>
      </w:tr>
      <w:tr w:rsidR="00D03E88" w:rsidRPr="00BD23C0" w:rsidTr="00171A5D">
        <w:trPr>
          <w:trHeight w:val="758"/>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D820E4" w:rsidRDefault="00D03E88" w:rsidP="00267F46">
            <w:pPr>
              <w:jc w:val="both"/>
              <w:rPr>
                <w:color w:val="000000"/>
                <w:sz w:val="20"/>
              </w:rPr>
            </w:pPr>
            <w:proofErr w:type="spellStart"/>
            <w:r w:rsidRPr="00D820E4">
              <w:rPr>
                <w:color w:val="000000"/>
                <w:sz w:val="20"/>
              </w:rPr>
              <w:t>i</w:t>
            </w:r>
            <w:proofErr w:type="spellEnd"/>
            <w:r w:rsidRPr="00D820E4">
              <w:rPr>
                <w:color w:val="000000"/>
                <w:sz w:val="20"/>
              </w:rPr>
              <w:t xml:space="preserve">. The </w:t>
            </w:r>
            <w:r w:rsidR="00267F46" w:rsidRPr="00D820E4">
              <w:rPr>
                <w:color w:val="000000"/>
                <w:sz w:val="20"/>
              </w:rPr>
              <w:t>SD-CUM-PBG</w:t>
            </w:r>
            <w:r w:rsidRPr="00D820E4">
              <w:rPr>
                <w:color w:val="000000"/>
                <w:sz w:val="20"/>
              </w:rPr>
              <w:t xml:space="preserve"> will be refunded after contract has been successfully completed. It will be lawful for NFL, if any difference or dispute is likely to exist, to defer</w:t>
            </w:r>
            <w:r w:rsidR="00267F46" w:rsidRPr="00D820E4">
              <w:rPr>
                <w:color w:val="000000"/>
                <w:sz w:val="20"/>
              </w:rPr>
              <w:t xml:space="preserve"> payment of the SD-CUM-PBG</w:t>
            </w:r>
            <w:r w:rsidRPr="00D820E4">
              <w:rPr>
                <w:color w:val="000000"/>
                <w:sz w:val="20"/>
              </w:rPr>
              <w:t xml:space="preserve"> or any portion thereof which may be due for release until such difference and dispute had been finally settled or adjusted.</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D820E4" w:rsidRDefault="00D03E88" w:rsidP="00267F46">
            <w:pPr>
              <w:jc w:val="both"/>
              <w:rPr>
                <w:color w:val="000000"/>
                <w:sz w:val="20"/>
              </w:rPr>
            </w:pPr>
            <w:r w:rsidRPr="00D820E4">
              <w:rPr>
                <w:color w:val="000000"/>
                <w:sz w:val="20"/>
              </w:rPr>
              <w:t xml:space="preserve">The </w:t>
            </w:r>
            <w:r w:rsidR="00267F46" w:rsidRPr="00D820E4">
              <w:rPr>
                <w:color w:val="000000"/>
                <w:sz w:val="20"/>
              </w:rPr>
              <w:t>SD-CUM-PBG</w:t>
            </w:r>
            <w:r w:rsidRPr="00D820E4">
              <w:rPr>
                <w:color w:val="000000"/>
                <w:sz w:val="20"/>
              </w:rPr>
              <w:t xml:space="preserve"> will not carry any interest</w:t>
            </w:r>
            <w:r w:rsidR="008E24A2" w:rsidRPr="00D820E4">
              <w:rPr>
                <w:color w:val="000000"/>
                <w:sz w:val="20"/>
              </w:rPr>
              <w:t>.</w:t>
            </w:r>
          </w:p>
        </w:tc>
      </w:tr>
      <w:tr w:rsidR="00D03E88" w:rsidRPr="00BD23C0" w:rsidTr="00171A5D">
        <w:trPr>
          <w:trHeight w:val="297"/>
        </w:trPr>
        <w:tc>
          <w:tcPr>
            <w:tcW w:w="986"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315AA4" w:rsidP="00156F70">
            <w:pPr>
              <w:jc w:val="center"/>
              <w:rPr>
                <w:color w:val="000000"/>
                <w:szCs w:val="22"/>
              </w:rPr>
            </w:pPr>
            <w:r>
              <w:rPr>
                <w:color w:val="000000"/>
                <w:szCs w:val="22"/>
              </w:rPr>
              <w:t>47</w:t>
            </w:r>
          </w:p>
        </w:tc>
        <w:tc>
          <w:tcPr>
            <w:tcW w:w="9592" w:type="dxa"/>
            <w:vMerge w:val="restart"/>
            <w:tcBorders>
              <w:top w:val="nil"/>
              <w:left w:val="single" w:sz="4" w:space="0" w:color="auto"/>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 xml:space="preserve">The prices quoted shall be exclusive of all taxes and duties as may be applicable presently or imposed by </w:t>
            </w:r>
            <w:proofErr w:type="spellStart"/>
            <w:r w:rsidRPr="00BD23C0">
              <w:rPr>
                <w:color w:val="000000"/>
                <w:sz w:val="20"/>
              </w:rPr>
              <w:t>Govt</w:t>
            </w:r>
            <w:proofErr w:type="spellEnd"/>
            <w:r w:rsidRPr="00BD23C0">
              <w:rPr>
                <w:color w:val="000000"/>
                <w:sz w:val="20"/>
              </w:rPr>
              <w:t xml:space="preserve"> of India from time to time.</w:t>
            </w:r>
            <w:r w:rsidR="00E5637E">
              <w:rPr>
                <w:color w:val="000000"/>
                <w:sz w:val="20"/>
              </w:rPr>
              <w:t xml:space="preserve"> </w:t>
            </w:r>
            <w:proofErr w:type="gramStart"/>
            <w:r w:rsidR="00E5637E" w:rsidRPr="006662AE">
              <w:rPr>
                <w:color w:val="000000"/>
                <w:sz w:val="20"/>
              </w:rPr>
              <w:t>[ Applicable</w:t>
            </w:r>
            <w:proofErr w:type="gramEnd"/>
            <w:r w:rsidR="00E5637E" w:rsidRPr="006662AE">
              <w:rPr>
                <w:color w:val="000000"/>
                <w:sz w:val="20"/>
              </w:rPr>
              <w:t xml:space="preserve"> for Indian Bidders only]</w:t>
            </w:r>
            <w:r w:rsidR="00D820E4" w:rsidRPr="006662AE">
              <w:rPr>
                <w:color w:val="000000"/>
                <w:sz w:val="20"/>
              </w:rPr>
              <w:t>.</w:t>
            </w:r>
            <w:r w:rsidR="00D820E4">
              <w:rPr>
                <w:i/>
                <w:iCs/>
                <w:color w:val="000000"/>
                <w:sz w:val="20"/>
              </w:rPr>
              <w:t xml:space="preserve"> </w:t>
            </w:r>
          </w:p>
        </w:tc>
      </w:tr>
      <w:tr w:rsidR="00D03E88" w:rsidRPr="00BD23C0" w:rsidTr="00806661">
        <w:trPr>
          <w:trHeight w:val="276"/>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vMerge/>
            <w:tcBorders>
              <w:top w:val="nil"/>
              <w:left w:val="single" w:sz="4" w:space="0" w:color="auto"/>
              <w:bottom w:val="single" w:sz="4" w:space="0" w:color="auto"/>
              <w:right w:val="single" w:sz="4" w:space="0" w:color="auto"/>
            </w:tcBorders>
            <w:vAlign w:val="center"/>
            <w:hideMark/>
          </w:tcPr>
          <w:p w:rsidR="00D03E88" w:rsidRPr="00BD23C0" w:rsidRDefault="00D03E88" w:rsidP="00156F70">
            <w:pPr>
              <w:rPr>
                <w:color w:val="000000"/>
                <w:sz w:val="20"/>
              </w:rPr>
            </w:pPr>
          </w:p>
        </w:tc>
      </w:tr>
      <w:tr w:rsidR="00D03E88" w:rsidRPr="00BD23C0" w:rsidTr="00806661">
        <w:trPr>
          <w:trHeight w:val="710"/>
        </w:trPr>
        <w:tc>
          <w:tcPr>
            <w:tcW w:w="986" w:type="dxa"/>
            <w:tcBorders>
              <w:top w:val="nil"/>
              <w:left w:val="single" w:sz="4" w:space="0" w:color="auto"/>
              <w:bottom w:val="single" w:sz="4" w:space="0" w:color="auto"/>
              <w:right w:val="single" w:sz="4" w:space="0" w:color="auto"/>
            </w:tcBorders>
            <w:shd w:val="clear" w:color="auto" w:fill="auto"/>
          </w:tcPr>
          <w:p w:rsidR="00594B87" w:rsidRPr="00BD23C0" w:rsidRDefault="00315AA4" w:rsidP="00156F70">
            <w:pPr>
              <w:jc w:val="center"/>
              <w:rPr>
                <w:color w:val="000000"/>
                <w:szCs w:val="22"/>
              </w:rPr>
            </w:pPr>
            <w:r>
              <w:rPr>
                <w:color w:val="000000"/>
                <w:szCs w:val="22"/>
              </w:rPr>
              <w:t>48</w:t>
            </w:r>
            <w:r w:rsidR="00CD77B5">
              <w:rPr>
                <w:color w:val="000000"/>
                <w:szCs w:val="22"/>
              </w:rPr>
              <w:t>.1</w:t>
            </w: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0979A3">
            <w:pPr>
              <w:jc w:val="both"/>
              <w:rPr>
                <w:color w:val="000000"/>
                <w:sz w:val="20"/>
              </w:rPr>
            </w:pPr>
            <w:r w:rsidRPr="00B703BA">
              <w:rPr>
                <w:color w:val="000000"/>
                <w:sz w:val="20"/>
              </w:rPr>
              <w:t>Provisions of Public Procurement (Preference to make in India) order 2017 notified vide order no. P- 45021/2/2017</w:t>
            </w:r>
            <w:r w:rsidR="009E7947" w:rsidRPr="00B703BA">
              <w:rPr>
                <w:color w:val="000000"/>
                <w:sz w:val="20"/>
              </w:rPr>
              <w:t>-PP</w:t>
            </w:r>
            <w:r w:rsidRPr="00B703BA">
              <w:rPr>
                <w:color w:val="000000"/>
                <w:sz w:val="20"/>
              </w:rPr>
              <w:t xml:space="preserve"> </w:t>
            </w:r>
            <w:r w:rsidR="009E7947" w:rsidRPr="00B703BA">
              <w:rPr>
                <w:color w:val="000000"/>
                <w:sz w:val="20"/>
              </w:rPr>
              <w:t>(</w:t>
            </w:r>
            <w:r w:rsidRPr="00B703BA">
              <w:rPr>
                <w:color w:val="000000"/>
                <w:sz w:val="20"/>
              </w:rPr>
              <w:t>BE-II</w:t>
            </w:r>
            <w:r w:rsidR="009E7947" w:rsidRPr="00B703BA">
              <w:rPr>
                <w:color w:val="000000"/>
                <w:sz w:val="20"/>
              </w:rPr>
              <w:t>)</w:t>
            </w:r>
            <w:r w:rsidRPr="00B703BA">
              <w:rPr>
                <w:color w:val="000000"/>
                <w:sz w:val="20"/>
              </w:rPr>
              <w:t xml:space="preserve"> dated </w:t>
            </w:r>
            <w:r w:rsidR="000979A3" w:rsidRPr="00B703BA">
              <w:rPr>
                <w:color w:val="000000"/>
                <w:sz w:val="20"/>
              </w:rPr>
              <w:t>16</w:t>
            </w:r>
            <w:r w:rsidRPr="00B703BA">
              <w:rPr>
                <w:color w:val="000000"/>
                <w:sz w:val="20"/>
              </w:rPr>
              <w:t xml:space="preserve">” </w:t>
            </w:r>
            <w:r w:rsidR="000979A3" w:rsidRPr="00B703BA">
              <w:rPr>
                <w:color w:val="000000"/>
                <w:sz w:val="20"/>
              </w:rPr>
              <w:t>Sep</w:t>
            </w:r>
            <w:r w:rsidRPr="00B703BA">
              <w:rPr>
                <w:color w:val="000000"/>
                <w:sz w:val="20"/>
              </w:rPr>
              <w:t xml:space="preserve"> </w:t>
            </w:r>
            <w:r w:rsidR="009E7947" w:rsidRPr="00B703BA">
              <w:rPr>
                <w:color w:val="000000"/>
                <w:sz w:val="20"/>
              </w:rPr>
              <w:t>2020</w:t>
            </w:r>
            <w:r w:rsidRPr="00B703BA">
              <w:rPr>
                <w:color w:val="000000"/>
                <w:sz w:val="20"/>
              </w:rPr>
              <w:t xml:space="preserve"> of Ministry of Commerce and Industry, Department of Industrial Policy and Promotion (DIPP) shall be applicable.</w:t>
            </w:r>
          </w:p>
        </w:tc>
      </w:tr>
      <w:tr w:rsidR="00D03E88" w:rsidRPr="00BD23C0" w:rsidTr="00171A5D">
        <w:trPr>
          <w:trHeight w:val="758"/>
        </w:trPr>
        <w:tc>
          <w:tcPr>
            <w:tcW w:w="986" w:type="dxa"/>
            <w:vMerge w:val="restart"/>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48.2</w:t>
            </w: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156F70">
            <w:pPr>
              <w:jc w:val="both"/>
              <w:rPr>
                <w:color w:val="000000"/>
                <w:sz w:val="20"/>
              </w:rPr>
            </w:pPr>
            <w:r w:rsidRPr="00B703BA">
              <w:rPr>
                <w:color w:val="000000"/>
                <w:sz w:val="20"/>
              </w:rPr>
              <w:t>Bidders seeking benefits under Purchase Preference to Make in India (linked with local content) shall have to comply with the provisions specified under the Public Procurement (Preference to Make in India) order 2017. The salient features of which are as under:</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626C18">
            <w:pPr>
              <w:jc w:val="both"/>
              <w:rPr>
                <w:color w:val="000000"/>
                <w:sz w:val="20"/>
              </w:rPr>
            </w:pPr>
            <w:r w:rsidRPr="00B703BA">
              <w:rPr>
                <w:color w:val="000000"/>
                <w:sz w:val="20"/>
              </w:rPr>
              <w:t>(a)</w:t>
            </w:r>
            <w:r w:rsidRPr="00B703BA">
              <w:rPr>
                <w:color w:val="000000"/>
                <w:sz w:val="14"/>
                <w:szCs w:val="14"/>
              </w:rPr>
              <w:t xml:space="preserve">     </w:t>
            </w:r>
            <w:r w:rsidRPr="00B703BA">
              <w:rPr>
                <w:color w:val="000000"/>
                <w:sz w:val="20"/>
              </w:rPr>
              <w:t xml:space="preserve">Minimum local content: - The minimum local content shall </w:t>
            </w:r>
            <w:r w:rsidR="00626C18" w:rsidRPr="00B703BA">
              <w:rPr>
                <w:color w:val="000000"/>
                <w:sz w:val="20"/>
              </w:rPr>
              <w:t>be applicable as per latest Government guidelines</w:t>
            </w:r>
          </w:p>
        </w:tc>
      </w:tr>
      <w:tr w:rsidR="00D03E88" w:rsidRPr="00BD23C0" w:rsidTr="00171A5D">
        <w:trPr>
          <w:trHeight w:val="297"/>
        </w:trPr>
        <w:tc>
          <w:tcPr>
            <w:tcW w:w="986" w:type="dxa"/>
            <w:vMerge/>
            <w:tcBorders>
              <w:top w:val="nil"/>
              <w:left w:val="single" w:sz="4" w:space="0" w:color="auto"/>
              <w:bottom w:val="single" w:sz="4" w:space="0" w:color="auto"/>
              <w:right w:val="single" w:sz="4" w:space="0" w:color="auto"/>
            </w:tcBorders>
            <w:vAlign w:val="center"/>
          </w:tcPr>
          <w:p w:rsidR="00D03E88" w:rsidRPr="00BD23C0" w:rsidRDefault="00D03E88" w:rsidP="00156F70">
            <w:pPr>
              <w:rPr>
                <w:color w:val="000000"/>
                <w:szCs w:val="22"/>
              </w:rPr>
            </w:pPr>
          </w:p>
        </w:tc>
        <w:tc>
          <w:tcPr>
            <w:tcW w:w="9592" w:type="dxa"/>
            <w:tcBorders>
              <w:top w:val="nil"/>
              <w:left w:val="nil"/>
              <w:bottom w:val="single" w:sz="4" w:space="0" w:color="auto"/>
              <w:right w:val="single" w:sz="4" w:space="0" w:color="auto"/>
            </w:tcBorders>
            <w:shd w:val="clear" w:color="auto" w:fill="auto"/>
            <w:hideMark/>
          </w:tcPr>
          <w:p w:rsidR="00D03E88" w:rsidRPr="00B703BA" w:rsidRDefault="00D03E88" w:rsidP="002C7E26">
            <w:pPr>
              <w:jc w:val="both"/>
              <w:rPr>
                <w:color w:val="000000"/>
                <w:sz w:val="20"/>
              </w:rPr>
            </w:pPr>
            <w:r w:rsidRPr="00B703BA">
              <w:rPr>
                <w:color w:val="000000"/>
                <w:sz w:val="20"/>
              </w:rPr>
              <w:t>(b)</w:t>
            </w:r>
            <w:r w:rsidRPr="00B703BA">
              <w:rPr>
                <w:color w:val="000000"/>
                <w:sz w:val="14"/>
                <w:szCs w:val="14"/>
              </w:rPr>
              <w:t xml:space="preserve">     </w:t>
            </w:r>
            <w:r w:rsidRPr="00B703BA">
              <w:rPr>
                <w:color w:val="000000"/>
                <w:sz w:val="20"/>
              </w:rPr>
              <w:t>Margin of Purchase Preference: - The margin of purchase preference shall be 20%.</w:t>
            </w:r>
            <w:r w:rsidR="007804FB" w:rsidRPr="00B703BA">
              <w:rPr>
                <w:color w:val="000000"/>
                <w:sz w:val="20"/>
              </w:rPr>
              <w:t xml:space="preserve"> Or as prevailing at the time of opening of </w:t>
            </w:r>
            <w:r w:rsidR="002C7E26" w:rsidRPr="00B703BA">
              <w:rPr>
                <w:color w:val="000000"/>
                <w:sz w:val="20"/>
              </w:rPr>
              <w:t>Techno-Commercial B</w:t>
            </w:r>
            <w:r w:rsidR="007804FB" w:rsidRPr="00B703BA">
              <w:rPr>
                <w:color w:val="000000"/>
                <w:sz w:val="20"/>
              </w:rPr>
              <w:t>id</w:t>
            </w:r>
          </w:p>
        </w:tc>
      </w:tr>
      <w:tr w:rsidR="00D03E88" w:rsidRPr="00BD23C0" w:rsidTr="008E24A2">
        <w:trPr>
          <w:trHeight w:val="144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48.3</w:t>
            </w:r>
          </w:p>
        </w:tc>
        <w:tc>
          <w:tcPr>
            <w:tcW w:w="9592" w:type="dxa"/>
            <w:tcBorders>
              <w:top w:val="nil"/>
              <w:left w:val="nil"/>
              <w:bottom w:val="single" w:sz="4" w:space="0" w:color="auto"/>
              <w:right w:val="single" w:sz="4" w:space="0" w:color="auto"/>
            </w:tcBorders>
            <w:shd w:val="clear" w:color="auto" w:fill="auto"/>
            <w:hideMark/>
          </w:tcPr>
          <w:p w:rsidR="00185E0F" w:rsidRPr="00B703BA" w:rsidRDefault="00185E0F" w:rsidP="00156F70">
            <w:pPr>
              <w:jc w:val="both"/>
              <w:rPr>
                <w:color w:val="000000"/>
                <w:sz w:val="20"/>
              </w:rPr>
            </w:pPr>
            <w:r w:rsidRPr="00B703BA">
              <w:rPr>
                <w:color w:val="000000"/>
                <w:sz w:val="20"/>
              </w:rPr>
              <w:t xml:space="preserve">Being </w:t>
            </w:r>
            <w:r w:rsidR="000979A3" w:rsidRPr="00B703BA">
              <w:rPr>
                <w:color w:val="000000"/>
                <w:sz w:val="20"/>
              </w:rPr>
              <w:t xml:space="preserve">Global </w:t>
            </w:r>
            <w:r w:rsidRPr="00B703BA">
              <w:rPr>
                <w:color w:val="000000"/>
                <w:sz w:val="20"/>
              </w:rPr>
              <w:t xml:space="preserve"> Tender </w:t>
            </w:r>
            <w:r w:rsidR="000979A3" w:rsidRPr="00B703BA">
              <w:rPr>
                <w:color w:val="000000"/>
                <w:sz w:val="20"/>
              </w:rPr>
              <w:t xml:space="preserve">“Class-I Local Supplier” , </w:t>
            </w:r>
            <w:r w:rsidRPr="00B703BA">
              <w:rPr>
                <w:color w:val="000000"/>
                <w:sz w:val="20"/>
              </w:rPr>
              <w:t xml:space="preserve"> “Class-II Local Supplier” </w:t>
            </w:r>
            <w:r w:rsidR="000979A3" w:rsidRPr="00B703BA">
              <w:rPr>
                <w:color w:val="000000"/>
                <w:sz w:val="20"/>
              </w:rPr>
              <w:t xml:space="preserve"> &amp; “Non-Local Supplier” </w:t>
            </w:r>
            <w:r w:rsidRPr="00B703BA">
              <w:rPr>
                <w:color w:val="000000"/>
                <w:sz w:val="20"/>
              </w:rPr>
              <w:t xml:space="preserve">as </w:t>
            </w:r>
            <w:r w:rsidR="00662EF9" w:rsidRPr="00B703BA">
              <w:rPr>
                <w:color w:val="000000"/>
                <w:sz w:val="20"/>
              </w:rPr>
              <w:t>defined</w:t>
            </w:r>
            <w:r w:rsidRPr="00B703BA">
              <w:rPr>
                <w:color w:val="000000"/>
                <w:sz w:val="20"/>
              </w:rPr>
              <w:t xml:space="preserve"> in “ Public Procurement(</w:t>
            </w:r>
            <w:proofErr w:type="spellStart"/>
            <w:r w:rsidRPr="00B703BA">
              <w:rPr>
                <w:color w:val="000000"/>
                <w:sz w:val="20"/>
              </w:rPr>
              <w:t>Preferance</w:t>
            </w:r>
            <w:proofErr w:type="spellEnd"/>
            <w:r w:rsidRPr="00B703BA">
              <w:rPr>
                <w:color w:val="000000"/>
                <w:sz w:val="20"/>
              </w:rPr>
              <w:t xml:space="preserve"> to Mak</w:t>
            </w:r>
            <w:r w:rsidR="001C4C51" w:rsidRPr="00B703BA">
              <w:rPr>
                <w:color w:val="000000"/>
                <w:sz w:val="20"/>
              </w:rPr>
              <w:t>e In India) Order 2017” Dated 16.09</w:t>
            </w:r>
            <w:r w:rsidRPr="00B703BA">
              <w:rPr>
                <w:color w:val="000000"/>
                <w:sz w:val="20"/>
              </w:rPr>
              <w:t>.2020 shall be eligible to bid in this tender.</w:t>
            </w:r>
          </w:p>
          <w:p w:rsidR="00185E0F" w:rsidRPr="00B703BA" w:rsidRDefault="00D03E88" w:rsidP="00185E0F">
            <w:pPr>
              <w:jc w:val="both"/>
              <w:rPr>
                <w:color w:val="000000"/>
                <w:sz w:val="20"/>
              </w:rPr>
            </w:pPr>
            <w:r w:rsidRPr="00B703BA">
              <w:rPr>
                <w:color w:val="000000"/>
                <w:sz w:val="20"/>
              </w:rPr>
              <w:t xml:space="preserve">In case of procurement for a value up to </w:t>
            </w:r>
            <w:proofErr w:type="spellStart"/>
            <w:r w:rsidRPr="00B703BA">
              <w:rPr>
                <w:color w:val="000000"/>
                <w:sz w:val="20"/>
              </w:rPr>
              <w:t>Rs</w:t>
            </w:r>
            <w:proofErr w:type="spellEnd"/>
            <w:r w:rsidRPr="00B703BA">
              <w:rPr>
                <w:color w:val="000000"/>
                <w:sz w:val="20"/>
              </w:rPr>
              <w:t xml:space="preserve"> 10 crore, the </w:t>
            </w:r>
            <w:r w:rsidR="00185E0F" w:rsidRPr="00B703BA">
              <w:rPr>
                <w:color w:val="000000"/>
                <w:sz w:val="20"/>
              </w:rPr>
              <w:t xml:space="preserve">“Class –I Local supplier”/”Class-II </w:t>
            </w:r>
            <w:r w:rsidRPr="00B703BA">
              <w:rPr>
                <w:color w:val="000000"/>
                <w:sz w:val="20"/>
              </w:rPr>
              <w:t>local supplier</w:t>
            </w:r>
            <w:r w:rsidR="00185E0F" w:rsidRPr="00B703BA">
              <w:rPr>
                <w:color w:val="000000"/>
                <w:sz w:val="20"/>
              </w:rPr>
              <w:t>”</w:t>
            </w:r>
            <w:r w:rsidRPr="00B703BA">
              <w:rPr>
                <w:color w:val="000000"/>
                <w:sz w:val="20"/>
              </w:rPr>
              <w:t xml:space="preserve"> at the time of tender, bidding or solicitation shall be required to</w:t>
            </w:r>
            <w:r w:rsidR="00185E0F" w:rsidRPr="00B703BA">
              <w:rPr>
                <w:color w:val="000000"/>
                <w:sz w:val="20"/>
              </w:rPr>
              <w:t xml:space="preserve"> indicate percentage of local content </w:t>
            </w:r>
            <w:proofErr w:type="gramStart"/>
            <w:r w:rsidR="00185E0F" w:rsidRPr="00B703BA">
              <w:rPr>
                <w:color w:val="000000"/>
                <w:sz w:val="20"/>
              </w:rPr>
              <w:t xml:space="preserve">&amp; </w:t>
            </w:r>
            <w:r w:rsidRPr="00B703BA">
              <w:rPr>
                <w:color w:val="000000"/>
                <w:sz w:val="20"/>
              </w:rPr>
              <w:t xml:space="preserve"> provide</w:t>
            </w:r>
            <w:proofErr w:type="gramEnd"/>
            <w:r w:rsidRPr="00B703BA">
              <w:rPr>
                <w:color w:val="000000"/>
                <w:sz w:val="20"/>
              </w:rPr>
              <w:t xml:space="preserve"> self-certification that the item offered meets the minimum local content </w:t>
            </w:r>
            <w:r w:rsidR="00185E0F" w:rsidRPr="00B703BA">
              <w:rPr>
                <w:color w:val="000000"/>
                <w:sz w:val="20"/>
              </w:rPr>
              <w:t xml:space="preserve"> requirement for “Class –I Local supplier”/”Class-II local supplier” , as the case may be. They </w:t>
            </w:r>
            <w:r w:rsidRPr="00B703BA">
              <w:rPr>
                <w:color w:val="000000"/>
                <w:sz w:val="20"/>
              </w:rPr>
              <w:t xml:space="preserve">shall </w:t>
            </w:r>
            <w:r w:rsidR="00185E0F" w:rsidRPr="00B703BA">
              <w:rPr>
                <w:color w:val="000000"/>
                <w:sz w:val="20"/>
              </w:rPr>
              <w:t xml:space="preserve">also </w:t>
            </w:r>
            <w:r w:rsidRPr="00B703BA">
              <w:rPr>
                <w:color w:val="000000"/>
                <w:sz w:val="20"/>
              </w:rPr>
              <w:t xml:space="preserve">give details of the location(s) at which the local value addition is made. </w:t>
            </w:r>
          </w:p>
          <w:p w:rsidR="00D03E88" w:rsidRPr="00B703BA" w:rsidRDefault="00D03E88" w:rsidP="00185E0F">
            <w:pPr>
              <w:jc w:val="both"/>
              <w:rPr>
                <w:color w:val="000000"/>
                <w:sz w:val="20"/>
              </w:rPr>
            </w:pPr>
            <w:r w:rsidRPr="00B703BA">
              <w:rPr>
                <w:color w:val="000000"/>
                <w:sz w:val="20"/>
              </w:rPr>
              <w:t xml:space="preserve">In case of procurement for a value in excess of </w:t>
            </w:r>
            <w:proofErr w:type="spellStart"/>
            <w:r w:rsidRPr="00B703BA">
              <w:rPr>
                <w:color w:val="000000"/>
                <w:sz w:val="20"/>
              </w:rPr>
              <w:t>Rs</w:t>
            </w:r>
            <w:proofErr w:type="spellEnd"/>
            <w:r w:rsidRPr="00B703BA">
              <w:rPr>
                <w:color w:val="000000"/>
                <w:sz w:val="20"/>
              </w:rPr>
              <w:t xml:space="preserve"> 10 crore, the </w:t>
            </w:r>
            <w:r w:rsidR="00185E0F" w:rsidRPr="00B703BA">
              <w:rPr>
                <w:color w:val="000000"/>
                <w:sz w:val="20"/>
              </w:rPr>
              <w:t>“Class –I Local supplier”/”Class-II local supplier”</w:t>
            </w:r>
            <w:r w:rsidRPr="00B703BA">
              <w:rPr>
                <w:color w:val="000000"/>
                <w:sz w:val="20"/>
              </w:rPr>
              <w:t xml:space="preserve"> shall be required to provide a certificate from Statutory Auditor or Cost Auditor of the Company (in the case of Company) or from practicing Cost Accountant or practicing Chartered Accountant (in respect of supplier’s other than Company) giving the percentage of local content.</w:t>
            </w:r>
          </w:p>
        </w:tc>
      </w:tr>
      <w:tr w:rsidR="00D03E88" w:rsidRPr="00BD23C0" w:rsidTr="008E24A2">
        <w:trPr>
          <w:trHeight w:val="980"/>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48.4</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000000"/>
                <w:sz w:val="20"/>
              </w:rPr>
            </w:pPr>
            <w:r w:rsidRPr="00BD23C0">
              <w:rPr>
                <w:color w:val="000000"/>
                <w:sz w:val="20"/>
              </w:rPr>
              <w:t>A supplier who has been debarred by any procuring entity for violation of this Order shall not be eligible for Purchase Preference under this Order for procurement by any other procuring entity for the duration of the debarment.</w:t>
            </w:r>
            <w:r w:rsidR="00737A9A">
              <w:rPr>
                <w:color w:val="000000"/>
                <w:sz w:val="20"/>
              </w:rPr>
              <w:t xml:space="preserve"> </w:t>
            </w:r>
            <w:r w:rsidRPr="00737A9A">
              <w:rPr>
                <w:b/>
                <w:bCs/>
                <w:color w:val="000000"/>
                <w:sz w:val="20"/>
              </w:rPr>
              <w:t>A self-certificate to the effect that the bidder has not been debarred by any procuring entity from violation of this order should be enclosed along with techno-commercial bid.</w:t>
            </w:r>
          </w:p>
        </w:tc>
      </w:tr>
      <w:tr w:rsidR="00D03E88" w:rsidRPr="00BD23C0" w:rsidTr="008E24A2">
        <w:trPr>
          <w:trHeight w:val="710"/>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48.5</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of participation of MSEs and Make in India (local content) Vendor against the same tender, MSE Vendor will be given preference to match with L-1 bidder as per Public Procurement Policy. MSE Vendor will be evaluated with 15% purchase preference and local content Vendor will be evaluated with 20% purchase preference.</w:t>
            </w:r>
          </w:p>
        </w:tc>
      </w:tr>
      <w:tr w:rsidR="00D03E88" w:rsidRPr="00BD23C0" w:rsidTr="003D59C9">
        <w:trPr>
          <w:trHeight w:val="75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48.6</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NFL reserves the right to relax the norms on prior experience &amp; turnover for startups (recognized by DIPP)/Micro &amp; Small Enterprises (MSEs) in Public Procurement subject to their meeting of quality and technical specifications. To avail such relaxation, party shall have to submit the relevant certificate issued by concerned authority.</w:t>
            </w:r>
          </w:p>
        </w:tc>
      </w:tr>
      <w:tr w:rsidR="00D03E88" w:rsidRPr="00BD23C0" w:rsidTr="003D59C9">
        <w:trPr>
          <w:trHeight w:val="788"/>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48.7</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In case a bidder is eligible to seek benefit under Purchase PP-LC (Purchase Preference-linked with local content) policy as well as PPP for MSE 2012, then the bidder should categorically seek benefits against one of the two only i.e. either PP-LC or MSE policy. The option once exercised cannot be modified subsequently.</w:t>
            </w:r>
          </w:p>
        </w:tc>
      </w:tr>
      <w:tr w:rsidR="00D03E88" w:rsidRPr="00BD23C0" w:rsidTr="00E954A7">
        <w:trPr>
          <w:trHeight w:val="503"/>
        </w:trPr>
        <w:tc>
          <w:tcPr>
            <w:tcW w:w="986" w:type="dxa"/>
            <w:tcBorders>
              <w:top w:val="nil"/>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48.8</w:t>
            </w:r>
          </w:p>
        </w:tc>
        <w:tc>
          <w:tcPr>
            <w:tcW w:w="9592" w:type="dxa"/>
            <w:tcBorders>
              <w:top w:val="nil"/>
              <w:left w:val="nil"/>
              <w:bottom w:val="single" w:sz="4" w:space="0" w:color="auto"/>
              <w:right w:val="single" w:sz="4" w:space="0" w:color="auto"/>
            </w:tcBorders>
            <w:shd w:val="clear" w:color="auto" w:fill="auto"/>
            <w:hideMark/>
          </w:tcPr>
          <w:p w:rsidR="00D03E88" w:rsidRPr="00BD23C0" w:rsidRDefault="00D03E88" w:rsidP="00156F70">
            <w:pPr>
              <w:jc w:val="both"/>
              <w:rPr>
                <w:color w:val="333333"/>
                <w:sz w:val="20"/>
              </w:rPr>
            </w:pPr>
            <w:r w:rsidRPr="00BD23C0">
              <w:rPr>
                <w:color w:val="333333"/>
                <w:sz w:val="20"/>
              </w:rPr>
              <w:t>Purchase preference benefits shall be extended to the bidder based on the declared option subject to the bidder meeting the requirements contained in that purchase preference policy.</w:t>
            </w:r>
          </w:p>
        </w:tc>
      </w:tr>
      <w:tr w:rsidR="00D03E88" w:rsidRPr="00BD23C0" w:rsidTr="00E954A7">
        <w:trPr>
          <w:trHeight w:val="743"/>
        </w:trPr>
        <w:tc>
          <w:tcPr>
            <w:tcW w:w="986" w:type="dxa"/>
            <w:tcBorders>
              <w:top w:val="single" w:sz="4" w:space="0" w:color="auto"/>
              <w:left w:val="single" w:sz="4" w:space="0" w:color="auto"/>
              <w:bottom w:val="single" w:sz="4" w:space="0" w:color="auto"/>
              <w:right w:val="single" w:sz="4" w:space="0" w:color="auto"/>
            </w:tcBorders>
            <w:shd w:val="clear" w:color="auto" w:fill="auto"/>
          </w:tcPr>
          <w:p w:rsidR="00D03E88" w:rsidRPr="00BD23C0" w:rsidRDefault="00CD77B5" w:rsidP="00156F70">
            <w:pPr>
              <w:jc w:val="center"/>
              <w:rPr>
                <w:color w:val="000000"/>
                <w:szCs w:val="22"/>
              </w:rPr>
            </w:pPr>
            <w:r>
              <w:rPr>
                <w:color w:val="000000"/>
                <w:szCs w:val="22"/>
              </w:rPr>
              <w:t>48.9</w:t>
            </w:r>
          </w:p>
        </w:tc>
        <w:tc>
          <w:tcPr>
            <w:tcW w:w="9592" w:type="dxa"/>
            <w:tcBorders>
              <w:top w:val="single" w:sz="4" w:space="0" w:color="auto"/>
              <w:left w:val="nil"/>
              <w:bottom w:val="single" w:sz="4" w:space="0" w:color="auto"/>
              <w:right w:val="single" w:sz="4" w:space="0" w:color="auto"/>
            </w:tcBorders>
            <w:shd w:val="clear" w:color="auto" w:fill="auto"/>
            <w:hideMark/>
          </w:tcPr>
          <w:p w:rsidR="00370702" w:rsidRDefault="00D03E88" w:rsidP="00344366">
            <w:pPr>
              <w:jc w:val="both"/>
              <w:rPr>
                <w:color w:val="333333"/>
                <w:sz w:val="20"/>
              </w:rPr>
            </w:pPr>
            <w:r w:rsidRPr="00BD23C0">
              <w:rPr>
                <w:color w:val="333333"/>
                <w:sz w:val="20"/>
              </w:rPr>
              <w:t>In case a MSE bidder opts for purchase preference based on PP-LC, he shall not be entitled to claim purchase preference benefits available to MSE Bidders under PPP-2012. However the exemption from furnishing Bidding Document fee and Bid security/EMD shall continue to be available to MSE Bidders.</w:t>
            </w:r>
          </w:p>
          <w:p w:rsidR="009D24D8" w:rsidRDefault="009D24D8" w:rsidP="00344366">
            <w:pPr>
              <w:jc w:val="both"/>
              <w:rPr>
                <w:color w:val="333333"/>
                <w:sz w:val="20"/>
              </w:rPr>
            </w:pPr>
          </w:p>
          <w:p w:rsidR="009D24D8" w:rsidRPr="00BD23C0" w:rsidRDefault="009D24D8" w:rsidP="00344366">
            <w:pPr>
              <w:jc w:val="both"/>
              <w:rPr>
                <w:color w:val="333333"/>
                <w:sz w:val="20"/>
              </w:rPr>
            </w:pPr>
          </w:p>
        </w:tc>
      </w:tr>
      <w:tr w:rsidR="00976B4D" w:rsidRPr="00BD23C0" w:rsidTr="009B7D19">
        <w:trPr>
          <w:trHeight w:val="278"/>
        </w:trPr>
        <w:tc>
          <w:tcPr>
            <w:tcW w:w="986" w:type="dxa"/>
            <w:tcBorders>
              <w:top w:val="single" w:sz="4" w:space="0" w:color="auto"/>
              <w:left w:val="single" w:sz="4" w:space="0" w:color="auto"/>
              <w:bottom w:val="single" w:sz="4" w:space="0" w:color="auto"/>
              <w:right w:val="single" w:sz="4" w:space="0" w:color="auto"/>
            </w:tcBorders>
            <w:shd w:val="clear" w:color="auto" w:fill="auto"/>
          </w:tcPr>
          <w:p w:rsidR="00976B4D" w:rsidRPr="00720EE6" w:rsidRDefault="00460F80" w:rsidP="003C089C">
            <w:pPr>
              <w:jc w:val="center"/>
              <w:rPr>
                <w:color w:val="000000"/>
                <w:szCs w:val="22"/>
              </w:rPr>
            </w:pPr>
            <w:r w:rsidRPr="00720EE6">
              <w:rPr>
                <w:color w:val="000000"/>
                <w:szCs w:val="22"/>
              </w:rPr>
              <w:lastRenderedPageBreak/>
              <w:t>49</w:t>
            </w:r>
          </w:p>
        </w:tc>
        <w:tc>
          <w:tcPr>
            <w:tcW w:w="9592" w:type="dxa"/>
            <w:tcBorders>
              <w:top w:val="single" w:sz="4" w:space="0" w:color="auto"/>
              <w:left w:val="nil"/>
              <w:bottom w:val="single" w:sz="4" w:space="0" w:color="auto"/>
              <w:right w:val="single" w:sz="4" w:space="0" w:color="auto"/>
            </w:tcBorders>
            <w:shd w:val="clear" w:color="auto" w:fill="auto"/>
          </w:tcPr>
          <w:p w:rsidR="004E422A" w:rsidRPr="00B703BA" w:rsidRDefault="0088785D" w:rsidP="004E422A">
            <w:pPr>
              <w:jc w:val="both"/>
              <w:rPr>
                <w:color w:val="000000"/>
                <w:sz w:val="20"/>
                <w:szCs w:val="24"/>
              </w:rPr>
            </w:pPr>
            <w:r w:rsidRPr="00B703BA">
              <w:rPr>
                <w:color w:val="000000"/>
                <w:sz w:val="20"/>
                <w:szCs w:val="24"/>
              </w:rPr>
              <w:t xml:space="preserve"> The Bidder(s) / Contractor(s) is required to enter into an “Integrity Pact” with the Principal i.e. NFL. The Integrity Pact </w:t>
            </w:r>
            <w:proofErr w:type="gramStart"/>
            <w:r w:rsidRPr="00B703BA">
              <w:rPr>
                <w:color w:val="000000"/>
                <w:sz w:val="20"/>
                <w:szCs w:val="24"/>
              </w:rPr>
              <w:t>( has</w:t>
            </w:r>
            <w:proofErr w:type="gramEnd"/>
            <w:r w:rsidRPr="00B703BA">
              <w:rPr>
                <w:color w:val="000000"/>
                <w:sz w:val="20"/>
                <w:szCs w:val="24"/>
              </w:rPr>
              <w:t xml:space="preserve"> to be signed by the Proprietor / Owner/Partner/ Director or by their duly </w:t>
            </w:r>
            <w:proofErr w:type="spellStart"/>
            <w:r w:rsidRPr="00B703BA">
              <w:rPr>
                <w:color w:val="000000"/>
                <w:sz w:val="20"/>
                <w:szCs w:val="24"/>
              </w:rPr>
              <w:t>Authorised</w:t>
            </w:r>
            <w:proofErr w:type="spellEnd"/>
            <w:r w:rsidRPr="00B703BA">
              <w:rPr>
                <w:color w:val="000000"/>
                <w:sz w:val="20"/>
                <w:szCs w:val="24"/>
              </w:rPr>
              <w:t xml:space="preserve"> Signatory. In case of failure to return the Integrity Pact along with the offer/ bid, duly signed by the authority as mentioned above, will disqualify the offer/ bid</w:t>
            </w:r>
            <w:r w:rsidR="004E422A" w:rsidRPr="00B703BA">
              <w:rPr>
                <w:color w:val="000000"/>
                <w:sz w:val="20"/>
                <w:szCs w:val="24"/>
              </w:rPr>
              <w:t>.</w:t>
            </w:r>
          </w:p>
          <w:p w:rsidR="004E422A" w:rsidRPr="00B703BA" w:rsidRDefault="004E422A" w:rsidP="004E422A">
            <w:pPr>
              <w:jc w:val="both"/>
              <w:rPr>
                <w:color w:val="000000"/>
                <w:sz w:val="20"/>
                <w:szCs w:val="24"/>
              </w:rPr>
            </w:pPr>
            <w:r w:rsidRPr="00B703BA">
              <w:rPr>
                <w:color w:val="000000"/>
                <w:sz w:val="20"/>
                <w:szCs w:val="24"/>
              </w:rPr>
              <w:t>The name &amp; e-mails address of IEMs are as under</w:t>
            </w:r>
          </w:p>
          <w:p w:rsidR="004E422A" w:rsidRPr="00B703BA" w:rsidRDefault="004E422A" w:rsidP="004E422A">
            <w:pPr>
              <w:widowControl/>
              <w:suppressAutoHyphens w:val="0"/>
              <w:autoSpaceDE w:val="0"/>
              <w:autoSpaceDN w:val="0"/>
              <w:adjustRightInd w:val="0"/>
              <w:rPr>
                <w:color w:val="000000"/>
                <w:sz w:val="20"/>
                <w:szCs w:val="24"/>
              </w:rPr>
            </w:pPr>
            <w:r w:rsidRPr="00B703BA">
              <w:rPr>
                <w:color w:val="000000"/>
                <w:sz w:val="20"/>
                <w:szCs w:val="24"/>
              </w:rPr>
              <w:t xml:space="preserve">(1). Shri </w:t>
            </w:r>
            <w:proofErr w:type="spellStart"/>
            <w:r w:rsidRPr="00B703BA">
              <w:rPr>
                <w:color w:val="000000"/>
                <w:sz w:val="20"/>
                <w:szCs w:val="24"/>
              </w:rPr>
              <w:t>Ramchander</w:t>
            </w:r>
            <w:proofErr w:type="spellEnd"/>
            <w:r w:rsidRPr="00B703BA">
              <w:rPr>
                <w:color w:val="000000"/>
                <w:sz w:val="20"/>
                <w:szCs w:val="24"/>
              </w:rPr>
              <w:t xml:space="preserve"> </w:t>
            </w:r>
            <w:proofErr w:type="spellStart"/>
            <w:proofErr w:type="gramStart"/>
            <w:r w:rsidRPr="00B703BA">
              <w:rPr>
                <w:color w:val="000000"/>
                <w:sz w:val="20"/>
                <w:szCs w:val="24"/>
              </w:rPr>
              <w:t>Bagdalkar</w:t>
            </w:r>
            <w:proofErr w:type="spellEnd"/>
            <w:r w:rsidRPr="00B703BA">
              <w:rPr>
                <w:color w:val="000000"/>
                <w:sz w:val="20"/>
                <w:szCs w:val="24"/>
              </w:rPr>
              <w:t xml:space="preserve">  006</w:t>
            </w:r>
            <w:proofErr w:type="gramEnd"/>
            <w:r w:rsidRPr="00B703BA">
              <w:rPr>
                <w:color w:val="000000"/>
                <w:sz w:val="20"/>
                <w:szCs w:val="24"/>
              </w:rPr>
              <w:t xml:space="preserve">, HMR Purple Elites, 9th Main, 9th Cross, HBR Layout 4th Block, </w:t>
            </w:r>
            <w:proofErr w:type="spellStart"/>
            <w:r w:rsidRPr="00B703BA">
              <w:rPr>
                <w:color w:val="000000"/>
                <w:sz w:val="20"/>
                <w:szCs w:val="24"/>
              </w:rPr>
              <w:t>Kalyan</w:t>
            </w:r>
            <w:proofErr w:type="spellEnd"/>
            <w:r w:rsidRPr="00B703BA">
              <w:rPr>
                <w:color w:val="000000"/>
                <w:sz w:val="20"/>
                <w:szCs w:val="24"/>
              </w:rPr>
              <w:t xml:space="preserve"> Nagar Post, Bangalore-560043. E-mail: </w:t>
            </w:r>
            <w:hyperlink r:id="rId17" w:history="1">
              <w:r w:rsidRPr="00B703BA">
                <w:rPr>
                  <w:rStyle w:val="Hyperlink"/>
                  <w:sz w:val="20"/>
                  <w:szCs w:val="24"/>
                </w:rPr>
                <w:t>rnbagdalkar@gmail.com</w:t>
              </w:r>
            </w:hyperlink>
            <w:r w:rsidRPr="00B703BA">
              <w:rPr>
                <w:color w:val="000000"/>
                <w:sz w:val="20"/>
                <w:szCs w:val="24"/>
              </w:rPr>
              <w:t xml:space="preserve">; </w:t>
            </w:r>
          </w:p>
          <w:p w:rsidR="004E422A" w:rsidRPr="00B703BA" w:rsidRDefault="004E422A" w:rsidP="004E422A">
            <w:pPr>
              <w:widowControl/>
              <w:suppressAutoHyphens w:val="0"/>
              <w:autoSpaceDE w:val="0"/>
              <w:autoSpaceDN w:val="0"/>
              <w:adjustRightInd w:val="0"/>
              <w:rPr>
                <w:color w:val="000000"/>
                <w:sz w:val="20"/>
                <w:szCs w:val="24"/>
              </w:rPr>
            </w:pPr>
            <w:r w:rsidRPr="00B703BA">
              <w:rPr>
                <w:color w:val="000000"/>
                <w:sz w:val="20"/>
                <w:szCs w:val="24"/>
              </w:rPr>
              <w:t xml:space="preserve">(2). Shri Rakesh </w:t>
            </w:r>
            <w:proofErr w:type="spellStart"/>
            <w:r w:rsidRPr="00B703BA">
              <w:rPr>
                <w:color w:val="000000"/>
                <w:sz w:val="20"/>
                <w:szCs w:val="24"/>
              </w:rPr>
              <w:t>Anand</w:t>
            </w:r>
            <w:proofErr w:type="spellEnd"/>
            <w:r w:rsidRPr="00B703BA">
              <w:rPr>
                <w:color w:val="000000"/>
                <w:sz w:val="20"/>
                <w:szCs w:val="24"/>
              </w:rPr>
              <w:t xml:space="preserve"> 16, Currie House, Mazagaon Dock Officers </w:t>
            </w:r>
            <w:proofErr w:type="spellStart"/>
            <w:r w:rsidRPr="00B703BA">
              <w:rPr>
                <w:color w:val="000000"/>
                <w:sz w:val="20"/>
                <w:szCs w:val="24"/>
              </w:rPr>
              <w:t>Qtrs</w:t>
            </w:r>
            <w:proofErr w:type="spellEnd"/>
            <w:r w:rsidRPr="00B703BA">
              <w:rPr>
                <w:color w:val="000000"/>
                <w:sz w:val="20"/>
                <w:szCs w:val="24"/>
              </w:rPr>
              <w:t xml:space="preserve"> Dockyard Road, Mumbai-400010</w:t>
            </w:r>
          </w:p>
          <w:p w:rsidR="004E422A" w:rsidRPr="00B703BA" w:rsidRDefault="004E422A" w:rsidP="004E422A">
            <w:pPr>
              <w:jc w:val="both"/>
              <w:rPr>
                <w:color w:val="000000"/>
                <w:sz w:val="20"/>
              </w:rPr>
            </w:pPr>
            <w:r w:rsidRPr="00B703BA">
              <w:rPr>
                <w:color w:val="000000"/>
                <w:sz w:val="20"/>
                <w:szCs w:val="24"/>
              </w:rPr>
              <w:t xml:space="preserve">E-mail: </w:t>
            </w:r>
            <w:hyperlink r:id="rId18" w:history="1">
              <w:r w:rsidRPr="00B703BA">
                <w:rPr>
                  <w:rStyle w:val="Hyperlink"/>
                  <w:sz w:val="20"/>
                  <w:szCs w:val="24"/>
                </w:rPr>
                <w:t>ansem_2000@yahoo.com</w:t>
              </w:r>
            </w:hyperlink>
            <w:r w:rsidRPr="00B703BA">
              <w:rPr>
                <w:color w:val="000000"/>
                <w:sz w:val="20"/>
                <w:szCs w:val="24"/>
              </w:rPr>
              <w:t xml:space="preserve">; </w:t>
            </w:r>
          </w:p>
        </w:tc>
      </w:tr>
      <w:tr w:rsidR="0052256F" w:rsidRPr="00BD23C0" w:rsidTr="009B7D19">
        <w:trPr>
          <w:trHeight w:val="743"/>
        </w:trPr>
        <w:tc>
          <w:tcPr>
            <w:tcW w:w="986" w:type="dxa"/>
            <w:tcBorders>
              <w:top w:val="single" w:sz="4" w:space="0" w:color="auto"/>
              <w:left w:val="single" w:sz="4" w:space="0" w:color="auto"/>
              <w:bottom w:val="single" w:sz="4" w:space="0" w:color="auto"/>
              <w:right w:val="single" w:sz="4" w:space="0" w:color="auto"/>
            </w:tcBorders>
            <w:shd w:val="clear" w:color="auto" w:fill="auto"/>
          </w:tcPr>
          <w:p w:rsidR="0052256F" w:rsidRPr="00BD23C0" w:rsidRDefault="00460F80" w:rsidP="003C089C">
            <w:pPr>
              <w:jc w:val="center"/>
              <w:rPr>
                <w:color w:val="000000"/>
                <w:szCs w:val="22"/>
              </w:rPr>
            </w:pPr>
            <w:r>
              <w:rPr>
                <w:color w:val="000000"/>
                <w:szCs w:val="22"/>
              </w:rPr>
              <w:t>50</w:t>
            </w:r>
          </w:p>
        </w:tc>
        <w:tc>
          <w:tcPr>
            <w:tcW w:w="9592" w:type="dxa"/>
            <w:tcBorders>
              <w:top w:val="single" w:sz="4" w:space="0" w:color="auto"/>
              <w:left w:val="nil"/>
              <w:bottom w:val="single" w:sz="4" w:space="0" w:color="auto"/>
              <w:right w:val="single" w:sz="4" w:space="0" w:color="auto"/>
            </w:tcBorders>
            <w:shd w:val="clear" w:color="auto" w:fill="auto"/>
          </w:tcPr>
          <w:p w:rsidR="0052256F" w:rsidRPr="00B703BA" w:rsidRDefault="0052256F" w:rsidP="003C089C">
            <w:pPr>
              <w:jc w:val="both"/>
              <w:rPr>
                <w:color w:val="000000"/>
                <w:sz w:val="20"/>
              </w:rPr>
            </w:pPr>
            <w:r w:rsidRPr="00B703BA">
              <w:rPr>
                <w:sz w:val="20"/>
                <w:lang w:val="en-IN" w:eastAsia="en-IN" w:bidi="hi-IN"/>
              </w:rPr>
              <w:t>No enhancement of rates will be allowed once the quotation is accepted and the order is placed. Withdrawal from the quotation after its acceptance will entail forfeiture of earnest money, if any, and/or risk purchase without prejudice of our rights of legal remedies.</w:t>
            </w:r>
          </w:p>
        </w:tc>
      </w:tr>
      <w:tr w:rsidR="0052256F" w:rsidRPr="00BD23C0" w:rsidTr="003D59C9">
        <w:trPr>
          <w:trHeight w:val="743"/>
        </w:trPr>
        <w:tc>
          <w:tcPr>
            <w:tcW w:w="986"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51</w:t>
            </w:r>
          </w:p>
        </w:tc>
        <w:tc>
          <w:tcPr>
            <w:tcW w:w="9592" w:type="dxa"/>
            <w:tcBorders>
              <w:top w:val="nil"/>
              <w:left w:val="nil"/>
              <w:bottom w:val="single" w:sz="4" w:space="0" w:color="auto"/>
              <w:right w:val="single" w:sz="4" w:space="0" w:color="auto"/>
            </w:tcBorders>
            <w:shd w:val="clear" w:color="auto" w:fill="auto"/>
          </w:tcPr>
          <w:p w:rsidR="0052256F" w:rsidRPr="00B703BA" w:rsidRDefault="0052256F" w:rsidP="00737A9A">
            <w:pPr>
              <w:pStyle w:val="HTMLPreformatted"/>
              <w:ind w:left="4"/>
              <w:jc w:val="both"/>
              <w:rPr>
                <w:rFonts w:ascii="Times New Roman" w:hAnsi="Times New Roman" w:cs="Times New Roman"/>
              </w:rPr>
            </w:pPr>
            <w:r w:rsidRPr="00B703BA">
              <w:rPr>
                <w:rFonts w:ascii="Times New Roman" w:hAnsi="Times New Roman" w:cs="Times New Roman"/>
              </w:rPr>
              <w:t xml:space="preserve">The bidder shall indicate the rates of GST applicable in price bid, for the quoted items indicating clearly the HSN code of item/SAC code in case of services. Kindly mention applicable category of GST </w:t>
            </w:r>
            <w:proofErr w:type="gramStart"/>
            <w:r w:rsidRPr="00B703BA">
              <w:rPr>
                <w:rFonts w:ascii="Times New Roman" w:hAnsi="Times New Roman" w:cs="Times New Roman"/>
              </w:rPr>
              <w:t>( i.e</w:t>
            </w:r>
            <w:proofErr w:type="gramEnd"/>
            <w:r w:rsidRPr="00B703BA">
              <w:rPr>
                <w:rFonts w:ascii="Times New Roman" w:hAnsi="Times New Roman" w:cs="Times New Roman"/>
              </w:rPr>
              <w:t>. whether IGST , CGST, SGST, UGST).</w:t>
            </w:r>
            <w:r w:rsidR="00E5637E" w:rsidRPr="00B703BA">
              <w:rPr>
                <w:rFonts w:ascii="Times New Roman" w:hAnsi="Times New Roman" w:cs="Times New Roman"/>
              </w:rPr>
              <w:t xml:space="preserve"> </w:t>
            </w:r>
            <w:r w:rsidR="000979A3" w:rsidRPr="00B703BA">
              <w:rPr>
                <w:rFonts w:ascii="Times New Roman" w:hAnsi="Times New Roman" w:cs="Times New Roman"/>
              </w:rPr>
              <w:t xml:space="preserve"> [ For Indian Bidder Only]</w:t>
            </w:r>
          </w:p>
        </w:tc>
      </w:tr>
      <w:tr w:rsidR="0052256F" w:rsidRPr="00BD23C0" w:rsidTr="008E24A2">
        <w:trPr>
          <w:trHeight w:val="503"/>
        </w:trPr>
        <w:tc>
          <w:tcPr>
            <w:tcW w:w="986" w:type="dxa"/>
            <w:tcBorders>
              <w:top w:val="nil"/>
              <w:left w:val="single" w:sz="4" w:space="0" w:color="auto"/>
              <w:bottom w:val="single" w:sz="4" w:space="0" w:color="auto"/>
              <w:right w:val="single" w:sz="4" w:space="0" w:color="auto"/>
            </w:tcBorders>
            <w:shd w:val="clear" w:color="auto" w:fill="auto"/>
          </w:tcPr>
          <w:p w:rsidR="0052256F" w:rsidRDefault="00460F80" w:rsidP="003C089C">
            <w:pPr>
              <w:jc w:val="center"/>
              <w:rPr>
                <w:color w:val="000000"/>
                <w:szCs w:val="22"/>
              </w:rPr>
            </w:pPr>
            <w:r>
              <w:rPr>
                <w:color w:val="000000"/>
                <w:szCs w:val="22"/>
              </w:rPr>
              <w:t>52</w:t>
            </w:r>
          </w:p>
        </w:tc>
        <w:tc>
          <w:tcPr>
            <w:tcW w:w="9592" w:type="dxa"/>
            <w:tcBorders>
              <w:top w:val="nil"/>
              <w:left w:val="nil"/>
              <w:bottom w:val="single" w:sz="4" w:space="0" w:color="auto"/>
              <w:right w:val="single" w:sz="4" w:space="0" w:color="auto"/>
            </w:tcBorders>
            <w:shd w:val="clear" w:color="auto" w:fill="auto"/>
          </w:tcPr>
          <w:p w:rsidR="0052256F" w:rsidRPr="00B703BA" w:rsidRDefault="0052256F" w:rsidP="00737A9A">
            <w:pPr>
              <w:pStyle w:val="HTMLPreformatted"/>
              <w:ind w:left="4"/>
              <w:jc w:val="both"/>
              <w:rPr>
                <w:rFonts w:ascii="Times New Roman" w:hAnsi="Times New Roman" w:cs="Times New Roman"/>
              </w:rPr>
            </w:pPr>
            <w:r w:rsidRPr="00B703BA">
              <w:rPr>
                <w:rFonts w:ascii="Times New Roman" w:hAnsi="Times New Roman" w:cs="Times New Roman"/>
              </w:rPr>
              <w:t>For dispatches effected from 01.07.2017 (date of implementation of GST) the bidder/supplier shall provide a proper invoice in the form and manner prescribed under relevant sections of GST.</w:t>
            </w:r>
            <w:r w:rsidR="00E5637E" w:rsidRPr="00B703BA">
              <w:rPr>
                <w:rFonts w:ascii="Times New Roman" w:hAnsi="Times New Roman" w:cs="Times New Roman"/>
              </w:rPr>
              <w:t xml:space="preserve"> </w:t>
            </w:r>
            <w:r w:rsidR="000979A3" w:rsidRPr="00B703BA">
              <w:rPr>
                <w:rFonts w:ascii="Times New Roman" w:hAnsi="Times New Roman" w:cs="Times New Roman"/>
              </w:rPr>
              <w:t>[ For Indian Bidder Only]</w:t>
            </w:r>
          </w:p>
        </w:tc>
      </w:tr>
      <w:tr w:rsidR="001D500E" w:rsidRPr="00BD23C0" w:rsidTr="008E24A2">
        <w:trPr>
          <w:trHeight w:val="503"/>
        </w:trPr>
        <w:tc>
          <w:tcPr>
            <w:tcW w:w="986" w:type="dxa"/>
            <w:tcBorders>
              <w:top w:val="nil"/>
              <w:left w:val="single" w:sz="4" w:space="0" w:color="auto"/>
              <w:bottom w:val="single" w:sz="4" w:space="0" w:color="auto"/>
              <w:right w:val="single" w:sz="4" w:space="0" w:color="auto"/>
            </w:tcBorders>
            <w:shd w:val="clear" w:color="auto" w:fill="auto"/>
          </w:tcPr>
          <w:p w:rsidR="001D500E" w:rsidRPr="00BD23C0" w:rsidRDefault="001D500E" w:rsidP="00EA1973">
            <w:pPr>
              <w:jc w:val="center"/>
              <w:rPr>
                <w:color w:val="000000"/>
                <w:szCs w:val="22"/>
              </w:rPr>
            </w:pPr>
            <w:r>
              <w:rPr>
                <w:color w:val="000000"/>
                <w:szCs w:val="22"/>
              </w:rPr>
              <w:t>53</w:t>
            </w:r>
          </w:p>
        </w:tc>
        <w:tc>
          <w:tcPr>
            <w:tcW w:w="9592" w:type="dxa"/>
            <w:tcBorders>
              <w:top w:val="nil"/>
              <w:left w:val="nil"/>
              <w:bottom w:val="single" w:sz="4" w:space="0" w:color="auto"/>
              <w:right w:val="single" w:sz="4" w:space="0" w:color="auto"/>
            </w:tcBorders>
            <w:shd w:val="clear" w:color="auto" w:fill="auto"/>
          </w:tcPr>
          <w:p w:rsidR="001D500E" w:rsidRPr="00B703BA" w:rsidRDefault="001D500E" w:rsidP="00EA1973">
            <w:pPr>
              <w:pStyle w:val="HTMLPreformatted"/>
              <w:ind w:left="4"/>
              <w:jc w:val="both"/>
              <w:rPr>
                <w:rFonts w:ascii="Times New Roman" w:hAnsi="Times New Roman" w:cs="Times New Roman"/>
              </w:rPr>
            </w:pPr>
            <w:r w:rsidRPr="00B703BA">
              <w:rPr>
                <w:rFonts w:ascii="Times New Roman" w:hAnsi="Times New Roman" w:cs="Times New Roman"/>
              </w:rPr>
              <w:t xml:space="preserve">Bidder/Supplier shall have a valid GSTIN/GST, provisional ID and provide invoice and all other documentation </w:t>
            </w:r>
            <w:proofErr w:type="gramStart"/>
            <w:r w:rsidRPr="00B703BA">
              <w:rPr>
                <w:rFonts w:ascii="Times New Roman" w:hAnsi="Times New Roman" w:cs="Times New Roman"/>
              </w:rPr>
              <w:t>( such</w:t>
            </w:r>
            <w:proofErr w:type="gramEnd"/>
            <w:r w:rsidRPr="00B703BA">
              <w:rPr>
                <w:rFonts w:ascii="Times New Roman" w:hAnsi="Times New Roman" w:cs="Times New Roman"/>
              </w:rPr>
              <w:t xml:space="preserve"> as E Way Bill, transportation copy of invoice , etc.) in such form and manner as may be prescribed under GST Act and Rules which are inter-alia necessary to enable NFL to claim input tax credit set off, rebate or refund in </w:t>
            </w:r>
            <w:proofErr w:type="spellStart"/>
            <w:r w:rsidRPr="00B703BA">
              <w:rPr>
                <w:rFonts w:ascii="Times New Roman" w:hAnsi="Times New Roman" w:cs="Times New Roman"/>
              </w:rPr>
              <w:t>releation</w:t>
            </w:r>
            <w:proofErr w:type="spellEnd"/>
            <w:r w:rsidRPr="00B703BA">
              <w:rPr>
                <w:rFonts w:ascii="Times New Roman" w:hAnsi="Times New Roman" w:cs="Times New Roman"/>
              </w:rPr>
              <w:t xml:space="preserve"> to payment of GST.</w:t>
            </w:r>
            <w:r w:rsidR="00E5637E" w:rsidRPr="00B703BA">
              <w:rPr>
                <w:rFonts w:ascii="Times New Roman" w:hAnsi="Times New Roman" w:cs="Times New Roman"/>
              </w:rPr>
              <w:t xml:space="preserve"> </w:t>
            </w:r>
            <w:proofErr w:type="gramStart"/>
            <w:r w:rsidR="000848E3" w:rsidRPr="00B703BA">
              <w:rPr>
                <w:rFonts w:ascii="Times New Roman" w:hAnsi="Times New Roman" w:cs="Times New Roman"/>
              </w:rPr>
              <w:t>[ For</w:t>
            </w:r>
            <w:proofErr w:type="gramEnd"/>
            <w:r w:rsidR="000848E3" w:rsidRPr="00B703BA">
              <w:rPr>
                <w:rFonts w:ascii="Times New Roman" w:hAnsi="Times New Roman" w:cs="Times New Roman"/>
              </w:rPr>
              <w:t xml:space="preserve"> Indian Bidder Only].</w:t>
            </w:r>
          </w:p>
        </w:tc>
      </w:tr>
      <w:tr w:rsidR="00B8703A" w:rsidRPr="00BD23C0" w:rsidTr="008E24A2">
        <w:trPr>
          <w:trHeight w:val="503"/>
        </w:trPr>
        <w:tc>
          <w:tcPr>
            <w:tcW w:w="986" w:type="dxa"/>
            <w:tcBorders>
              <w:top w:val="nil"/>
              <w:left w:val="single" w:sz="4" w:space="0" w:color="auto"/>
              <w:bottom w:val="single" w:sz="4" w:space="0" w:color="auto"/>
              <w:right w:val="single" w:sz="4" w:space="0" w:color="auto"/>
            </w:tcBorders>
            <w:shd w:val="clear" w:color="auto" w:fill="auto"/>
          </w:tcPr>
          <w:p w:rsidR="00B8703A" w:rsidRDefault="00FF40A1" w:rsidP="00EA1973">
            <w:pPr>
              <w:jc w:val="center"/>
              <w:rPr>
                <w:color w:val="000000"/>
                <w:szCs w:val="22"/>
              </w:rPr>
            </w:pPr>
            <w:r>
              <w:rPr>
                <w:color w:val="000000"/>
                <w:szCs w:val="22"/>
              </w:rPr>
              <w:t>54</w:t>
            </w:r>
          </w:p>
        </w:tc>
        <w:tc>
          <w:tcPr>
            <w:tcW w:w="9592" w:type="dxa"/>
            <w:tcBorders>
              <w:top w:val="nil"/>
              <w:left w:val="nil"/>
              <w:bottom w:val="single" w:sz="4" w:space="0" w:color="auto"/>
              <w:right w:val="single" w:sz="4" w:space="0" w:color="auto"/>
            </w:tcBorders>
            <w:shd w:val="clear" w:color="auto" w:fill="auto"/>
          </w:tcPr>
          <w:p w:rsidR="00AC1E70" w:rsidRPr="00B703BA" w:rsidRDefault="00846ED3" w:rsidP="00344366">
            <w:pPr>
              <w:pStyle w:val="HTMLPreformatted"/>
              <w:jc w:val="both"/>
              <w:rPr>
                <w:rFonts w:ascii="Times New Roman" w:hAnsi="Times New Roman" w:cs="Times New Roman"/>
              </w:rPr>
            </w:pPr>
            <w:r w:rsidRPr="00B703BA">
              <w:rPr>
                <w:rFonts w:ascii="Times New Roman" w:hAnsi="Times New Roman" w:cs="Times New Roman"/>
              </w:rPr>
              <w:t>During commissioning of crane,</w:t>
            </w:r>
            <w:r w:rsidR="00B032D1" w:rsidRPr="00B703BA">
              <w:rPr>
                <w:rFonts w:ascii="Times New Roman" w:hAnsi="Times New Roman" w:cs="Times New Roman"/>
              </w:rPr>
              <w:t xml:space="preserve"> load testing</w:t>
            </w:r>
            <w:r w:rsidR="00344366" w:rsidRPr="00B703BA">
              <w:rPr>
                <w:rFonts w:ascii="Times New Roman" w:hAnsi="Times New Roman" w:cs="Times New Roman"/>
              </w:rPr>
              <w:t xml:space="preserve"> at </w:t>
            </w:r>
            <w:proofErr w:type="gramStart"/>
            <w:r w:rsidR="00344366" w:rsidRPr="00B703BA">
              <w:rPr>
                <w:rFonts w:ascii="Times New Roman" w:hAnsi="Times New Roman" w:cs="Times New Roman"/>
              </w:rPr>
              <w:t>NFL</w:t>
            </w:r>
            <w:r w:rsidR="00B032D1" w:rsidRPr="00B703BA">
              <w:rPr>
                <w:rFonts w:ascii="Times New Roman" w:hAnsi="Times New Roman" w:cs="Times New Roman"/>
              </w:rPr>
              <w:t xml:space="preserve"> ,</w:t>
            </w:r>
            <w:proofErr w:type="gramEnd"/>
            <w:r w:rsidR="00B032D1" w:rsidRPr="00B703BA">
              <w:rPr>
                <w:rFonts w:ascii="Times New Roman" w:hAnsi="Times New Roman" w:cs="Times New Roman"/>
              </w:rPr>
              <w:t xml:space="preserve"> </w:t>
            </w:r>
            <w:r w:rsidRPr="00B703BA">
              <w:rPr>
                <w:rFonts w:ascii="Times New Roman" w:hAnsi="Times New Roman" w:cs="Times New Roman"/>
              </w:rPr>
              <w:t xml:space="preserve">onsite training </w:t>
            </w:r>
            <w:r w:rsidR="00FF40A1" w:rsidRPr="00B703BA">
              <w:rPr>
                <w:rFonts w:ascii="Times New Roman" w:hAnsi="Times New Roman" w:cs="Times New Roman"/>
              </w:rPr>
              <w:t xml:space="preserve">, deputation of your service engineer , </w:t>
            </w:r>
            <w:proofErr w:type="spellStart"/>
            <w:r w:rsidR="000979A3" w:rsidRPr="00B703BA">
              <w:rPr>
                <w:rFonts w:ascii="Times New Roman" w:hAnsi="Times New Roman" w:cs="Times New Roman"/>
              </w:rPr>
              <w:t>etc</w:t>
            </w:r>
            <w:proofErr w:type="spellEnd"/>
            <w:r w:rsidR="00B66273" w:rsidRPr="00B703BA">
              <w:rPr>
                <w:rFonts w:ascii="Times New Roman" w:hAnsi="Times New Roman" w:cs="Times New Roman"/>
              </w:rPr>
              <w:t xml:space="preserve">  you  will be solely responsible for obligations and statutory provisions of government and all the consequences in the event of any eventuality. NFL shall be kept indemnified against any action brought against it or any violation / non–compliance of any statutory provision</w:t>
            </w:r>
            <w:r w:rsidR="00344366" w:rsidRPr="00B703BA">
              <w:rPr>
                <w:rFonts w:ascii="Times New Roman" w:hAnsi="Times New Roman" w:cs="Times New Roman"/>
              </w:rPr>
              <w:t>s and regulations of government.</w:t>
            </w:r>
            <w:r w:rsidR="00B66273" w:rsidRPr="00B703BA">
              <w:rPr>
                <w:rFonts w:ascii="Times New Roman" w:hAnsi="Times New Roman" w:cs="Times New Roman"/>
              </w:rPr>
              <w:t xml:space="preserve"> </w:t>
            </w:r>
          </w:p>
        </w:tc>
      </w:tr>
      <w:tr w:rsidR="002075DA" w:rsidRPr="00BD23C0" w:rsidTr="008E24A2">
        <w:trPr>
          <w:trHeight w:val="503"/>
        </w:trPr>
        <w:tc>
          <w:tcPr>
            <w:tcW w:w="986" w:type="dxa"/>
            <w:tcBorders>
              <w:top w:val="nil"/>
              <w:left w:val="single" w:sz="4" w:space="0" w:color="auto"/>
              <w:bottom w:val="single" w:sz="4" w:space="0" w:color="auto"/>
              <w:right w:val="single" w:sz="4" w:space="0" w:color="auto"/>
            </w:tcBorders>
            <w:shd w:val="clear" w:color="auto" w:fill="auto"/>
          </w:tcPr>
          <w:p w:rsidR="002075DA" w:rsidRDefault="004E37A7" w:rsidP="00EA1973">
            <w:pPr>
              <w:jc w:val="center"/>
              <w:rPr>
                <w:color w:val="000000"/>
                <w:szCs w:val="22"/>
              </w:rPr>
            </w:pPr>
            <w:r>
              <w:rPr>
                <w:color w:val="000000"/>
                <w:szCs w:val="22"/>
              </w:rPr>
              <w:t>55</w:t>
            </w:r>
          </w:p>
        </w:tc>
        <w:tc>
          <w:tcPr>
            <w:tcW w:w="9592" w:type="dxa"/>
            <w:tcBorders>
              <w:top w:val="nil"/>
              <w:left w:val="nil"/>
              <w:bottom w:val="single" w:sz="4" w:space="0" w:color="auto"/>
              <w:right w:val="single" w:sz="4" w:space="0" w:color="auto"/>
            </w:tcBorders>
            <w:shd w:val="clear" w:color="auto" w:fill="auto"/>
          </w:tcPr>
          <w:p w:rsidR="00AC1E70" w:rsidRPr="00B703BA" w:rsidRDefault="003472CB" w:rsidP="00370702">
            <w:pPr>
              <w:widowControl/>
              <w:suppressAutoHyphens w:val="0"/>
              <w:autoSpaceDE w:val="0"/>
              <w:autoSpaceDN w:val="0"/>
              <w:adjustRightInd w:val="0"/>
              <w:jc w:val="both"/>
              <w:rPr>
                <w:sz w:val="20"/>
                <w:lang w:val="en-IN" w:eastAsia="en-IN" w:bidi="hi-IN"/>
              </w:rPr>
            </w:pPr>
            <w:r w:rsidRPr="00B703BA">
              <w:rPr>
                <w:sz w:val="20"/>
                <w:lang w:val="en-IN" w:eastAsia="en-IN" w:bidi="hi-IN"/>
              </w:rPr>
              <w:t xml:space="preserve">Bidder’s quoted </w:t>
            </w:r>
            <w:proofErr w:type="spellStart"/>
            <w:r w:rsidRPr="00B703BA">
              <w:rPr>
                <w:sz w:val="20"/>
                <w:lang w:val="en-IN" w:eastAsia="en-IN" w:bidi="hi-IN"/>
              </w:rPr>
              <w:t>L</w:t>
            </w:r>
            <w:r w:rsidR="002075DA" w:rsidRPr="00B703BA">
              <w:rPr>
                <w:sz w:val="20"/>
                <w:lang w:val="en-IN" w:eastAsia="en-IN" w:bidi="hi-IN"/>
              </w:rPr>
              <w:t>umsum</w:t>
            </w:r>
            <w:proofErr w:type="spellEnd"/>
            <w:r w:rsidR="002075DA" w:rsidRPr="00B703BA">
              <w:rPr>
                <w:sz w:val="20"/>
                <w:lang w:val="en-IN" w:eastAsia="en-IN" w:bidi="hi-IN"/>
              </w:rPr>
              <w:t xml:space="preserve"> price </w:t>
            </w:r>
            <w:r w:rsidR="00344366" w:rsidRPr="00B703BA">
              <w:rPr>
                <w:sz w:val="20"/>
                <w:lang w:val="en-IN" w:eastAsia="en-IN" w:bidi="hi-IN"/>
              </w:rPr>
              <w:t>[Price Bid Format G1/G</w:t>
            </w:r>
            <w:r w:rsidR="00F839FF" w:rsidRPr="00B703BA">
              <w:rPr>
                <w:sz w:val="20"/>
                <w:lang w:val="en-IN" w:eastAsia="en-IN" w:bidi="hi-IN"/>
              </w:rPr>
              <w:t xml:space="preserve">2] </w:t>
            </w:r>
            <w:r w:rsidR="002075DA" w:rsidRPr="00B703BA">
              <w:rPr>
                <w:sz w:val="20"/>
                <w:lang w:val="en-IN" w:eastAsia="en-IN" w:bidi="hi-IN"/>
              </w:rPr>
              <w:t xml:space="preserve"> shall meet all the requirements as outlined in Annexure- A like design, engineering, manufacture, inspection, testing, painting, supply and supervision of assembly, commissioning and </w:t>
            </w:r>
            <w:r w:rsidRPr="00B703BA">
              <w:rPr>
                <w:sz w:val="20"/>
                <w:lang w:val="en-IN" w:eastAsia="en-IN" w:bidi="hi-IN"/>
              </w:rPr>
              <w:t>conformity testing</w:t>
            </w:r>
            <w:r w:rsidR="002075DA" w:rsidRPr="00B703BA">
              <w:rPr>
                <w:sz w:val="20"/>
                <w:lang w:val="en-IN" w:eastAsia="en-IN" w:bidi="hi-IN"/>
              </w:rPr>
              <w:t xml:space="preserve"> of One (1) No. new all-terrain, tyre mounted, telescopic boom, hydraulic Mobile Crane, supply of Commissioning Spares; supply of Mandatory Spares; Deputation of service engineer for the service job of crane at NFL </w:t>
            </w:r>
            <w:proofErr w:type="spellStart"/>
            <w:r w:rsidR="002075DA" w:rsidRPr="00B703BA">
              <w:rPr>
                <w:sz w:val="20"/>
                <w:lang w:val="en-IN" w:eastAsia="en-IN" w:bidi="hi-IN"/>
              </w:rPr>
              <w:t>Panipat</w:t>
            </w:r>
            <w:proofErr w:type="spellEnd"/>
            <w:r w:rsidR="002075DA" w:rsidRPr="00B703BA">
              <w:rPr>
                <w:sz w:val="20"/>
                <w:lang w:val="en-IN" w:eastAsia="en-IN" w:bidi="hi-IN"/>
              </w:rPr>
              <w:t xml:space="preserve"> site during guarantee/warrantee period, Supply of Special tools and tackles, On-site Training for crane operation and maintenance </w:t>
            </w:r>
            <w:proofErr w:type="spellStart"/>
            <w:r w:rsidR="002075DA" w:rsidRPr="00B703BA">
              <w:rPr>
                <w:sz w:val="20"/>
                <w:lang w:val="en-IN" w:eastAsia="en-IN" w:bidi="hi-IN"/>
              </w:rPr>
              <w:t>etc</w:t>
            </w:r>
            <w:proofErr w:type="spellEnd"/>
            <w:r w:rsidR="002075DA" w:rsidRPr="00B703BA">
              <w:rPr>
                <w:sz w:val="20"/>
                <w:lang w:val="en-IN" w:eastAsia="en-IN" w:bidi="hi-IN"/>
              </w:rPr>
              <w:t xml:space="preserve"> </w:t>
            </w:r>
          </w:p>
        </w:tc>
      </w:tr>
      <w:tr w:rsidR="004E37A7" w:rsidRPr="00BD23C0" w:rsidTr="00B37D5D">
        <w:trPr>
          <w:trHeight w:val="503"/>
        </w:trPr>
        <w:tc>
          <w:tcPr>
            <w:tcW w:w="986" w:type="dxa"/>
            <w:tcBorders>
              <w:top w:val="nil"/>
              <w:left w:val="single" w:sz="4" w:space="0" w:color="auto"/>
              <w:bottom w:val="single" w:sz="4" w:space="0" w:color="auto"/>
              <w:right w:val="single" w:sz="4" w:space="0" w:color="auto"/>
            </w:tcBorders>
            <w:shd w:val="clear" w:color="auto" w:fill="auto"/>
          </w:tcPr>
          <w:p w:rsidR="004E37A7" w:rsidRDefault="00D344B5" w:rsidP="00EA1973">
            <w:pPr>
              <w:jc w:val="center"/>
              <w:rPr>
                <w:color w:val="000000"/>
                <w:szCs w:val="22"/>
              </w:rPr>
            </w:pPr>
            <w:r>
              <w:rPr>
                <w:color w:val="000000"/>
                <w:szCs w:val="22"/>
              </w:rPr>
              <w:t>56</w:t>
            </w:r>
          </w:p>
        </w:tc>
        <w:tc>
          <w:tcPr>
            <w:tcW w:w="9592" w:type="dxa"/>
            <w:tcBorders>
              <w:top w:val="nil"/>
              <w:left w:val="nil"/>
              <w:bottom w:val="single" w:sz="4" w:space="0" w:color="auto"/>
              <w:right w:val="single" w:sz="4" w:space="0" w:color="auto"/>
            </w:tcBorders>
            <w:shd w:val="clear" w:color="auto" w:fill="auto"/>
          </w:tcPr>
          <w:p w:rsidR="000979A3" w:rsidRPr="00B703BA" w:rsidRDefault="000979A3" w:rsidP="000979A3">
            <w:pPr>
              <w:pStyle w:val="ListParagraph"/>
              <w:widowControl/>
              <w:numPr>
                <w:ilvl w:val="0"/>
                <w:numId w:val="24"/>
              </w:numPr>
              <w:suppressAutoHyphens w:val="0"/>
              <w:autoSpaceDE w:val="0"/>
              <w:autoSpaceDN w:val="0"/>
              <w:adjustRightInd w:val="0"/>
              <w:jc w:val="both"/>
              <w:rPr>
                <w:rFonts w:ascii="BookmanOldStyle" w:eastAsiaTheme="minorHAnsi" w:hAnsi="BookmanOldStyle" w:cs="BookmanOldStyle"/>
                <w:sz w:val="23"/>
                <w:szCs w:val="23"/>
                <w:lang w:eastAsia="en-US" w:bidi="hi-IN"/>
              </w:rPr>
            </w:pPr>
            <w:r w:rsidRPr="00B703BA">
              <w:rPr>
                <w:rFonts w:ascii="BookmanOldStyle" w:eastAsiaTheme="minorHAnsi" w:hAnsi="BookmanOldStyle" w:cs="BookmanOldStyle"/>
                <w:sz w:val="23"/>
                <w:szCs w:val="23"/>
                <w:lang w:eastAsia="en-US" w:bidi="hi-IN"/>
              </w:rPr>
              <w:t xml:space="preserve">Indian </w:t>
            </w:r>
            <w:r w:rsidR="00275C0A" w:rsidRPr="00B703BA">
              <w:rPr>
                <w:rFonts w:ascii="BookmanOldStyle" w:eastAsiaTheme="minorHAnsi" w:hAnsi="BookmanOldStyle" w:cs="BookmanOldStyle"/>
                <w:sz w:val="23"/>
                <w:szCs w:val="23"/>
                <w:lang w:eastAsia="en-US" w:bidi="hi-IN"/>
              </w:rPr>
              <w:t>Manufacturer/Bidder</w:t>
            </w:r>
            <w:r w:rsidR="00344366" w:rsidRPr="00B703BA">
              <w:rPr>
                <w:rFonts w:ascii="BookmanOldStyle" w:eastAsiaTheme="minorHAnsi" w:hAnsi="BookmanOldStyle" w:cs="BookmanOldStyle"/>
                <w:sz w:val="23"/>
                <w:szCs w:val="23"/>
                <w:lang w:eastAsia="en-US" w:bidi="hi-IN"/>
              </w:rPr>
              <w:t xml:space="preserve"> should quote </w:t>
            </w:r>
            <w:proofErr w:type="spellStart"/>
            <w:r w:rsidR="00F839FF" w:rsidRPr="00B703BA">
              <w:rPr>
                <w:rFonts w:ascii="BookmanOldStyle" w:eastAsiaTheme="minorHAnsi" w:hAnsi="BookmanOldStyle" w:cs="BookmanOldStyle"/>
                <w:sz w:val="23"/>
                <w:szCs w:val="23"/>
                <w:lang w:eastAsia="en-US" w:bidi="hi-IN"/>
              </w:rPr>
              <w:t>Lumsum</w:t>
            </w:r>
            <w:proofErr w:type="spellEnd"/>
            <w:r w:rsidR="00F839FF" w:rsidRPr="00B703BA">
              <w:rPr>
                <w:rFonts w:ascii="BookmanOldStyle" w:eastAsiaTheme="minorHAnsi" w:hAnsi="BookmanOldStyle" w:cs="BookmanOldStyle"/>
                <w:sz w:val="23"/>
                <w:szCs w:val="23"/>
                <w:lang w:eastAsia="en-US" w:bidi="hi-IN"/>
              </w:rPr>
              <w:t xml:space="preserve"> rate</w:t>
            </w:r>
            <w:r w:rsidR="003472CB" w:rsidRPr="00B703BA">
              <w:rPr>
                <w:rFonts w:ascii="BookmanOldStyle" w:eastAsiaTheme="minorHAnsi" w:hAnsi="BookmanOldStyle" w:cs="BookmanOldStyle"/>
                <w:sz w:val="23"/>
                <w:szCs w:val="23"/>
                <w:lang w:eastAsia="en-US" w:bidi="hi-IN"/>
              </w:rPr>
              <w:t xml:space="preserve"> </w:t>
            </w:r>
            <w:r w:rsidR="00F839FF" w:rsidRPr="00B703BA">
              <w:rPr>
                <w:rFonts w:ascii="BookmanOldStyle" w:eastAsiaTheme="minorHAnsi" w:hAnsi="BookmanOldStyle" w:cs="BookmanOldStyle"/>
                <w:sz w:val="23"/>
                <w:szCs w:val="23"/>
                <w:lang w:eastAsia="en-US" w:bidi="hi-IN"/>
              </w:rPr>
              <w:t>for requirements as outlined in Annexure-</w:t>
            </w:r>
            <w:proofErr w:type="gramStart"/>
            <w:r w:rsidR="00F839FF" w:rsidRPr="00B703BA">
              <w:rPr>
                <w:rFonts w:ascii="BookmanOldStyle" w:eastAsiaTheme="minorHAnsi" w:hAnsi="BookmanOldStyle" w:cs="BookmanOldStyle"/>
                <w:sz w:val="23"/>
                <w:szCs w:val="23"/>
                <w:lang w:eastAsia="en-US" w:bidi="hi-IN"/>
              </w:rPr>
              <w:t>A</w:t>
            </w:r>
            <w:r w:rsidR="00F839FF" w:rsidRPr="00B703BA">
              <w:rPr>
                <w:sz w:val="20"/>
              </w:rPr>
              <w:t xml:space="preserve"> </w:t>
            </w:r>
            <w:r w:rsidR="00F839FF" w:rsidRPr="00B703BA">
              <w:rPr>
                <w:color w:val="000000"/>
                <w:sz w:val="20"/>
              </w:rPr>
              <w:t xml:space="preserve"> </w:t>
            </w:r>
            <w:r w:rsidRPr="00B703BA">
              <w:rPr>
                <w:rFonts w:ascii="BookmanOldStyle" w:eastAsiaTheme="minorHAnsi" w:hAnsi="BookmanOldStyle" w:cs="BookmanOldStyle"/>
                <w:sz w:val="23"/>
                <w:szCs w:val="23"/>
                <w:lang w:eastAsia="en-US" w:bidi="hi-IN"/>
              </w:rPr>
              <w:t>on</w:t>
            </w:r>
            <w:proofErr w:type="gramEnd"/>
            <w:r w:rsidRPr="00B703BA">
              <w:rPr>
                <w:rFonts w:ascii="BookmanOldStyle" w:eastAsiaTheme="minorHAnsi" w:hAnsi="BookmanOldStyle" w:cs="BookmanOldStyle"/>
                <w:sz w:val="23"/>
                <w:szCs w:val="23"/>
                <w:lang w:eastAsia="en-US" w:bidi="hi-IN"/>
              </w:rPr>
              <w:t xml:space="preserve"> FOR NFL Stores </w:t>
            </w:r>
            <w:proofErr w:type="spellStart"/>
            <w:r w:rsidRPr="00B703BA">
              <w:rPr>
                <w:rFonts w:ascii="BookmanOldStyle" w:eastAsiaTheme="minorHAnsi" w:hAnsi="BookmanOldStyle" w:cs="BookmanOldStyle"/>
                <w:sz w:val="23"/>
                <w:szCs w:val="23"/>
                <w:lang w:eastAsia="en-US" w:bidi="hi-IN"/>
              </w:rPr>
              <w:t>Panipat</w:t>
            </w:r>
            <w:proofErr w:type="spellEnd"/>
            <w:r w:rsidRPr="00B703BA">
              <w:rPr>
                <w:rFonts w:ascii="BookmanOldStyle" w:eastAsiaTheme="minorHAnsi" w:hAnsi="BookmanOldStyle" w:cs="BookmanOldStyle"/>
                <w:sz w:val="23"/>
                <w:szCs w:val="23"/>
                <w:lang w:eastAsia="en-US" w:bidi="hi-IN"/>
              </w:rPr>
              <w:t xml:space="preserve"> Basis in Indian Rupees only.  </w:t>
            </w:r>
            <w:r w:rsidR="00344366" w:rsidRPr="00B703BA">
              <w:rPr>
                <w:rFonts w:ascii="BookmanOldStyle" w:eastAsiaTheme="minorHAnsi" w:hAnsi="BookmanOldStyle" w:cs="BookmanOldStyle"/>
                <w:sz w:val="23"/>
                <w:szCs w:val="23"/>
                <w:lang w:eastAsia="en-US" w:bidi="hi-IN"/>
              </w:rPr>
              <w:t xml:space="preserve">                  </w:t>
            </w:r>
            <w:r w:rsidRPr="00B703BA">
              <w:rPr>
                <w:rFonts w:ascii="BookmanOldStyle" w:eastAsiaTheme="minorHAnsi" w:hAnsi="BookmanOldStyle" w:cs="BookmanOldStyle"/>
                <w:sz w:val="16"/>
                <w:szCs w:val="16"/>
                <w:lang w:eastAsia="en-US" w:bidi="hi-IN"/>
              </w:rPr>
              <w:t xml:space="preserve">[Price Bid Format – </w:t>
            </w:r>
            <w:r w:rsidR="00344366" w:rsidRPr="00B703BA">
              <w:rPr>
                <w:rFonts w:ascii="BookmanOldStyle" w:eastAsiaTheme="minorHAnsi" w:hAnsi="BookmanOldStyle" w:cs="BookmanOldStyle"/>
                <w:sz w:val="16"/>
                <w:szCs w:val="16"/>
                <w:lang w:eastAsia="en-US" w:bidi="hi-IN"/>
              </w:rPr>
              <w:t>G</w:t>
            </w:r>
            <w:r w:rsidR="0073560B" w:rsidRPr="00B703BA">
              <w:rPr>
                <w:rFonts w:ascii="BookmanOldStyle" w:eastAsiaTheme="minorHAnsi" w:hAnsi="BookmanOldStyle" w:cs="BookmanOldStyle"/>
                <w:sz w:val="16"/>
                <w:szCs w:val="16"/>
                <w:lang w:eastAsia="en-US" w:bidi="hi-IN"/>
              </w:rPr>
              <w:t>1</w:t>
            </w:r>
            <w:r w:rsidRPr="00B703BA">
              <w:rPr>
                <w:rFonts w:ascii="BookmanOldStyle" w:eastAsiaTheme="minorHAnsi" w:hAnsi="BookmanOldStyle" w:cs="BookmanOldStyle"/>
                <w:sz w:val="16"/>
                <w:szCs w:val="16"/>
                <w:lang w:eastAsia="en-US" w:bidi="hi-IN"/>
              </w:rPr>
              <w:t>]</w:t>
            </w:r>
            <w:r w:rsidRPr="00B703BA">
              <w:rPr>
                <w:rFonts w:ascii="BookmanOldStyle" w:eastAsiaTheme="minorHAnsi" w:hAnsi="BookmanOldStyle" w:cs="BookmanOldStyle"/>
                <w:sz w:val="23"/>
                <w:szCs w:val="23"/>
                <w:lang w:eastAsia="en-US" w:bidi="hi-IN"/>
              </w:rPr>
              <w:t xml:space="preserve"> </w:t>
            </w:r>
          </w:p>
          <w:p w:rsidR="000979A3" w:rsidRPr="00B703BA" w:rsidRDefault="000979A3" w:rsidP="000979A3">
            <w:pPr>
              <w:pStyle w:val="ListParagraph"/>
              <w:widowControl/>
              <w:suppressAutoHyphens w:val="0"/>
              <w:autoSpaceDE w:val="0"/>
              <w:autoSpaceDN w:val="0"/>
              <w:adjustRightInd w:val="0"/>
              <w:jc w:val="both"/>
              <w:rPr>
                <w:rFonts w:ascii="BookmanOldStyle" w:eastAsiaTheme="minorHAnsi" w:hAnsi="BookmanOldStyle" w:cs="BookmanOldStyle"/>
                <w:sz w:val="23"/>
                <w:szCs w:val="23"/>
                <w:lang w:eastAsia="en-US" w:bidi="hi-IN"/>
              </w:rPr>
            </w:pPr>
          </w:p>
          <w:p w:rsidR="000979A3" w:rsidRPr="00B703BA" w:rsidRDefault="000979A3" w:rsidP="000979A3">
            <w:pPr>
              <w:pStyle w:val="ListParagraph"/>
              <w:widowControl/>
              <w:numPr>
                <w:ilvl w:val="0"/>
                <w:numId w:val="24"/>
              </w:numPr>
              <w:suppressAutoHyphens w:val="0"/>
              <w:autoSpaceDE w:val="0"/>
              <w:autoSpaceDN w:val="0"/>
              <w:adjustRightInd w:val="0"/>
              <w:jc w:val="both"/>
              <w:rPr>
                <w:rFonts w:ascii="BookmanOldStyle" w:eastAsiaTheme="minorHAnsi" w:hAnsi="BookmanOldStyle" w:cs="BookmanOldStyle"/>
                <w:sz w:val="23"/>
                <w:szCs w:val="23"/>
                <w:lang w:eastAsia="en-US" w:bidi="hi-IN"/>
              </w:rPr>
            </w:pPr>
            <w:r w:rsidRPr="00B703BA">
              <w:rPr>
                <w:rFonts w:ascii="BookmanOldStyle" w:eastAsiaTheme="minorHAnsi" w:hAnsi="BookmanOldStyle" w:cs="BookmanOldStyle"/>
                <w:sz w:val="23"/>
                <w:szCs w:val="23"/>
                <w:lang w:eastAsia="en-US" w:bidi="hi-IN"/>
              </w:rPr>
              <w:t xml:space="preserve">Foreign </w:t>
            </w:r>
            <w:r w:rsidR="005B64BC" w:rsidRPr="00B703BA">
              <w:rPr>
                <w:rFonts w:ascii="BookmanOldStyle" w:eastAsiaTheme="minorHAnsi" w:hAnsi="BookmanOldStyle" w:cs="BookmanOldStyle"/>
                <w:sz w:val="23"/>
                <w:szCs w:val="23"/>
                <w:lang w:eastAsia="en-US" w:bidi="hi-IN"/>
              </w:rPr>
              <w:t>Manufacturer/Bidder</w:t>
            </w:r>
            <w:r w:rsidR="00344366" w:rsidRPr="00B703BA">
              <w:rPr>
                <w:rFonts w:ascii="BookmanOldStyle" w:eastAsiaTheme="minorHAnsi" w:hAnsi="BookmanOldStyle" w:cs="BookmanOldStyle"/>
                <w:sz w:val="23"/>
                <w:szCs w:val="23"/>
                <w:lang w:eastAsia="en-US" w:bidi="hi-IN"/>
              </w:rPr>
              <w:t xml:space="preserve"> should quote </w:t>
            </w:r>
            <w:proofErr w:type="spellStart"/>
            <w:r w:rsidRPr="00B703BA">
              <w:rPr>
                <w:rFonts w:ascii="BookmanOldStyle" w:eastAsiaTheme="minorHAnsi" w:hAnsi="BookmanOldStyle" w:cs="BookmanOldStyle"/>
                <w:sz w:val="23"/>
                <w:szCs w:val="23"/>
                <w:lang w:eastAsia="en-US" w:bidi="hi-IN"/>
              </w:rPr>
              <w:t>Lumsum</w:t>
            </w:r>
            <w:proofErr w:type="spellEnd"/>
            <w:r w:rsidRPr="00B703BA">
              <w:rPr>
                <w:rFonts w:ascii="BookmanOldStyle" w:eastAsiaTheme="minorHAnsi" w:hAnsi="BookmanOldStyle" w:cs="BookmanOldStyle"/>
                <w:sz w:val="23"/>
                <w:szCs w:val="23"/>
                <w:lang w:eastAsia="en-US" w:bidi="hi-IN"/>
              </w:rPr>
              <w:t xml:space="preserve"> rate for requirements as outlined in Annexure-A</w:t>
            </w:r>
            <w:r w:rsidRPr="00B703BA">
              <w:rPr>
                <w:sz w:val="20"/>
              </w:rPr>
              <w:t xml:space="preserve"> </w:t>
            </w:r>
            <w:r w:rsidRPr="00B703BA">
              <w:rPr>
                <w:rFonts w:ascii="BookmanOldStyle" w:eastAsiaTheme="minorHAnsi" w:hAnsi="BookmanOldStyle" w:cs="BookmanOldStyle"/>
                <w:sz w:val="23"/>
                <w:szCs w:val="23"/>
                <w:lang w:eastAsia="en-US" w:bidi="hi-IN"/>
              </w:rPr>
              <w:t>on FOB</w:t>
            </w:r>
            <w:r w:rsidR="00344366" w:rsidRPr="00B703BA">
              <w:rPr>
                <w:rFonts w:ascii="BookmanOldStyle" w:eastAsiaTheme="minorHAnsi" w:hAnsi="BookmanOldStyle" w:cs="BookmanOldStyle"/>
                <w:sz w:val="23"/>
                <w:szCs w:val="23"/>
                <w:lang w:eastAsia="en-US" w:bidi="hi-IN"/>
              </w:rPr>
              <w:t xml:space="preserve"> Seaport (P</w:t>
            </w:r>
            <w:r w:rsidRPr="00B703BA">
              <w:rPr>
                <w:rFonts w:ascii="BookmanOldStyle" w:eastAsiaTheme="minorHAnsi" w:hAnsi="BookmanOldStyle" w:cs="BookmanOldStyle"/>
                <w:sz w:val="23"/>
                <w:szCs w:val="23"/>
                <w:lang w:eastAsia="en-US" w:bidi="hi-IN"/>
              </w:rPr>
              <w:t>ort of dispatch</w:t>
            </w:r>
            <w:r w:rsidR="00344366" w:rsidRPr="00B703BA">
              <w:rPr>
                <w:rFonts w:ascii="BookmanOldStyle" w:eastAsiaTheme="minorHAnsi" w:hAnsi="BookmanOldStyle" w:cs="BookmanOldStyle"/>
                <w:sz w:val="23"/>
                <w:szCs w:val="23"/>
                <w:lang w:eastAsia="en-US" w:bidi="hi-IN"/>
              </w:rPr>
              <w:t>/Exit Port</w:t>
            </w:r>
            <w:r w:rsidRPr="00B703BA">
              <w:rPr>
                <w:rFonts w:ascii="BookmanOldStyle" w:eastAsiaTheme="minorHAnsi" w:hAnsi="BookmanOldStyle" w:cs="BookmanOldStyle"/>
                <w:sz w:val="23"/>
                <w:szCs w:val="23"/>
                <w:lang w:eastAsia="en-US" w:bidi="hi-IN"/>
              </w:rPr>
              <w:t xml:space="preserve">) Basis </w:t>
            </w:r>
            <w:r w:rsidR="00183F98" w:rsidRPr="00B703BA">
              <w:rPr>
                <w:rFonts w:ascii="BookmanOldStyle" w:eastAsiaTheme="minorHAnsi" w:hAnsi="BookmanOldStyle" w:cs="BookmanOldStyle"/>
                <w:sz w:val="23"/>
                <w:szCs w:val="23"/>
                <w:lang w:eastAsia="en-US" w:bidi="hi-IN"/>
              </w:rPr>
              <w:t xml:space="preserve">  </w:t>
            </w:r>
            <w:r w:rsidRPr="00B703BA">
              <w:rPr>
                <w:rFonts w:ascii="BookmanOldStyle" w:eastAsiaTheme="minorHAnsi" w:hAnsi="BookmanOldStyle" w:cs="BookmanOldStyle"/>
                <w:sz w:val="16"/>
                <w:szCs w:val="16"/>
                <w:lang w:eastAsia="en-US" w:bidi="hi-IN"/>
              </w:rPr>
              <w:t xml:space="preserve">[Price Bid Format – </w:t>
            </w:r>
            <w:r w:rsidR="00344366" w:rsidRPr="00B703BA">
              <w:rPr>
                <w:rFonts w:ascii="BookmanOldStyle" w:eastAsiaTheme="minorHAnsi" w:hAnsi="BookmanOldStyle" w:cs="BookmanOldStyle"/>
                <w:sz w:val="16"/>
                <w:szCs w:val="16"/>
                <w:lang w:eastAsia="en-US" w:bidi="hi-IN"/>
              </w:rPr>
              <w:t>G</w:t>
            </w:r>
            <w:r w:rsidR="0073560B" w:rsidRPr="00B703BA">
              <w:rPr>
                <w:rFonts w:ascii="BookmanOldStyle" w:eastAsiaTheme="minorHAnsi" w:hAnsi="BookmanOldStyle" w:cs="BookmanOldStyle"/>
                <w:sz w:val="16"/>
                <w:szCs w:val="16"/>
                <w:lang w:eastAsia="en-US" w:bidi="hi-IN"/>
              </w:rPr>
              <w:t>2</w:t>
            </w:r>
            <w:r w:rsidRPr="00B703BA">
              <w:rPr>
                <w:rFonts w:ascii="BookmanOldStyle" w:eastAsiaTheme="minorHAnsi" w:hAnsi="BookmanOldStyle" w:cs="BookmanOldStyle"/>
                <w:sz w:val="16"/>
                <w:szCs w:val="16"/>
                <w:lang w:eastAsia="en-US" w:bidi="hi-IN"/>
              </w:rPr>
              <w:t>]</w:t>
            </w:r>
            <w:r w:rsidRPr="00B703BA">
              <w:rPr>
                <w:rFonts w:ascii="BookmanOldStyle" w:eastAsiaTheme="minorHAnsi" w:hAnsi="BookmanOldStyle" w:cs="BookmanOldStyle"/>
                <w:sz w:val="23"/>
                <w:szCs w:val="23"/>
                <w:lang w:eastAsia="en-US" w:bidi="hi-IN"/>
              </w:rPr>
              <w:t xml:space="preserve">   </w:t>
            </w:r>
          </w:p>
          <w:p w:rsidR="000979A3" w:rsidRPr="00B703BA" w:rsidRDefault="000979A3" w:rsidP="000979A3">
            <w:pPr>
              <w:pStyle w:val="ListParagraph"/>
              <w:rPr>
                <w:rFonts w:ascii="BookmanOldStyle" w:eastAsiaTheme="minorHAnsi" w:hAnsi="BookmanOldStyle" w:cs="BookmanOldStyle"/>
                <w:sz w:val="23"/>
                <w:szCs w:val="23"/>
                <w:lang w:eastAsia="en-US" w:bidi="hi-IN"/>
              </w:rPr>
            </w:pPr>
          </w:p>
          <w:p w:rsidR="000979A3" w:rsidRPr="00B703BA" w:rsidRDefault="000979A3" w:rsidP="000979A3">
            <w:pPr>
              <w:pStyle w:val="ListParagraph"/>
              <w:widowControl/>
              <w:numPr>
                <w:ilvl w:val="0"/>
                <w:numId w:val="24"/>
              </w:numPr>
              <w:suppressAutoHyphens w:val="0"/>
              <w:autoSpaceDE w:val="0"/>
              <w:autoSpaceDN w:val="0"/>
              <w:adjustRightInd w:val="0"/>
              <w:jc w:val="both"/>
              <w:rPr>
                <w:rFonts w:ascii="BookmanOldStyle" w:eastAsiaTheme="minorHAnsi" w:hAnsi="BookmanOldStyle" w:cs="BookmanOldStyle"/>
                <w:sz w:val="23"/>
                <w:szCs w:val="23"/>
                <w:lang w:eastAsia="en-US" w:bidi="hi-IN"/>
              </w:rPr>
            </w:pPr>
            <w:r w:rsidRPr="00B703BA">
              <w:rPr>
                <w:rFonts w:ascii="BookmanOldStyle" w:eastAsiaTheme="minorHAnsi" w:hAnsi="BookmanOldStyle" w:cs="BookmanOldStyle"/>
                <w:sz w:val="23"/>
                <w:szCs w:val="23"/>
                <w:lang w:eastAsia="en-US"/>
              </w:rPr>
              <w:t xml:space="preserve">For Foreign </w:t>
            </w:r>
            <w:r w:rsidR="005B64BC" w:rsidRPr="00B703BA">
              <w:rPr>
                <w:rFonts w:ascii="BookmanOldStyle" w:eastAsiaTheme="minorHAnsi" w:hAnsi="BookmanOldStyle" w:cs="BookmanOldStyle"/>
                <w:sz w:val="23"/>
                <w:szCs w:val="23"/>
                <w:lang w:eastAsia="en-US"/>
              </w:rPr>
              <w:t>Manufacturer/Bidder</w:t>
            </w:r>
            <w:r w:rsidRPr="00B703BA">
              <w:rPr>
                <w:rFonts w:ascii="BookmanOldStyle" w:eastAsiaTheme="minorHAnsi" w:hAnsi="BookmanOldStyle" w:cs="BookmanOldStyle"/>
                <w:sz w:val="23"/>
                <w:szCs w:val="23"/>
                <w:lang w:eastAsia="en-US"/>
              </w:rPr>
              <w:t>, arrangement of Marine Freight &amp; Transit insurance</w:t>
            </w:r>
            <w:r w:rsidR="00344366" w:rsidRPr="00B703BA">
              <w:rPr>
                <w:rFonts w:ascii="BookmanOldStyle" w:eastAsiaTheme="minorHAnsi" w:hAnsi="BookmanOldStyle" w:cs="BookmanOldStyle"/>
                <w:sz w:val="23"/>
                <w:szCs w:val="23"/>
                <w:lang w:eastAsia="en-US"/>
              </w:rPr>
              <w:t xml:space="preserve"> from FOB Port of D</w:t>
            </w:r>
            <w:r w:rsidRPr="00B703BA">
              <w:rPr>
                <w:rFonts w:ascii="BookmanOldStyle" w:eastAsiaTheme="minorHAnsi" w:hAnsi="BookmanOldStyle" w:cs="BookmanOldStyle"/>
                <w:sz w:val="23"/>
                <w:szCs w:val="23"/>
                <w:lang w:eastAsia="en-US"/>
              </w:rPr>
              <w:t>ispatch</w:t>
            </w:r>
            <w:r w:rsidR="00344366" w:rsidRPr="00B703BA">
              <w:rPr>
                <w:rFonts w:ascii="BookmanOldStyle" w:eastAsiaTheme="minorHAnsi" w:hAnsi="BookmanOldStyle" w:cs="BookmanOldStyle"/>
                <w:sz w:val="23"/>
                <w:szCs w:val="23"/>
                <w:lang w:eastAsia="en-US"/>
              </w:rPr>
              <w:t>/Exit Port,</w:t>
            </w:r>
            <w:r w:rsidR="00953125" w:rsidRPr="00B703BA">
              <w:rPr>
                <w:rFonts w:ascii="BookmanOldStyle" w:eastAsiaTheme="minorHAnsi" w:hAnsi="BookmanOldStyle" w:cs="BookmanOldStyle"/>
                <w:sz w:val="23"/>
                <w:szCs w:val="23"/>
                <w:lang w:eastAsia="en-US"/>
              </w:rPr>
              <w:t xml:space="preserve"> </w:t>
            </w:r>
            <w:r w:rsidRPr="00B703BA">
              <w:rPr>
                <w:rFonts w:ascii="BookmanOldStyle" w:eastAsiaTheme="minorHAnsi" w:hAnsi="BookmanOldStyle" w:cs="BookmanOldStyle"/>
                <w:sz w:val="23"/>
                <w:szCs w:val="23"/>
                <w:lang w:eastAsia="en-US"/>
              </w:rPr>
              <w:t>Custom Clearance in India</w:t>
            </w:r>
            <w:r w:rsidR="00345C26" w:rsidRPr="00B703BA">
              <w:rPr>
                <w:rFonts w:ascii="BookmanOldStyle" w:eastAsiaTheme="minorHAnsi" w:hAnsi="BookmanOldStyle" w:cs="BookmanOldStyle"/>
                <w:sz w:val="23"/>
                <w:szCs w:val="23"/>
                <w:lang w:eastAsia="en-US"/>
              </w:rPr>
              <w:t>, Inland transportation</w:t>
            </w:r>
            <w:r w:rsidR="003472CB" w:rsidRPr="00B703BA">
              <w:rPr>
                <w:rFonts w:ascii="BookmanOldStyle" w:eastAsiaTheme="minorHAnsi" w:hAnsi="BookmanOldStyle" w:cs="BookmanOldStyle"/>
                <w:sz w:val="23"/>
                <w:szCs w:val="23"/>
                <w:lang w:eastAsia="en-US"/>
              </w:rPr>
              <w:t xml:space="preserve"> &amp; transit </w:t>
            </w:r>
            <w:proofErr w:type="gramStart"/>
            <w:r w:rsidR="003472CB" w:rsidRPr="00B703BA">
              <w:rPr>
                <w:rFonts w:ascii="BookmanOldStyle" w:eastAsiaTheme="minorHAnsi" w:hAnsi="BookmanOldStyle" w:cs="BookmanOldStyle"/>
                <w:sz w:val="23"/>
                <w:szCs w:val="23"/>
                <w:lang w:eastAsia="en-US"/>
              </w:rPr>
              <w:t xml:space="preserve">insurance </w:t>
            </w:r>
            <w:r w:rsidR="00345C26" w:rsidRPr="00B703BA">
              <w:rPr>
                <w:rFonts w:ascii="BookmanOldStyle" w:eastAsiaTheme="minorHAnsi" w:hAnsi="BookmanOldStyle" w:cs="BookmanOldStyle"/>
                <w:sz w:val="23"/>
                <w:szCs w:val="23"/>
                <w:lang w:eastAsia="en-US"/>
              </w:rPr>
              <w:t xml:space="preserve"> in</w:t>
            </w:r>
            <w:proofErr w:type="gramEnd"/>
            <w:r w:rsidR="00345C26" w:rsidRPr="00B703BA">
              <w:rPr>
                <w:rFonts w:ascii="BookmanOldStyle" w:eastAsiaTheme="minorHAnsi" w:hAnsi="BookmanOldStyle" w:cs="BookmanOldStyle"/>
                <w:sz w:val="23"/>
                <w:szCs w:val="23"/>
                <w:lang w:eastAsia="en-US"/>
              </w:rPr>
              <w:t xml:space="preserve"> India</w:t>
            </w:r>
            <w:r w:rsidRPr="00B703BA">
              <w:rPr>
                <w:rFonts w:ascii="BookmanOldStyle" w:eastAsiaTheme="minorHAnsi" w:hAnsi="BookmanOldStyle" w:cs="BookmanOldStyle"/>
                <w:sz w:val="23"/>
                <w:szCs w:val="23"/>
                <w:lang w:eastAsia="en-US"/>
              </w:rPr>
              <w:t xml:space="preserve"> shall be in NFL Scope.</w:t>
            </w:r>
            <w:r w:rsidRPr="00B703BA">
              <w:rPr>
                <w:rFonts w:ascii="BookmanOldStyle" w:eastAsiaTheme="minorHAnsi" w:hAnsi="BookmanOldStyle" w:cs="BookmanOldStyle"/>
                <w:sz w:val="23"/>
                <w:szCs w:val="23"/>
                <w:lang w:eastAsia="en-US" w:bidi="hi-IN"/>
              </w:rPr>
              <w:t xml:space="preserve"> </w:t>
            </w:r>
          </w:p>
          <w:p w:rsidR="000979A3" w:rsidRPr="00B703BA" w:rsidRDefault="000979A3" w:rsidP="000979A3">
            <w:pPr>
              <w:pStyle w:val="ListParagraph"/>
              <w:rPr>
                <w:color w:val="000000"/>
                <w:sz w:val="20"/>
              </w:rPr>
            </w:pPr>
          </w:p>
          <w:p w:rsidR="00B37D5D" w:rsidRPr="00B37D5D" w:rsidRDefault="000979A3" w:rsidP="003472CB">
            <w:pPr>
              <w:pStyle w:val="ListParagraph"/>
              <w:widowControl/>
              <w:numPr>
                <w:ilvl w:val="0"/>
                <w:numId w:val="24"/>
              </w:numPr>
              <w:suppressAutoHyphens w:val="0"/>
              <w:autoSpaceDE w:val="0"/>
              <w:autoSpaceDN w:val="0"/>
              <w:adjustRightInd w:val="0"/>
              <w:jc w:val="both"/>
              <w:rPr>
                <w:rFonts w:ascii="BookmanOldStyle" w:eastAsiaTheme="minorHAnsi" w:hAnsi="BookmanOldStyle" w:cs="BookmanOldStyle"/>
                <w:sz w:val="23"/>
                <w:szCs w:val="23"/>
                <w:highlight w:val="yellow"/>
                <w:lang w:eastAsia="en-US"/>
              </w:rPr>
            </w:pPr>
            <w:r w:rsidRPr="00E97ABD">
              <w:rPr>
                <w:rFonts w:ascii="BookmanOldStyle" w:eastAsiaTheme="minorHAnsi" w:hAnsi="BookmanOldStyle" w:cs="BookmanOldStyle"/>
                <w:sz w:val="23"/>
                <w:szCs w:val="23"/>
                <w:lang w:eastAsia="en-US" w:bidi="hi-IN"/>
              </w:rPr>
              <w:t xml:space="preserve">For Foreign </w:t>
            </w:r>
            <w:r w:rsidR="005B64BC" w:rsidRPr="00E97ABD">
              <w:rPr>
                <w:rFonts w:ascii="BookmanOldStyle" w:eastAsiaTheme="minorHAnsi" w:hAnsi="BookmanOldStyle" w:cs="BookmanOldStyle"/>
                <w:sz w:val="23"/>
                <w:szCs w:val="23"/>
                <w:lang w:eastAsia="en-US" w:bidi="hi-IN"/>
              </w:rPr>
              <w:t>Manufacturer/Bidder</w:t>
            </w:r>
            <w:r w:rsidRPr="00E97ABD">
              <w:rPr>
                <w:rFonts w:ascii="BookmanOldStyle" w:eastAsiaTheme="minorHAnsi" w:hAnsi="BookmanOldStyle" w:cs="BookmanOldStyle"/>
                <w:sz w:val="23"/>
                <w:szCs w:val="23"/>
                <w:lang w:eastAsia="en-US" w:bidi="hi-IN"/>
              </w:rPr>
              <w:t>, Loading shall be done on quoted FOB Price as</w:t>
            </w:r>
            <w:r w:rsidRPr="00B703BA">
              <w:rPr>
                <w:rFonts w:ascii="BookmanOldStyle" w:eastAsiaTheme="minorHAnsi" w:hAnsi="BookmanOldStyle" w:cs="BookmanOldStyle"/>
                <w:sz w:val="23"/>
                <w:szCs w:val="23"/>
                <w:lang w:eastAsia="en-US" w:bidi="hi-IN"/>
              </w:rPr>
              <w:t xml:space="preserve"> specified in Loading Criterion </w:t>
            </w:r>
            <w:r w:rsidR="00344366" w:rsidRPr="00B703BA">
              <w:rPr>
                <w:rFonts w:ascii="BookmanOldStyle" w:eastAsiaTheme="minorHAnsi" w:hAnsi="BookmanOldStyle" w:cs="BookmanOldStyle"/>
                <w:sz w:val="23"/>
                <w:szCs w:val="23"/>
                <w:lang w:eastAsia="en-US" w:bidi="hi-IN"/>
              </w:rPr>
              <w:t xml:space="preserve">(Annexure-L) </w:t>
            </w:r>
            <w:r w:rsidRPr="00B703BA">
              <w:rPr>
                <w:rFonts w:ascii="BookmanOldStyle" w:eastAsiaTheme="minorHAnsi" w:hAnsi="BookmanOldStyle" w:cs="BookmanOldStyle"/>
                <w:sz w:val="23"/>
                <w:szCs w:val="23"/>
                <w:lang w:eastAsia="en-US" w:bidi="hi-IN"/>
              </w:rPr>
              <w:t xml:space="preserve">of this tender for marine freight, transit </w:t>
            </w:r>
            <w:proofErr w:type="gramStart"/>
            <w:r w:rsidRPr="00B703BA">
              <w:rPr>
                <w:rFonts w:ascii="BookmanOldStyle" w:eastAsiaTheme="minorHAnsi" w:hAnsi="BookmanOldStyle" w:cs="BookmanOldStyle"/>
                <w:sz w:val="23"/>
                <w:szCs w:val="23"/>
                <w:lang w:eastAsia="en-US" w:bidi="hi-IN"/>
              </w:rPr>
              <w:t>insurance ,</w:t>
            </w:r>
            <w:proofErr w:type="gramEnd"/>
            <w:r w:rsidRPr="00B703BA">
              <w:rPr>
                <w:rFonts w:ascii="BookmanOldStyle" w:eastAsiaTheme="minorHAnsi" w:hAnsi="BookmanOldStyle" w:cs="BookmanOldStyle"/>
                <w:sz w:val="23"/>
                <w:szCs w:val="23"/>
                <w:lang w:eastAsia="en-US" w:bidi="hi-IN"/>
              </w:rPr>
              <w:t xml:space="preserve"> custom duty</w:t>
            </w:r>
            <w:r w:rsidR="00345C26" w:rsidRPr="00B703BA">
              <w:rPr>
                <w:rFonts w:ascii="BookmanOldStyle" w:eastAsiaTheme="minorHAnsi" w:hAnsi="BookmanOldStyle" w:cs="BookmanOldStyle"/>
                <w:sz w:val="23"/>
                <w:szCs w:val="23"/>
                <w:lang w:eastAsia="en-US" w:bidi="hi-IN"/>
              </w:rPr>
              <w:t xml:space="preserve">, inland transportation in India, Inland Insurance </w:t>
            </w:r>
            <w:r w:rsidRPr="00B703BA">
              <w:rPr>
                <w:rFonts w:ascii="BookmanOldStyle" w:eastAsiaTheme="minorHAnsi" w:hAnsi="BookmanOldStyle" w:cs="BookmanOldStyle"/>
                <w:sz w:val="23"/>
                <w:szCs w:val="23"/>
                <w:lang w:eastAsia="en-US" w:bidi="hi-IN"/>
              </w:rPr>
              <w:t xml:space="preserve"> to arrive at  FOR NFL Stores Price for evaluation purpose only. </w:t>
            </w:r>
          </w:p>
        </w:tc>
      </w:tr>
      <w:tr w:rsidR="002075DA" w:rsidRPr="00BD23C0" w:rsidTr="00B37D5D">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75DA" w:rsidRPr="00B703BA" w:rsidRDefault="00D344B5" w:rsidP="008F7FC3">
            <w:pPr>
              <w:jc w:val="center"/>
              <w:rPr>
                <w:color w:val="000000"/>
                <w:szCs w:val="22"/>
              </w:rPr>
            </w:pPr>
            <w:r w:rsidRPr="00B703BA">
              <w:rPr>
                <w:color w:val="000000"/>
                <w:szCs w:val="22"/>
              </w:rPr>
              <w:t>5</w:t>
            </w:r>
            <w:r w:rsidR="008F7FC3" w:rsidRPr="00B703BA">
              <w:rPr>
                <w:color w:val="000000"/>
                <w:szCs w:val="22"/>
              </w:rPr>
              <w:t>7</w:t>
            </w:r>
          </w:p>
        </w:tc>
        <w:tc>
          <w:tcPr>
            <w:tcW w:w="9592" w:type="dxa"/>
            <w:tcBorders>
              <w:top w:val="single" w:sz="4" w:space="0" w:color="auto"/>
              <w:left w:val="nil"/>
              <w:bottom w:val="single" w:sz="4" w:space="0" w:color="auto"/>
              <w:right w:val="single" w:sz="4" w:space="0" w:color="auto"/>
            </w:tcBorders>
            <w:shd w:val="clear" w:color="auto" w:fill="auto"/>
          </w:tcPr>
          <w:p w:rsidR="002075DA" w:rsidRPr="00B703BA" w:rsidRDefault="002075DA" w:rsidP="00BE47E2">
            <w:pPr>
              <w:widowControl/>
              <w:suppressAutoHyphens w:val="0"/>
              <w:autoSpaceDE w:val="0"/>
              <w:autoSpaceDN w:val="0"/>
              <w:adjustRightInd w:val="0"/>
              <w:rPr>
                <w:rFonts w:ascii="Arial-BoldMT" w:eastAsiaTheme="minorHAnsi" w:hAnsi="Arial-BoldMT" w:cs="Arial-BoldMT"/>
                <w:b/>
                <w:bCs/>
                <w:sz w:val="22"/>
                <w:szCs w:val="22"/>
                <w:u w:val="single"/>
                <w:lang w:eastAsia="en-US" w:bidi="hi-IN"/>
              </w:rPr>
            </w:pPr>
            <w:r w:rsidRPr="00B703BA">
              <w:rPr>
                <w:rFonts w:ascii="Arial-BoldMT" w:eastAsiaTheme="minorHAnsi" w:hAnsi="Arial-BoldMT" w:cs="Arial-BoldMT"/>
                <w:b/>
                <w:bCs/>
                <w:sz w:val="22"/>
                <w:szCs w:val="22"/>
                <w:u w:val="single"/>
                <w:lang w:eastAsia="en-US" w:bidi="hi-IN"/>
              </w:rPr>
              <w:t>BID EVALUATION CRITERIA:</w:t>
            </w:r>
          </w:p>
          <w:p w:rsidR="00B37D5D" w:rsidRPr="00B703BA" w:rsidRDefault="00B37D5D" w:rsidP="00BE47E2">
            <w:pPr>
              <w:widowControl/>
              <w:suppressAutoHyphens w:val="0"/>
              <w:autoSpaceDE w:val="0"/>
              <w:autoSpaceDN w:val="0"/>
              <w:adjustRightInd w:val="0"/>
              <w:rPr>
                <w:rFonts w:ascii="Arial-BoldMT" w:eastAsiaTheme="minorHAnsi" w:hAnsi="Arial-BoldMT" w:cs="Arial-BoldMT"/>
                <w:b/>
                <w:bCs/>
                <w:sz w:val="22"/>
                <w:szCs w:val="22"/>
                <w:u w:val="single"/>
                <w:lang w:eastAsia="en-US" w:bidi="hi-IN"/>
              </w:rPr>
            </w:pPr>
          </w:p>
          <w:p w:rsidR="002075DA" w:rsidRPr="00B703BA" w:rsidRDefault="002075DA" w:rsidP="003472CB">
            <w:pPr>
              <w:pStyle w:val="HTMLPreformatted"/>
              <w:numPr>
                <w:ilvl w:val="0"/>
                <w:numId w:val="39"/>
              </w:numPr>
              <w:jc w:val="both"/>
              <w:rPr>
                <w:rFonts w:ascii="ArialMT" w:eastAsiaTheme="minorHAnsi" w:hAnsi="ArialMT" w:cs="ArialMT"/>
                <w:sz w:val="22"/>
                <w:szCs w:val="22"/>
                <w:lang w:val="en-US" w:eastAsia="en-US"/>
              </w:rPr>
            </w:pPr>
            <w:r w:rsidRPr="00B703BA">
              <w:rPr>
                <w:rFonts w:ascii="ArialMT" w:eastAsiaTheme="minorHAnsi" w:hAnsi="ArialMT" w:cs="ArialMT"/>
                <w:sz w:val="22"/>
                <w:szCs w:val="22"/>
                <w:lang w:val="en-US" w:eastAsia="en-US"/>
              </w:rPr>
              <w:t>Bid shall be</w:t>
            </w:r>
            <w:r w:rsidR="00E4788C" w:rsidRPr="00B703BA">
              <w:rPr>
                <w:rFonts w:ascii="ArialMT" w:eastAsiaTheme="minorHAnsi" w:hAnsi="ArialMT" w:cs="ArialMT"/>
                <w:sz w:val="22"/>
                <w:szCs w:val="22"/>
                <w:lang w:val="en-US" w:eastAsia="en-US"/>
              </w:rPr>
              <w:t xml:space="preserve"> evaluated on overall landed</w:t>
            </w:r>
            <w:r w:rsidRPr="00B703BA">
              <w:rPr>
                <w:rFonts w:ascii="ArialMT" w:eastAsiaTheme="minorHAnsi" w:hAnsi="ArialMT" w:cs="ArialMT"/>
                <w:sz w:val="22"/>
                <w:szCs w:val="22"/>
                <w:lang w:val="en-US" w:eastAsia="en-US"/>
              </w:rPr>
              <w:t xml:space="preserve"> price on FOR NFL S</w:t>
            </w:r>
            <w:r w:rsidR="003472CB" w:rsidRPr="00B703BA">
              <w:rPr>
                <w:rFonts w:ascii="ArialMT" w:eastAsiaTheme="minorHAnsi" w:hAnsi="ArialMT" w:cs="ArialMT"/>
                <w:sz w:val="22"/>
                <w:szCs w:val="22"/>
                <w:lang w:val="en-US" w:eastAsia="en-US"/>
              </w:rPr>
              <w:t xml:space="preserve">tores </w:t>
            </w:r>
            <w:proofErr w:type="spellStart"/>
            <w:r w:rsidR="003472CB" w:rsidRPr="00B703BA">
              <w:rPr>
                <w:rFonts w:ascii="ArialMT" w:eastAsiaTheme="minorHAnsi" w:hAnsi="ArialMT" w:cs="ArialMT"/>
                <w:sz w:val="22"/>
                <w:szCs w:val="22"/>
                <w:lang w:val="en-US" w:eastAsia="en-US"/>
              </w:rPr>
              <w:t>Panipat</w:t>
            </w:r>
            <w:proofErr w:type="spellEnd"/>
            <w:r w:rsidR="003472CB" w:rsidRPr="00B703BA">
              <w:rPr>
                <w:rFonts w:ascii="ArialMT" w:eastAsiaTheme="minorHAnsi" w:hAnsi="ArialMT" w:cs="ArialMT"/>
                <w:sz w:val="22"/>
                <w:szCs w:val="22"/>
                <w:lang w:val="en-US" w:eastAsia="en-US"/>
              </w:rPr>
              <w:t xml:space="preserve"> basis considering </w:t>
            </w:r>
            <w:proofErr w:type="spellStart"/>
            <w:r w:rsidRPr="00B703BA">
              <w:rPr>
                <w:rFonts w:ascii="ArialMT" w:eastAsiaTheme="minorHAnsi" w:hAnsi="ArialMT" w:cs="ArialMT"/>
                <w:sz w:val="22"/>
                <w:szCs w:val="22"/>
                <w:lang w:val="en-US" w:eastAsia="en-US"/>
              </w:rPr>
              <w:t>Lumsum</w:t>
            </w:r>
            <w:proofErr w:type="spellEnd"/>
            <w:r w:rsidRPr="00B703BA">
              <w:rPr>
                <w:rFonts w:ascii="ArialMT" w:eastAsiaTheme="minorHAnsi" w:hAnsi="ArialMT" w:cs="ArialMT"/>
                <w:sz w:val="22"/>
                <w:szCs w:val="22"/>
                <w:lang w:val="en-US" w:eastAsia="en-US"/>
              </w:rPr>
              <w:t xml:space="preserve"> rate by</w:t>
            </w:r>
            <w:r w:rsidR="003472CB" w:rsidRPr="00B703BA">
              <w:rPr>
                <w:rFonts w:ascii="ArialMT" w:eastAsiaTheme="minorHAnsi" w:hAnsi="ArialMT" w:cs="ArialMT"/>
                <w:sz w:val="22"/>
                <w:szCs w:val="22"/>
                <w:lang w:val="en-US" w:eastAsia="en-US"/>
              </w:rPr>
              <w:t xml:space="preserve"> quoted </w:t>
            </w:r>
            <w:r w:rsidRPr="00B703BA">
              <w:rPr>
                <w:rFonts w:ascii="ArialMT" w:eastAsiaTheme="minorHAnsi" w:hAnsi="ArialMT" w:cs="ArialMT"/>
                <w:sz w:val="22"/>
                <w:szCs w:val="22"/>
                <w:lang w:val="en-US" w:eastAsia="en-US"/>
              </w:rPr>
              <w:t xml:space="preserve"> bidder for requirements as outlined in Annexure-A</w:t>
            </w:r>
            <w:r w:rsidR="004F131E" w:rsidRPr="00B703BA">
              <w:rPr>
                <w:rFonts w:ascii="ArialMT" w:eastAsiaTheme="minorHAnsi" w:hAnsi="ArialMT" w:cs="ArialMT"/>
                <w:sz w:val="22"/>
                <w:szCs w:val="22"/>
                <w:lang w:val="en-US" w:eastAsia="en-US"/>
              </w:rPr>
              <w:t xml:space="preserve"> </w:t>
            </w:r>
            <w:r w:rsidR="00BE47E2" w:rsidRPr="00B703BA">
              <w:rPr>
                <w:rFonts w:ascii="ArialMT" w:eastAsiaTheme="minorHAnsi" w:hAnsi="ArialMT" w:cs="ArialMT"/>
                <w:sz w:val="22"/>
                <w:szCs w:val="22"/>
                <w:lang w:val="en-US" w:eastAsia="en-US"/>
              </w:rPr>
              <w:t xml:space="preserve"> </w:t>
            </w:r>
            <w:r w:rsidR="00345C26" w:rsidRPr="00B703BA">
              <w:rPr>
                <w:rFonts w:ascii="BookmanOldStyle" w:eastAsiaTheme="minorHAnsi" w:hAnsi="BookmanOldStyle" w:cs="BookmanOldStyle"/>
                <w:sz w:val="16"/>
                <w:szCs w:val="16"/>
                <w:lang w:eastAsia="en-US"/>
              </w:rPr>
              <w:t>[Kindly refer to Sl. No 56</w:t>
            </w:r>
            <w:r w:rsidR="003472CB" w:rsidRPr="00B703BA">
              <w:rPr>
                <w:rFonts w:ascii="BookmanOldStyle" w:eastAsiaTheme="minorHAnsi" w:hAnsi="BookmanOldStyle" w:cs="BookmanOldStyle"/>
                <w:sz w:val="16"/>
                <w:szCs w:val="16"/>
                <w:lang w:eastAsia="en-US"/>
              </w:rPr>
              <w:t xml:space="preserve"> above; </w:t>
            </w:r>
            <w:r w:rsidR="00345C26" w:rsidRPr="00B703BA">
              <w:rPr>
                <w:rFonts w:ascii="ArialMT" w:eastAsiaTheme="minorHAnsi" w:hAnsi="ArialMT" w:cs="ArialMT"/>
                <w:sz w:val="22"/>
                <w:szCs w:val="22"/>
                <w:lang w:val="en-US" w:eastAsia="en-US"/>
              </w:rPr>
              <w:t xml:space="preserve"> </w:t>
            </w:r>
            <w:r w:rsidR="00345C26" w:rsidRPr="00B703BA">
              <w:rPr>
                <w:rFonts w:ascii="BookmanOldStyle" w:eastAsiaTheme="minorHAnsi" w:hAnsi="BookmanOldStyle" w:cs="BookmanOldStyle"/>
                <w:sz w:val="16"/>
                <w:szCs w:val="16"/>
                <w:lang w:eastAsia="en-US"/>
              </w:rPr>
              <w:t xml:space="preserve">For Indian </w:t>
            </w:r>
            <w:r w:rsidR="003472CB" w:rsidRPr="00B703BA">
              <w:rPr>
                <w:rFonts w:ascii="BookmanOldStyle" w:eastAsiaTheme="minorHAnsi" w:hAnsi="BookmanOldStyle" w:cs="BookmanOldStyle"/>
                <w:sz w:val="16"/>
                <w:szCs w:val="16"/>
                <w:lang w:eastAsia="en-US"/>
              </w:rPr>
              <w:t>Manufacturer/</w:t>
            </w:r>
            <w:r w:rsidR="00345C26" w:rsidRPr="00B703BA">
              <w:rPr>
                <w:rFonts w:ascii="BookmanOldStyle" w:eastAsiaTheme="minorHAnsi" w:hAnsi="BookmanOldStyle" w:cs="BookmanOldStyle"/>
                <w:sz w:val="16"/>
                <w:szCs w:val="16"/>
                <w:lang w:eastAsia="en-US"/>
              </w:rPr>
              <w:t xml:space="preserve">Bidder Price Bid Format – </w:t>
            </w:r>
            <w:r w:rsidR="00344366" w:rsidRPr="00B703BA">
              <w:rPr>
                <w:rFonts w:ascii="BookmanOldStyle" w:eastAsiaTheme="minorHAnsi" w:hAnsi="BookmanOldStyle" w:cs="BookmanOldStyle"/>
                <w:sz w:val="16"/>
                <w:szCs w:val="16"/>
                <w:lang w:eastAsia="en-US"/>
              </w:rPr>
              <w:t>G</w:t>
            </w:r>
            <w:r w:rsidR="004F1FC0" w:rsidRPr="00B703BA">
              <w:rPr>
                <w:rFonts w:ascii="BookmanOldStyle" w:eastAsiaTheme="minorHAnsi" w:hAnsi="BookmanOldStyle" w:cs="BookmanOldStyle"/>
                <w:sz w:val="16"/>
                <w:szCs w:val="16"/>
                <w:lang w:eastAsia="en-US"/>
              </w:rPr>
              <w:t>1</w:t>
            </w:r>
            <w:r w:rsidR="00345C26" w:rsidRPr="00B703BA">
              <w:rPr>
                <w:rFonts w:ascii="BookmanOldStyle" w:eastAsiaTheme="minorHAnsi" w:hAnsi="BookmanOldStyle" w:cs="BookmanOldStyle"/>
                <w:sz w:val="16"/>
                <w:szCs w:val="16"/>
                <w:lang w:eastAsia="en-US"/>
              </w:rPr>
              <w:t xml:space="preserve"> ;  For Foreign </w:t>
            </w:r>
            <w:r w:rsidR="00344366" w:rsidRPr="00B703BA">
              <w:rPr>
                <w:rFonts w:ascii="BookmanOldStyle" w:eastAsiaTheme="minorHAnsi" w:hAnsi="BookmanOldStyle" w:cs="BookmanOldStyle"/>
                <w:sz w:val="16"/>
                <w:szCs w:val="16"/>
                <w:lang w:eastAsia="en-US"/>
              </w:rPr>
              <w:t>Manufacturer</w:t>
            </w:r>
            <w:r w:rsidR="003472CB" w:rsidRPr="00B703BA">
              <w:rPr>
                <w:rFonts w:ascii="BookmanOldStyle" w:eastAsiaTheme="minorHAnsi" w:hAnsi="BookmanOldStyle" w:cs="BookmanOldStyle"/>
                <w:sz w:val="16"/>
                <w:szCs w:val="16"/>
                <w:lang w:eastAsia="en-US"/>
              </w:rPr>
              <w:t>/</w:t>
            </w:r>
            <w:r w:rsidR="00345C26" w:rsidRPr="00B703BA">
              <w:rPr>
                <w:rFonts w:ascii="BookmanOldStyle" w:eastAsiaTheme="minorHAnsi" w:hAnsi="BookmanOldStyle" w:cs="BookmanOldStyle"/>
                <w:sz w:val="16"/>
                <w:szCs w:val="16"/>
                <w:lang w:eastAsia="en-US"/>
              </w:rPr>
              <w:t xml:space="preserve">Bidder Price Bid Format  </w:t>
            </w:r>
            <w:r w:rsidR="00344366" w:rsidRPr="00B703BA">
              <w:rPr>
                <w:rFonts w:ascii="BookmanOldStyle" w:eastAsiaTheme="minorHAnsi" w:hAnsi="BookmanOldStyle" w:cs="BookmanOldStyle"/>
                <w:sz w:val="16"/>
                <w:szCs w:val="16"/>
                <w:lang w:eastAsia="en-US"/>
              </w:rPr>
              <w:t>G</w:t>
            </w:r>
            <w:r w:rsidR="004F1FC0" w:rsidRPr="00B703BA">
              <w:rPr>
                <w:rFonts w:ascii="BookmanOldStyle" w:eastAsiaTheme="minorHAnsi" w:hAnsi="BookmanOldStyle" w:cs="BookmanOldStyle"/>
                <w:sz w:val="16"/>
                <w:szCs w:val="16"/>
                <w:lang w:eastAsia="en-US"/>
              </w:rPr>
              <w:t>2</w:t>
            </w:r>
            <w:r w:rsidR="00345C26" w:rsidRPr="00B703BA">
              <w:rPr>
                <w:rFonts w:ascii="BookmanOldStyle" w:eastAsiaTheme="minorHAnsi" w:hAnsi="BookmanOldStyle" w:cs="BookmanOldStyle"/>
                <w:sz w:val="16"/>
                <w:szCs w:val="16"/>
                <w:lang w:eastAsia="en-US"/>
              </w:rPr>
              <w:t xml:space="preserve"> </w:t>
            </w:r>
            <w:r w:rsidR="004F1FC0" w:rsidRPr="00B703BA">
              <w:rPr>
                <w:rFonts w:ascii="BookmanOldStyle" w:eastAsiaTheme="minorHAnsi" w:hAnsi="BookmanOldStyle" w:cs="BookmanOldStyle"/>
                <w:sz w:val="16"/>
                <w:szCs w:val="16"/>
                <w:lang w:eastAsia="en-US"/>
              </w:rPr>
              <w:t>+ Clause 56.4</w:t>
            </w:r>
            <w:r w:rsidR="00345C26" w:rsidRPr="00B703BA">
              <w:rPr>
                <w:rFonts w:ascii="BookmanOldStyle" w:eastAsiaTheme="minorHAnsi" w:hAnsi="BookmanOldStyle" w:cs="BookmanOldStyle"/>
                <w:sz w:val="16"/>
                <w:szCs w:val="16"/>
                <w:lang w:eastAsia="en-US"/>
              </w:rPr>
              <w:t xml:space="preserve"> above]</w:t>
            </w:r>
            <w:r w:rsidR="00BE47E2" w:rsidRPr="00B703BA">
              <w:rPr>
                <w:rFonts w:ascii="ArialMT" w:eastAsiaTheme="minorHAnsi" w:hAnsi="ArialMT" w:cs="ArialMT"/>
                <w:sz w:val="22"/>
                <w:szCs w:val="22"/>
                <w:lang w:val="en-US" w:eastAsia="en-US"/>
              </w:rPr>
              <w:t xml:space="preserve">                                                       </w:t>
            </w:r>
          </w:p>
          <w:p w:rsidR="00B37D5D" w:rsidRPr="00B703BA" w:rsidRDefault="00B37D5D" w:rsidP="00B37D5D">
            <w:pPr>
              <w:pStyle w:val="HTMLPreformatted"/>
              <w:ind w:left="720"/>
              <w:jc w:val="both"/>
              <w:rPr>
                <w:rFonts w:ascii="ArialMT" w:eastAsiaTheme="minorHAnsi" w:hAnsi="ArialMT" w:cs="ArialMT"/>
                <w:sz w:val="22"/>
                <w:szCs w:val="22"/>
                <w:lang w:val="en-US" w:eastAsia="en-US"/>
              </w:rPr>
            </w:pPr>
          </w:p>
          <w:p w:rsidR="00B37D5D" w:rsidRPr="00B703BA" w:rsidRDefault="004F131E" w:rsidP="00953125">
            <w:pPr>
              <w:pStyle w:val="ListParagraph"/>
              <w:widowControl/>
              <w:numPr>
                <w:ilvl w:val="0"/>
                <w:numId w:val="39"/>
              </w:numPr>
              <w:suppressAutoHyphens w:val="0"/>
              <w:autoSpaceDE w:val="0"/>
              <w:autoSpaceDN w:val="0"/>
              <w:adjustRightInd w:val="0"/>
              <w:ind w:left="764" w:hanging="425"/>
              <w:jc w:val="both"/>
              <w:rPr>
                <w:rFonts w:ascii="ArialMT" w:eastAsiaTheme="minorHAnsi" w:hAnsi="ArialMT" w:cs="ArialMT"/>
                <w:sz w:val="22"/>
                <w:szCs w:val="22"/>
                <w:lang w:eastAsia="en-US"/>
              </w:rPr>
            </w:pPr>
            <w:r w:rsidRPr="00B703BA">
              <w:rPr>
                <w:rFonts w:ascii="ArialMT" w:eastAsiaTheme="minorHAnsi" w:hAnsi="ArialMT" w:cs="ArialMT"/>
                <w:sz w:val="22"/>
                <w:szCs w:val="22"/>
                <w:lang w:eastAsia="en-US" w:bidi="hi-IN"/>
              </w:rPr>
              <w:t>The Lowest overall landed rate worked out form above evaluation process shall be considered for further comparison with respect to Government of India purchase pref</w:t>
            </w:r>
            <w:r w:rsidR="00E411CE" w:rsidRPr="00B703BA">
              <w:rPr>
                <w:rFonts w:ascii="ArialMT" w:eastAsiaTheme="minorHAnsi" w:hAnsi="ArialMT" w:cs="ArialMT"/>
                <w:sz w:val="22"/>
                <w:szCs w:val="22"/>
                <w:lang w:eastAsia="en-US" w:bidi="hi-IN"/>
              </w:rPr>
              <w:t>ere</w:t>
            </w:r>
            <w:r w:rsidRPr="00B703BA">
              <w:rPr>
                <w:rFonts w:ascii="ArialMT" w:eastAsiaTheme="minorHAnsi" w:hAnsi="ArialMT" w:cs="ArialMT"/>
                <w:sz w:val="22"/>
                <w:szCs w:val="22"/>
                <w:lang w:eastAsia="en-US" w:bidi="hi-IN"/>
              </w:rPr>
              <w:t>nce</w:t>
            </w:r>
            <w:r w:rsidR="004F3630" w:rsidRPr="00B703BA">
              <w:rPr>
                <w:rFonts w:ascii="ArialMT" w:eastAsiaTheme="minorHAnsi" w:hAnsi="ArialMT" w:cs="ArialMT"/>
                <w:sz w:val="22"/>
                <w:szCs w:val="22"/>
                <w:lang w:eastAsia="en-US" w:bidi="hi-IN"/>
              </w:rPr>
              <w:t xml:space="preserve"> policies (MSE &amp; Make In India ) </w:t>
            </w:r>
            <w:r w:rsidRPr="00B703BA">
              <w:rPr>
                <w:rFonts w:ascii="ArialMT" w:eastAsiaTheme="minorHAnsi" w:hAnsi="ArialMT" w:cs="ArialMT"/>
                <w:sz w:val="22"/>
                <w:szCs w:val="22"/>
                <w:lang w:eastAsia="en-US" w:bidi="hi-IN"/>
              </w:rPr>
              <w:t xml:space="preserve"> for selection of bidders for award of contract</w:t>
            </w:r>
          </w:p>
          <w:p w:rsidR="00370702" w:rsidRPr="00B703BA" w:rsidRDefault="00370702" w:rsidP="00B37D5D">
            <w:pPr>
              <w:pStyle w:val="ListParagraph"/>
              <w:widowControl/>
              <w:suppressAutoHyphens w:val="0"/>
              <w:autoSpaceDE w:val="0"/>
              <w:autoSpaceDN w:val="0"/>
              <w:adjustRightInd w:val="0"/>
              <w:ind w:left="361"/>
              <w:jc w:val="both"/>
              <w:rPr>
                <w:rFonts w:ascii="ArialMT" w:eastAsiaTheme="minorHAnsi" w:hAnsi="ArialMT" w:cs="ArialMT"/>
                <w:sz w:val="22"/>
                <w:szCs w:val="22"/>
                <w:lang w:eastAsia="en-US"/>
              </w:rPr>
            </w:pPr>
          </w:p>
          <w:p w:rsidR="009D24D8" w:rsidRPr="00B703BA" w:rsidRDefault="009D24D8" w:rsidP="00B37D5D">
            <w:pPr>
              <w:pStyle w:val="ListParagraph"/>
              <w:widowControl/>
              <w:suppressAutoHyphens w:val="0"/>
              <w:autoSpaceDE w:val="0"/>
              <w:autoSpaceDN w:val="0"/>
              <w:adjustRightInd w:val="0"/>
              <w:ind w:left="361"/>
              <w:jc w:val="both"/>
              <w:rPr>
                <w:rFonts w:ascii="ArialMT" w:eastAsiaTheme="minorHAnsi" w:hAnsi="ArialMT" w:cs="ArialMT"/>
                <w:sz w:val="22"/>
                <w:szCs w:val="22"/>
                <w:lang w:eastAsia="en-US"/>
              </w:rPr>
            </w:pPr>
          </w:p>
          <w:p w:rsidR="009D24D8" w:rsidRPr="00B703BA" w:rsidRDefault="009D24D8" w:rsidP="00B37D5D">
            <w:pPr>
              <w:pStyle w:val="ListParagraph"/>
              <w:widowControl/>
              <w:suppressAutoHyphens w:val="0"/>
              <w:autoSpaceDE w:val="0"/>
              <w:autoSpaceDN w:val="0"/>
              <w:adjustRightInd w:val="0"/>
              <w:ind w:left="361"/>
              <w:jc w:val="both"/>
              <w:rPr>
                <w:rFonts w:ascii="ArialMT" w:eastAsiaTheme="minorHAnsi" w:hAnsi="ArialMT" w:cs="ArialMT"/>
                <w:sz w:val="22"/>
                <w:szCs w:val="22"/>
                <w:lang w:eastAsia="en-US"/>
              </w:rPr>
            </w:pPr>
          </w:p>
        </w:tc>
      </w:tr>
      <w:tr w:rsidR="002075DA" w:rsidRPr="00BD23C0" w:rsidTr="00345C26">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2075DA" w:rsidRDefault="00295EEF" w:rsidP="001E5F22">
            <w:pPr>
              <w:jc w:val="center"/>
              <w:rPr>
                <w:color w:val="000000"/>
                <w:szCs w:val="22"/>
              </w:rPr>
            </w:pPr>
            <w:r>
              <w:rPr>
                <w:color w:val="000000"/>
                <w:szCs w:val="22"/>
              </w:rPr>
              <w:lastRenderedPageBreak/>
              <w:t>5</w:t>
            </w:r>
            <w:r w:rsidR="001E5F22">
              <w:rPr>
                <w:color w:val="000000"/>
                <w:szCs w:val="22"/>
              </w:rPr>
              <w:t>8</w:t>
            </w:r>
          </w:p>
        </w:tc>
        <w:tc>
          <w:tcPr>
            <w:tcW w:w="9592" w:type="dxa"/>
            <w:tcBorders>
              <w:top w:val="single" w:sz="4" w:space="0" w:color="auto"/>
              <w:left w:val="nil"/>
              <w:bottom w:val="single" w:sz="4" w:space="0" w:color="auto"/>
              <w:right w:val="single" w:sz="4" w:space="0" w:color="auto"/>
            </w:tcBorders>
            <w:shd w:val="clear" w:color="auto" w:fill="auto"/>
          </w:tcPr>
          <w:p w:rsidR="009E05EE" w:rsidRPr="00B703BA" w:rsidRDefault="009E05EE" w:rsidP="009E05EE">
            <w:pPr>
              <w:widowControl/>
              <w:suppressAutoHyphens w:val="0"/>
              <w:autoSpaceDE w:val="0"/>
              <w:autoSpaceDN w:val="0"/>
              <w:adjustRightInd w:val="0"/>
              <w:rPr>
                <w:rFonts w:ascii="Arial-BoldMT" w:eastAsiaTheme="minorHAnsi" w:hAnsi="Arial-BoldMT" w:cs="Arial-BoldMT"/>
                <w:b/>
                <w:bCs/>
                <w:sz w:val="22"/>
                <w:szCs w:val="22"/>
                <w:u w:val="single"/>
                <w:lang w:eastAsia="en-US" w:bidi="hi-IN"/>
              </w:rPr>
            </w:pPr>
            <w:r w:rsidRPr="00B703BA">
              <w:rPr>
                <w:rFonts w:ascii="Arial-BoldMT" w:eastAsiaTheme="minorHAnsi" w:hAnsi="Arial-BoldMT" w:cs="Arial-BoldMT"/>
                <w:b/>
                <w:bCs/>
                <w:sz w:val="22"/>
                <w:szCs w:val="22"/>
                <w:u w:val="single"/>
                <w:lang w:eastAsia="en-US" w:bidi="hi-IN"/>
              </w:rPr>
              <w:t>PRE-BID MEETING</w:t>
            </w:r>
          </w:p>
          <w:p w:rsidR="009E05EE" w:rsidRPr="00B703BA" w:rsidRDefault="00344366" w:rsidP="009E05EE">
            <w:pPr>
              <w:widowControl/>
              <w:suppressAutoHyphens w:val="0"/>
              <w:autoSpaceDE w:val="0"/>
              <w:autoSpaceDN w:val="0"/>
              <w:adjustRightInd w:val="0"/>
              <w:jc w:val="both"/>
              <w:rPr>
                <w:rFonts w:ascii="ArialMT" w:eastAsiaTheme="minorHAnsi" w:hAnsi="ArialMT" w:cs="ArialMT"/>
                <w:sz w:val="22"/>
                <w:szCs w:val="22"/>
                <w:lang w:eastAsia="en-US" w:bidi="hi-IN"/>
              </w:rPr>
            </w:pPr>
            <w:r w:rsidRPr="00B703BA">
              <w:rPr>
                <w:rFonts w:ascii="ArialMT" w:eastAsiaTheme="minorHAnsi" w:hAnsi="ArialMT" w:cs="ArialMT"/>
                <w:sz w:val="22"/>
                <w:szCs w:val="22"/>
                <w:lang w:eastAsia="en-US" w:bidi="hi-IN"/>
              </w:rPr>
              <w:t xml:space="preserve">Prospective Bidders </w:t>
            </w:r>
            <w:r w:rsidR="00175CC1" w:rsidRPr="00B703BA">
              <w:rPr>
                <w:rFonts w:ascii="ArialMT" w:eastAsiaTheme="minorHAnsi" w:hAnsi="ArialMT" w:cs="ArialMT"/>
                <w:sz w:val="22"/>
                <w:szCs w:val="22"/>
                <w:lang w:eastAsia="en-US" w:bidi="hi-IN"/>
              </w:rPr>
              <w:t>can participate in</w:t>
            </w:r>
            <w:r w:rsidR="009E05EE" w:rsidRPr="00B703BA">
              <w:rPr>
                <w:rFonts w:ascii="ArialMT" w:eastAsiaTheme="minorHAnsi" w:hAnsi="ArialMT" w:cs="ArialMT"/>
                <w:sz w:val="22"/>
                <w:szCs w:val="22"/>
                <w:lang w:eastAsia="en-US" w:bidi="hi-IN"/>
              </w:rPr>
              <w:t xml:space="preserve"> a pre-bid meeting with </w:t>
            </w:r>
            <w:r w:rsidR="00175CC1" w:rsidRPr="00B703BA">
              <w:rPr>
                <w:rFonts w:ascii="ArialMT" w:eastAsiaTheme="minorHAnsi" w:hAnsi="ArialMT" w:cs="ArialMT"/>
                <w:sz w:val="22"/>
                <w:szCs w:val="22"/>
                <w:lang w:eastAsia="en-US" w:bidi="hi-IN"/>
              </w:rPr>
              <w:t>NFL</w:t>
            </w:r>
            <w:r w:rsidR="009E05EE" w:rsidRPr="00B703BA">
              <w:rPr>
                <w:rFonts w:ascii="ArialMT" w:eastAsiaTheme="minorHAnsi" w:hAnsi="ArialMT" w:cs="ArialMT"/>
                <w:sz w:val="22"/>
                <w:szCs w:val="22"/>
                <w:lang w:eastAsia="en-US" w:bidi="hi-IN"/>
              </w:rPr>
              <w:t xml:space="preserve"> </w:t>
            </w:r>
            <w:proofErr w:type="gramStart"/>
            <w:r w:rsidR="00175CC1" w:rsidRPr="00B703BA">
              <w:rPr>
                <w:rFonts w:ascii="ArialMT" w:eastAsiaTheme="minorHAnsi" w:hAnsi="ArialMT" w:cs="ArialMT"/>
                <w:sz w:val="22"/>
                <w:szCs w:val="22"/>
                <w:lang w:eastAsia="en-US" w:bidi="hi-IN"/>
              </w:rPr>
              <w:t xml:space="preserve">at </w:t>
            </w:r>
            <w:r w:rsidR="009E05EE" w:rsidRPr="00B703BA">
              <w:rPr>
                <w:rFonts w:ascii="ArialMT" w:eastAsiaTheme="minorHAnsi" w:hAnsi="ArialMT" w:cs="ArialMT"/>
                <w:sz w:val="22"/>
                <w:szCs w:val="22"/>
                <w:lang w:eastAsia="en-US" w:bidi="hi-IN"/>
              </w:rPr>
              <w:t xml:space="preserve"> NFL</w:t>
            </w:r>
            <w:proofErr w:type="gramEnd"/>
            <w:r w:rsidR="009E05EE" w:rsidRPr="00B703BA">
              <w:rPr>
                <w:rFonts w:ascii="ArialMT" w:eastAsiaTheme="minorHAnsi" w:hAnsi="ArialMT" w:cs="ArialMT"/>
                <w:sz w:val="22"/>
                <w:szCs w:val="22"/>
                <w:lang w:eastAsia="en-US" w:bidi="hi-IN"/>
              </w:rPr>
              <w:t xml:space="preserve">, </w:t>
            </w:r>
            <w:proofErr w:type="spellStart"/>
            <w:r w:rsidR="009E05EE" w:rsidRPr="00B703BA">
              <w:rPr>
                <w:rFonts w:ascii="ArialMT" w:eastAsiaTheme="minorHAnsi" w:hAnsi="ArialMT" w:cs="ArialMT"/>
                <w:sz w:val="22"/>
                <w:szCs w:val="22"/>
                <w:lang w:eastAsia="en-US" w:bidi="hi-IN"/>
              </w:rPr>
              <w:t>Panipat</w:t>
            </w:r>
            <w:proofErr w:type="spellEnd"/>
            <w:r w:rsidR="009E05EE" w:rsidRPr="00B703BA">
              <w:rPr>
                <w:rFonts w:ascii="ArialMT" w:eastAsiaTheme="minorHAnsi" w:hAnsi="ArialMT" w:cs="ArialMT"/>
                <w:sz w:val="22"/>
                <w:szCs w:val="22"/>
                <w:lang w:eastAsia="en-US" w:bidi="hi-IN"/>
              </w:rPr>
              <w:t xml:space="preserve">. The purpose of the meeting will be to clarify the issues pertaining to this tender document and to respond to the Bidder’s queries, which may arise from this tender Document. </w:t>
            </w:r>
          </w:p>
          <w:p w:rsidR="009E05EE" w:rsidRPr="00B703BA" w:rsidRDefault="009E05EE" w:rsidP="009E05EE">
            <w:pPr>
              <w:widowControl/>
              <w:suppressAutoHyphens w:val="0"/>
              <w:autoSpaceDE w:val="0"/>
              <w:autoSpaceDN w:val="0"/>
              <w:adjustRightInd w:val="0"/>
              <w:jc w:val="both"/>
              <w:rPr>
                <w:rFonts w:ascii="ArialMT" w:eastAsiaTheme="minorHAnsi" w:hAnsi="ArialMT" w:cs="ArialMT"/>
                <w:sz w:val="22"/>
                <w:szCs w:val="22"/>
                <w:lang w:eastAsia="en-US"/>
              </w:rPr>
            </w:pPr>
          </w:p>
          <w:p w:rsidR="009E05EE" w:rsidRPr="00B703BA" w:rsidRDefault="009E05EE" w:rsidP="009E05EE">
            <w:pPr>
              <w:widowControl/>
              <w:suppressAutoHyphens w:val="0"/>
              <w:autoSpaceDE w:val="0"/>
              <w:autoSpaceDN w:val="0"/>
              <w:adjustRightInd w:val="0"/>
              <w:jc w:val="both"/>
              <w:rPr>
                <w:rFonts w:ascii="ArialMT" w:eastAsiaTheme="minorHAnsi" w:hAnsi="ArialMT" w:cs="ArialMT"/>
                <w:sz w:val="22"/>
                <w:szCs w:val="22"/>
                <w:lang w:eastAsia="en-US" w:bidi="hi-IN"/>
              </w:rPr>
            </w:pPr>
            <w:r w:rsidRPr="00B703BA">
              <w:rPr>
                <w:rFonts w:ascii="ArialMT" w:eastAsiaTheme="minorHAnsi" w:hAnsi="ArialMT" w:cs="ArialMT"/>
                <w:sz w:val="22"/>
                <w:szCs w:val="22"/>
                <w:lang w:eastAsia="en-US" w:bidi="hi-IN"/>
              </w:rPr>
              <w:t xml:space="preserve">The Bidders are required to submit their questions/ clarifications/queries etc. through e-mail or by post, so as to reach the NFL </w:t>
            </w:r>
            <w:proofErr w:type="spellStart"/>
            <w:r w:rsidRPr="00B703BA">
              <w:rPr>
                <w:rFonts w:ascii="ArialMT" w:eastAsiaTheme="minorHAnsi" w:hAnsi="ArialMT" w:cs="ArialMT"/>
                <w:sz w:val="22"/>
                <w:szCs w:val="22"/>
                <w:lang w:eastAsia="en-US" w:bidi="hi-IN"/>
              </w:rPr>
              <w:t>Panipat</w:t>
            </w:r>
            <w:proofErr w:type="spellEnd"/>
            <w:r w:rsidRPr="00B703BA">
              <w:rPr>
                <w:rFonts w:ascii="ArialMT" w:eastAsiaTheme="minorHAnsi" w:hAnsi="ArialMT" w:cs="ArialMT"/>
                <w:sz w:val="22"/>
                <w:szCs w:val="22"/>
                <w:lang w:eastAsia="en-US" w:bidi="hi-IN"/>
              </w:rPr>
              <w:t xml:space="preserve"> at least one week before the pre-bid meeting. It may not be practicable at the conference to answer the questions which are received late. However, mere submission of pre-bid queries by the prospective participants shall not be made the ground </w:t>
            </w:r>
            <w:proofErr w:type="gramStart"/>
            <w:r w:rsidRPr="00B703BA">
              <w:rPr>
                <w:rFonts w:ascii="ArialMT" w:eastAsiaTheme="minorHAnsi" w:hAnsi="ArialMT" w:cs="ArialMT"/>
                <w:sz w:val="22"/>
                <w:szCs w:val="22"/>
                <w:lang w:eastAsia="en-US" w:bidi="hi-IN"/>
              </w:rPr>
              <w:t>for  extension</w:t>
            </w:r>
            <w:proofErr w:type="gramEnd"/>
            <w:r w:rsidRPr="00B703BA">
              <w:rPr>
                <w:rFonts w:ascii="ArialMT" w:eastAsiaTheme="minorHAnsi" w:hAnsi="ArialMT" w:cs="ArialMT"/>
                <w:sz w:val="22"/>
                <w:szCs w:val="22"/>
                <w:lang w:eastAsia="en-US" w:bidi="hi-IN"/>
              </w:rPr>
              <w:t xml:space="preserve"> in online Bid submission date.</w:t>
            </w:r>
          </w:p>
          <w:p w:rsidR="009E05EE" w:rsidRPr="00B703BA" w:rsidRDefault="009E05EE" w:rsidP="009E05EE">
            <w:pPr>
              <w:widowControl/>
              <w:suppressAutoHyphens w:val="0"/>
              <w:autoSpaceDE w:val="0"/>
              <w:autoSpaceDN w:val="0"/>
              <w:adjustRightInd w:val="0"/>
              <w:jc w:val="both"/>
              <w:rPr>
                <w:rFonts w:ascii="ArialMT" w:eastAsiaTheme="minorHAnsi" w:hAnsi="ArialMT" w:cs="ArialMT"/>
                <w:sz w:val="22"/>
                <w:szCs w:val="22"/>
                <w:lang w:eastAsia="en-US" w:bidi="hi-IN"/>
              </w:rPr>
            </w:pPr>
          </w:p>
          <w:p w:rsidR="00B37D5D" w:rsidRPr="0001617E" w:rsidRDefault="009E05EE" w:rsidP="009E05EE">
            <w:pPr>
              <w:pStyle w:val="Default"/>
              <w:jc w:val="both"/>
              <w:rPr>
                <w:rFonts w:ascii="ArialMT" w:hAnsi="ArialMT" w:cs="ArialMT"/>
                <w:sz w:val="22"/>
                <w:szCs w:val="22"/>
                <w:highlight w:val="yellow"/>
              </w:rPr>
            </w:pPr>
            <w:r w:rsidRPr="00B703BA">
              <w:rPr>
                <w:rFonts w:ascii="ArialMT" w:hAnsi="ArialMT" w:cs="ArialMT"/>
                <w:sz w:val="22"/>
                <w:szCs w:val="22"/>
              </w:rPr>
              <w:t>Any modification to the this tender document which may become necessary as a result of the pre-bid meeting shall be made by the NFL  exclusively through an amendment to the tender  Documents which will be displayed on our e-tender website.[</w:t>
            </w:r>
            <w:r w:rsidRPr="00B703BA">
              <w:t xml:space="preserve"> </w:t>
            </w:r>
            <w:hyperlink r:id="rId19" w:history="1">
              <w:r w:rsidRPr="00B703BA">
                <w:rPr>
                  <w:rStyle w:val="Hyperlink"/>
                  <w:rFonts w:eastAsia="MS Mincho"/>
                </w:rPr>
                <w:t>https://etenders.gov.in/</w:t>
              </w:r>
            </w:hyperlink>
            <w:r w:rsidRPr="00B703BA">
              <w:rPr>
                <w:sz w:val="20"/>
              </w:rPr>
              <w:t>.</w:t>
            </w:r>
            <w:r w:rsidRPr="00B703BA">
              <w:rPr>
                <w:rStyle w:val="Hyperlink"/>
                <w:rFonts w:ascii="Arial" w:eastAsia="MS Mincho" w:hAnsi="Arial" w:cs="Arial"/>
                <w:sz w:val="20"/>
                <w:lang w:val="en-IN"/>
              </w:rPr>
              <w:t>]</w:t>
            </w:r>
          </w:p>
        </w:tc>
      </w:tr>
      <w:tr w:rsidR="001839D4"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1839D4" w:rsidRPr="00B703BA" w:rsidRDefault="001839D4" w:rsidP="00EA1973">
            <w:pPr>
              <w:jc w:val="center"/>
              <w:rPr>
                <w:color w:val="000000"/>
                <w:szCs w:val="22"/>
              </w:rPr>
            </w:pPr>
            <w:r w:rsidRPr="00B703BA">
              <w:rPr>
                <w:color w:val="000000"/>
                <w:szCs w:val="22"/>
              </w:rPr>
              <w:t xml:space="preserve">59 </w:t>
            </w:r>
          </w:p>
        </w:tc>
        <w:tc>
          <w:tcPr>
            <w:tcW w:w="9592" w:type="dxa"/>
            <w:tcBorders>
              <w:top w:val="single" w:sz="4" w:space="0" w:color="auto"/>
              <w:left w:val="nil"/>
              <w:bottom w:val="single" w:sz="4" w:space="0" w:color="auto"/>
              <w:right w:val="single" w:sz="4" w:space="0" w:color="auto"/>
            </w:tcBorders>
            <w:shd w:val="clear" w:color="auto" w:fill="auto"/>
          </w:tcPr>
          <w:p w:rsidR="001839D4" w:rsidRPr="00B703BA" w:rsidRDefault="001839D4" w:rsidP="00F36D54">
            <w:pPr>
              <w:pStyle w:val="HTMLPreformatted"/>
              <w:ind w:left="4"/>
              <w:jc w:val="both"/>
              <w:rPr>
                <w:rFonts w:ascii="Times New Roman" w:hAnsi="Times New Roman" w:cs="Times New Roman"/>
                <w:b/>
                <w:bCs/>
                <w:sz w:val="22"/>
                <w:szCs w:val="22"/>
                <w:u w:val="single"/>
              </w:rPr>
            </w:pPr>
            <w:r w:rsidRPr="00B703BA">
              <w:rPr>
                <w:rFonts w:ascii="Times New Roman" w:hAnsi="Times New Roman" w:cs="Times New Roman"/>
                <w:b/>
                <w:bCs/>
                <w:sz w:val="22"/>
                <w:szCs w:val="22"/>
                <w:u w:val="single"/>
              </w:rPr>
              <w:t>PRICE</w:t>
            </w:r>
            <w:r w:rsidR="00C16C85" w:rsidRPr="00B703BA">
              <w:rPr>
                <w:rFonts w:ascii="Times New Roman" w:hAnsi="Times New Roman" w:cs="Times New Roman"/>
                <w:b/>
                <w:bCs/>
                <w:sz w:val="22"/>
                <w:szCs w:val="22"/>
                <w:u w:val="single"/>
              </w:rPr>
              <w:t xml:space="preserve"> BID</w:t>
            </w:r>
            <w:r w:rsidRPr="00B703BA">
              <w:rPr>
                <w:rFonts w:ascii="Times New Roman" w:hAnsi="Times New Roman" w:cs="Times New Roman"/>
                <w:b/>
                <w:bCs/>
                <w:sz w:val="22"/>
                <w:szCs w:val="22"/>
                <w:u w:val="single"/>
              </w:rPr>
              <w:t>/FINANCIAL BID</w:t>
            </w:r>
            <w:r w:rsidR="00B37D5D" w:rsidRPr="00B703BA">
              <w:rPr>
                <w:rFonts w:ascii="Times New Roman" w:hAnsi="Times New Roman" w:cs="Times New Roman"/>
                <w:b/>
                <w:bCs/>
                <w:sz w:val="22"/>
                <w:szCs w:val="22"/>
                <w:u w:val="single"/>
              </w:rPr>
              <w:t>/SCHEDULE OF RATES</w:t>
            </w:r>
            <w:r w:rsidRPr="00B703BA">
              <w:rPr>
                <w:rFonts w:ascii="Times New Roman" w:hAnsi="Times New Roman" w:cs="Times New Roman"/>
                <w:b/>
                <w:bCs/>
                <w:sz w:val="22"/>
                <w:szCs w:val="22"/>
                <w:u w:val="single"/>
              </w:rPr>
              <w:t xml:space="preserve"> [BOQ]: </w:t>
            </w:r>
          </w:p>
          <w:p w:rsidR="00985885" w:rsidRPr="00B703BA" w:rsidRDefault="00985885" w:rsidP="00B37D5D">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 xml:space="preserve">Bidder shall submit Filled-in, Signed &amp; Stamped Price Bid as </w:t>
            </w:r>
            <w:proofErr w:type="gramStart"/>
            <w:r w:rsidRPr="00B703BA">
              <w:rPr>
                <w:rFonts w:ascii="Times New Roman" w:hAnsi="Times New Roman" w:cs="Times New Roman"/>
                <w:sz w:val="22"/>
                <w:szCs w:val="22"/>
              </w:rPr>
              <w:t>per  Format</w:t>
            </w:r>
            <w:proofErr w:type="gramEnd"/>
            <w:r w:rsidRPr="00B703BA">
              <w:rPr>
                <w:rFonts w:ascii="Times New Roman" w:hAnsi="Times New Roman" w:cs="Times New Roman"/>
                <w:sz w:val="22"/>
                <w:szCs w:val="22"/>
              </w:rPr>
              <w:t xml:space="preserve">  given in Annexure-</w:t>
            </w:r>
            <w:r w:rsidR="00175CC1" w:rsidRPr="00B703BA">
              <w:rPr>
                <w:rFonts w:ascii="Times New Roman" w:hAnsi="Times New Roman" w:cs="Times New Roman"/>
                <w:sz w:val="22"/>
                <w:szCs w:val="22"/>
              </w:rPr>
              <w:t>G</w:t>
            </w:r>
            <w:r w:rsidRPr="00B703BA">
              <w:rPr>
                <w:rFonts w:ascii="Times New Roman" w:hAnsi="Times New Roman" w:cs="Times New Roman"/>
                <w:sz w:val="22"/>
                <w:szCs w:val="22"/>
              </w:rPr>
              <w:t xml:space="preserve"> on their letter Head.  </w:t>
            </w:r>
          </w:p>
          <w:p w:rsidR="00985885" w:rsidRPr="00B703BA" w:rsidRDefault="00985885" w:rsidP="00985885">
            <w:pPr>
              <w:pStyle w:val="HTMLPreformatted"/>
              <w:ind w:left="364"/>
              <w:jc w:val="both"/>
              <w:rPr>
                <w:rFonts w:ascii="Times New Roman" w:hAnsi="Times New Roman" w:cs="Times New Roman"/>
                <w:sz w:val="22"/>
                <w:szCs w:val="22"/>
              </w:rPr>
            </w:pPr>
          </w:p>
          <w:p w:rsidR="004F1FC0" w:rsidRPr="00B703BA" w:rsidRDefault="00985885" w:rsidP="00B37D5D">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 xml:space="preserve">Bidder shall also </w:t>
            </w:r>
            <w:proofErr w:type="gramStart"/>
            <w:r w:rsidRPr="00B703BA">
              <w:rPr>
                <w:rFonts w:ascii="Times New Roman" w:hAnsi="Times New Roman" w:cs="Times New Roman"/>
                <w:sz w:val="22"/>
                <w:szCs w:val="22"/>
              </w:rPr>
              <w:t>submit  filled</w:t>
            </w:r>
            <w:proofErr w:type="gramEnd"/>
            <w:r w:rsidRPr="00B703BA">
              <w:rPr>
                <w:rFonts w:ascii="Times New Roman" w:hAnsi="Times New Roman" w:cs="Times New Roman"/>
                <w:sz w:val="22"/>
                <w:szCs w:val="22"/>
              </w:rPr>
              <w:t xml:space="preserve">-in </w:t>
            </w:r>
            <w:r w:rsidR="001839D4" w:rsidRPr="00B703BA">
              <w:rPr>
                <w:rFonts w:ascii="Times New Roman" w:hAnsi="Times New Roman" w:cs="Times New Roman"/>
                <w:sz w:val="22"/>
                <w:szCs w:val="22"/>
              </w:rPr>
              <w:t xml:space="preserve"> Bill of Quantity (BOQ</w:t>
            </w:r>
            <w:r w:rsidRPr="00B703BA">
              <w:rPr>
                <w:rFonts w:ascii="Times New Roman" w:hAnsi="Times New Roman" w:cs="Times New Roman"/>
                <w:sz w:val="22"/>
                <w:szCs w:val="22"/>
              </w:rPr>
              <w:t>- excel sheet</w:t>
            </w:r>
            <w:r w:rsidR="001839D4" w:rsidRPr="00B703BA">
              <w:rPr>
                <w:rFonts w:ascii="Times New Roman" w:hAnsi="Times New Roman" w:cs="Times New Roman"/>
                <w:sz w:val="22"/>
                <w:szCs w:val="22"/>
              </w:rPr>
              <w:t>)</w:t>
            </w:r>
            <w:r w:rsidR="00B37D5D" w:rsidRPr="00B703BA">
              <w:rPr>
                <w:rFonts w:ascii="Times New Roman" w:hAnsi="Times New Roman" w:cs="Times New Roman"/>
                <w:sz w:val="22"/>
                <w:szCs w:val="22"/>
              </w:rPr>
              <w:t xml:space="preserve"> </w:t>
            </w:r>
            <w:r w:rsidR="001839D4" w:rsidRPr="00B703BA">
              <w:rPr>
                <w:rFonts w:ascii="Times New Roman" w:hAnsi="Times New Roman" w:cs="Times New Roman"/>
                <w:sz w:val="22"/>
                <w:szCs w:val="22"/>
              </w:rPr>
              <w:t xml:space="preserve"> </w:t>
            </w:r>
            <w:r w:rsidRPr="00B703BA">
              <w:rPr>
                <w:rFonts w:ascii="Times New Roman" w:hAnsi="Times New Roman" w:cs="Times New Roman"/>
                <w:sz w:val="22"/>
                <w:szCs w:val="22"/>
              </w:rPr>
              <w:t>as per format</w:t>
            </w:r>
            <w:r w:rsidR="001839D4" w:rsidRPr="00B703BA">
              <w:rPr>
                <w:rFonts w:ascii="Times New Roman" w:hAnsi="Times New Roman" w:cs="Times New Roman"/>
                <w:sz w:val="22"/>
                <w:szCs w:val="22"/>
              </w:rPr>
              <w:t xml:space="preserve"> as given in the e-tender portal under “Work Item Details” section</w:t>
            </w:r>
            <w:r w:rsidRPr="00B703BA">
              <w:rPr>
                <w:rFonts w:ascii="Times New Roman" w:hAnsi="Times New Roman" w:cs="Times New Roman"/>
                <w:sz w:val="22"/>
                <w:szCs w:val="22"/>
              </w:rPr>
              <w:t xml:space="preserve">. This </w:t>
            </w:r>
            <w:proofErr w:type="gramStart"/>
            <w:r w:rsidRPr="00B703BA">
              <w:rPr>
                <w:rFonts w:ascii="Times New Roman" w:hAnsi="Times New Roman" w:cs="Times New Roman"/>
                <w:sz w:val="22"/>
                <w:szCs w:val="22"/>
              </w:rPr>
              <w:t xml:space="preserve">BOQ </w:t>
            </w:r>
            <w:r w:rsidR="001839D4" w:rsidRPr="00B703BA">
              <w:rPr>
                <w:rFonts w:ascii="Times New Roman" w:hAnsi="Times New Roman" w:cs="Times New Roman"/>
                <w:sz w:val="22"/>
                <w:szCs w:val="22"/>
              </w:rPr>
              <w:t xml:space="preserve"> must</w:t>
            </w:r>
            <w:proofErr w:type="gramEnd"/>
            <w:r w:rsidR="001839D4" w:rsidRPr="00B703BA">
              <w:rPr>
                <w:rFonts w:ascii="Times New Roman" w:hAnsi="Times New Roman" w:cs="Times New Roman"/>
                <w:sz w:val="22"/>
                <w:szCs w:val="22"/>
              </w:rPr>
              <w:t xml:space="preserve"> be downloaded and saved at bidders’ local PC / Laptop without any change/tampering. </w:t>
            </w:r>
            <w:r w:rsidR="001839D4" w:rsidRPr="00B703BA">
              <w:rPr>
                <w:rFonts w:ascii="Times New Roman" w:hAnsi="Times New Roman" w:cs="Times New Roman"/>
                <w:b/>
                <w:bCs/>
                <w:sz w:val="22"/>
                <w:szCs w:val="22"/>
              </w:rPr>
              <w:t>Please note that renaming or changing format of BOQ sheet (</w:t>
            </w:r>
            <w:r w:rsidRPr="00B703BA">
              <w:rPr>
                <w:rFonts w:ascii="Times New Roman" w:hAnsi="Times New Roman" w:cs="Times New Roman"/>
                <w:b/>
                <w:bCs/>
                <w:sz w:val="22"/>
                <w:szCs w:val="22"/>
              </w:rPr>
              <w:t xml:space="preserve">Excel </w:t>
            </w:r>
            <w:r w:rsidR="001839D4" w:rsidRPr="00B703BA">
              <w:rPr>
                <w:rFonts w:ascii="Times New Roman" w:hAnsi="Times New Roman" w:cs="Times New Roman"/>
                <w:b/>
                <w:bCs/>
                <w:sz w:val="22"/>
                <w:szCs w:val="22"/>
              </w:rPr>
              <w:t>file) will not be accepted by system</w:t>
            </w:r>
            <w:r w:rsidR="001839D4" w:rsidRPr="00B703BA">
              <w:rPr>
                <w:rFonts w:ascii="Times New Roman" w:hAnsi="Times New Roman" w:cs="Times New Roman"/>
                <w:sz w:val="22"/>
                <w:szCs w:val="22"/>
              </w:rPr>
              <w:t>.</w:t>
            </w:r>
            <w:r w:rsidR="001839D4" w:rsidRPr="00B703BA">
              <w:t xml:space="preserve"> </w:t>
            </w:r>
            <w:r w:rsidR="001839D4" w:rsidRPr="00B703BA">
              <w:rPr>
                <w:rFonts w:ascii="Times New Roman" w:hAnsi="Times New Roman" w:cs="Times New Roman"/>
                <w:sz w:val="22"/>
                <w:szCs w:val="22"/>
              </w:rPr>
              <w:t xml:space="preserve">Bidders shall fill the required details like name of bidder, Basic Prices, Forwarding, Freight, </w:t>
            </w:r>
            <w:proofErr w:type="gramStart"/>
            <w:r w:rsidR="001839D4" w:rsidRPr="00B703BA">
              <w:rPr>
                <w:rFonts w:ascii="Times New Roman" w:hAnsi="Times New Roman" w:cs="Times New Roman"/>
                <w:sz w:val="22"/>
                <w:szCs w:val="22"/>
              </w:rPr>
              <w:t>any</w:t>
            </w:r>
            <w:proofErr w:type="gramEnd"/>
            <w:r w:rsidR="001839D4" w:rsidRPr="00B703BA">
              <w:rPr>
                <w:rFonts w:ascii="Times New Roman" w:hAnsi="Times New Roman" w:cs="Times New Roman"/>
                <w:sz w:val="22"/>
                <w:szCs w:val="22"/>
              </w:rPr>
              <w:t xml:space="preserve"> other Charges &amp; GST Rate in BOQ unprotected cells only, save it and upload the filled-in BOQ at our e-tender portal. No other cells should be changed and/or filled in.</w:t>
            </w:r>
          </w:p>
          <w:p w:rsidR="001839D4" w:rsidRPr="00B703BA" w:rsidRDefault="001839D4" w:rsidP="004F1FC0">
            <w:pPr>
              <w:pStyle w:val="HTMLPreformatted"/>
              <w:ind w:left="364"/>
              <w:jc w:val="both"/>
              <w:rPr>
                <w:rFonts w:ascii="Times New Roman" w:hAnsi="Times New Roman" w:cs="Times New Roman"/>
                <w:sz w:val="22"/>
                <w:szCs w:val="22"/>
              </w:rPr>
            </w:pPr>
            <w:r w:rsidRPr="00B703BA">
              <w:rPr>
                <w:rFonts w:ascii="Times New Roman" w:hAnsi="Times New Roman" w:cs="Times New Roman"/>
                <w:sz w:val="22"/>
                <w:szCs w:val="22"/>
              </w:rPr>
              <w:t xml:space="preserve"> </w:t>
            </w:r>
          </w:p>
          <w:p w:rsidR="001839D4" w:rsidRPr="00B703BA" w:rsidRDefault="001839D4" w:rsidP="00B37D5D">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 xml:space="preserve">Bidders </w:t>
            </w:r>
            <w:proofErr w:type="gramStart"/>
            <w:r w:rsidRPr="00B703BA">
              <w:rPr>
                <w:rFonts w:ascii="Times New Roman" w:hAnsi="Times New Roman" w:cs="Times New Roman"/>
                <w:sz w:val="22"/>
                <w:szCs w:val="22"/>
              </w:rPr>
              <w:t>must  take</w:t>
            </w:r>
            <w:proofErr w:type="gramEnd"/>
            <w:r w:rsidRPr="00B703BA">
              <w:rPr>
                <w:rFonts w:ascii="Times New Roman" w:hAnsi="Times New Roman" w:cs="Times New Roman"/>
                <w:sz w:val="22"/>
                <w:szCs w:val="22"/>
              </w:rPr>
              <w:t xml:space="preserve"> into account  all the requirements and conditions of the tender documents and the rate quoted by the bidder shall be inclusive of all provisions for incidental expenses necessary for proper execution and completion of the work/supply of material in accordance with the terms &amp; condition of the tender document. </w:t>
            </w:r>
          </w:p>
          <w:p w:rsidR="004F1FC0" w:rsidRPr="00B703BA" w:rsidRDefault="004F1FC0" w:rsidP="004F1FC0">
            <w:pPr>
              <w:pStyle w:val="HTMLPreformatted"/>
              <w:ind w:left="364"/>
              <w:jc w:val="both"/>
              <w:rPr>
                <w:rFonts w:ascii="Times New Roman" w:hAnsi="Times New Roman" w:cs="Times New Roman"/>
                <w:sz w:val="22"/>
                <w:szCs w:val="22"/>
              </w:rPr>
            </w:pPr>
          </w:p>
          <w:p w:rsidR="001839D4" w:rsidRPr="00B703BA" w:rsidRDefault="001839D4" w:rsidP="00B37D5D">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 xml:space="preserve">Blank fields in uploaded </w:t>
            </w:r>
            <w:r w:rsidR="00985885" w:rsidRPr="00B703BA">
              <w:rPr>
                <w:rFonts w:ascii="Times New Roman" w:hAnsi="Times New Roman" w:cs="Times New Roman"/>
                <w:sz w:val="22"/>
                <w:szCs w:val="22"/>
              </w:rPr>
              <w:t>Price Bid/</w:t>
            </w:r>
            <w:r w:rsidRPr="00B703BA">
              <w:rPr>
                <w:rFonts w:ascii="Times New Roman" w:hAnsi="Times New Roman" w:cs="Times New Roman"/>
                <w:sz w:val="22"/>
                <w:szCs w:val="22"/>
              </w:rPr>
              <w:t xml:space="preserve">BOQ sheet will indicate that the particular tax/ duty/price </w:t>
            </w:r>
            <w:proofErr w:type="gramStart"/>
            <w:r w:rsidRPr="00B703BA">
              <w:rPr>
                <w:rFonts w:ascii="Times New Roman" w:hAnsi="Times New Roman" w:cs="Times New Roman"/>
                <w:sz w:val="22"/>
                <w:szCs w:val="22"/>
              </w:rPr>
              <w:t>head  is</w:t>
            </w:r>
            <w:proofErr w:type="gramEnd"/>
            <w:r w:rsidRPr="00B703BA">
              <w:rPr>
                <w:rFonts w:ascii="Times New Roman" w:hAnsi="Times New Roman" w:cs="Times New Roman"/>
                <w:sz w:val="22"/>
                <w:szCs w:val="22"/>
              </w:rPr>
              <w:t xml:space="preserve"> not applicable &amp; hence is not payable by NFL. </w:t>
            </w:r>
          </w:p>
          <w:p w:rsidR="000C39B3" w:rsidRPr="00B703BA" w:rsidRDefault="000C39B3" w:rsidP="000C39B3">
            <w:pPr>
              <w:pStyle w:val="ListParagraph"/>
              <w:rPr>
                <w:sz w:val="22"/>
                <w:szCs w:val="22"/>
              </w:rPr>
            </w:pPr>
          </w:p>
          <w:p w:rsidR="004F1FC0" w:rsidRPr="00B703BA" w:rsidRDefault="000C39B3" w:rsidP="004F1FC0">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B</w:t>
            </w:r>
            <w:r w:rsidR="00901ACE" w:rsidRPr="00B703BA">
              <w:rPr>
                <w:rFonts w:ascii="Times New Roman" w:hAnsi="Times New Roman" w:cs="Times New Roman"/>
                <w:sz w:val="22"/>
                <w:szCs w:val="22"/>
              </w:rPr>
              <w:t xml:space="preserve">idders are to quote firm prices </w:t>
            </w:r>
            <w:proofErr w:type="gramStart"/>
            <w:r w:rsidR="00901ACE" w:rsidRPr="00B703BA">
              <w:rPr>
                <w:rFonts w:ascii="Times New Roman" w:hAnsi="Times New Roman" w:cs="Times New Roman"/>
                <w:sz w:val="22"/>
                <w:szCs w:val="22"/>
              </w:rPr>
              <w:t>without  any</w:t>
            </w:r>
            <w:proofErr w:type="gramEnd"/>
            <w:r w:rsidR="00901ACE" w:rsidRPr="00B703BA">
              <w:rPr>
                <w:rFonts w:ascii="Times New Roman" w:hAnsi="Times New Roman" w:cs="Times New Roman"/>
                <w:sz w:val="22"/>
                <w:szCs w:val="22"/>
              </w:rPr>
              <w:t xml:space="preserve"> escalation on any account.  </w:t>
            </w:r>
          </w:p>
          <w:p w:rsidR="00985885" w:rsidRPr="00B703BA" w:rsidRDefault="00985885" w:rsidP="00985885">
            <w:pPr>
              <w:pStyle w:val="ListParagraph"/>
              <w:rPr>
                <w:sz w:val="22"/>
                <w:szCs w:val="22"/>
              </w:rPr>
            </w:pPr>
          </w:p>
          <w:p w:rsidR="004F1FC0" w:rsidRPr="00B703BA" w:rsidRDefault="00985885" w:rsidP="004F1FC0">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 xml:space="preserve">In case of any mismatch </w:t>
            </w:r>
            <w:proofErr w:type="gramStart"/>
            <w:r w:rsidRPr="00B703BA">
              <w:rPr>
                <w:rFonts w:ascii="Times New Roman" w:hAnsi="Times New Roman" w:cs="Times New Roman"/>
                <w:sz w:val="22"/>
                <w:szCs w:val="22"/>
              </w:rPr>
              <w:t>between  price</w:t>
            </w:r>
            <w:proofErr w:type="gramEnd"/>
            <w:r w:rsidRPr="00B703BA">
              <w:rPr>
                <w:rFonts w:ascii="Times New Roman" w:hAnsi="Times New Roman" w:cs="Times New Roman"/>
                <w:sz w:val="22"/>
                <w:szCs w:val="22"/>
              </w:rPr>
              <w:t xml:space="preserve"> submi</w:t>
            </w:r>
            <w:r w:rsidR="007F79AF" w:rsidRPr="00B703BA">
              <w:rPr>
                <w:rFonts w:ascii="Times New Roman" w:hAnsi="Times New Roman" w:cs="Times New Roman"/>
                <w:sz w:val="22"/>
                <w:szCs w:val="22"/>
              </w:rPr>
              <w:t>tted in form of BOQ &amp; Annexure-G</w:t>
            </w:r>
            <w:r w:rsidRPr="00B703BA">
              <w:rPr>
                <w:rFonts w:ascii="Times New Roman" w:hAnsi="Times New Roman" w:cs="Times New Roman"/>
                <w:sz w:val="22"/>
                <w:szCs w:val="22"/>
              </w:rPr>
              <w:t xml:space="preserve"> on Bidder’s Letter  head , then  Price submitted in form of Annexure-</w:t>
            </w:r>
            <w:r w:rsidR="007F79AF" w:rsidRPr="00B703BA">
              <w:rPr>
                <w:rFonts w:ascii="Times New Roman" w:hAnsi="Times New Roman" w:cs="Times New Roman"/>
                <w:sz w:val="22"/>
                <w:szCs w:val="22"/>
              </w:rPr>
              <w:t>G</w:t>
            </w:r>
            <w:r w:rsidRPr="00B703BA">
              <w:rPr>
                <w:rFonts w:ascii="Times New Roman" w:hAnsi="Times New Roman" w:cs="Times New Roman"/>
                <w:sz w:val="22"/>
                <w:szCs w:val="22"/>
              </w:rPr>
              <w:t xml:space="preserve"> on Bidder’s Letter head  shall be final &amp; binding</w:t>
            </w:r>
            <w:r w:rsidR="005D52D4" w:rsidRPr="00B703BA">
              <w:rPr>
                <w:rFonts w:ascii="Times New Roman" w:hAnsi="Times New Roman" w:cs="Times New Roman"/>
                <w:sz w:val="22"/>
                <w:szCs w:val="22"/>
              </w:rPr>
              <w:t>.</w:t>
            </w:r>
          </w:p>
          <w:p w:rsidR="00175CC1" w:rsidRPr="00B703BA" w:rsidRDefault="00175CC1" w:rsidP="00175CC1">
            <w:pPr>
              <w:pStyle w:val="ListParagraph"/>
              <w:rPr>
                <w:sz w:val="22"/>
                <w:szCs w:val="22"/>
              </w:rPr>
            </w:pPr>
          </w:p>
          <w:p w:rsidR="004F1FC0" w:rsidRPr="00B703BA" w:rsidRDefault="00175CC1" w:rsidP="00964F53">
            <w:pPr>
              <w:pStyle w:val="HTMLPreformatted"/>
              <w:numPr>
                <w:ilvl w:val="0"/>
                <w:numId w:val="45"/>
              </w:numPr>
              <w:jc w:val="both"/>
              <w:rPr>
                <w:rFonts w:ascii="Times New Roman" w:hAnsi="Times New Roman" w:cs="Times New Roman"/>
                <w:sz w:val="22"/>
                <w:szCs w:val="22"/>
              </w:rPr>
            </w:pPr>
            <w:r w:rsidRPr="00B703BA">
              <w:rPr>
                <w:rFonts w:ascii="Times New Roman" w:hAnsi="Times New Roman" w:cs="Times New Roman"/>
                <w:sz w:val="22"/>
                <w:szCs w:val="22"/>
              </w:rPr>
              <w:t>If there is error in calculation with respect to rate and total value, the total value quoted by bidder will be taken into account for consideration for the purpose of evaluation. Similarly, if an amount is expressed in figures as well as words, the amount given in words will prevail.</w:t>
            </w:r>
          </w:p>
        </w:tc>
      </w:tr>
      <w:tr w:rsidR="001839D4"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1839D4" w:rsidRDefault="001839D4" w:rsidP="00EA1973">
            <w:pPr>
              <w:jc w:val="center"/>
              <w:rPr>
                <w:color w:val="000000"/>
                <w:szCs w:val="22"/>
              </w:rPr>
            </w:pPr>
            <w:r>
              <w:rPr>
                <w:color w:val="000000"/>
                <w:szCs w:val="22"/>
              </w:rPr>
              <w:t>60</w:t>
            </w:r>
          </w:p>
        </w:tc>
        <w:tc>
          <w:tcPr>
            <w:tcW w:w="9592" w:type="dxa"/>
            <w:tcBorders>
              <w:top w:val="single" w:sz="4" w:space="0" w:color="auto"/>
              <w:left w:val="nil"/>
              <w:bottom w:val="single" w:sz="4" w:space="0" w:color="auto"/>
              <w:right w:val="single" w:sz="4" w:space="0" w:color="auto"/>
            </w:tcBorders>
            <w:shd w:val="clear" w:color="auto" w:fill="auto"/>
          </w:tcPr>
          <w:p w:rsidR="001839D4" w:rsidRPr="00B703BA" w:rsidRDefault="001839D4" w:rsidP="00F36D54">
            <w:pPr>
              <w:pStyle w:val="HTMLPreformatted"/>
              <w:ind w:left="4"/>
              <w:jc w:val="both"/>
              <w:rPr>
                <w:rFonts w:ascii="Times New Roman" w:hAnsi="Times New Roman"/>
                <w:b/>
                <w:bCs/>
                <w:sz w:val="22"/>
                <w:szCs w:val="22"/>
                <w:u w:val="single"/>
              </w:rPr>
            </w:pPr>
            <w:r w:rsidRPr="00B703BA">
              <w:rPr>
                <w:rFonts w:ascii="Times New Roman" w:hAnsi="Times New Roman"/>
                <w:b/>
                <w:bCs/>
                <w:sz w:val="22"/>
                <w:szCs w:val="22"/>
                <w:u w:val="single"/>
              </w:rPr>
              <w:t>TENDER OPENING DATE EXTENSION REQUESTS:</w:t>
            </w:r>
          </w:p>
          <w:p w:rsidR="001839D4" w:rsidRPr="00B703BA" w:rsidRDefault="001839D4" w:rsidP="004F1FC0">
            <w:pPr>
              <w:pStyle w:val="HTMLPreformatted"/>
              <w:ind w:left="4"/>
              <w:jc w:val="both"/>
              <w:rPr>
                <w:rFonts w:ascii="Times New Roman" w:hAnsi="Times New Roman" w:cs="Times New Roman"/>
                <w:sz w:val="22"/>
                <w:szCs w:val="22"/>
              </w:rPr>
            </w:pPr>
            <w:r w:rsidRPr="00B703BA">
              <w:rPr>
                <w:rFonts w:ascii="Times New Roman" w:hAnsi="Times New Roman" w:cs="Times New Roman"/>
                <w:sz w:val="22"/>
                <w:szCs w:val="22"/>
              </w:rPr>
              <w:t xml:space="preserve">Bidder must ensure to submit their online bids before last date &amp; time for online bid submission.  However, in exceptional cases Bidders may request for extension in last date of bid submission at their own risk. For such request they have to give written request through email to </w:t>
            </w:r>
            <w:hyperlink r:id="rId20" w:history="1">
              <w:r w:rsidRPr="00B703BA">
                <w:rPr>
                  <w:rStyle w:val="Hyperlink"/>
                  <w:rFonts w:ascii="Times New Roman" w:hAnsi="Times New Roman" w:cs="Times New Roman"/>
                  <w:sz w:val="22"/>
                  <w:szCs w:val="22"/>
                </w:rPr>
                <w:t>abhinav.kumar@nfl.co.in</w:t>
              </w:r>
            </w:hyperlink>
            <w:proofErr w:type="gramStart"/>
            <w:r w:rsidRPr="00B703BA">
              <w:rPr>
                <w:rFonts w:ascii="Times New Roman" w:hAnsi="Times New Roman" w:cs="Times New Roman"/>
                <w:sz w:val="22"/>
                <w:szCs w:val="22"/>
              </w:rPr>
              <w:t>;</w:t>
            </w:r>
            <w:r w:rsidRPr="00B703BA">
              <w:t>;</w:t>
            </w:r>
            <w:proofErr w:type="gramEnd"/>
            <w:r w:rsidRPr="00B703BA">
              <w:t xml:space="preserve"> </w:t>
            </w:r>
            <w:hyperlink r:id="rId21" w:history="1">
              <w:r w:rsidRPr="00B703BA">
                <w:rPr>
                  <w:rStyle w:val="Hyperlink"/>
                  <w:rFonts w:ascii="Calibri" w:hAnsi="Calibri" w:cs="Calibri"/>
                  <w:lang w:eastAsia="en-US"/>
                </w:rPr>
                <w:t>sksheoran@nfl.co.in</w:t>
              </w:r>
            </w:hyperlink>
            <w:r w:rsidRPr="00B703BA">
              <w:rPr>
                <w:rFonts w:ascii="Calibri" w:hAnsi="Calibri" w:cs="Calibri"/>
                <w:color w:val="0000FF"/>
                <w:u w:val="single"/>
                <w:lang w:eastAsia="en-US"/>
              </w:rPr>
              <w:t xml:space="preserve">; </w:t>
            </w:r>
            <w:r w:rsidRPr="00B703BA">
              <w:rPr>
                <w:rFonts w:ascii="Times New Roman" w:hAnsi="Times New Roman" w:cs="Times New Roman"/>
                <w:sz w:val="22"/>
                <w:szCs w:val="22"/>
              </w:rPr>
              <w:t xml:space="preserve"> and intimation of such request on telephone/mobile </w:t>
            </w:r>
            <w:r w:rsidRPr="00B703BA">
              <w:rPr>
                <w:rFonts w:ascii="Times New Roman" w:hAnsi="Times New Roman" w:cs="Times New Roman"/>
                <w:sz w:val="22"/>
                <w:szCs w:val="22"/>
                <w:u w:val="single"/>
              </w:rPr>
              <w:t xml:space="preserve">before last date of bid submission </w:t>
            </w:r>
            <w:proofErr w:type="spellStart"/>
            <w:r w:rsidRPr="00B703BA">
              <w:rPr>
                <w:rFonts w:ascii="Times New Roman" w:hAnsi="Times New Roman" w:cs="Times New Roman"/>
                <w:sz w:val="22"/>
                <w:szCs w:val="22"/>
                <w:u w:val="single"/>
              </w:rPr>
              <w:t>alongwith</w:t>
            </w:r>
            <w:proofErr w:type="spellEnd"/>
            <w:r w:rsidRPr="00B703BA">
              <w:rPr>
                <w:rFonts w:ascii="Times New Roman" w:hAnsi="Times New Roman" w:cs="Times New Roman"/>
                <w:sz w:val="22"/>
                <w:szCs w:val="22"/>
                <w:u w:val="single"/>
              </w:rPr>
              <w:t xml:space="preserve"> justifiable reason</w:t>
            </w:r>
            <w:r w:rsidRPr="00B703BA">
              <w:rPr>
                <w:rFonts w:ascii="Times New Roman" w:hAnsi="Times New Roman" w:cs="Times New Roman"/>
                <w:sz w:val="22"/>
                <w:szCs w:val="22"/>
              </w:rPr>
              <w:t xml:space="preserve"> for requesting extension.</w:t>
            </w:r>
            <w:r w:rsidRPr="00B703BA">
              <w:rPr>
                <w:rFonts w:ascii="Times New Roman" w:hAnsi="Times New Roman" w:cs="Times New Roman"/>
                <w:sz w:val="22"/>
                <w:szCs w:val="22"/>
                <w:u w:val="single"/>
              </w:rPr>
              <w:t xml:space="preserve"> Upon timely receipt of such request</w:t>
            </w:r>
            <w:r w:rsidRPr="00B703BA">
              <w:rPr>
                <w:rFonts w:ascii="Times New Roman" w:hAnsi="Times New Roman" w:cs="Times New Roman"/>
                <w:sz w:val="22"/>
                <w:szCs w:val="22"/>
              </w:rPr>
              <w:t xml:space="preserve"> NFL may consider such request depending upon merit of case &amp; NFL requirement of material.  Decision of NFL regarding this shall be </w:t>
            </w:r>
            <w:proofErr w:type="gramStart"/>
            <w:r w:rsidRPr="00B703BA">
              <w:rPr>
                <w:rFonts w:ascii="Times New Roman" w:hAnsi="Times New Roman" w:cs="Times New Roman"/>
                <w:sz w:val="22"/>
                <w:szCs w:val="22"/>
              </w:rPr>
              <w:t>final .</w:t>
            </w:r>
            <w:proofErr w:type="gramEnd"/>
          </w:p>
        </w:tc>
      </w:tr>
      <w:tr w:rsidR="001839D4"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1839D4" w:rsidRDefault="001839D4" w:rsidP="00EA1973">
            <w:pPr>
              <w:jc w:val="center"/>
              <w:rPr>
                <w:color w:val="000000"/>
                <w:szCs w:val="22"/>
              </w:rPr>
            </w:pPr>
            <w:r>
              <w:rPr>
                <w:color w:val="000000"/>
                <w:szCs w:val="22"/>
              </w:rPr>
              <w:t>61</w:t>
            </w:r>
          </w:p>
        </w:tc>
        <w:tc>
          <w:tcPr>
            <w:tcW w:w="9592" w:type="dxa"/>
            <w:tcBorders>
              <w:top w:val="single" w:sz="4" w:space="0" w:color="auto"/>
              <w:left w:val="nil"/>
              <w:bottom w:val="single" w:sz="4" w:space="0" w:color="auto"/>
              <w:right w:val="single" w:sz="4" w:space="0" w:color="auto"/>
            </w:tcBorders>
            <w:shd w:val="clear" w:color="auto" w:fill="auto"/>
          </w:tcPr>
          <w:p w:rsidR="001839D4" w:rsidRPr="00B703BA" w:rsidRDefault="001839D4" w:rsidP="00F36D54">
            <w:pPr>
              <w:widowControl/>
              <w:suppressAutoHyphens w:val="0"/>
              <w:autoSpaceDE w:val="0"/>
              <w:autoSpaceDN w:val="0"/>
              <w:adjustRightInd w:val="0"/>
              <w:jc w:val="both"/>
              <w:rPr>
                <w:rFonts w:eastAsiaTheme="minorHAnsi" w:cs="Mangal"/>
                <w:color w:val="000000"/>
                <w:szCs w:val="24"/>
                <w:lang w:eastAsia="en-US" w:bidi="hi-IN"/>
              </w:rPr>
            </w:pPr>
            <w:r w:rsidRPr="00B703BA">
              <w:rPr>
                <w:rFonts w:eastAsiaTheme="minorHAnsi" w:cs="Mangal"/>
                <w:color w:val="000000"/>
                <w:szCs w:val="24"/>
                <w:lang w:eastAsia="en-US" w:bidi="hi-IN"/>
              </w:rPr>
              <w:t>The Finance Act, 2021 has introduced the section 194Q in Income Tax Act, 1961 and made this</w:t>
            </w:r>
          </w:p>
          <w:p w:rsidR="001839D4" w:rsidRPr="00B703BA" w:rsidRDefault="001839D4" w:rsidP="00F36D54">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proofErr w:type="gramStart"/>
            <w:r w:rsidRPr="00B703BA">
              <w:rPr>
                <w:rFonts w:cs="Mangal"/>
              </w:rPr>
              <w:t>applicable</w:t>
            </w:r>
            <w:proofErr w:type="gramEnd"/>
            <w:r w:rsidRPr="00B703BA">
              <w:rPr>
                <w:rFonts w:cs="Mangal"/>
              </w:rPr>
              <w:t xml:space="preserve"> from 01.07 .2021. ln view of above newly introduced section under </w:t>
            </w:r>
            <w:proofErr w:type="spellStart"/>
            <w:r w:rsidRPr="00B703BA">
              <w:rPr>
                <w:rFonts w:cs="Mangal"/>
              </w:rPr>
              <w:t>lncome</w:t>
            </w:r>
            <w:proofErr w:type="spellEnd"/>
            <w:r w:rsidRPr="00B703BA">
              <w:rPr>
                <w:rFonts w:cs="Mangal"/>
              </w:rPr>
              <w:t xml:space="preserve"> Tax</w:t>
            </w:r>
          </w:p>
          <w:p w:rsidR="004F1FC0" w:rsidRPr="00B703BA" w:rsidRDefault="001839D4" w:rsidP="00F36D54">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B703BA">
              <w:rPr>
                <w:rFonts w:cs="Mangal"/>
              </w:rPr>
              <w:t xml:space="preserve"> Act,  1961 ; we would like inform that the provisions of section 194Q are applicable on NFL</w:t>
            </w:r>
          </w:p>
          <w:p w:rsidR="004F1FC0" w:rsidRPr="00B703BA" w:rsidRDefault="001839D4" w:rsidP="00F36D54">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B703BA">
              <w:rPr>
                <w:rFonts w:cs="Mangal"/>
              </w:rPr>
              <w:t xml:space="preserve"> </w:t>
            </w:r>
            <w:proofErr w:type="gramStart"/>
            <w:r w:rsidR="004F1FC0" w:rsidRPr="00B703BA">
              <w:rPr>
                <w:rFonts w:cs="Mangal"/>
              </w:rPr>
              <w:t>O</w:t>
            </w:r>
            <w:r w:rsidRPr="00B703BA">
              <w:rPr>
                <w:rFonts w:cs="Mangal"/>
              </w:rPr>
              <w:t>n</w:t>
            </w:r>
            <w:r w:rsidR="004F1FC0" w:rsidRPr="00B703BA">
              <w:rPr>
                <w:rFonts w:cs="Mangal"/>
              </w:rPr>
              <w:t xml:space="preserve"> </w:t>
            </w:r>
            <w:r w:rsidRPr="00B703BA">
              <w:rPr>
                <w:rFonts w:cs="Mangal"/>
              </w:rPr>
              <w:t xml:space="preserve"> purchase</w:t>
            </w:r>
            <w:proofErr w:type="gramEnd"/>
            <w:r w:rsidRPr="00B703BA">
              <w:rPr>
                <w:rFonts w:cs="Mangal"/>
              </w:rPr>
              <w:t xml:space="preserve"> of  goods for FY 2021-2022 onwards. Therefore you are requested not to collect</w:t>
            </w:r>
          </w:p>
          <w:p w:rsidR="004F1FC0" w:rsidRPr="00B703BA" w:rsidRDefault="001839D4" w:rsidP="00F36D54">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rPr>
            </w:pPr>
            <w:r w:rsidRPr="00B703BA">
              <w:rPr>
                <w:rFonts w:cs="Mangal"/>
              </w:rPr>
              <w:t xml:space="preserve"> </w:t>
            </w:r>
            <w:proofErr w:type="gramStart"/>
            <w:r w:rsidRPr="00B703BA">
              <w:rPr>
                <w:rFonts w:cs="Mangal"/>
              </w:rPr>
              <w:t>TCS</w:t>
            </w:r>
            <w:r w:rsidR="004F1FC0" w:rsidRPr="00B703BA">
              <w:rPr>
                <w:rFonts w:cs="Mangal"/>
              </w:rPr>
              <w:t xml:space="preserve"> </w:t>
            </w:r>
            <w:r w:rsidRPr="00B703BA">
              <w:rPr>
                <w:rFonts w:cs="Mangal"/>
              </w:rPr>
              <w:t xml:space="preserve"> u</w:t>
            </w:r>
            <w:proofErr w:type="gramEnd"/>
            <w:r w:rsidRPr="00B703BA">
              <w:rPr>
                <w:rFonts w:cs="Mangal"/>
              </w:rPr>
              <w:t xml:space="preserve">/s 206C  (1H). NFL will deduct TDS u/s 194Q in case, purchase of goods of value/ </w:t>
            </w:r>
          </w:p>
          <w:p w:rsidR="002B78B0" w:rsidRPr="00B703BA" w:rsidRDefault="001839D4" w:rsidP="002B78B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proofErr w:type="gramStart"/>
            <w:r w:rsidRPr="00B703BA">
              <w:rPr>
                <w:rFonts w:cs="Mangal"/>
              </w:rPr>
              <w:t>aggregate</w:t>
            </w:r>
            <w:proofErr w:type="gramEnd"/>
            <w:r w:rsidRPr="00B703BA">
              <w:rPr>
                <w:rFonts w:cs="Mangal"/>
              </w:rPr>
              <w:t xml:space="preserve"> of </w:t>
            </w:r>
            <w:r w:rsidR="004F1FC0" w:rsidRPr="00B703BA">
              <w:rPr>
                <w:rFonts w:cs="Mangal"/>
              </w:rPr>
              <w:t xml:space="preserve"> </w:t>
            </w:r>
            <w:r w:rsidRPr="00B703BA">
              <w:rPr>
                <w:rFonts w:cs="Mangal"/>
              </w:rPr>
              <w:t xml:space="preserve">value exceeds </w:t>
            </w:r>
            <w:proofErr w:type="spellStart"/>
            <w:r w:rsidRPr="00B703BA">
              <w:rPr>
                <w:rFonts w:cs="Mangal"/>
              </w:rPr>
              <w:t>Rs</w:t>
            </w:r>
            <w:proofErr w:type="spellEnd"/>
            <w:r w:rsidRPr="00B703BA">
              <w:rPr>
                <w:rFonts w:cs="Mangal"/>
              </w:rPr>
              <w:t>. 50.00 Lakh in a financial year.</w:t>
            </w:r>
            <w:r w:rsidR="004F1FC0" w:rsidRPr="00B703BA">
              <w:rPr>
                <w:rFonts w:cs="Mangal"/>
              </w:rPr>
              <w:t xml:space="preserve"> </w:t>
            </w:r>
          </w:p>
          <w:p w:rsidR="001839D4" w:rsidRPr="00B703BA" w:rsidRDefault="001839D4" w:rsidP="004F1FC0">
            <w:pPr>
              <w:widowControl/>
              <w:shd w:val="clear" w:color="auto" w:fill="FFFFFF"/>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uppressAutoHyphens w:val="0"/>
              <w:ind w:right="-1530"/>
              <w:jc w:val="both"/>
              <w:rPr>
                <w:rFonts w:cs="Mangal"/>
                <w:lang w:bidi="hi-IN"/>
              </w:rPr>
            </w:pPr>
          </w:p>
        </w:tc>
      </w:tr>
      <w:tr w:rsidR="001839D4"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1839D4" w:rsidRDefault="001839D4" w:rsidP="00EA1973">
            <w:pPr>
              <w:jc w:val="center"/>
              <w:rPr>
                <w:color w:val="000000"/>
                <w:szCs w:val="22"/>
              </w:rPr>
            </w:pPr>
            <w:r>
              <w:rPr>
                <w:color w:val="000000"/>
                <w:szCs w:val="22"/>
              </w:rPr>
              <w:lastRenderedPageBreak/>
              <w:t>62</w:t>
            </w:r>
          </w:p>
        </w:tc>
        <w:tc>
          <w:tcPr>
            <w:tcW w:w="9592" w:type="dxa"/>
            <w:tcBorders>
              <w:top w:val="single" w:sz="4" w:space="0" w:color="auto"/>
              <w:left w:val="nil"/>
              <w:bottom w:val="single" w:sz="4" w:space="0" w:color="auto"/>
              <w:right w:val="single" w:sz="4" w:space="0" w:color="auto"/>
            </w:tcBorders>
            <w:shd w:val="clear" w:color="auto" w:fill="auto"/>
          </w:tcPr>
          <w:p w:rsidR="001839D4" w:rsidRPr="00B703BA" w:rsidRDefault="001839D4" w:rsidP="00F36D54">
            <w:pPr>
              <w:jc w:val="both"/>
            </w:pPr>
            <w:r w:rsidRPr="00B703BA">
              <w:t xml:space="preserve">As per circular No. 6/9/2020-PPD dated 24/08/2020 from Ministry of </w:t>
            </w:r>
            <w:proofErr w:type="gramStart"/>
            <w:r w:rsidRPr="00B703BA">
              <w:t>Finance :</w:t>
            </w:r>
            <w:proofErr w:type="gramEnd"/>
            <w:r w:rsidRPr="00B703BA">
              <w:t xml:space="preserve"> It shall be mandatory for seller, for Goods  &amp; Services to Govt. organizations, including CPSEs, to be registered on </w:t>
            </w:r>
            <w:proofErr w:type="spellStart"/>
            <w:r w:rsidRPr="00B703BA">
              <w:t>GeM</w:t>
            </w:r>
            <w:proofErr w:type="spellEnd"/>
            <w:r w:rsidRPr="00B703BA">
              <w:t xml:space="preserve"> and obtain a unique </w:t>
            </w:r>
            <w:proofErr w:type="spellStart"/>
            <w:r w:rsidRPr="00B703BA">
              <w:t>GeM</w:t>
            </w:r>
            <w:proofErr w:type="spellEnd"/>
            <w:r w:rsidRPr="00B703BA">
              <w:t xml:space="preserve"> seller ID at the time of placement of Order / acceptance of contract. Successful bidder has to ensure compliance of same at the time of order placement / acceptance of contract. </w:t>
            </w:r>
          </w:p>
          <w:p w:rsidR="00370702" w:rsidRPr="00B703BA" w:rsidRDefault="001839D4" w:rsidP="009E05EE">
            <w:pPr>
              <w:widowControl/>
              <w:suppressAutoHyphens w:val="0"/>
              <w:autoSpaceDE w:val="0"/>
              <w:autoSpaceDN w:val="0"/>
              <w:adjustRightInd w:val="0"/>
              <w:jc w:val="both"/>
              <w:rPr>
                <w:rFonts w:eastAsiaTheme="minorHAnsi" w:cs="Mangal"/>
                <w:color w:val="000000"/>
                <w:szCs w:val="24"/>
                <w:lang w:eastAsia="en-US" w:bidi="hi-IN"/>
              </w:rPr>
            </w:pPr>
            <w:r w:rsidRPr="00B703BA">
              <w:t xml:space="preserve">Kindly create your User ID in </w:t>
            </w:r>
            <w:proofErr w:type="spellStart"/>
            <w:r w:rsidRPr="00B703BA">
              <w:t>GeM</w:t>
            </w:r>
            <w:proofErr w:type="spellEnd"/>
            <w:r w:rsidRPr="00B703BA">
              <w:t xml:space="preserve"> portal and intimate us your seller User ID</w:t>
            </w:r>
            <w:r w:rsidR="004F1FC0" w:rsidRPr="00B703BA">
              <w:t xml:space="preserve">. </w:t>
            </w:r>
            <w:r w:rsidR="00E757A5" w:rsidRPr="00B703BA">
              <w:t xml:space="preserve">                         </w:t>
            </w:r>
            <w:r w:rsidR="004F1FC0" w:rsidRPr="00B703BA">
              <w:t>[Applicable for Indian Bidder Only]</w:t>
            </w:r>
          </w:p>
        </w:tc>
      </w:tr>
      <w:tr w:rsidR="001839D4"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1839D4" w:rsidRDefault="001839D4" w:rsidP="00EA1973">
            <w:pPr>
              <w:jc w:val="center"/>
              <w:rPr>
                <w:color w:val="000000"/>
                <w:szCs w:val="22"/>
              </w:rPr>
            </w:pPr>
            <w:r>
              <w:rPr>
                <w:color w:val="000000"/>
                <w:szCs w:val="22"/>
              </w:rPr>
              <w:t>63</w:t>
            </w:r>
          </w:p>
        </w:tc>
        <w:tc>
          <w:tcPr>
            <w:tcW w:w="9592" w:type="dxa"/>
            <w:tcBorders>
              <w:top w:val="single" w:sz="4" w:space="0" w:color="auto"/>
              <w:left w:val="nil"/>
              <w:bottom w:val="single" w:sz="4" w:space="0" w:color="auto"/>
              <w:right w:val="single" w:sz="4" w:space="0" w:color="auto"/>
            </w:tcBorders>
            <w:shd w:val="clear" w:color="auto" w:fill="auto"/>
          </w:tcPr>
          <w:p w:rsidR="001839D4" w:rsidRPr="00B703BA" w:rsidRDefault="001839D4" w:rsidP="00F36D54">
            <w:pPr>
              <w:rPr>
                <w:b/>
                <w:bCs/>
                <w:szCs w:val="22"/>
                <w:u w:val="single"/>
              </w:rPr>
            </w:pPr>
            <w:r w:rsidRPr="00B703BA">
              <w:rPr>
                <w:b/>
                <w:bCs/>
                <w:szCs w:val="22"/>
                <w:u w:val="single"/>
              </w:rPr>
              <w:t xml:space="preserve">MSME vendor Payment through </w:t>
            </w:r>
            <w:proofErr w:type="spellStart"/>
            <w:r w:rsidRPr="00B703BA">
              <w:rPr>
                <w:b/>
                <w:bCs/>
                <w:szCs w:val="22"/>
                <w:u w:val="single"/>
              </w:rPr>
              <w:t>TReDS</w:t>
            </w:r>
            <w:proofErr w:type="spellEnd"/>
            <w:r w:rsidRPr="00B703BA">
              <w:rPr>
                <w:b/>
                <w:bCs/>
                <w:szCs w:val="22"/>
                <w:u w:val="single"/>
              </w:rPr>
              <w:t>:</w:t>
            </w:r>
          </w:p>
          <w:p w:rsidR="001839D4" w:rsidRPr="00B703BA" w:rsidRDefault="001839D4" w:rsidP="00F36D54">
            <w:pPr>
              <w:rPr>
                <w:rFonts w:ascii="Verdana" w:hAnsi="Verdana"/>
                <w:sz w:val="20"/>
              </w:rPr>
            </w:pPr>
            <w:proofErr w:type="spellStart"/>
            <w:r w:rsidRPr="00B703BA">
              <w:rPr>
                <w:rFonts w:ascii="Verdana" w:hAnsi="Verdana"/>
                <w:sz w:val="20"/>
              </w:rPr>
              <w:t>GoI</w:t>
            </w:r>
            <w:proofErr w:type="spellEnd"/>
            <w:r w:rsidRPr="00B703BA">
              <w:rPr>
                <w:rFonts w:ascii="Verdana" w:hAnsi="Verdana"/>
                <w:sz w:val="20"/>
              </w:rPr>
              <w:t xml:space="preserve"> has introduced electronic platform for facilitating the financing of trade receivables of MSMEs from buyers, through financers, which is termed as trade receivables Discounting System (</w:t>
            </w:r>
            <w:proofErr w:type="spellStart"/>
            <w:r w:rsidRPr="00B703BA">
              <w:rPr>
                <w:rFonts w:ascii="Verdana" w:hAnsi="Verdana"/>
                <w:sz w:val="20"/>
              </w:rPr>
              <w:t>TReDS</w:t>
            </w:r>
            <w:proofErr w:type="spellEnd"/>
            <w:r w:rsidRPr="00B703BA">
              <w:rPr>
                <w:rFonts w:ascii="Verdana" w:hAnsi="Verdana"/>
                <w:sz w:val="20"/>
              </w:rPr>
              <w:t xml:space="preserve">). NFL is already registered on RXIL </w:t>
            </w:r>
            <w:proofErr w:type="spellStart"/>
            <w:r w:rsidRPr="00B703BA">
              <w:rPr>
                <w:rFonts w:ascii="Verdana" w:hAnsi="Verdana"/>
                <w:sz w:val="20"/>
              </w:rPr>
              <w:t>TReDS</w:t>
            </w:r>
            <w:proofErr w:type="spellEnd"/>
            <w:r w:rsidRPr="00B703BA">
              <w:rPr>
                <w:rFonts w:ascii="Verdana" w:hAnsi="Verdana"/>
                <w:sz w:val="20"/>
              </w:rPr>
              <w:t xml:space="preserve"> platform.</w:t>
            </w:r>
          </w:p>
          <w:p w:rsidR="001839D4" w:rsidRPr="00B703BA" w:rsidRDefault="001839D4" w:rsidP="00F36D54">
            <w:pPr>
              <w:rPr>
                <w:rFonts w:ascii="Verdana" w:hAnsi="Verdana"/>
                <w:sz w:val="20"/>
              </w:rPr>
            </w:pPr>
            <w:r w:rsidRPr="00B703BA">
              <w:rPr>
                <w:rFonts w:ascii="Verdana" w:hAnsi="Verdana"/>
                <w:sz w:val="20"/>
              </w:rPr>
              <w:t xml:space="preserve">MSME Bidders are requested to kindly register on the </w:t>
            </w:r>
            <w:proofErr w:type="spellStart"/>
            <w:r w:rsidRPr="00B703BA">
              <w:rPr>
                <w:rFonts w:ascii="Verdana" w:hAnsi="Verdana"/>
                <w:sz w:val="20"/>
              </w:rPr>
              <w:t>TReDS</w:t>
            </w:r>
            <w:proofErr w:type="spellEnd"/>
            <w:r w:rsidRPr="00B703BA">
              <w:rPr>
                <w:rFonts w:ascii="Verdana" w:hAnsi="Verdana"/>
                <w:sz w:val="20"/>
              </w:rPr>
              <w:t xml:space="preserve"> platform and avail the </w:t>
            </w:r>
            <w:proofErr w:type="spellStart"/>
            <w:r w:rsidRPr="00B703BA">
              <w:rPr>
                <w:rFonts w:ascii="Verdana" w:hAnsi="Verdana"/>
                <w:sz w:val="20"/>
              </w:rPr>
              <w:t>TReDS</w:t>
            </w:r>
            <w:proofErr w:type="spellEnd"/>
            <w:r w:rsidRPr="00B703BA">
              <w:rPr>
                <w:rFonts w:ascii="Verdana" w:hAnsi="Verdana"/>
                <w:sz w:val="20"/>
              </w:rPr>
              <w:t xml:space="preserve"> facility, if they want to.</w:t>
            </w:r>
          </w:p>
          <w:p w:rsidR="001839D4" w:rsidRPr="00B703BA" w:rsidRDefault="001839D4" w:rsidP="00F36D54">
            <w:pPr>
              <w:rPr>
                <w:rFonts w:ascii="Verdana" w:hAnsi="Verdana"/>
                <w:sz w:val="20"/>
              </w:rPr>
            </w:pPr>
            <w:r w:rsidRPr="00B703BA">
              <w:rPr>
                <w:rFonts w:ascii="Verdana" w:hAnsi="Verdana"/>
                <w:sz w:val="20"/>
              </w:rPr>
              <w:t>The detail of RXIL contact person is as below:</w:t>
            </w:r>
          </w:p>
          <w:p w:rsidR="001839D4" w:rsidRPr="00B703BA" w:rsidRDefault="001839D4" w:rsidP="00F36D54">
            <w:pPr>
              <w:rPr>
                <w:rFonts w:ascii="Verdana" w:hAnsi="Verdana"/>
                <w:sz w:val="20"/>
              </w:rPr>
            </w:pPr>
            <w:r w:rsidRPr="00B703BA">
              <w:rPr>
                <w:rFonts w:ascii="Verdana" w:hAnsi="Verdana"/>
                <w:sz w:val="20"/>
              </w:rPr>
              <w:t xml:space="preserve">Contact </w:t>
            </w:r>
            <w:proofErr w:type="gramStart"/>
            <w:r w:rsidRPr="00B703BA">
              <w:rPr>
                <w:rFonts w:ascii="Verdana" w:hAnsi="Verdana"/>
                <w:sz w:val="20"/>
              </w:rPr>
              <w:t>Name :</w:t>
            </w:r>
            <w:proofErr w:type="gramEnd"/>
            <w:r w:rsidRPr="00B703BA">
              <w:rPr>
                <w:rFonts w:ascii="Verdana" w:hAnsi="Verdana"/>
                <w:sz w:val="20"/>
              </w:rPr>
              <w:t xml:space="preserve"> Mr. </w:t>
            </w:r>
            <w:proofErr w:type="spellStart"/>
            <w:r w:rsidRPr="00B703BA">
              <w:rPr>
                <w:rFonts w:ascii="Verdana" w:hAnsi="Verdana"/>
                <w:sz w:val="20"/>
              </w:rPr>
              <w:t>Prajay</w:t>
            </w:r>
            <w:proofErr w:type="spellEnd"/>
            <w:r w:rsidRPr="00B703BA">
              <w:rPr>
                <w:rFonts w:ascii="Verdana" w:hAnsi="Verdana"/>
                <w:sz w:val="20"/>
              </w:rPr>
              <w:t xml:space="preserve"> Shukla</w:t>
            </w:r>
            <w:r w:rsidR="007F79AF" w:rsidRPr="00B703BA">
              <w:rPr>
                <w:rFonts w:ascii="Verdana" w:hAnsi="Verdana"/>
                <w:sz w:val="20"/>
              </w:rPr>
              <w:t xml:space="preserve">  </w:t>
            </w:r>
            <w:r w:rsidRPr="00B703BA">
              <w:rPr>
                <w:rFonts w:ascii="Verdana" w:hAnsi="Verdana"/>
                <w:sz w:val="20"/>
              </w:rPr>
              <w:t>Contact No. :  8090051171</w:t>
            </w:r>
            <w:r w:rsidR="007F79AF" w:rsidRPr="00B703BA">
              <w:rPr>
                <w:rFonts w:ascii="Verdana" w:hAnsi="Verdana"/>
                <w:sz w:val="20"/>
              </w:rPr>
              <w:t xml:space="preserve"> </w:t>
            </w:r>
            <w:r w:rsidRPr="00B703BA">
              <w:rPr>
                <w:rFonts w:ascii="Verdana" w:hAnsi="Verdana"/>
                <w:sz w:val="20"/>
              </w:rPr>
              <w:t xml:space="preserve">Email Id : prajay.shukla@rxil.in </w:t>
            </w:r>
          </w:p>
          <w:p w:rsidR="001839D4" w:rsidRPr="00B703BA" w:rsidRDefault="001839D4" w:rsidP="00F36D54">
            <w:pPr>
              <w:rPr>
                <w:rFonts w:ascii="Verdana" w:hAnsi="Verdana"/>
                <w:sz w:val="20"/>
              </w:rPr>
            </w:pPr>
            <w:r w:rsidRPr="00B703BA">
              <w:rPr>
                <w:rFonts w:ascii="Verdana" w:hAnsi="Verdana"/>
                <w:sz w:val="20"/>
              </w:rPr>
              <w:t xml:space="preserve">Bidders upon successful delivery shall submit their invoices along with the mandated enclosures including </w:t>
            </w:r>
            <w:proofErr w:type="spellStart"/>
            <w:r w:rsidRPr="00B703BA">
              <w:rPr>
                <w:rFonts w:ascii="Verdana" w:hAnsi="Verdana"/>
                <w:sz w:val="20"/>
              </w:rPr>
              <w:t>TReDS</w:t>
            </w:r>
            <w:proofErr w:type="spellEnd"/>
            <w:r w:rsidRPr="00B703BA">
              <w:rPr>
                <w:rFonts w:ascii="Verdana" w:hAnsi="Verdana"/>
                <w:sz w:val="20"/>
              </w:rPr>
              <w:t xml:space="preserve"> details. Upon receipt and acceptance of the supplied material/services and receipt of invoices with the mandated enclosures, NFL shall process the invoice for payment as per details submitted on </w:t>
            </w:r>
            <w:proofErr w:type="spellStart"/>
            <w:r w:rsidRPr="00B703BA">
              <w:rPr>
                <w:rFonts w:ascii="Verdana" w:hAnsi="Verdana"/>
                <w:sz w:val="20"/>
              </w:rPr>
              <w:t>TReDS</w:t>
            </w:r>
            <w:proofErr w:type="spellEnd"/>
            <w:r w:rsidRPr="00B703BA">
              <w:rPr>
                <w:rFonts w:ascii="Verdana" w:hAnsi="Verdana"/>
                <w:sz w:val="20"/>
              </w:rPr>
              <w:t xml:space="preserve"> platform.</w:t>
            </w:r>
          </w:p>
          <w:p w:rsidR="001839D4" w:rsidRPr="00B703BA" w:rsidRDefault="001839D4" w:rsidP="00F36D54">
            <w:pPr>
              <w:rPr>
                <w:rFonts w:ascii="Verdana" w:hAnsi="Verdana"/>
                <w:sz w:val="20"/>
              </w:rPr>
            </w:pPr>
            <w:r w:rsidRPr="00B703BA">
              <w:rPr>
                <w:rFonts w:ascii="Verdana" w:hAnsi="Verdana"/>
                <w:sz w:val="20"/>
              </w:rPr>
              <w:t>Any unfinanced invoice/s of MSME bidders seeking payment from NFL directly shall be processed as per the standard payment terms agreed in PO/Contract.</w:t>
            </w:r>
          </w:p>
          <w:p w:rsidR="001839D4" w:rsidRPr="00B703BA" w:rsidRDefault="001839D4" w:rsidP="00F36D54">
            <w:pPr>
              <w:pStyle w:val="PlainText"/>
              <w:jc w:val="both"/>
              <w:rPr>
                <w:rFonts w:ascii="Times New Roman" w:hAnsi="Times New Roman"/>
                <w:b/>
                <w:bCs/>
                <w:sz w:val="22"/>
                <w:szCs w:val="22"/>
              </w:rPr>
            </w:pPr>
            <w:r w:rsidRPr="00B703BA">
              <w:rPr>
                <w:rFonts w:ascii="Verdana" w:hAnsi="Verdana"/>
              </w:rPr>
              <w:t>All financing cost for using the facility shall be borne by the MSME bidder only.</w:t>
            </w:r>
            <w:r w:rsidR="004F1FC0" w:rsidRPr="00B703BA">
              <w:rPr>
                <w:rFonts w:ascii="Verdana" w:hAnsi="Verdana"/>
              </w:rPr>
              <w:t xml:space="preserve"> </w:t>
            </w:r>
            <w:r w:rsidR="00E757A5" w:rsidRPr="00B703BA">
              <w:rPr>
                <w:rFonts w:ascii="Verdana" w:hAnsi="Verdana"/>
              </w:rPr>
              <w:t xml:space="preserve">                 </w:t>
            </w:r>
            <w:r w:rsidR="004F1FC0" w:rsidRPr="00B703BA">
              <w:rPr>
                <w:rFonts w:ascii="Verdana" w:hAnsi="Verdana"/>
              </w:rPr>
              <w:t>[Applicable for Indian Bidder Only]</w:t>
            </w:r>
          </w:p>
        </w:tc>
      </w:tr>
      <w:tr w:rsidR="00280E69"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280E69" w:rsidRDefault="001839D4" w:rsidP="00EA1973">
            <w:pPr>
              <w:jc w:val="center"/>
              <w:rPr>
                <w:color w:val="000000"/>
                <w:szCs w:val="22"/>
              </w:rPr>
            </w:pPr>
            <w:r>
              <w:rPr>
                <w:color w:val="000000"/>
                <w:szCs w:val="22"/>
              </w:rPr>
              <w:t>64</w:t>
            </w:r>
          </w:p>
        </w:tc>
        <w:tc>
          <w:tcPr>
            <w:tcW w:w="9592" w:type="dxa"/>
            <w:tcBorders>
              <w:top w:val="single" w:sz="4" w:space="0" w:color="auto"/>
              <w:left w:val="nil"/>
              <w:bottom w:val="single" w:sz="4" w:space="0" w:color="auto"/>
              <w:right w:val="single" w:sz="4" w:space="0" w:color="auto"/>
            </w:tcBorders>
            <w:shd w:val="clear" w:color="auto" w:fill="auto"/>
          </w:tcPr>
          <w:p w:rsidR="000D0EF6" w:rsidRPr="008D7C07" w:rsidRDefault="000D0EF6" w:rsidP="000D0EF6">
            <w:pPr>
              <w:widowControl/>
              <w:suppressAutoHyphens w:val="0"/>
              <w:autoSpaceDE w:val="0"/>
              <w:autoSpaceDN w:val="0"/>
              <w:adjustRightInd w:val="0"/>
              <w:jc w:val="both"/>
              <w:rPr>
                <w:rFonts w:ascii="Verdana" w:eastAsiaTheme="minorHAnsi" w:hAnsi="Verdana" w:cs="Arial-BoldMT"/>
                <w:b/>
                <w:bCs/>
                <w:sz w:val="20"/>
                <w:lang w:eastAsia="en-US" w:bidi="hi-IN"/>
              </w:rPr>
            </w:pPr>
            <w:r w:rsidRPr="008D7C07">
              <w:rPr>
                <w:rFonts w:ascii="Verdana" w:hAnsi="Verdana"/>
                <w:b/>
                <w:bCs/>
                <w:sz w:val="20"/>
              </w:rPr>
              <w:t>Restrictions under Rule 144(xi) of the General Financial Rules (GFRs), 2017</w:t>
            </w:r>
            <w:proofErr w:type="gramStart"/>
            <w:r w:rsidRPr="008D7C07">
              <w:rPr>
                <w:rFonts w:ascii="Verdana" w:hAnsi="Verdana"/>
                <w:b/>
                <w:bCs/>
                <w:sz w:val="20"/>
              </w:rPr>
              <w:t>”[</w:t>
            </w:r>
            <w:proofErr w:type="gramEnd"/>
            <w:r w:rsidRPr="008D7C07">
              <w:rPr>
                <w:rFonts w:ascii="Verdana" w:hAnsi="Verdana"/>
                <w:b/>
                <w:bCs/>
                <w:sz w:val="20"/>
              </w:rPr>
              <w:t>Order (Public Procurement No.4), dated: 23.02.2023).</w:t>
            </w:r>
          </w:p>
          <w:p w:rsidR="009B7C22" w:rsidRDefault="009B7C22" w:rsidP="009B7C22">
            <w:pPr>
              <w:widowControl/>
              <w:suppressAutoHyphens w:val="0"/>
              <w:autoSpaceDE w:val="0"/>
              <w:autoSpaceDN w:val="0"/>
              <w:adjustRightInd w:val="0"/>
              <w:jc w:val="both"/>
              <w:rPr>
                <w:rFonts w:ascii="Arial-BoldMT" w:eastAsiaTheme="minorHAnsi" w:hAnsi="Arial-BoldMT" w:cs="Arial-BoldMT"/>
                <w:sz w:val="22"/>
                <w:szCs w:val="22"/>
                <w:lang w:eastAsia="en-US" w:bidi="hi-IN"/>
              </w:rPr>
            </w:pPr>
            <w:r w:rsidRPr="00280E69">
              <w:rPr>
                <w:rFonts w:ascii="Arial-BoldMT" w:eastAsiaTheme="minorHAnsi" w:hAnsi="Arial-BoldMT" w:cs="Arial-BoldMT"/>
                <w:sz w:val="22"/>
                <w:szCs w:val="22"/>
                <w:lang w:eastAsia="en-US" w:bidi="hi-IN"/>
              </w:rPr>
              <w:t>Any Bidder from a country which shares a land border with India will be eligibl</w:t>
            </w:r>
            <w:r>
              <w:rPr>
                <w:rFonts w:ascii="Arial-BoldMT" w:eastAsiaTheme="minorHAnsi" w:hAnsi="Arial-BoldMT" w:cs="Arial-BoldMT"/>
                <w:sz w:val="22"/>
                <w:szCs w:val="22"/>
                <w:lang w:eastAsia="en-US" w:bidi="hi-IN"/>
              </w:rPr>
              <w:t>e to participate in this tender</w:t>
            </w:r>
            <w:r w:rsidRPr="00280E69">
              <w:rPr>
                <w:rFonts w:ascii="Arial-BoldMT" w:eastAsiaTheme="minorHAnsi" w:hAnsi="Arial-BoldMT" w:cs="Arial-BoldMT"/>
                <w:sz w:val="22"/>
                <w:szCs w:val="22"/>
                <w:lang w:eastAsia="en-US" w:bidi="hi-IN"/>
              </w:rPr>
              <w:t>, if the bidder is registered with Competent Authority as defined in Mi</w:t>
            </w:r>
            <w:r w:rsidR="00370702">
              <w:rPr>
                <w:rFonts w:ascii="Arial-BoldMT" w:eastAsiaTheme="minorHAnsi" w:hAnsi="Arial-BoldMT" w:cs="Arial-BoldMT"/>
                <w:sz w:val="22"/>
                <w:szCs w:val="22"/>
                <w:lang w:eastAsia="en-US" w:bidi="hi-IN"/>
              </w:rPr>
              <w:t>nistry Of Finance OM No</w:t>
            </w:r>
            <w:r w:rsidR="00370702" w:rsidRPr="00E24848">
              <w:rPr>
                <w:rFonts w:ascii="Arial-BoldMT" w:eastAsiaTheme="minorHAnsi" w:hAnsi="Arial-BoldMT" w:cs="Arial-BoldMT"/>
                <w:sz w:val="22"/>
                <w:szCs w:val="22"/>
                <w:lang w:eastAsia="en-US" w:bidi="hi-IN"/>
              </w:rPr>
              <w:t xml:space="preserve">. </w:t>
            </w:r>
            <w:proofErr w:type="spellStart"/>
            <w:r w:rsidR="00370702" w:rsidRPr="00E24848">
              <w:rPr>
                <w:rFonts w:ascii="Arial-BoldMT" w:eastAsiaTheme="minorHAnsi" w:hAnsi="Arial-BoldMT" w:cs="Arial-BoldMT"/>
                <w:sz w:val="22"/>
                <w:szCs w:val="22"/>
                <w:lang w:eastAsia="en-US" w:bidi="hi-IN"/>
              </w:rPr>
              <w:t>F.No</w:t>
            </w:r>
            <w:proofErr w:type="spellEnd"/>
            <w:r w:rsidR="00370702" w:rsidRPr="00E24848">
              <w:rPr>
                <w:rFonts w:ascii="Arial-BoldMT" w:eastAsiaTheme="minorHAnsi" w:hAnsi="Arial-BoldMT" w:cs="Arial-BoldMT"/>
                <w:sz w:val="22"/>
                <w:szCs w:val="22"/>
                <w:lang w:eastAsia="en-US" w:bidi="hi-IN"/>
              </w:rPr>
              <w:t>. 7/10/2021</w:t>
            </w:r>
            <w:r w:rsidRPr="00E24848">
              <w:rPr>
                <w:rFonts w:ascii="Arial-BoldMT" w:eastAsiaTheme="minorHAnsi" w:hAnsi="Arial-BoldMT" w:cs="Arial-BoldMT"/>
                <w:sz w:val="22"/>
                <w:szCs w:val="22"/>
                <w:lang w:eastAsia="en-US" w:bidi="hi-IN"/>
              </w:rPr>
              <w:t>-</w:t>
            </w:r>
            <w:proofErr w:type="gramStart"/>
            <w:r w:rsidRPr="00E24848">
              <w:rPr>
                <w:rFonts w:ascii="Arial-BoldMT" w:eastAsiaTheme="minorHAnsi" w:hAnsi="Arial-BoldMT" w:cs="Arial-BoldMT"/>
                <w:sz w:val="22"/>
                <w:szCs w:val="22"/>
                <w:lang w:eastAsia="en-US" w:bidi="hi-IN"/>
              </w:rPr>
              <w:t>PPD</w:t>
            </w:r>
            <w:r w:rsidR="00370702" w:rsidRPr="00E24848">
              <w:rPr>
                <w:rFonts w:ascii="Arial-BoldMT" w:eastAsiaTheme="minorHAnsi" w:hAnsi="Arial-BoldMT" w:cs="Arial-BoldMT"/>
                <w:sz w:val="22"/>
                <w:szCs w:val="22"/>
                <w:lang w:eastAsia="en-US" w:bidi="hi-IN"/>
              </w:rPr>
              <w:t>(</w:t>
            </w:r>
            <w:proofErr w:type="gramEnd"/>
            <w:r w:rsidR="00370702" w:rsidRPr="00E24848">
              <w:rPr>
                <w:rFonts w:ascii="Arial-BoldMT" w:eastAsiaTheme="minorHAnsi" w:hAnsi="Arial-BoldMT" w:cs="Arial-BoldMT"/>
                <w:sz w:val="22"/>
                <w:szCs w:val="22"/>
                <w:lang w:eastAsia="en-US" w:bidi="hi-IN"/>
              </w:rPr>
              <w:t>1)</w:t>
            </w:r>
            <w:r w:rsidR="00B87DE3" w:rsidRPr="00E24848">
              <w:rPr>
                <w:rFonts w:ascii="Arial-BoldMT" w:eastAsiaTheme="minorHAnsi" w:hAnsi="Arial-BoldMT" w:cs="Arial-BoldMT"/>
                <w:sz w:val="22"/>
                <w:szCs w:val="22"/>
                <w:lang w:eastAsia="en-US" w:bidi="hi-IN"/>
              </w:rPr>
              <w:t xml:space="preserve"> Dated 23.02</w:t>
            </w:r>
            <w:r w:rsidRPr="00E24848">
              <w:rPr>
                <w:rFonts w:ascii="Arial-BoldMT" w:eastAsiaTheme="minorHAnsi" w:hAnsi="Arial-BoldMT" w:cs="Arial-BoldMT"/>
                <w:sz w:val="22"/>
                <w:szCs w:val="22"/>
                <w:lang w:eastAsia="en-US" w:bidi="hi-IN"/>
              </w:rPr>
              <w:t>.20</w:t>
            </w:r>
            <w:r w:rsidR="00370702" w:rsidRPr="00E24848">
              <w:rPr>
                <w:rFonts w:ascii="Arial-BoldMT" w:eastAsiaTheme="minorHAnsi" w:hAnsi="Arial-BoldMT" w:cs="Arial-BoldMT"/>
                <w:sz w:val="22"/>
                <w:szCs w:val="22"/>
                <w:lang w:eastAsia="en-US" w:bidi="hi-IN"/>
              </w:rPr>
              <w:t>23</w:t>
            </w:r>
            <w:r w:rsidRPr="00E24848">
              <w:rPr>
                <w:rFonts w:ascii="Arial-BoldMT" w:eastAsiaTheme="minorHAnsi" w:hAnsi="Arial-BoldMT" w:cs="Arial-BoldMT"/>
                <w:sz w:val="22"/>
                <w:szCs w:val="22"/>
                <w:lang w:eastAsia="en-US" w:bidi="hi-IN"/>
              </w:rPr>
              <w:t>. Definition of "Bidder from a country which shares a land border with India" including other definitions</w:t>
            </w:r>
            <w:r w:rsidRPr="00280E69">
              <w:rPr>
                <w:rFonts w:ascii="Arial-BoldMT" w:eastAsiaTheme="minorHAnsi" w:hAnsi="Arial-BoldMT" w:cs="Arial-BoldMT"/>
                <w:sz w:val="22"/>
                <w:szCs w:val="22"/>
                <w:lang w:eastAsia="en-US" w:bidi="hi-IN"/>
              </w:rPr>
              <w:t xml:space="preserve"> shall be as given in above order.</w:t>
            </w:r>
          </w:p>
          <w:p w:rsidR="009B7C22" w:rsidRDefault="009B7C22" w:rsidP="009B7C22">
            <w:pPr>
              <w:widowControl/>
              <w:suppressAutoHyphens w:val="0"/>
              <w:autoSpaceDE w:val="0"/>
              <w:autoSpaceDN w:val="0"/>
              <w:adjustRightInd w:val="0"/>
              <w:jc w:val="both"/>
              <w:rPr>
                <w:rFonts w:ascii="Arial-BoldMT" w:eastAsiaTheme="minorHAnsi" w:hAnsi="Arial-BoldMT" w:cs="Arial-BoldMT"/>
                <w:sz w:val="22"/>
                <w:szCs w:val="22"/>
                <w:lang w:eastAsia="en-US" w:bidi="hi-IN"/>
              </w:rPr>
            </w:pPr>
            <w:r>
              <w:rPr>
                <w:rFonts w:ascii="Arial-BoldMT" w:eastAsiaTheme="minorHAnsi" w:hAnsi="Arial-BoldMT" w:cs="Arial-BoldMT"/>
                <w:sz w:val="22"/>
                <w:szCs w:val="22"/>
                <w:lang w:eastAsia="en-US" w:bidi="hi-IN"/>
              </w:rPr>
              <w:t>Bidders shall submit certificate in this regard as per following:</w:t>
            </w:r>
          </w:p>
          <w:p w:rsidR="00183F98" w:rsidRPr="00280E69" w:rsidRDefault="009B7C22" w:rsidP="00A6212D">
            <w:pPr>
              <w:widowControl/>
              <w:suppressAutoHyphens w:val="0"/>
              <w:autoSpaceDE w:val="0"/>
              <w:autoSpaceDN w:val="0"/>
              <w:adjustRightInd w:val="0"/>
              <w:jc w:val="both"/>
              <w:rPr>
                <w:rFonts w:ascii="Arial-BoldMT" w:eastAsiaTheme="minorHAnsi" w:hAnsi="Arial-BoldMT" w:cs="Arial-BoldMT"/>
                <w:sz w:val="22"/>
                <w:szCs w:val="22"/>
                <w:highlight w:val="yellow"/>
                <w:lang w:eastAsia="en-US" w:bidi="hi-IN"/>
              </w:rPr>
            </w:pPr>
            <w:proofErr w:type="gramStart"/>
            <w:r>
              <w:rPr>
                <w:rFonts w:ascii="Arial-BoldMT" w:eastAsiaTheme="minorHAnsi" w:hAnsi="Arial-BoldMT" w:cs="Arial-BoldMT"/>
                <w:sz w:val="22"/>
                <w:szCs w:val="22"/>
                <w:lang w:eastAsia="en-US" w:bidi="hi-IN"/>
              </w:rPr>
              <w:t xml:space="preserve">“ </w:t>
            </w:r>
            <w:r w:rsidRPr="00D13218">
              <w:rPr>
                <w:rFonts w:ascii="Arial-BoldMT" w:eastAsiaTheme="minorHAnsi" w:hAnsi="Arial-BoldMT" w:cs="Arial-BoldMT"/>
                <w:i/>
                <w:iCs/>
                <w:sz w:val="22"/>
                <w:szCs w:val="22"/>
                <w:lang w:eastAsia="en-US" w:bidi="hi-IN"/>
              </w:rPr>
              <w:t>I</w:t>
            </w:r>
            <w:proofErr w:type="gramEnd"/>
            <w:r w:rsidRPr="00D13218">
              <w:rPr>
                <w:rFonts w:ascii="Arial-BoldMT" w:eastAsiaTheme="minorHAnsi" w:hAnsi="Arial-BoldMT" w:cs="Arial-BoldMT"/>
                <w:i/>
                <w:iCs/>
                <w:sz w:val="22"/>
                <w:szCs w:val="22"/>
                <w:lang w:eastAsia="en-US" w:bidi="hi-IN"/>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w:t>
            </w:r>
            <w:r>
              <w:rPr>
                <w:rFonts w:ascii="Arial-BoldMT" w:eastAsiaTheme="minorHAnsi" w:hAnsi="Arial-BoldMT" w:cs="Arial-BoldMT"/>
                <w:sz w:val="22"/>
                <w:szCs w:val="22"/>
                <w:lang w:eastAsia="en-US" w:bidi="hi-IN"/>
              </w:rPr>
              <w:t xml:space="preserve"> “</w:t>
            </w:r>
          </w:p>
        </w:tc>
      </w:tr>
      <w:tr w:rsidR="006403F1"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6403F1" w:rsidRDefault="006403F1" w:rsidP="0020091E">
            <w:pPr>
              <w:jc w:val="center"/>
              <w:rPr>
                <w:color w:val="000000"/>
                <w:szCs w:val="22"/>
              </w:rPr>
            </w:pPr>
            <w:r>
              <w:rPr>
                <w:color w:val="000000"/>
                <w:szCs w:val="22"/>
              </w:rPr>
              <w:t>6</w:t>
            </w:r>
            <w:r w:rsidR="0020091E">
              <w:rPr>
                <w:color w:val="000000"/>
                <w:szCs w:val="22"/>
              </w:rPr>
              <w:t>5</w:t>
            </w:r>
          </w:p>
        </w:tc>
        <w:tc>
          <w:tcPr>
            <w:tcW w:w="9592" w:type="dxa"/>
            <w:tcBorders>
              <w:top w:val="single" w:sz="4" w:space="0" w:color="auto"/>
              <w:left w:val="nil"/>
              <w:bottom w:val="single" w:sz="4" w:space="0" w:color="auto"/>
              <w:right w:val="single" w:sz="4" w:space="0" w:color="auto"/>
            </w:tcBorders>
            <w:shd w:val="clear" w:color="auto" w:fill="auto"/>
          </w:tcPr>
          <w:p w:rsidR="005532DD" w:rsidRPr="00B703BA" w:rsidRDefault="005532DD" w:rsidP="005532DD">
            <w:pPr>
              <w:rPr>
                <w:b/>
                <w:bCs/>
                <w:sz w:val="22"/>
                <w:szCs w:val="22"/>
                <w:u w:val="single"/>
              </w:rPr>
            </w:pPr>
            <w:r w:rsidRPr="00B703BA">
              <w:rPr>
                <w:b/>
                <w:bCs/>
                <w:sz w:val="22"/>
                <w:szCs w:val="22"/>
                <w:u w:val="single"/>
              </w:rPr>
              <w:t xml:space="preserve">SELF-CERTIFICATIONS/DECLARATIONS &amp; TENDER’S T&amp;C ACCEPTANCE LETTER </w:t>
            </w:r>
          </w:p>
          <w:p w:rsidR="006403F1" w:rsidRPr="00B703BA" w:rsidRDefault="006403F1" w:rsidP="005532DD">
            <w:pPr>
              <w:rPr>
                <w:sz w:val="22"/>
                <w:szCs w:val="22"/>
              </w:rPr>
            </w:pPr>
            <w:r w:rsidRPr="00B703BA">
              <w:rPr>
                <w:sz w:val="22"/>
                <w:szCs w:val="22"/>
              </w:rPr>
              <w:t xml:space="preserve">BIDDER MUST SUBMIT </w:t>
            </w:r>
            <w:r w:rsidR="005532DD" w:rsidRPr="00B703BA">
              <w:rPr>
                <w:sz w:val="22"/>
                <w:szCs w:val="22"/>
              </w:rPr>
              <w:t xml:space="preserve">SELF-CERTIFICATIONS/DECLARATIONS &amp; TENDER’S T&amp;C ACCEPTANCE </w:t>
            </w:r>
            <w:proofErr w:type="gramStart"/>
            <w:r w:rsidR="005532DD" w:rsidRPr="00B703BA">
              <w:rPr>
                <w:sz w:val="22"/>
                <w:szCs w:val="22"/>
              </w:rPr>
              <w:t xml:space="preserve">LETTER  </w:t>
            </w:r>
            <w:r w:rsidR="00961136" w:rsidRPr="00B703BA">
              <w:rPr>
                <w:sz w:val="22"/>
                <w:szCs w:val="22"/>
              </w:rPr>
              <w:t>AS</w:t>
            </w:r>
            <w:proofErr w:type="gramEnd"/>
            <w:r w:rsidR="00961136" w:rsidRPr="00B703BA">
              <w:rPr>
                <w:sz w:val="22"/>
                <w:szCs w:val="22"/>
              </w:rPr>
              <w:t xml:space="preserve"> PER ANNEXURE-K</w:t>
            </w:r>
            <w:r w:rsidRPr="00B703BA">
              <w:rPr>
                <w:sz w:val="22"/>
                <w:szCs w:val="22"/>
              </w:rPr>
              <w:t xml:space="preserve"> ON THEIR LETTER HEAD WITH SIGNATURE &amp; STAMP OF PERSON AUTHORIZED FOR SAME. </w:t>
            </w:r>
          </w:p>
          <w:p w:rsidR="006403F1" w:rsidRPr="00B703BA" w:rsidRDefault="006403F1" w:rsidP="006403F1">
            <w:pPr>
              <w:jc w:val="both"/>
              <w:rPr>
                <w:sz w:val="22"/>
                <w:szCs w:val="22"/>
              </w:rPr>
            </w:pPr>
            <w:r w:rsidRPr="00B703BA">
              <w:rPr>
                <w:sz w:val="22"/>
                <w:szCs w:val="22"/>
              </w:rPr>
              <w:t xml:space="preserve">BIDDER MAY SUBMIT DEVIATION LIST (IF ANY AS PER FORMAT </w:t>
            </w:r>
            <w:r w:rsidR="005532DD" w:rsidRPr="00B703BA">
              <w:rPr>
                <w:sz w:val="22"/>
                <w:szCs w:val="22"/>
              </w:rPr>
              <w:t>GIVEN IN ANNEXURE-</w:t>
            </w:r>
            <w:r w:rsidR="00961136" w:rsidRPr="00B703BA">
              <w:rPr>
                <w:sz w:val="22"/>
                <w:szCs w:val="22"/>
              </w:rPr>
              <w:t>J</w:t>
            </w:r>
            <w:r w:rsidRPr="00B703BA">
              <w:rPr>
                <w:sz w:val="22"/>
                <w:szCs w:val="22"/>
              </w:rPr>
              <w:t>), HOWEVER PLEASE NOTE THAT OFFERS WITH ANY CONDITION / DEVIATIONS ARE LIABLE TO BE REJECTED OUTRIGHTLY OR ACCEPTED/ CONSIDERED FOR COMPARISON PURPOSE WITH LOADING CRITERIA AT SOLE OPTION OF NFL.</w:t>
            </w:r>
          </w:p>
          <w:p w:rsidR="006403F1" w:rsidRPr="00B703BA" w:rsidRDefault="006403F1" w:rsidP="00F030A5">
            <w:pPr>
              <w:widowControl/>
              <w:suppressAutoHyphens w:val="0"/>
              <w:autoSpaceDE w:val="0"/>
              <w:autoSpaceDN w:val="0"/>
              <w:adjustRightInd w:val="0"/>
              <w:jc w:val="both"/>
            </w:pPr>
            <w:r w:rsidRPr="00B703BA">
              <w:rPr>
                <w:sz w:val="22"/>
                <w:szCs w:val="22"/>
              </w:rPr>
              <w:t xml:space="preserve">IN THE ABSENCE OF DEVIATION LIST AS PER FORMAT </w:t>
            </w:r>
            <w:r w:rsidR="005532DD" w:rsidRPr="00B703BA">
              <w:rPr>
                <w:sz w:val="22"/>
                <w:szCs w:val="22"/>
              </w:rPr>
              <w:t>GIVEN IN ANNEXURE-</w:t>
            </w:r>
            <w:r w:rsidR="00F030A5" w:rsidRPr="00B703BA">
              <w:rPr>
                <w:sz w:val="22"/>
                <w:szCs w:val="22"/>
              </w:rPr>
              <w:t>J</w:t>
            </w:r>
            <w:proofErr w:type="gramStart"/>
            <w:r w:rsidR="005532DD" w:rsidRPr="00B703BA">
              <w:rPr>
                <w:sz w:val="22"/>
                <w:szCs w:val="22"/>
              </w:rPr>
              <w:t xml:space="preserve">, </w:t>
            </w:r>
            <w:r w:rsidRPr="00B703BA">
              <w:rPr>
                <w:sz w:val="22"/>
                <w:szCs w:val="22"/>
              </w:rPr>
              <w:t xml:space="preserve"> IT</w:t>
            </w:r>
            <w:proofErr w:type="gramEnd"/>
            <w:r w:rsidRPr="00B703BA">
              <w:rPr>
                <w:sz w:val="22"/>
                <w:szCs w:val="22"/>
              </w:rPr>
              <w:t xml:space="preserve"> WILL BE PRESUMED THAT NO DEVIATION HAS BEEN QUOTED BY BIDDER. CONDITION/DEVIATION INDICATED ANYWHERE ELSE OTHER THAN DEVIATION LIST SHALL BE IGNORED AND NFL , WITHOUT PREJUDICE TO ANY OTHER RIGHT OR REMEDY, BE AT ITS LIBERTY TO FORFEIT THE EMD SUBMITTED BY SUCH BIDDERS</w:t>
            </w:r>
          </w:p>
        </w:tc>
      </w:tr>
      <w:tr w:rsidR="00A6212D"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A6212D" w:rsidRDefault="00A6212D" w:rsidP="0020091E">
            <w:pPr>
              <w:jc w:val="center"/>
              <w:rPr>
                <w:color w:val="000000"/>
                <w:szCs w:val="22"/>
              </w:rPr>
            </w:pPr>
            <w:r>
              <w:rPr>
                <w:color w:val="000000"/>
                <w:szCs w:val="22"/>
              </w:rPr>
              <w:t>66</w:t>
            </w:r>
          </w:p>
        </w:tc>
        <w:tc>
          <w:tcPr>
            <w:tcW w:w="9592" w:type="dxa"/>
            <w:tcBorders>
              <w:top w:val="single" w:sz="4" w:space="0" w:color="auto"/>
              <w:left w:val="nil"/>
              <w:bottom w:val="single" w:sz="4" w:space="0" w:color="auto"/>
              <w:right w:val="single" w:sz="4" w:space="0" w:color="auto"/>
            </w:tcBorders>
            <w:shd w:val="clear" w:color="auto" w:fill="auto"/>
          </w:tcPr>
          <w:p w:rsidR="007F79AF" w:rsidRPr="00B703BA" w:rsidRDefault="00167614" w:rsidP="007F79AF">
            <w:pPr>
              <w:widowControl/>
              <w:suppressAutoHyphens w:val="0"/>
              <w:spacing w:after="120"/>
              <w:ind w:right="-1438"/>
              <w:jc w:val="both"/>
              <w:rPr>
                <w:b/>
                <w:bCs/>
                <w:sz w:val="22"/>
                <w:szCs w:val="22"/>
                <w:u w:val="single"/>
              </w:rPr>
            </w:pPr>
            <w:r w:rsidRPr="00B703BA">
              <w:rPr>
                <w:b/>
                <w:bCs/>
                <w:sz w:val="22"/>
                <w:szCs w:val="22"/>
                <w:u w:val="single"/>
              </w:rPr>
              <w:t xml:space="preserve">COUNTING </w:t>
            </w:r>
            <w:r w:rsidR="00A6212D" w:rsidRPr="00B703BA">
              <w:rPr>
                <w:b/>
                <w:bCs/>
                <w:sz w:val="22"/>
                <w:szCs w:val="22"/>
                <w:u w:val="single"/>
              </w:rPr>
              <w:t>DELIVERY PERIOD:</w:t>
            </w:r>
          </w:p>
          <w:p w:rsidR="00A6212D" w:rsidRPr="00B703BA" w:rsidRDefault="00A6212D" w:rsidP="007F79AF">
            <w:pPr>
              <w:widowControl/>
              <w:suppressAutoHyphens w:val="0"/>
              <w:spacing w:after="120"/>
              <w:ind w:right="-1438"/>
              <w:jc w:val="both"/>
              <w:rPr>
                <w:rFonts w:cs="Mangal"/>
                <w:u w:val="single"/>
              </w:rPr>
            </w:pPr>
            <w:r w:rsidRPr="00B703BA">
              <w:rPr>
                <w:rFonts w:cs="Mangal"/>
                <w:u w:val="single"/>
              </w:rPr>
              <w:t>Indian Manufacturer/Bidder:</w:t>
            </w:r>
          </w:p>
          <w:p w:rsidR="00A6212D" w:rsidRPr="00B703BA" w:rsidRDefault="00A6212D" w:rsidP="00A6212D">
            <w:pPr>
              <w:autoSpaceDE w:val="0"/>
              <w:autoSpaceDN w:val="0"/>
              <w:adjustRightInd w:val="0"/>
              <w:jc w:val="both"/>
              <w:rPr>
                <w:rFonts w:cs="Mangal"/>
              </w:rPr>
            </w:pPr>
            <w:r w:rsidRPr="00B703BA">
              <w:rPr>
                <w:rFonts w:cs="Mangal"/>
              </w:rPr>
              <w:t>Delivery date shall be</w:t>
            </w:r>
            <w:r w:rsidR="00167614" w:rsidRPr="00B703BA">
              <w:rPr>
                <w:rFonts w:cs="Mangal"/>
              </w:rPr>
              <w:t xml:space="preserve"> counted </w:t>
            </w:r>
            <w:r w:rsidRPr="00B703BA">
              <w:rPr>
                <w:rFonts w:cs="Mangal"/>
              </w:rPr>
              <w:t xml:space="preserve"> from the date of issue of Letter of Intent and  Material shall be considered delivered when it reaches NFL </w:t>
            </w:r>
            <w:proofErr w:type="spellStart"/>
            <w:r w:rsidRPr="00B703BA">
              <w:rPr>
                <w:rFonts w:cs="Mangal"/>
              </w:rPr>
              <w:t>Panipat</w:t>
            </w:r>
            <w:proofErr w:type="spellEnd"/>
          </w:p>
          <w:p w:rsidR="00A6212D" w:rsidRPr="00B703BA" w:rsidRDefault="00A6212D" w:rsidP="00A6212D">
            <w:pPr>
              <w:autoSpaceDE w:val="0"/>
              <w:autoSpaceDN w:val="0"/>
              <w:adjustRightInd w:val="0"/>
              <w:ind w:right="-1155"/>
              <w:jc w:val="both"/>
              <w:rPr>
                <w:rFonts w:cs="Mangal"/>
              </w:rPr>
            </w:pPr>
            <w:r w:rsidRPr="00B703BA">
              <w:rPr>
                <w:rFonts w:cs="Mangal"/>
                <w:u w:val="single"/>
              </w:rPr>
              <w:t>Foreign Manufacturer/Bidder</w:t>
            </w:r>
            <w:r w:rsidRPr="00B703BA">
              <w:rPr>
                <w:rFonts w:cs="Mangal"/>
              </w:rPr>
              <w:t xml:space="preserve"> : </w:t>
            </w:r>
          </w:p>
          <w:p w:rsidR="00167614" w:rsidRPr="00B703BA" w:rsidRDefault="00A6212D" w:rsidP="00A6212D">
            <w:pPr>
              <w:autoSpaceDE w:val="0"/>
              <w:autoSpaceDN w:val="0"/>
              <w:adjustRightInd w:val="0"/>
              <w:ind w:right="-1155"/>
              <w:jc w:val="both"/>
              <w:rPr>
                <w:rFonts w:cs="Mangal"/>
              </w:rPr>
            </w:pPr>
            <w:r w:rsidRPr="00B703BA">
              <w:rPr>
                <w:rFonts w:cs="Mangal"/>
              </w:rPr>
              <w:t>Delivery date shall be</w:t>
            </w:r>
            <w:r w:rsidR="00167614" w:rsidRPr="00B703BA">
              <w:rPr>
                <w:rFonts w:cs="Mangal"/>
              </w:rPr>
              <w:t xml:space="preserve"> counted</w:t>
            </w:r>
            <w:r w:rsidRPr="00B703BA">
              <w:rPr>
                <w:rFonts w:cs="Mangal"/>
              </w:rPr>
              <w:t xml:space="preserve"> from the date of issue of Letter of Intent and  Date of dispatch </w:t>
            </w:r>
          </w:p>
          <w:p w:rsidR="00A6212D" w:rsidRPr="00B703BA" w:rsidRDefault="00A6212D" w:rsidP="009E05EE">
            <w:pPr>
              <w:autoSpaceDE w:val="0"/>
              <w:autoSpaceDN w:val="0"/>
              <w:adjustRightInd w:val="0"/>
              <w:ind w:right="-1155"/>
              <w:jc w:val="both"/>
              <w:rPr>
                <w:b/>
                <w:bCs/>
                <w:sz w:val="22"/>
                <w:szCs w:val="22"/>
                <w:u w:val="single"/>
              </w:rPr>
            </w:pPr>
            <w:proofErr w:type="gramStart"/>
            <w:r w:rsidRPr="00B703BA">
              <w:rPr>
                <w:rFonts w:cs="Mangal"/>
              </w:rPr>
              <w:t>as</w:t>
            </w:r>
            <w:proofErr w:type="gramEnd"/>
            <w:r w:rsidRPr="00B703BA">
              <w:rPr>
                <w:rFonts w:cs="Mangal"/>
              </w:rPr>
              <w:t xml:space="preserve"> per Bill of  lading shall be considered as Delivery date.</w:t>
            </w:r>
          </w:p>
        </w:tc>
      </w:tr>
      <w:tr w:rsidR="00964F53" w:rsidRPr="00BD23C0" w:rsidTr="00655AF3">
        <w:trPr>
          <w:trHeight w:val="503"/>
        </w:trPr>
        <w:tc>
          <w:tcPr>
            <w:tcW w:w="986" w:type="dxa"/>
            <w:tcBorders>
              <w:top w:val="single" w:sz="4" w:space="0" w:color="auto"/>
              <w:left w:val="single" w:sz="4" w:space="0" w:color="auto"/>
              <w:bottom w:val="single" w:sz="4" w:space="0" w:color="auto"/>
              <w:right w:val="single" w:sz="4" w:space="0" w:color="auto"/>
            </w:tcBorders>
            <w:shd w:val="clear" w:color="auto" w:fill="auto"/>
          </w:tcPr>
          <w:p w:rsidR="00964F53" w:rsidRDefault="00FE1167" w:rsidP="0020091E">
            <w:pPr>
              <w:jc w:val="center"/>
              <w:rPr>
                <w:color w:val="000000"/>
                <w:szCs w:val="22"/>
              </w:rPr>
            </w:pPr>
            <w:r>
              <w:rPr>
                <w:color w:val="000000"/>
                <w:szCs w:val="22"/>
              </w:rPr>
              <w:lastRenderedPageBreak/>
              <w:t>67</w:t>
            </w:r>
          </w:p>
        </w:tc>
        <w:tc>
          <w:tcPr>
            <w:tcW w:w="9592" w:type="dxa"/>
            <w:tcBorders>
              <w:top w:val="single" w:sz="4" w:space="0" w:color="auto"/>
              <w:left w:val="nil"/>
              <w:bottom w:val="single" w:sz="4" w:space="0" w:color="auto"/>
              <w:right w:val="single" w:sz="4" w:space="0" w:color="auto"/>
            </w:tcBorders>
            <w:shd w:val="clear" w:color="auto" w:fill="auto"/>
          </w:tcPr>
          <w:p w:rsidR="00964F53" w:rsidRPr="00FB59E7" w:rsidRDefault="00964F53" w:rsidP="00964F53">
            <w:pPr>
              <w:pStyle w:val="Default"/>
              <w:jc w:val="both"/>
              <w:rPr>
                <w:sz w:val="22"/>
                <w:szCs w:val="22"/>
              </w:rPr>
            </w:pPr>
            <w:r w:rsidRPr="00FB59E7">
              <w:rPr>
                <w:b/>
                <w:bCs/>
                <w:sz w:val="22"/>
                <w:szCs w:val="22"/>
              </w:rPr>
              <w:t>ELIGIBILITY CRITERIA:</w:t>
            </w:r>
          </w:p>
          <w:p w:rsidR="00964F53" w:rsidRPr="00FB59E7" w:rsidRDefault="00964F53" w:rsidP="00964F53">
            <w:pPr>
              <w:pStyle w:val="Default"/>
              <w:jc w:val="both"/>
              <w:rPr>
                <w:rFonts w:eastAsia="Times New Roman"/>
                <w:color w:val="auto"/>
                <w:sz w:val="22"/>
                <w:szCs w:val="22"/>
                <w:lang w:val="en-IN" w:eastAsia="en-IN"/>
              </w:rPr>
            </w:pPr>
            <w:r w:rsidRPr="00FB59E7">
              <w:rPr>
                <w:sz w:val="22"/>
                <w:szCs w:val="22"/>
              </w:rPr>
              <w:t>Q</w:t>
            </w:r>
            <w:proofErr w:type="spellStart"/>
            <w:r w:rsidRPr="00FB59E7">
              <w:rPr>
                <w:rFonts w:eastAsia="Times New Roman"/>
                <w:color w:val="auto"/>
                <w:sz w:val="22"/>
                <w:szCs w:val="22"/>
                <w:lang w:val="en-IN" w:eastAsia="en-IN"/>
              </w:rPr>
              <w:t>uotation</w:t>
            </w:r>
            <w:proofErr w:type="spellEnd"/>
            <w:r w:rsidRPr="00FB59E7">
              <w:rPr>
                <w:rFonts w:eastAsia="Times New Roman"/>
                <w:color w:val="auto"/>
                <w:sz w:val="22"/>
                <w:szCs w:val="22"/>
                <w:lang w:val="en-IN" w:eastAsia="en-IN"/>
              </w:rPr>
              <w:t xml:space="preserve"> from bidders not meeting the eligibility criteria (attached as Annexure-B) shall be rejected. </w:t>
            </w:r>
          </w:p>
          <w:p w:rsidR="00964F53" w:rsidRDefault="00964F53" w:rsidP="00964F53">
            <w:pPr>
              <w:widowControl/>
              <w:suppressAutoHyphens w:val="0"/>
              <w:spacing w:after="120"/>
              <w:jc w:val="both"/>
              <w:rPr>
                <w:sz w:val="22"/>
                <w:szCs w:val="22"/>
                <w:lang w:val="en-IN" w:eastAsia="en-IN"/>
              </w:rPr>
            </w:pPr>
            <w:r w:rsidRPr="00FB59E7">
              <w:rPr>
                <w:sz w:val="22"/>
                <w:szCs w:val="22"/>
                <w:lang w:val="en-IN" w:eastAsia="en-IN"/>
              </w:rPr>
              <w:t xml:space="preserve">Bidders shall upload complete, legible and unambiguous documents (duly numbered) asked in the eligibility criteria along with their offer.  </w:t>
            </w:r>
            <w:proofErr w:type="gramStart"/>
            <w:r w:rsidRPr="00FB59E7">
              <w:rPr>
                <w:sz w:val="22"/>
                <w:szCs w:val="22"/>
                <w:lang w:val="en-IN" w:eastAsia="en-IN"/>
              </w:rPr>
              <w:t>NFL  reserves</w:t>
            </w:r>
            <w:proofErr w:type="gramEnd"/>
            <w:r w:rsidRPr="00FB59E7">
              <w:rPr>
                <w:sz w:val="22"/>
                <w:szCs w:val="22"/>
                <w:lang w:val="en-IN" w:eastAsia="en-IN"/>
              </w:rPr>
              <w:t xml:space="preserve"> the right to complete the evaluation on the basis of details furnished by the bidder, with or without seeking any additional supporting documents/clarifications</w:t>
            </w:r>
            <w:r>
              <w:rPr>
                <w:sz w:val="22"/>
                <w:szCs w:val="22"/>
                <w:lang w:val="en-IN" w:eastAsia="en-IN"/>
              </w:rPr>
              <w:t xml:space="preserve">. </w:t>
            </w:r>
          </w:p>
          <w:p w:rsidR="00964F53" w:rsidRDefault="00964F53" w:rsidP="00964F53">
            <w:pPr>
              <w:widowControl/>
              <w:suppressAutoHyphens w:val="0"/>
              <w:spacing w:after="120"/>
              <w:jc w:val="both"/>
              <w:rPr>
                <w:b/>
                <w:bCs/>
                <w:sz w:val="22"/>
                <w:szCs w:val="22"/>
                <w:highlight w:val="yellow"/>
                <w:u w:val="single"/>
              </w:rPr>
            </w:pPr>
            <w:r w:rsidRPr="004E34CD">
              <w:rPr>
                <w:highlight w:val="yellow"/>
              </w:rPr>
              <w:t xml:space="preserve">All the supporting documents furnished by the bidders for qualifying purpose should be duly signed and stamped by the </w:t>
            </w:r>
            <w:proofErr w:type="spellStart"/>
            <w:r w:rsidRPr="004E34CD">
              <w:rPr>
                <w:highlight w:val="yellow"/>
              </w:rPr>
              <w:t>authorised</w:t>
            </w:r>
            <w:proofErr w:type="spellEnd"/>
            <w:r w:rsidRPr="004E34CD">
              <w:rPr>
                <w:highlight w:val="yellow"/>
              </w:rPr>
              <w:t xml:space="preserve"> signatory of the bidders, on each &amp; every page</w:t>
            </w:r>
          </w:p>
        </w:tc>
      </w:tr>
    </w:tbl>
    <w:p w:rsidR="00D35350" w:rsidRDefault="00D35350" w:rsidP="00D03E88">
      <w:pPr>
        <w:pStyle w:val="BodyTextIndent2"/>
        <w:tabs>
          <w:tab w:val="left" w:pos="930"/>
        </w:tabs>
        <w:spacing w:after="0" w:line="240" w:lineRule="auto"/>
        <w:ind w:left="810" w:right="634" w:hanging="1962"/>
        <w:jc w:val="both"/>
        <w:rPr>
          <w:rFonts w:ascii="Arial" w:hAnsi="Arial" w:cs="Arial"/>
          <w:vanish/>
        </w:rPr>
      </w:pPr>
    </w:p>
    <w:p w:rsidR="00964F53" w:rsidRDefault="00671E99" w:rsidP="00D37A88">
      <w:pPr>
        <w:pStyle w:val="BodyTextIndent2"/>
        <w:spacing w:after="0" w:line="240" w:lineRule="auto"/>
        <w:ind w:left="810" w:right="634" w:hanging="1962"/>
        <w:jc w:val="both"/>
        <w:rPr>
          <w:rFonts w:ascii="Arial" w:hAnsi="Arial" w:cs="Arial"/>
          <w:b/>
          <w:bCs/>
        </w:rPr>
      </w:pPr>
      <w:r>
        <w:rPr>
          <w:rFonts w:ascii="Cambria" w:hAnsi="Cambria"/>
          <w:sz w:val="28"/>
          <w:szCs w:val="28"/>
        </w:rPr>
        <w:t xml:space="preserve">                              </w:t>
      </w:r>
      <w:r w:rsidR="00D37A88">
        <w:rPr>
          <w:rFonts w:ascii="Arial" w:hAnsi="Arial" w:cs="Arial"/>
          <w:b/>
          <w:bCs/>
        </w:rPr>
        <w:t xml:space="preserve">ADDITIONAL </w:t>
      </w:r>
      <w:r w:rsidR="00D37A88" w:rsidRPr="00D1554B">
        <w:rPr>
          <w:rFonts w:ascii="Arial" w:hAnsi="Arial" w:cs="Arial"/>
          <w:b/>
          <w:bCs/>
        </w:rPr>
        <w:t>GENERAL TERMS &amp; CONDITIONS</w:t>
      </w:r>
    </w:p>
    <w:p w:rsidR="00D37A88" w:rsidRPr="001E4E9A" w:rsidRDefault="00964F53" w:rsidP="00D37A88">
      <w:pPr>
        <w:pStyle w:val="BodyTextIndent2"/>
        <w:spacing w:after="0" w:line="240" w:lineRule="auto"/>
        <w:ind w:left="810" w:right="634" w:hanging="1962"/>
        <w:jc w:val="both"/>
        <w:rPr>
          <w:rFonts w:ascii="Arial" w:hAnsi="Arial" w:cs="Arial"/>
          <w:b/>
          <w:bCs/>
        </w:rPr>
      </w:pPr>
      <w:r>
        <w:rPr>
          <w:rFonts w:ascii="Arial" w:hAnsi="Arial" w:cs="Arial"/>
          <w:b/>
          <w:bCs/>
        </w:rPr>
        <w:t xml:space="preserve">                       </w:t>
      </w:r>
      <w:r w:rsidR="00605302">
        <w:rPr>
          <w:rFonts w:ascii="Arial" w:hAnsi="Arial" w:cs="Arial"/>
          <w:b/>
          <w:bCs/>
        </w:rPr>
        <w:t xml:space="preserve">      </w:t>
      </w:r>
      <w:r w:rsidR="00D37A88" w:rsidRPr="001E4E9A">
        <w:rPr>
          <w:rFonts w:ascii="Arial" w:hAnsi="Arial" w:cs="Arial"/>
          <w:b/>
          <w:bCs/>
          <w:sz w:val="20"/>
        </w:rPr>
        <w:t xml:space="preserve">[FOR </w:t>
      </w:r>
      <w:r w:rsidR="00D37A88">
        <w:rPr>
          <w:rFonts w:ascii="Arial" w:hAnsi="Arial" w:cs="Arial"/>
          <w:b/>
          <w:bCs/>
          <w:sz w:val="20"/>
        </w:rPr>
        <w:t xml:space="preserve">FOREIGN </w:t>
      </w:r>
      <w:r w:rsidR="005B64BC" w:rsidRPr="00605302">
        <w:rPr>
          <w:rFonts w:ascii="Arial" w:hAnsi="Arial" w:cs="Arial"/>
          <w:b/>
          <w:bCs/>
          <w:sz w:val="20"/>
        </w:rPr>
        <w:t>Manufacturer/Bidder</w:t>
      </w:r>
      <w:r w:rsidR="00D37A88">
        <w:rPr>
          <w:rFonts w:ascii="Arial" w:hAnsi="Arial" w:cs="Arial"/>
          <w:b/>
          <w:bCs/>
          <w:sz w:val="20"/>
        </w:rPr>
        <w:t>]</w:t>
      </w:r>
      <w:r w:rsidR="00D37A88" w:rsidRPr="00605302">
        <w:rPr>
          <w:rFonts w:ascii="Arial" w:hAnsi="Arial" w:cs="Arial"/>
          <w:b/>
          <w:bCs/>
          <w:sz w:val="20"/>
        </w:rPr>
        <w:t>:</w:t>
      </w:r>
    </w:p>
    <w:tbl>
      <w:tblPr>
        <w:tblW w:w="4828" w:type="pct"/>
        <w:tblLook w:val="01E0" w:firstRow="1" w:lastRow="1" w:firstColumn="1" w:lastColumn="1" w:noHBand="0" w:noVBand="0"/>
      </w:tblPr>
      <w:tblGrid>
        <w:gridCol w:w="561"/>
        <w:gridCol w:w="9906"/>
      </w:tblGrid>
      <w:tr w:rsidR="00D37A88" w:rsidRPr="000656E6" w:rsidTr="00D37A88">
        <w:tc>
          <w:tcPr>
            <w:tcW w:w="268" w:type="pct"/>
          </w:tcPr>
          <w:p w:rsidR="00D37A88" w:rsidRPr="000656E6" w:rsidRDefault="00D37A88" w:rsidP="00D37A88">
            <w:pPr>
              <w:rPr>
                <w:b/>
                <w:bCs/>
                <w:sz w:val="20"/>
              </w:rPr>
            </w:pPr>
          </w:p>
        </w:tc>
        <w:tc>
          <w:tcPr>
            <w:tcW w:w="4732" w:type="pct"/>
          </w:tcPr>
          <w:p w:rsidR="00D37A88" w:rsidRPr="000656E6" w:rsidRDefault="00D37A88" w:rsidP="00D37A88">
            <w:pPr>
              <w:pStyle w:val="Footer"/>
              <w:tabs>
                <w:tab w:val="clear" w:pos="4320"/>
                <w:tab w:val="clear" w:pos="8640"/>
              </w:tabs>
              <w:ind w:firstLine="432"/>
              <w:jc w:val="both"/>
              <w:rPr>
                <w:rFonts w:ascii="APS-C-DV-Amrut" w:hAnsi="APS-C-DV-Amrut"/>
                <w:sz w:val="20"/>
              </w:rPr>
            </w:pPr>
          </w:p>
          <w:p w:rsidR="00D37A88" w:rsidRPr="001F2806" w:rsidRDefault="00D37A88" w:rsidP="00D37A88">
            <w:pPr>
              <w:pStyle w:val="Footer"/>
              <w:widowControl/>
              <w:suppressLineNumbers w:val="0"/>
              <w:tabs>
                <w:tab w:val="clear" w:pos="4320"/>
                <w:tab w:val="clear" w:pos="8640"/>
              </w:tabs>
              <w:suppressAutoHyphens w:val="0"/>
              <w:ind w:left="432"/>
              <w:jc w:val="both"/>
              <w:rPr>
                <w:rFonts w:ascii="APS-C-DV-Amrut" w:hAnsi="APS-C-DV-Amrut"/>
                <w:sz w:val="20"/>
                <w:highlight w:val="yellow"/>
              </w:rPr>
            </w:pPr>
          </w:p>
          <w:p w:rsidR="00D37A88" w:rsidRPr="00DD4A57" w:rsidRDefault="00D37A88" w:rsidP="00D37A88">
            <w:pPr>
              <w:pStyle w:val="Footer"/>
              <w:widowControl/>
              <w:numPr>
                <w:ilvl w:val="0"/>
                <w:numId w:val="15"/>
              </w:numPr>
              <w:suppressLineNumbers w:val="0"/>
              <w:tabs>
                <w:tab w:val="clear" w:pos="4320"/>
                <w:tab w:val="clear" w:pos="8640"/>
              </w:tabs>
              <w:suppressAutoHyphens w:val="0"/>
              <w:jc w:val="both"/>
              <w:rPr>
                <w:rFonts w:ascii="APS-C-DV-Amrut" w:hAnsi="APS-C-DV-Amrut"/>
                <w:sz w:val="20"/>
              </w:rPr>
            </w:pPr>
            <w:r w:rsidRPr="00DD4A57">
              <w:rPr>
                <w:sz w:val="20"/>
              </w:rPr>
              <w:t xml:space="preserve">Kindly specify  approximate weight </w:t>
            </w:r>
            <w:r>
              <w:rPr>
                <w:sz w:val="20"/>
              </w:rPr>
              <w:t xml:space="preserve">&amp; </w:t>
            </w:r>
            <w:r w:rsidRPr="00DD4A57">
              <w:rPr>
                <w:sz w:val="20"/>
              </w:rPr>
              <w:t xml:space="preserve"> size of packages ( length, breadth, height)</w:t>
            </w:r>
          </w:p>
          <w:p w:rsidR="00D37A88" w:rsidRPr="000656E6" w:rsidRDefault="00D37A88" w:rsidP="00D37A88">
            <w:pPr>
              <w:pStyle w:val="Footer"/>
              <w:tabs>
                <w:tab w:val="clear" w:pos="4320"/>
                <w:tab w:val="clear" w:pos="8640"/>
              </w:tabs>
              <w:ind w:firstLine="432"/>
              <w:jc w:val="both"/>
              <w:rPr>
                <w:rFonts w:ascii="APS-C-DV-Amrut" w:hAnsi="APS-C-DV-Amrut"/>
                <w:sz w:val="20"/>
              </w:rPr>
            </w:pPr>
          </w:p>
          <w:p w:rsidR="00D37A88" w:rsidRPr="00780B18" w:rsidRDefault="00D37A88" w:rsidP="00D37A88">
            <w:pPr>
              <w:pStyle w:val="Footer"/>
              <w:widowControl/>
              <w:numPr>
                <w:ilvl w:val="0"/>
                <w:numId w:val="15"/>
              </w:numPr>
              <w:suppressLineNumbers w:val="0"/>
              <w:tabs>
                <w:tab w:val="clear" w:pos="4320"/>
                <w:tab w:val="clear" w:pos="8640"/>
              </w:tabs>
              <w:suppressAutoHyphens w:val="0"/>
              <w:jc w:val="both"/>
              <w:rPr>
                <w:sz w:val="20"/>
              </w:rPr>
            </w:pPr>
            <w:r w:rsidRPr="00780B18">
              <w:rPr>
                <w:sz w:val="20"/>
              </w:rPr>
              <w:t xml:space="preserve">Please confirm acceptance of submission </w:t>
            </w:r>
            <w:proofErr w:type="gramStart"/>
            <w:r w:rsidRPr="00780B18">
              <w:rPr>
                <w:sz w:val="20"/>
              </w:rPr>
              <w:t>of  Phytosanitary</w:t>
            </w:r>
            <w:proofErr w:type="gramEnd"/>
            <w:r w:rsidRPr="00780B18">
              <w:rPr>
                <w:sz w:val="20"/>
              </w:rPr>
              <w:t xml:space="preserve"> Certificate as per details given </w:t>
            </w:r>
            <w:proofErr w:type="spellStart"/>
            <w:r w:rsidRPr="00780B18">
              <w:rPr>
                <w:sz w:val="20"/>
              </w:rPr>
              <w:t>Sl</w:t>
            </w:r>
            <w:proofErr w:type="spellEnd"/>
            <w:r w:rsidRPr="00780B18">
              <w:rPr>
                <w:sz w:val="20"/>
              </w:rPr>
              <w:t xml:space="preserve"> NO. </w:t>
            </w:r>
            <w:r>
              <w:rPr>
                <w:sz w:val="20"/>
              </w:rPr>
              <w:t xml:space="preserve">7 </w:t>
            </w:r>
            <w:r w:rsidRPr="00780B18">
              <w:rPr>
                <w:sz w:val="20"/>
              </w:rPr>
              <w:t>Below.</w:t>
            </w:r>
          </w:p>
          <w:p w:rsidR="00D37A88" w:rsidRPr="000656E6" w:rsidRDefault="00D37A88" w:rsidP="00D37A88">
            <w:pPr>
              <w:pStyle w:val="Footer"/>
              <w:tabs>
                <w:tab w:val="clear" w:pos="4320"/>
                <w:tab w:val="clear" w:pos="8640"/>
              </w:tabs>
              <w:ind w:firstLine="432"/>
              <w:jc w:val="both"/>
              <w:rPr>
                <w:rFonts w:ascii="APS-C-DV-Amrut" w:hAnsi="APS-C-DV-Amrut"/>
                <w:sz w:val="20"/>
              </w:rPr>
            </w:pPr>
          </w:p>
          <w:p w:rsidR="00D37A88" w:rsidRDefault="00D37A88" w:rsidP="00D37A88">
            <w:pPr>
              <w:pStyle w:val="Footer"/>
              <w:widowControl/>
              <w:numPr>
                <w:ilvl w:val="0"/>
                <w:numId w:val="15"/>
              </w:numPr>
              <w:suppressLineNumbers w:val="0"/>
              <w:tabs>
                <w:tab w:val="clear" w:pos="4320"/>
                <w:tab w:val="clear" w:pos="8640"/>
              </w:tabs>
              <w:suppressAutoHyphens w:val="0"/>
              <w:jc w:val="both"/>
              <w:rPr>
                <w:sz w:val="20"/>
              </w:rPr>
            </w:pPr>
            <w:r w:rsidRPr="000656E6">
              <w:rPr>
                <w:sz w:val="20"/>
              </w:rPr>
              <w:t xml:space="preserve">Address, Telephone, E-Mail, Fax No of English knowing </w:t>
            </w:r>
            <w:r w:rsidRPr="00780B18">
              <w:rPr>
                <w:sz w:val="20"/>
              </w:rPr>
              <w:t>contact person</w:t>
            </w:r>
            <w:r w:rsidRPr="000656E6">
              <w:rPr>
                <w:sz w:val="20"/>
              </w:rPr>
              <w:t xml:space="preserve"> may kindly be mentioned in the offer.</w:t>
            </w:r>
          </w:p>
          <w:p w:rsidR="00D37A88" w:rsidRDefault="00D37A88" w:rsidP="00D37A88">
            <w:pPr>
              <w:pStyle w:val="ListParagraph"/>
              <w:rPr>
                <w:sz w:val="20"/>
              </w:rPr>
            </w:pPr>
          </w:p>
          <w:p w:rsidR="00D37A88" w:rsidRPr="00B703BA" w:rsidRDefault="00D37A88" w:rsidP="00D37A88">
            <w:pPr>
              <w:pStyle w:val="Footer"/>
              <w:widowControl/>
              <w:numPr>
                <w:ilvl w:val="0"/>
                <w:numId w:val="15"/>
              </w:numPr>
              <w:suppressLineNumbers w:val="0"/>
              <w:tabs>
                <w:tab w:val="clear" w:pos="4320"/>
                <w:tab w:val="clear" w:pos="8640"/>
              </w:tabs>
              <w:suppressAutoHyphens w:val="0"/>
              <w:jc w:val="both"/>
              <w:rPr>
                <w:sz w:val="20"/>
              </w:rPr>
            </w:pPr>
            <w:r w:rsidRPr="00B703BA">
              <w:rPr>
                <w:sz w:val="20"/>
              </w:rPr>
              <w:t xml:space="preserve">Please confirm acceptance to the enclosed ‘Instructions / Conditions </w:t>
            </w:r>
            <w:proofErr w:type="gramStart"/>
            <w:r w:rsidRPr="00B703BA">
              <w:rPr>
                <w:sz w:val="20"/>
              </w:rPr>
              <w:t>For</w:t>
            </w:r>
            <w:proofErr w:type="gramEnd"/>
            <w:r w:rsidRPr="00B703BA">
              <w:rPr>
                <w:sz w:val="20"/>
              </w:rPr>
              <w:t xml:space="preserve"> Shipment &amp; Supply’ </w:t>
            </w:r>
            <w:r w:rsidR="00F030A5" w:rsidRPr="00B703BA">
              <w:rPr>
                <w:sz w:val="20"/>
              </w:rPr>
              <w:t>(Annexure-H</w:t>
            </w:r>
            <w:r w:rsidRPr="00B703BA">
              <w:rPr>
                <w:sz w:val="20"/>
              </w:rPr>
              <w:t>).</w:t>
            </w:r>
          </w:p>
          <w:p w:rsidR="00D37A88" w:rsidRPr="000656E6" w:rsidRDefault="00D37A88" w:rsidP="00D37A88">
            <w:pPr>
              <w:pStyle w:val="Footer"/>
              <w:tabs>
                <w:tab w:val="clear" w:pos="4320"/>
                <w:tab w:val="clear" w:pos="8640"/>
              </w:tabs>
              <w:ind w:firstLine="432"/>
              <w:jc w:val="both"/>
              <w:rPr>
                <w:rFonts w:ascii="APS-C-DV-Amrut" w:hAnsi="APS-C-DV-Amrut"/>
                <w:sz w:val="20"/>
              </w:rPr>
            </w:pPr>
          </w:p>
          <w:p w:rsidR="00D37A88" w:rsidRPr="001D500E" w:rsidRDefault="00D37A88" w:rsidP="00D37A88">
            <w:pPr>
              <w:pStyle w:val="Footer"/>
              <w:widowControl/>
              <w:numPr>
                <w:ilvl w:val="0"/>
                <w:numId w:val="15"/>
              </w:numPr>
              <w:suppressLineNumbers w:val="0"/>
              <w:tabs>
                <w:tab w:val="clear" w:pos="4320"/>
                <w:tab w:val="clear" w:pos="8640"/>
              </w:tabs>
              <w:suppressAutoHyphens w:val="0"/>
              <w:jc w:val="both"/>
              <w:rPr>
                <w:rFonts w:ascii="APS-C-DV-Amrut" w:hAnsi="APS-C-DV-Amrut"/>
                <w:sz w:val="20"/>
              </w:rPr>
            </w:pPr>
            <w:r w:rsidRPr="00044FFD">
              <w:rPr>
                <w:sz w:val="20"/>
              </w:rPr>
              <w:t>Please intimate name &amp; address of your Bankers</w:t>
            </w:r>
            <w:r>
              <w:rPr>
                <w:b/>
                <w:bCs/>
                <w:sz w:val="20"/>
                <w:u w:val="single"/>
              </w:rPr>
              <w:t>.</w:t>
            </w:r>
          </w:p>
          <w:p w:rsidR="00D37A88" w:rsidRDefault="00D37A88" w:rsidP="00D37A88">
            <w:pPr>
              <w:pStyle w:val="ListParagraph"/>
              <w:rPr>
                <w:rFonts w:ascii="APS-C-DV-Amrut" w:hAnsi="APS-C-DV-Amrut"/>
                <w:sz w:val="20"/>
              </w:rPr>
            </w:pPr>
          </w:p>
          <w:p w:rsidR="00D37A88" w:rsidRPr="001D500E" w:rsidRDefault="00D37A88" w:rsidP="00D37A88">
            <w:pPr>
              <w:pStyle w:val="Footer"/>
              <w:widowControl/>
              <w:numPr>
                <w:ilvl w:val="0"/>
                <w:numId w:val="15"/>
              </w:numPr>
              <w:suppressLineNumbers w:val="0"/>
              <w:tabs>
                <w:tab w:val="clear" w:pos="4320"/>
                <w:tab w:val="clear" w:pos="8640"/>
              </w:tabs>
              <w:suppressAutoHyphens w:val="0"/>
              <w:jc w:val="both"/>
              <w:rPr>
                <w:bCs/>
                <w:sz w:val="20"/>
              </w:rPr>
            </w:pPr>
            <w:r w:rsidRPr="000656E6">
              <w:rPr>
                <w:sz w:val="20"/>
              </w:rPr>
              <w:t xml:space="preserve">Please intimate </w:t>
            </w:r>
            <w:r w:rsidRPr="00780B18">
              <w:rPr>
                <w:sz w:val="20"/>
              </w:rPr>
              <w:t>BTN Classification Number</w:t>
            </w:r>
            <w:r w:rsidRPr="000656E6">
              <w:rPr>
                <w:sz w:val="20"/>
              </w:rPr>
              <w:t xml:space="preserve"> i.e. </w:t>
            </w:r>
            <w:r w:rsidRPr="00780B18">
              <w:rPr>
                <w:sz w:val="20"/>
              </w:rPr>
              <w:t>Item Heading Of Custom Tariff,</w:t>
            </w:r>
            <w:r w:rsidRPr="000656E6">
              <w:rPr>
                <w:sz w:val="20"/>
              </w:rPr>
              <w:t xml:space="preserve"> enabling </w:t>
            </w:r>
            <w:r>
              <w:rPr>
                <w:sz w:val="20"/>
              </w:rPr>
              <w:t>us</w:t>
            </w:r>
            <w:r w:rsidRPr="000656E6">
              <w:rPr>
                <w:sz w:val="20"/>
              </w:rPr>
              <w:t xml:space="preserve"> to </w:t>
            </w:r>
            <w:r>
              <w:rPr>
                <w:sz w:val="20"/>
              </w:rPr>
              <w:t>import</w:t>
            </w:r>
            <w:r w:rsidRPr="000656E6">
              <w:rPr>
                <w:sz w:val="20"/>
              </w:rPr>
              <w:t xml:space="preserve"> this material.</w:t>
            </w:r>
          </w:p>
          <w:p w:rsidR="00D37A88" w:rsidRDefault="00D37A88" w:rsidP="00D37A88">
            <w:pPr>
              <w:pStyle w:val="ListParagraph"/>
              <w:rPr>
                <w:bCs/>
                <w:sz w:val="20"/>
              </w:rPr>
            </w:pPr>
          </w:p>
          <w:p w:rsidR="00D37A88" w:rsidRPr="000656E6" w:rsidRDefault="00D37A88" w:rsidP="00D37A88">
            <w:pPr>
              <w:numPr>
                <w:ilvl w:val="0"/>
                <w:numId w:val="15"/>
              </w:numPr>
              <w:jc w:val="both"/>
              <w:rPr>
                <w:sz w:val="20"/>
                <w:lang w:val="en-GB"/>
              </w:rPr>
            </w:pPr>
            <w:r w:rsidRPr="000656E6">
              <w:rPr>
                <w:bCs/>
                <w:sz w:val="20"/>
              </w:rPr>
              <w:t>REQUIREMENT OF PHYTOSANITARY CERTIFICATE</w:t>
            </w:r>
          </w:p>
          <w:p w:rsidR="00D37A88" w:rsidRPr="000656E6" w:rsidRDefault="00D37A88" w:rsidP="00D37A88">
            <w:pPr>
              <w:ind w:left="406"/>
              <w:jc w:val="both"/>
              <w:rPr>
                <w:sz w:val="20"/>
                <w:lang w:val="en-GB"/>
              </w:rPr>
            </w:pPr>
            <w:r w:rsidRPr="000656E6">
              <w:rPr>
                <w:sz w:val="20"/>
                <w:lang w:val="en-GB"/>
              </w:rPr>
              <w:t>The Central Government vide Gazette Notification–Ministry of Agriculture Notification dtd.18.11.2003 and  in exercise of the powers conferred on it by the Destructive Insects &amp; Pests Act 1914 has by the order called  the Plant Quarantine (Regulation of Import into India) Order 2003 with  effect from 1</w:t>
            </w:r>
            <w:r w:rsidRPr="000656E6">
              <w:rPr>
                <w:sz w:val="20"/>
                <w:vertAlign w:val="superscript"/>
                <w:lang w:val="en-GB"/>
              </w:rPr>
              <w:t>st</w:t>
            </w:r>
            <w:r w:rsidRPr="000656E6">
              <w:rPr>
                <w:sz w:val="20"/>
                <w:lang w:val="en-GB"/>
              </w:rPr>
              <w:t xml:space="preserve"> April, 2004 made it mandatory   that   all packing  materials   of   any  kind made of plant origin used for packing shall require treatment  including Heat-Kiln treatment at 56</w:t>
            </w:r>
            <w:r w:rsidRPr="000656E6">
              <w:rPr>
                <w:sz w:val="20"/>
                <w:vertAlign w:val="superscript"/>
                <w:lang w:val="en-GB"/>
              </w:rPr>
              <w:t xml:space="preserve">0 </w:t>
            </w:r>
            <w:r w:rsidRPr="000656E6">
              <w:rPr>
                <w:sz w:val="20"/>
                <w:lang w:val="en-GB"/>
              </w:rPr>
              <w:t xml:space="preserve"> C for a minimum of  30 hours  or  Methyl Bromide  fumigation at 48 g/cum for  32 hours of chemical impregnation of wood with wood  Preservatives  such as copper chrome arsenic or any other approved treatment as per international   standards.</w:t>
            </w:r>
          </w:p>
          <w:p w:rsidR="00D37A88" w:rsidRPr="000656E6" w:rsidRDefault="00D37A88" w:rsidP="00D37A88">
            <w:pPr>
              <w:ind w:left="406"/>
              <w:jc w:val="both"/>
              <w:rPr>
                <w:sz w:val="20"/>
              </w:rPr>
            </w:pPr>
            <w:r w:rsidRPr="000656E6">
              <w:rPr>
                <w:sz w:val="20"/>
              </w:rPr>
              <w:t xml:space="preserve">It is further stated in the Gazette of India that all shipments coming into India shall be packed in packaging material conforming to the above standard and shall carry a Phytosanitary certificate issued by an   authorized officer   at the Country of Origin of   the   consignment   in the format prescribed   under International Plant Protection Convention of the Food &amp; Agricultural </w:t>
            </w:r>
            <w:proofErr w:type="spellStart"/>
            <w:r w:rsidRPr="000656E6">
              <w:rPr>
                <w:sz w:val="20"/>
              </w:rPr>
              <w:t>Organisation</w:t>
            </w:r>
            <w:proofErr w:type="spellEnd"/>
            <w:r w:rsidRPr="000656E6">
              <w:rPr>
                <w:sz w:val="20"/>
              </w:rPr>
              <w:t>.</w:t>
            </w:r>
          </w:p>
          <w:p w:rsidR="00D37A88" w:rsidRPr="000656E6" w:rsidRDefault="00D37A88" w:rsidP="00D37A88">
            <w:pPr>
              <w:pStyle w:val="BodyTextIndent"/>
              <w:ind w:left="406"/>
              <w:jc w:val="both"/>
              <w:rPr>
                <w:sz w:val="20"/>
              </w:rPr>
            </w:pPr>
            <w:r w:rsidRPr="000656E6">
              <w:rPr>
                <w:sz w:val="20"/>
                <w:lang w:val="en-GB"/>
              </w:rPr>
              <w:t xml:space="preserve">It may also be noted that consignments imported into the country without the </w:t>
            </w:r>
            <w:proofErr w:type="gramStart"/>
            <w:r w:rsidRPr="000656E6">
              <w:rPr>
                <w:sz w:val="20"/>
                <w:lang w:val="en-GB"/>
              </w:rPr>
              <w:t>aforesaid  certificate</w:t>
            </w:r>
            <w:proofErr w:type="gramEnd"/>
            <w:r w:rsidRPr="000656E6">
              <w:rPr>
                <w:sz w:val="20"/>
                <w:lang w:val="en-GB"/>
              </w:rPr>
              <w:t xml:space="preserve"> can be detained by the concerned officers of the Customs unless clearance is obtained from the Plant  Quarantine  Authorities. Hence,  you are  requested  to ensure  compliance  of above  by  forwarding  the Phytosanitary certificate issued by an authorized officer at the Country of Origin of the consignment in the format prescribed   under International   Plant  Protection   Convention  of   the  Food  &amp;  Agricultural Organisation for the ordered despatches.</w:t>
            </w:r>
            <w:r w:rsidRPr="000656E6">
              <w:rPr>
                <w:sz w:val="20"/>
              </w:rPr>
              <w:t xml:space="preserve">The Above Conditions Shall Not Be Applicable To Wood Packing Material Wholly Made Of Processed Wood Products Such As Ply Wood, Particle </w:t>
            </w:r>
            <w:proofErr w:type="spellStart"/>
            <w:r w:rsidRPr="000656E6">
              <w:rPr>
                <w:sz w:val="20"/>
              </w:rPr>
              <w:t>Board,Orient</w:t>
            </w:r>
            <w:proofErr w:type="spellEnd"/>
            <w:r w:rsidRPr="000656E6">
              <w:rPr>
                <w:sz w:val="20"/>
              </w:rPr>
              <w:t xml:space="preserve"> Strand Or Veneer That Have Been Created Using Glue, Heat &amp; Pressure Or Combination Thereof, Also The Above Conditions Shall Not Be Applicable To Wood Packing Material Such As Veneer Peeler Cores, Saw Dust, Wool Wood &amp; Savings And Thin Wood Places ( Less Than 6 mm Thickness), Unless They Are Found To Be Harboring Any Regulated Pests Specified In This Order.</w:t>
            </w:r>
          </w:p>
          <w:p w:rsidR="00D37A88" w:rsidRPr="000656E6" w:rsidRDefault="00D37A88" w:rsidP="00D37A88">
            <w:pPr>
              <w:pStyle w:val="BodyTextIndent"/>
              <w:ind w:left="406"/>
              <w:rPr>
                <w:sz w:val="20"/>
              </w:rPr>
            </w:pPr>
            <w:r w:rsidRPr="000656E6">
              <w:rPr>
                <w:sz w:val="20"/>
                <w:lang w:val="en-GB"/>
              </w:rPr>
              <w:t>Phytosanitary Certificate shall not be required in cas</w:t>
            </w:r>
            <w:r>
              <w:rPr>
                <w:sz w:val="20"/>
                <w:lang w:val="en-GB"/>
              </w:rPr>
              <w:t>e material is packed as per ISPM</w:t>
            </w:r>
            <w:r w:rsidRPr="000656E6">
              <w:rPr>
                <w:sz w:val="20"/>
                <w:lang w:val="en-GB"/>
              </w:rPr>
              <w:t>-15</w:t>
            </w:r>
            <w:r w:rsidRPr="000656E6">
              <w:rPr>
                <w:sz w:val="20"/>
              </w:rPr>
              <w:t xml:space="preserve"> </w:t>
            </w:r>
          </w:p>
          <w:p w:rsidR="00D37A88" w:rsidRPr="002B3A37" w:rsidRDefault="00D37A88" w:rsidP="00D37A88">
            <w:pPr>
              <w:pStyle w:val="BodyTextIndent"/>
              <w:numPr>
                <w:ilvl w:val="0"/>
                <w:numId w:val="15"/>
              </w:numPr>
              <w:jc w:val="both"/>
              <w:rPr>
                <w:sz w:val="20"/>
              </w:rPr>
            </w:pPr>
            <w:r w:rsidRPr="000656E6">
              <w:rPr>
                <w:b/>
                <w:bCs/>
                <w:color w:val="000000"/>
                <w:sz w:val="20"/>
              </w:rPr>
              <w:t xml:space="preserve">LAWS GOVERNING PURCHASE ORDER: </w:t>
            </w:r>
            <w:r w:rsidRPr="000656E6">
              <w:rPr>
                <w:color w:val="000000"/>
                <w:sz w:val="20"/>
              </w:rPr>
              <w:t>The purchase order shall be governed by the laws or Union of India for the time being in force.</w:t>
            </w:r>
          </w:p>
          <w:p w:rsidR="00D37A88" w:rsidRPr="00B703BA" w:rsidRDefault="00D37A88" w:rsidP="00D37A88">
            <w:pPr>
              <w:pStyle w:val="Default"/>
              <w:numPr>
                <w:ilvl w:val="0"/>
                <w:numId w:val="15"/>
              </w:numPr>
              <w:jc w:val="both"/>
              <w:rPr>
                <w:rFonts w:eastAsia="Times New Roman"/>
                <w:color w:val="auto"/>
                <w:sz w:val="20"/>
                <w:szCs w:val="20"/>
                <w:lang w:eastAsia="en-GB" w:bidi="ar-SA"/>
              </w:rPr>
            </w:pPr>
            <w:proofErr w:type="spellStart"/>
            <w:proofErr w:type="gramStart"/>
            <w:r w:rsidRPr="00B703BA">
              <w:rPr>
                <w:b/>
                <w:bCs/>
                <w:sz w:val="20"/>
              </w:rPr>
              <w:t>Quoation</w:t>
            </w:r>
            <w:proofErr w:type="spellEnd"/>
            <w:r w:rsidRPr="00B703BA">
              <w:rPr>
                <w:b/>
                <w:bCs/>
                <w:sz w:val="20"/>
              </w:rPr>
              <w:t xml:space="preserve">  must</w:t>
            </w:r>
            <w:proofErr w:type="gramEnd"/>
            <w:r w:rsidRPr="00B703BA">
              <w:rPr>
                <w:b/>
                <w:bCs/>
                <w:sz w:val="20"/>
              </w:rPr>
              <w:t xml:space="preserve"> be in English Language.</w:t>
            </w:r>
            <w:r w:rsidRPr="00B703BA">
              <w:rPr>
                <w:sz w:val="20"/>
              </w:rPr>
              <w:t xml:space="preserve">  </w:t>
            </w:r>
            <w:r w:rsidRPr="00B703BA">
              <w:rPr>
                <w:rFonts w:eastAsia="Times New Roman"/>
                <w:color w:val="auto"/>
                <w:sz w:val="20"/>
                <w:szCs w:val="20"/>
                <w:lang w:eastAsia="en-GB" w:bidi="ar-SA"/>
              </w:rPr>
              <w:t>In case a foreign bidder submits any of the documents in any language other than English, then it will be responsibility of such foreign vendor to also provide the English translation copy of the same duly certified ,stamped and signed by their Local Chamber of Commerce</w:t>
            </w:r>
          </w:p>
          <w:p w:rsidR="00D37A88" w:rsidRPr="000656E6" w:rsidRDefault="00D37A88" w:rsidP="00D37A88">
            <w:pPr>
              <w:pStyle w:val="BodyTextIndent"/>
              <w:ind w:left="0"/>
              <w:jc w:val="both"/>
              <w:rPr>
                <w:sz w:val="20"/>
              </w:rPr>
            </w:pPr>
          </w:p>
        </w:tc>
      </w:tr>
    </w:tbl>
    <w:p w:rsidR="00F5170E" w:rsidRDefault="00463E6C" w:rsidP="006C67BD">
      <w:pPr>
        <w:pStyle w:val="BodyTextIndent2"/>
        <w:spacing w:after="0" w:line="240" w:lineRule="auto"/>
        <w:ind w:left="810" w:right="634" w:hanging="1962"/>
        <w:jc w:val="both"/>
        <w:rPr>
          <w:rFonts w:ascii="Arial" w:hAnsi="Arial" w:cs="Arial"/>
          <w:b/>
          <w:bCs/>
        </w:rPr>
      </w:pPr>
      <w:r>
        <w:rPr>
          <w:rFonts w:ascii="Arial" w:hAnsi="Arial" w:cs="Arial"/>
          <w:b/>
          <w:bCs/>
        </w:rPr>
        <w:t xml:space="preserve">     </w:t>
      </w:r>
      <w:r w:rsidR="00EF7C71">
        <w:rPr>
          <w:rFonts w:ascii="Arial" w:hAnsi="Arial" w:cs="Arial"/>
          <w:b/>
          <w:bCs/>
        </w:rPr>
        <w:t xml:space="preserve">                                         </w:t>
      </w:r>
      <w:r w:rsidR="0020091E">
        <w:rPr>
          <w:rFonts w:ascii="Arial" w:hAnsi="Arial" w:cs="Arial"/>
          <w:b/>
          <w:bCs/>
        </w:rPr>
        <w:t xml:space="preserve">   </w:t>
      </w:r>
    </w:p>
    <w:p w:rsidR="00F5170E" w:rsidRDefault="00F5170E" w:rsidP="00F5170E">
      <w:pPr>
        <w:pStyle w:val="BodyText"/>
      </w:pPr>
      <w:r>
        <w:br w:type="page"/>
      </w:r>
    </w:p>
    <w:p w:rsidR="00D14232" w:rsidRPr="006C67BD" w:rsidRDefault="00F5170E" w:rsidP="006C67BD">
      <w:pPr>
        <w:pStyle w:val="BodyTextIndent2"/>
        <w:spacing w:after="0" w:line="240" w:lineRule="auto"/>
        <w:ind w:left="810" w:right="634" w:hanging="1962"/>
        <w:jc w:val="both"/>
        <w:rPr>
          <w:rFonts w:ascii="Arial" w:hAnsi="Arial" w:cs="Arial"/>
          <w:b/>
          <w:bCs/>
        </w:rPr>
      </w:pPr>
      <w:r>
        <w:rPr>
          <w:rFonts w:ascii="Arial" w:hAnsi="Arial" w:cs="Arial"/>
          <w:b/>
          <w:bCs/>
        </w:rPr>
        <w:lastRenderedPageBreak/>
        <w:t xml:space="preserve">                                                      </w:t>
      </w:r>
      <w:r w:rsidR="0020091E">
        <w:rPr>
          <w:rFonts w:ascii="Arial" w:hAnsi="Arial" w:cs="Arial"/>
          <w:b/>
          <w:bCs/>
        </w:rPr>
        <w:t xml:space="preserve">  </w:t>
      </w:r>
      <w:r w:rsidR="00485B7D">
        <w:rPr>
          <w:rFonts w:ascii="Arial" w:hAnsi="Arial" w:cs="Arial"/>
          <w:b/>
          <w:bCs/>
        </w:rPr>
        <w:t xml:space="preserve">   </w:t>
      </w:r>
      <w:r w:rsidR="006D3F8A">
        <w:rPr>
          <w:rFonts w:ascii="Arial" w:hAnsi="Arial" w:cs="Arial"/>
          <w:b/>
          <w:bCs/>
        </w:rPr>
        <w:t xml:space="preserve"> </w:t>
      </w:r>
      <w:r w:rsidR="00D14232" w:rsidRPr="004E5FE8">
        <w:rPr>
          <w:b/>
          <w:bCs/>
          <w:sz w:val="28"/>
          <w:u w:val="single"/>
        </w:rPr>
        <w:t>Technical specification of crane</w:t>
      </w:r>
      <w:r w:rsidR="00D14232">
        <w:rPr>
          <w:b/>
          <w:bCs/>
          <w:sz w:val="28"/>
          <w:u w:val="single"/>
        </w:rPr>
        <w:t xml:space="preserve"> </w:t>
      </w:r>
      <w:r w:rsidR="00D14232" w:rsidRPr="00D14232">
        <w:rPr>
          <w:b/>
          <w:bCs/>
          <w:sz w:val="28"/>
        </w:rPr>
        <w:t xml:space="preserve">        </w:t>
      </w:r>
      <w:r w:rsidR="00D14232">
        <w:rPr>
          <w:b/>
          <w:bCs/>
          <w:sz w:val="28"/>
          <w:u w:val="single"/>
        </w:rPr>
        <w:t>ANNXURE-A</w:t>
      </w:r>
    </w:p>
    <w:p w:rsidR="00D14232" w:rsidRDefault="00D14232" w:rsidP="00D14232">
      <w:pPr>
        <w:pStyle w:val="Default"/>
        <w:jc w:val="both"/>
        <w:rPr>
          <w:sz w:val="20"/>
          <w:szCs w:val="20"/>
        </w:rPr>
      </w:pPr>
    </w:p>
    <w:p w:rsidR="00667203" w:rsidRDefault="00667203" w:rsidP="00667203">
      <w:pPr>
        <w:pStyle w:val="Default"/>
        <w:jc w:val="both"/>
        <w:rPr>
          <w:sz w:val="20"/>
          <w:szCs w:val="20"/>
        </w:rPr>
      </w:pPr>
    </w:p>
    <w:p w:rsidR="00667203" w:rsidRPr="003D7931" w:rsidRDefault="00667203" w:rsidP="00667203">
      <w:pPr>
        <w:pStyle w:val="Default"/>
        <w:jc w:val="both"/>
        <w:rPr>
          <w:sz w:val="20"/>
          <w:szCs w:val="20"/>
          <w:u w:val="single"/>
        </w:rPr>
      </w:pPr>
      <w:r w:rsidRPr="003D7931">
        <w:rPr>
          <w:b/>
          <w:bCs/>
          <w:sz w:val="22"/>
          <w:szCs w:val="22"/>
          <w:u w:val="single"/>
        </w:rPr>
        <w:t xml:space="preserve">1.0 </w:t>
      </w:r>
      <w:r w:rsidRPr="003D7931">
        <w:rPr>
          <w:b/>
          <w:bCs/>
          <w:sz w:val="20"/>
          <w:szCs w:val="20"/>
          <w:u w:val="single"/>
        </w:rPr>
        <w:t xml:space="preserve">GENERAL SCOPE: </w:t>
      </w:r>
    </w:p>
    <w:p w:rsidR="00667203" w:rsidRDefault="00667203" w:rsidP="00667203">
      <w:pPr>
        <w:pStyle w:val="Default"/>
        <w:jc w:val="both"/>
        <w:rPr>
          <w:sz w:val="20"/>
          <w:szCs w:val="20"/>
        </w:rPr>
      </w:pPr>
    </w:p>
    <w:p w:rsidR="00667203" w:rsidRDefault="00667203" w:rsidP="00667203">
      <w:pPr>
        <w:pStyle w:val="Default"/>
        <w:jc w:val="both"/>
        <w:rPr>
          <w:sz w:val="20"/>
          <w:szCs w:val="20"/>
        </w:rPr>
      </w:pPr>
      <w:r w:rsidRPr="00284FCF">
        <w:rPr>
          <w:sz w:val="20"/>
          <w:szCs w:val="20"/>
        </w:rPr>
        <w:t xml:space="preserve">1.1 This specification outlines the minimum </w:t>
      </w:r>
      <w:r w:rsidRPr="00B703BA">
        <w:rPr>
          <w:sz w:val="20"/>
          <w:szCs w:val="20"/>
        </w:rPr>
        <w:t xml:space="preserve">requirements for design, engineering, manufacture, inspection, testing, painting, supply and supervision of assembly, commissioning and conformity testing of One (1) No. new all-terrain, </w:t>
      </w:r>
      <w:proofErr w:type="spellStart"/>
      <w:r w:rsidRPr="00B703BA">
        <w:rPr>
          <w:sz w:val="20"/>
          <w:szCs w:val="20"/>
        </w:rPr>
        <w:t>tyre</w:t>
      </w:r>
      <w:proofErr w:type="spellEnd"/>
      <w:r w:rsidRPr="00B703BA">
        <w:rPr>
          <w:sz w:val="20"/>
          <w:szCs w:val="20"/>
        </w:rPr>
        <w:t xml:space="preserve"> mounted, telescopic boom, hydraulic Mobile Crane for NFL </w:t>
      </w:r>
      <w:proofErr w:type="spellStart"/>
      <w:r w:rsidRPr="00B703BA">
        <w:rPr>
          <w:sz w:val="20"/>
          <w:szCs w:val="20"/>
        </w:rPr>
        <w:t>Panipat</w:t>
      </w:r>
      <w:proofErr w:type="spellEnd"/>
      <w:r w:rsidRPr="00B703BA">
        <w:rPr>
          <w:sz w:val="20"/>
          <w:szCs w:val="20"/>
        </w:rPr>
        <w:t xml:space="preserve"> unit . For detailed technical</w:t>
      </w:r>
      <w:r>
        <w:rPr>
          <w:sz w:val="20"/>
          <w:szCs w:val="20"/>
        </w:rPr>
        <w:t xml:space="preserve"> specification of the crane annexure -1 shall be referred.</w:t>
      </w:r>
    </w:p>
    <w:p w:rsidR="00667203" w:rsidRPr="00284FCF" w:rsidRDefault="00667203" w:rsidP="00667203">
      <w:pPr>
        <w:pStyle w:val="Default"/>
        <w:jc w:val="both"/>
        <w:rPr>
          <w:sz w:val="20"/>
          <w:szCs w:val="20"/>
        </w:rPr>
      </w:pPr>
    </w:p>
    <w:p w:rsidR="00667203" w:rsidRDefault="00667203" w:rsidP="00667203">
      <w:pPr>
        <w:pStyle w:val="Default"/>
        <w:jc w:val="both"/>
        <w:rPr>
          <w:sz w:val="20"/>
          <w:szCs w:val="20"/>
        </w:rPr>
      </w:pPr>
      <w:r w:rsidRPr="00284FCF">
        <w:rPr>
          <w:sz w:val="20"/>
          <w:szCs w:val="20"/>
        </w:rPr>
        <w:t xml:space="preserve">1.2 All equipment and materials supplied under these specifications shall be designed and manufactured in accordance with sound engineering principles, good fabrication and construction practices. No omission in these specifications shall relieve the </w:t>
      </w:r>
      <w:r>
        <w:rPr>
          <w:sz w:val="20"/>
          <w:szCs w:val="20"/>
        </w:rPr>
        <w:t>Supplier,</w:t>
      </w:r>
      <w:r w:rsidRPr="00284FCF">
        <w:rPr>
          <w:sz w:val="20"/>
          <w:szCs w:val="20"/>
        </w:rPr>
        <w:t xml:space="preserve"> of his responsibilities for complying with statutory regulations, codes as applicable. All materials supplied shall be ade</w:t>
      </w:r>
      <w:r>
        <w:rPr>
          <w:sz w:val="20"/>
          <w:szCs w:val="20"/>
        </w:rPr>
        <w:t xml:space="preserve">quate for the intended service. </w:t>
      </w:r>
      <w:r w:rsidRPr="007C38C9">
        <w:rPr>
          <w:sz w:val="20"/>
          <w:szCs w:val="20"/>
        </w:rPr>
        <w:t xml:space="preserve">All </w:t>
      </w:r>
      <w:r>
        <w:rPr>
          <w:sz w:val="20"/>
          <w:szCs w:val="20"/>
        </w:rPr>
        <w:t xml:space="preserve">major </w:t>
      </w:r>
      <w:r w:rsidRPr="007C38C9">
        <w:rPr>
          <w:sz w:val="20"/>
          <w:szCs w:val="20"/>
        </w:rPr>
        <w:t>components of crane shall be manufactured from Ind</w:t>
      </w:r>
      <w:r>
        <w:rPr>
          <w:sz w:val="20"/>
          <w:szCs w:val="20"/>
        </w:rPr>
        <w:t xml:space="preserve">ia/USA/Europe/Japan/ South </w:t>
      </w:r>
      <w:proofErr w:type="gramStart"/>
      <w:r>
        <w:rPr>
          <w:sz w:val="20"/>
          <w:szCs w:val="20"/>
        </w:rPr>
        <w:t>Korea .</w:t>
      </w:r>
      <w:proofErr w:type="gramEnd"/>
      <w:r>
        <w:rPr>
          <w:sz w:val="20"/>
          <w:szCs w:val="20"/>
        </w:rPr>
        <w:t xml:space="preserve"> </w:t>
      </w:r>
    </w:p>
    <w:p w:rsidR="00667203" w:rsidRDefault="00667203" w:rsidP="00667203">
      <w:pPr>
        <w:pStyle w:val="Default"/>
        <w:jc w:val="both"/>
        <w:rPr>
          <w:sz w:val="20"/>
          <w:szCs w:val="20"/>
        </w:rPr>
      </w:pPr>
    </w:p>
    <w:p w:rsidR="00667203" w:rsidRDefault="00667203" w:rsidP="00667203">
      <w:pPr>
        <w:pStyle w:val="Default"/>
        <w:jc w:val="both"/>
        <w:rPr>
          <w:sz w:val="20"/>
          <w:szCs w:val="20"/>
        </w:rPr>
      </w:pPr>
      <w:r w:rsidRPr="00203316">
        <w:rPr>
          <w:sz w:val="20"/>
          <w:szCs w:val="20"/>
        </w:rPr>
        <w:t xml:space="preserve">OEM or their authorized dealer /Indian Group Company/ Indian Subsidiary/Indian office are allowed to participate in tender process on behalf of OEM. </w:t>
      </w:r>
    </w:p>
    <w:p w:rsidR="00667203" w:rsidRDefault="00667203" w:rsidP="00667203">
      <w:pPr>
        <w:pStyle w:val="Default"/>
        <w:jc w:val="both"/>
        <w:rPr>
          <w:sz w:val="20"/>
          <w:szCs w:val="20"/>
        </w:rPr>
      </w:pPr>
    </w:p>
    <w:p w:rsidR="00667203" w:rsidRPr="00284FCF" w:rsidRDefault="00667203" w:rsidP="00667203">
      <w:pPr>
        <w:pStyle w:val="Default"/>
        <w:jc w:val="both"/>
        <w:rPr>
          <w:sz w:val="20"/>
          <w:szCs w:val="20"/>
        </w:rPr>
      </w:pPr>
      <w:r w:rsidRPr="00284FCF">
        <w:rPr>
          <w:sz w:val="20"/>
          <w:szCs w:val="20"/>
        </w:rPr>
        <w:t xml:space="preserve">1.3 Crane supplied shall be complete with all auxiliary, safety features, electrical, instrumentation etc. as required for its smooth, safe and trouble free operation. Any equipment, material and work not explicitly mentioned but nevertheless required for safe and satisfactory operation of the crane shall be deemed to be included in Vendor’s scope of supply and services. </w:t>
      </w:r>
    </w:p>
    <w:p w:rsidR="00667203" w:rsidRPr="000307E5" w:rsidRDefault="00667203" w:rsidP="00667203">
      <w:pPr>
        <w:pStyle w:val="Default"/>
        <w:jc w:val="both"/>
        <w:rPr>
          <w:b/>
          <w:bCs/>
          <w:sz w:val="20"/>
          <w:szCs w:val="20"/>
        </w:rPr>
      </w:pPr>
      <w:r w:rsidRPr="00284FCF">
        <w:rPr>
          <w:sz w:val="20"/>
          <w:szCs w:val="20"/>
        </w:rPr>
        <w:t xml:space="preserve">. </w:t>
      </w:r>
    </w:p>
    <w:p w:rsidR="00667203" w:rsidRDefault="00667203" w:rsidP="00667203">
      <w:pPr>
        <w:rPr>
          <w:b/>
          <w:bCs/>
          <w:u w:val="single"/>
        </w:rPr>
      </w:pPr>
      <w:r w:rsidRPr="00756FEF">
        <w:rPr>
          <w:b/>
          <w:bCs/>
          <w:u w:val="single"/>
        </w:rPr>
        <w:t>2.0 Warranty/ Guaranty:</w:t>
      </w:r>
    </w:p>
    <w:p w:rsidR="00667203" w:rsidRPr="00756FEF" w:rsidRDefault="00667203" w:rsidP="00667203">
      <w:pPr>
        <w:rPr>
          <w:b/>
          <w:bCs/>
          <w:u w:val="single"/>
        </w:rPr>
      </w:pPr>
    </w:p>
    <w:p w:rsidR="00667203" w:rsidRDefault="00667203" w:rsidP="00667203">
      <w:pPr>
        <w:jc w:val="both"/>
        <w:rPr>
          <w:sz w:val="20"/>
        </w:rPr>
      </w:pPr>
      <w:r w:rsidRPr="00B703BA">
        <w:rPr>
          <w:sz w:val="20"/>
        </w:rPr>
        <w:t xml:space="preserve">Crane supplier has to take guarantee/warrantee of the crane as a whole for a period of 2 years from the date of </w:t>
      </w:r>
      <w:proofErr w:type="gramStart"/>
      <w:r w:rsidR="00B5394B" w:rsidRPr="00B703BA">
        <w:rPr>
          <w:sz w:val="20"/>
        </w:rPr>
        <w:t>commissioning</w:t>
      </w:r>
      <w:r w:rsidRPr="00B703BA">
        <w:rPr>
          <w:sz w:val="20"/>
        </w:rPr>
        <w:t xml:space="preserve">  at</w:t>
      </w:r>
      <w:proofErr w:type="gramEnd"/>
      <w:r w:rsidRPr="00B703BA">
        <w:rPr>
          <w:sz w:val="20"/>
        </w:rPr>
        <w:t xml:space="preserve"> site. In case of any failure in crane during guaranty/warranty period, defective part shall be repaired/ replaced by party free of cost. During failure if defective spare is replaced from two (2) years’ mandatory maintenance spares, the same shall be replenished</w:t>
      </w:r>
      <w:r w:rsidRPr="00756FEF">
        <w:rPr>
          <w:sz w:val="20"/>
        </w:rPr>
        <w:t xml:space="preserve"> by vendor without any cost implication, within a mutually agreed time.</w:t>
      </w:r>
    </w:p>
    <w:p w:rsidR="00667203" w:rsidRPr="00756FEF" w:rsidRDefault="00667203" w:rsidP="00667203">
      <w:pPr>
        <w:jc w:val="both"/>
        <w:rPr>
          <w:sz w:val="20"/>
        </w:rPr>
      </w:pPr>
    </w:p>
    <w:p w:rsidR="00667203" w:rsidRPr="00132A85" w:rsidRDefault="00667203" w:rsidP="00667203">
      <w:pPr>
        <w:pStyle w:val="ListParagraph"/>
        <w:numPr>
          <w:ilvl w:val="1"/>
          <w:numId w:val="41"/>
        </w:numPr>
        <w:rPr>
          <w:b/>
          <w:bCs/>
          <w:u w:val="single"/>
        </w:rPr>
      </w:pPr>
      <w:r w:rsidRPr="00132A85">
        <w:rPr>
          <w:b/>
          <w:bCs/>
          <w:u w:val="single"/>
        </w:rPr>
        <w:t xml:space="preserve">INSPECTION AND TESTING </w:t>
      </w:r>
    </w:p>
    <w:p w:rsidR="00667203" w:rsidRPr="00461208" w:rsidRDefault="00667203" w:rsidP="00667203">
      <w:pPr>
        <w:pStyle w:val="ListParagraph"/>
        <w:ind w:left="364"/>
        <w:rPr>
          <w:b/>
          <w:bCs/>
          <w:u w:val="single"/>
        </w:rPr>
      </w:pPr>
    </w:p>
    <w:p w:rsidR="00667203" w:rsidRPr="00132A85" w:rsidRDefault="00667203" w:rsidP="00667203">
      <w:pPr>
        <w:pStyle w:val="ListParagraph"/>
        <w:numPr>
          <w:ilvl w:val="1"/>
          <w:numId w:val="41"/>
        </w:numPr>
        <w:jc w:val="both"/>
        <w:rPr>
          <w:sz w:val="20"/>
        </w:rPr>
      </w:pPr>
      <w:r w:rsidRPr="00132A85">
        <w:rPr>
          <w:sz w:val="20"/>
        </w:rPr>
        <w:t xml:space="preserve">As per EN 13000: 2014 or latest edition </w:t>
      </w:r>
    </w:p>
    <w:p w:rsidR="00667203" w:rsidRPr="00461208" w:rsidRDefault="00667203" w:rsidP="00667203">
      <w:pPr>
        <w:pStyle w:val="ListParagraph"/>
        <w:rPr>
          <w:sz w:val="20"/>
        </w:rPr>
      </w:pPr>
    </w:p>
    <w:p w:rsidR="00667203" w:rsidRPr="00B703BA" w:rsidRDefault="00667203" w:rsidP="00667203">
      <w:pPr>
        <w:jc w:val="both"/>
        <w:rPr>
          <w:sz w:val="20"/>
        </w:rPr>
      </w:pPr>
      <w:r w:rsidRPr="00756FEF">
        <w:rPr>
          <w:sz w:val="20"/>
        </w:rPr>
        <w:t>3.2 Before dispatch of the crane, pre-dispatch inspection i.e. load testing</w:t>
      </w:r>
      <w:r>
        <w:rPr>
          <w:sz w:val="20"/>
        </w:rPr>
        <w:t xml:space="preserve"> &amp; </w:t>
      </w:r>
      <w:r w:rsidRPr="00B703BA">
        <w:rPr>
          <w:sz w:val="20"/>
        </w:rPr>
        <w:t>Conformity testing shall be witnessed by the Owner at manufacturer’s works for which an advance notice of 60 days shall be given by the Bidder to depute Purchaser’s representative. During inspection of the crane, the maker of various major components, relevant test certificates from manufacturer &amp; correlation with actual component used shall be verified. The NDT test records for various welding shall also be verified during the inspection. Supplier shall facilitate pre-dispatch inspection/testing of crane by NFL’s executive at their works. All expenses towards travel, boarding/ lodging shall be borne by NFL.</w:t>
      </w:r>
    </w:p>
    <w:p w:rsidR="00667203" w:rsidRPr="00B703BA" w:rsidRDefault="00667203" w:rsidP="00667203">
      <w:pPr>
        <w:jc w:val="both"/>
        <w:rPr>
          <w:sz w:val="20"/>
        </w:rPr>
      </w:pPr>
    </w:p>
    <w:p w:rsidR="00667203" w:rsidRPr="00B703BA" w:rsidRDefault="00667203" w:rsidP="00667203">
      <w:pPr>
        <w:jc w:val="both"/>
        <w:rPr>
          <w:sz w:val="20"/>
        </w:rPr>
      </w:pPr>
      <w:r w:rsidRPr="00B703BA">
        <w:rPr>
          <w:sz w:val="20"/>
        </w:rPr>
        <w:t xml:space="preserve">3.2.1 Vendor shall perform tests and inspection as per relevant code, necessary to ensure that the material and workmanship conform to the requirement of this specification. </w:t>
      </w:r>
    </w:p>
    <w:p w:rsidR="00667203" w:rsidRPr="00B703BA" w:rsidRDefault="00667203" w:rsidP="00667203">
      <w:pPr>
        <w:jc w:val="both"/>
        <w:rPr>
          <w:sz w:val="20"/>
        </w:rPr>
      </w:pPr>
    </w:p>
    <w:p w:rsidR="00667203" w:rsidRDefault="00667203" w:rsidP="00667203">
      <w:pPr>
        <w:jc w:val="both"/>
        <w:rPr>
          <w:sz w:val="20"/>
        </w:rPr>
      </w:pPr>
      <w:r w:rsidRPr="00B703BA">
        <w:rPr>
          <w:sz w:val="20"/>
        </w:rPr>
        <w:t>3.2.2 Any or all the tests, at purchaser's option, shall be witnessed by purchaser/its authorized inspection agency. However, such inspection shall be regarded as check-up and shall in no way absolve the vendor of his responsibility.</w:t>
      </w:r>
      <w:r w:rsidRPr="00756FEF">
        <w:rPr>
          <w:sz w:val="20"/>
        </w:rPr>
        <w:t xml:space="preserve"> </w:t>
      </w:r>
    </w:p>
    <w:p w:rsidR="00667203" w:rsidRDefault="00667203" w:rsidP="00667203">
      <w:pPr>
        <w:jc w:val="both"/>
        <w:rPr>
          <w:sz w:val="20"/>
        </w:rPr>
      </w:pPr>
    </w:p>
    <w:p w:rsidR="00667203" w:rsidRDefault="00667203" w:rsidP="00667203">
      <w:pPr>
        <w:jc w:val="both"/>
        <w:rPr>
          <w:sz w:val="20"/>
        </w:rPr>
      </w:pPr>
      <w:r>
        <w:rPr>
          <w:sz w:val="20"/>
        </w:rPr>
        <w:t>3.2.3 Following test certificates shall be submitted by the manufacturer along with supply of crane:</w:t>
      </w:r>
    </w:p>
    <w:p w:rsidR="00667203" w:rsidRDefault="00667203" w:rsidP="00667203">
      <w:pPr>
        <w:jc w:val="both"/>
        <w:rPr>
          <w:sz w:val="20"/>
        </w:rPr>
      </w:pPr>
      <w:r>
        <w:rPr>
          <w:sz w:val="20"/>
        </w:rPr>
        <w:t>(1)  Wire Rope Test Certificate.</w:t>
      </w:r>
    </w:p>
    <w:p w:rsidR="00667203" w:rsidRDefault="00667203" w:rsidP="00667203">
      <w:pPr>
        <w:jc w:val="both"/>
        <w:rPr>
          <w:sz w:val="20"/>
        </w:rPr>
      </w:pPr>
      <w:r>
        <w:rPr>
          <w:sz w:val="20"/>
        </w:rPr>
        <w:t>(2)  Engine Test Certificate.</w:t>
      </w:r>
    </w:p>
    <w:p w:rsidR="00667203" w:rsidRDefault="00667203" w:rsidP="00667203">
      <w:pPr>
        <w:jc w:val="both"/>
        <w:rPr>
          <w:sz w:val="20"/>
        </w:rPr>
      </w:pPr>
      <w:r>
        <w:rPr>
          <w:sz w:val="20"/>
        </w:rPr>
        <w:t>(3) Hook Block Test Certificate.</w:t>
      </w:r>
    </w:p>
    <w:p w:rsidR="00667203" w:rsidRDefault="00667203" w:rsidP="00667203">
      <w:pPr>
        <w:jc w:val="both"/>
        <w:rPr>
          <w:sz w:val="20"/>
        </w:rPr>
      </w:pPr>
      <w:r>
        <w:rPr>
          <w:sz w:val="20"/>
        </w:rPr>
        <w:t>(4) Load Test certificate of the crane.</w:t>
      </w:r>
    </w:p>
    <w:p w:rsidR="00667203" w:rsidRDefault="00667203" w:rsidP="00667203">
      <w:pPr>
        <w:jc w:val="both"/>
        <w:rPr>
          <w:sz w:val="20"/>
        </w:rPr>
      </w:pPr>
      <w:r>
        <w:rPr>
          <w:sz w:val="20"/>
        </w:rPr>
        <w:t>(5) Load Chart as per EN 13000</w:t>
      </w:r>
    </w:p>
    <w:p w:rsidR="00667203" w:rsidRPr="00B703BA" w:rsidRDefault="00667203" w:rsidP="00667203">
      <w:pPr>
        <w:jc w:val="both"/>
        <w:rPr>
          <w:sz w:val="20"/>
        </w:rPr>
      </w:pPr>
      <w:r>
        <w:rPr>
          <w:sz w:val="20"/>
        </w:rPr>
        <w:t xml:space="preserve">(6) Manufacturer certificate that </w:t>
      </w:r>
      <w:r w:rsidRPr="00B703BA">
        <w:rPr>
          <w:sz w:val="20"/>
        </w:rPr>
        <w:t>supplied crane is new</w:t>
      </w:r>
    </w:p>
    <w:p w:rsidR="00667203" w:rsidRPr="00B703BA" w:rsidRDefault="00667203" w:rsidP="00667203">
      <w:pPr>
        <w:jc w:val="both"/>
        <w:rPr>
          <w:sz w:val="20"/>
        </w:rPr>
      </w:pPr>
      <w:r w:rsidRPr="00B703BA">
        <w:rPr>
          <w:sz w:val="20"/>
        </w:rPr>
        <w:t xml:space="preserve">(7) Tools and Tackles (test certificate as applicable). </w:t>
      </w:r>
    </w:p>
    <w:p w:rsidR="00667203" w:rsidRPr="00B703BA" w:rsidRDefault="00667203" w:rsidP="00667203">
      <w:pPr>
        <w:jc w:val="both"/>
        <w:rPr>
          <w:sz w:val="20"/>
        </w:rPr>
      </w:pPr>
    </w:p>
    <w:p w:rsidR="00667203" w:rsidRPr="00B703BA" w:rsidRDefault="00667203" w:rsidP="00667203">
      <w:pPr>
        <w:jc w:val="both"/>
        <w:rPr>
          <w:sz w:val="20"/>
        </w:rPr>
      </w:pPr>
      <w:r w:rsidRPr="00B703BA">
        <w:rPr>
          <w:sz w:val="20"/>
        </w:rPr>
        <w:t xml:space="preserve">3.2.4 After receipt of crane at NFL </w:t>
      </w:r>
      <w:proofErr w:type="spellStart"/>
      <w:r w:rsidRPr="00B703BA">
        <w:rPr>
          <w:sz w:val="20"/>
        </w:rPr>
        <w:t>Panipat</w:t>
      </w:r>
      <w:proofErr w:type="spellEnd"/>
      <w:r w:rsidRPr="00B703BA">
        <w:rPr>
          <w:sz w:val="20"/>
        </w:rPr>
        <w:t xml:space="preserve"> Site, same will be accepted after following:</w:t>
      </w:r>
    </w:p>
    <w:p w:rsidR="00667203" w:rsidRPr="00B703BA" w:rsidRDefault="00667203" w:rsidP="00667203">
      <w:pPr>
        <w:jc w:val="both"/>
        <w:rPr>
          <w:sz w:val="20"/>
        </w:rPr>
      </w:pPr>
      <w:r w:rsidRPr="00B703BA">
        <w:rPr>
          <w:sz w:val="20"/>
        </w:rPr>
        <w:t xml:space="preserve">(1) Supplier shall supervise assembly of crane at NFL </w:t>
      </w:r>
      <w:proofErr w:type="spellStart"/>
      <w:r w:rsidRPr="00B703BA">
        <w:rPr>
          <w:sz w:val="20"/>
        </w:rPr>
        <w:t>Panipat</w:t>
      </w:r>
      <w:proofErr w:type="spellEnd"/>
    </w:p>
    <w:p w:rsidR="00667203" w:rsidRPr="00B703BA" w:rsidRDefault="00667203" w:rsidP="00667203">
      <w:pPr>
        <w:jc w:val="both"/>
        <w:rPr>
          <w:sz w:val="20"/>
        </w:rPr>
      </w:pPr>
      <w:r w:rsidRPr="00B703BA">
        <w:rPr>
          <w:sz w:val="20"/>
        </w:rPr>
        <w:t xml:space="preserve">(2) Supplier shall commission Crane at NFL </w:t>
      </w:r>
      <w:proofErr w:type="spellStart"/>
      <w:r w:rsidRPr="00B703BA">
        <w:rPr>
          <w:sz w:val="20"/>
        </w:rPr>
        <w:t>Panipat</w:t>
      </w:r>
      <w:proofErr w:type="spellEnd"/>
      <w:r w:rsidRPr="00B703BA">
        <w:rPr>
          <w:sz w:val="20"/>
        </w:rPr>
        <w:t xml:space="preserve"> Site.</w:t>
      </w:r>
    </w:p>
    <w:p w:rsidR="00667203" w:rsidRPr="00B703BA" w:rsidRDefault="00667203" w:rsidP="00667203">
      <w:pPr>
        <w:jc w:val="both"/>
        <w:rPr>
          <w:sz w:val="20"/>
        </w:rPr>
      </w:pPr>
      <w:r w:rsidRPr="00B703BA">
        <w:rPr>
          <w:sz w:val="20"/>
        </w:rPr>
        <w:t xml:space="preserve">(3) Crane shall Pass Load testing at NFL </w:t>
      </w:r>
      <w:proofErr w:type="spellStart"/>
      <w:r w:rsidRPr="00B703BA">
        <w:rPr>
          <w:sz w:val="20"/>
        </w:rPr>
        <w:t>Panipat</w:t>
      </w:r>
      <w:proofErr w:type="spellEnd"/>
      <w:r w:rsidRPr="00B703BA">
        <w:rPr>
          <w:sz w:val="20"/>
        </w:rPr>
        <w:t xml:space="preserve"> Site.</w:t>
      </w:r>
    </w:p>
    <w:p w:rsidR="00667203" w:rsidRDefault="00667203" w:rsidP="00667203">
      <w:pPr>
        <w:jc w:val="both"/>
        <w:rPr>
          <w:sz w:val="20"/>
        </w:rPr>
      </w:pPr>
      <w:r w:rsidRPr="00B703BA">
        <w:rPr>
          <w:sz w:val="20"/>
        </w:rPr>
        <w:t>(4) On Site Training to NFL’s personnel for operation and maintenance as per clause 8.0 of this document.</w:t>
      </w:r>
    </w:p>
    <w:p w:rsidR="00667203" w:rsidRDefault="00667203" w:rsidP="00667203">
      <w:pPr>
        <w:jc w:val="both"/>
        <w:rPr>
          <w:sz w:val="20"/>
        </w:rPr>
      </w:pPr>
    </w:p>
    <w:p w:rsidR="00667203" w:rsidRDefault="00667203" w:rsidP="00667203">
      <w:pPr>
        <w:jc w:val="both"/>
        <w:rPr>
          <w:sz w:val="20"/>
        </w:rPr>
      </w:pPr>
    </w:p>
    <w:p w:rsidR="00667203" w:rsidRDefault="00667203" w:rsidP="00667203">
      <w:pPr>
        <w:jc w:val="both"/>
        <w:rPr>
          <w:sz w:val="20"/>
        </w:rPr>
      </w:pPr>
    </w:p>
    <w:p w:rsidR="00667203" w:rsidRPr="00756FEF" w:rsidRDefault="00667203" w:rsidP="00667203">
      <w:pPr>
        <w:jc w:val="both"/>
        <w:rPr>
          <w:sz w:val="20"/>
        </w:rPr>
      </w:pPr>
    </w:p>
    <w:p w:rsidR="00667203" w:rsidRDefault="00667203" w:rsidP="00667203">
      <w:pPr>
        <w:rPr>
          <w:sz w:val="20"/>
          <w:u w:val="single"/>
        </w:rPr>
      </w:pPr>
      <w:r w:rsidRPr="000B4D43">
        <w:rPr>
          <w:sz w:val="20"/>
        </w:rPr>
        <w:t xml:space="preserve">3.3 </w:t>
      </w:r>
      <w:r>
        <w:rPr>
          <w:sz w:val="20"/>
          <w:u w:val="single"/>
        </w:rPr>
        <w:t>Conformity Test and inspections</w:t>
      </w:r>
      <w:r w:rsidRPr="00756FEF">
        <w:rPr>
          <w:sz w:val="20"/>
          <w:u w:val="single"/>
        </w:rPr>
        <w:t xml:space="preserve"> </w:t>
      </w:r>
    </w:p>
    <w:p w:rsidR="00667203" w:rsidRPr="00B703BA" w:rsidRDefault="00667203" w:rsidP="00667203">
      <w:pPr>
        <w:rPr>
          <w:sz w:val="20"/>
        </w:rPr>
      </w:pPr>
      <w:r w:rsidRPr="00756FEF">
        <w:rPr>
          <w:sz w:val="20"/>
        </w:rPr>
        <w:t xml:space="preserve">3.3.1 </w:t>
      </w:r>
      <w:r w:rsidRPr="00B703BA">
        <w:rPr>
          <w:sz w:val="20"/>
        </w:rPr>
        <w:t xml:space="preserve">Conformity Tests and inspections shall be done at party’s works and load testing shall be done at Party’s works and NFL’s </w:t>
      </w:r>
      <w:proofErr w:type="spellStart"/>
      <w:r w:rsidRPr="00B703BA">
        <w:rPr>
          <w:sz w:val="20"/>
        </w:rPr>
        <w:t>Panipat</w:t>
      </w:r>
      <w:proofErr w:type="spellEnd"/>
      <w:r w:rsidRPr="00B703BA">
        <w:rPr>
          <w:sz w:val="20"/>
        </w:rPr>
        <w:t xml:space="preserve"> Site.</w:t>
      </w:r>
    </w:p>
    <w:p w:rsidR="00667203" w:rsidRPr="00B703BA" w:rsidRDefault="00667203" w:rsidP="00667203">
      <w:pPr>
        <w:rPr>
          <w:sz w:val="20"/>
        </w:rPr>
      </w:pPr>
      <w:r w:rsidRPr="00B703BA">
        <w:rPr>
          <w:sz w:val="20"/>
        </w:rPr>
        <w:t>3.3.2 Conformity test including load test shall be conducted by the Vendor to demonstrate the performance of the equipment as per applicable standard i.e. EN 13000: 2014 or latest edition</w:t>
      </w:r>
    </w:p>
    <w:p w:rsidR="00667203" w:rsidRPr="00B703BA" w:rsidRDefault="00667203" w:rsidP="00667203">
      <w:pPr>
        <w:rPr>
          <w:sz w:val="20"/>
        </w:rPr>
      </w:pPr>
      <w:r w:rsidRPr="00B703BA">
        <w:rPr>
          <w:sz w:val="20"/>
        </w:rPr>
        <w:t xml:space="preserve">3.3.3 Crane shall also be tested for rated load conformity, satisfactory operation of all motions and functioning of safety devices etc. shall also be demonstrated.  Test load shall be provided by purchaser at </w:t>
      </w:r>
      <w:proofErr w:type="gramStart"/>
      <w:r w:rsidRPr="00B703BA">
        <w:rPr>
          <w:sz w:val="20"/>
        </w:rPr>
        <w:t>purchase’s  site</w:t>
      </w:r>
      <w:proofErr w:type="gramEnd"/>
      <w:r w:rsidRPr="00B703BA">
        <w:rPr>
          <w:sz w:val="20"/>
        </w:rPr>
        <w:t xml:space="preserve">. </w:t>
      </w:r>
    </w:p>
    <w:p w:rsidR="00667203" w:rsidRPr="00756FEF" w:rsidRDefault="00667203" w:rsidP="00667203">
      <w:pPr>
        <w:jc w:val="both"/>
        <w:rPr>
          <w:sz w:val="20"/>
        </w:rPr>
      </w:pPr>
      <w:r w:rsidRPr="00B703BA">
        <w:rPr>
          <w:sz w:val="20"/>
        </w:rPr>
        <w:t>3.3.4 All parts of the crane shall operate satisfactorily with no undue friction, noise or display of any other unfavorable characteristics during the conformity test.</w:t>
      </w:r>
    </w:p>
    <w:p w:rsidR="00667203" w:rsidRDefault="00667203" w:rsidP="00667203">
      <w:pPr>
        <w:rPr>
          <w:b/>
          <w:bCs/>
          <w:u w:val="single"/>
        </w:rPr>
      </w:pPr>
    </w:p>
    <w:p w:rsidR="00667203" w:rsidRDefault="00667203" w:rsidP="00667203">
      <w:pPr>
        <w:rPr>
          <w:b/>
          <w:bCs/>
          <w:u w:val="single"/>
        </w:rPr>
      </w:pPr>
      <w:r w:rsidRPr="00585ACB">
        <w:rPr>
          <w:b/>
          <w:bCs/>
          <w:u w:val="single"/>
        </w:rPr>
        <w:t xml:space="preserve">4.0 PROTECTION &amp; PAINTING: </w:t>
      </w:r>
    </w:p>
    <w:p w:rsidR="00667203" w:rsidRPr="00585ACB" w:rsidRDefault="00667203" w:rsidP="00667203">
      <w:pPr>
        <w:rPr>
          <w:b/>
          <w:bCs/>
          <w:u w:val="single"/>
        </w:rPr>
      </w:pPr>
    </w:p>
    <w:p w:rsidR="00667203" w:rsidRPr="00756FEF" w:rsidRDefault="00667203" w:rsidP="00667203">
      <w:pPr>
        <w:rPr>
          <w:sz w:val="20"/>
        </w:rPr>
      </w:pPr>
      <w:r w:rsidRPr="00756FEF">
        <w:rPr>
          <w:sz w:val="20"/>
        </w:rPr>
        <w:t xml:space="preserve">4.1 Vendor's standard automotive paint suitable for corrosive industrial application shall be provided. </w:t>
      </w:r>
    </w:p>
    <w:p w:rsidR="00667203" w:rsidRDefault="00667203" w:rsidP="00667203">
      <w:pPr>
        <w:rPr>
          <w:sz w:val="20"/>
        </w:rPr>
      </w:pPr>
      <w:r w:rsidRPr="00756FEF">
        <w:rPr>
          <w:sz w:val="20"/>
        </w:rPr>
        <w:t xml:space="preserve">4.2 Machined and bearing surfaces shall be protected with varnish or thick coat of grease. </w:t>
      </w:r>
    </w:p>
    <w:p w:rsidR="00667203" w:rsidRDefault="00667203" w:rsidP="00667203">
      <w:pPr>
        <w:jc w:val="both"/>
        <w:rPr>
          <w:sz w:val="20"/>
        </w:rPr>
      </w:pPr>
      <w:r>
        <w:rPr>
          <w:sz w:val="20"/>
        </w:rPr>
        <w:t>4.3 Name plate being crane serial no, make &amp; model, year of manufacturing shall be provide at suitable place on crane. Purchaser’s name shall also be painted at suitable place on crane.</w:t>
      </w:r>
    </w:p>
    <w:p w:rsidR="00667203" w:rsidRDefault="00667203" w:rsidP="00667203">
      <w:pPr>
        <w:jc w:val="both"/>
        <w:rPr>
          <w:sz w:val="20"/>
        </w:rPr>
      </w:pPr>
    </w:p>
    <w:p w:rsidR="00667203" w:rsidRPr="00585ACB" w:rsidRDefault="00667203" w:rsidP="00667203">
      <w:pPr>
        <w:pStyle w:val="Default"/>
        <w:jc w:val="both"/>
        <w:rPr>
          <w:sz w:val="22"/>
          <w:szCs w:val="22"/>
          <w:u w:val="single"/>
        </w:rPr>
      </w:pPr>
      <w:r w:rsidRPr="00585ACB">
        <w:rPr>
          <w:b/>
          <w:bCs/>
          <w:sz w:val="22"/>
          <w:szCs w:val="22"/>
          <w:u w:val="single"/>
        </w:rPr>
        <w:t xml:space="preserve">5.0 SPARE PARTS: </w:t>
      </w:r>
    </w:p>
    <w:p w:rsidR="00667203" w:rsidRPr="00756FEF" w:rsidRDefault="00667203" w:rsidP="00667203">
      <w:pPr>
        <w:pStyle w:val="Default"/>
        <w:jc w:val="both"/>
        <w:rPr>
          <w:b/>
          <w:bCs/>
          <w:sz w:val="22"/>
          <w:szCs w:val="22"/>
        </w:rPr>
      </w:pPr>
    </w:p>
    <w:p w:rsidR="00667203" w:rsidRDefault="00293C66" w:rsidP="00667203">
      <w:pPr>
        <w:pStyle w:val="Default"/>
        <w:jc w:val="both"/>
        <w:rPr>
          <w:b/>
          <w:bCs/>
          <w:sz w:val="20"/>
          <w:szCs w:val="20"/>
        </w:rPr>
      </w:pPr>
      <w:r>
        <w:rPr>
          <w:b/>
          <w:bCs/>
          <w:sz w:val="20"/>
          <w:szCs w:val="20"/>
        </w:rPr>
        <w:t>5.1</w:t>
      </w:r>
      <w:r w:rsidR="00667203" w:rsidRPr="00756FEF">
        <w:rPr>
          <w:b/>
          <w:bCs/>
          <w:sz w:val="20"/>
          <w:szCs w:val="20"/>
        </w:rPr>
        <w:t xml:space="preserve"> Commissioning Spares: </w:t>
      </w:r>
    </w:p>
    <w:p w:rsidR="00667203" w:rsidRPr="00756FEF" w:rsidRDefault="00667203" w:rsidP="00667203">
      <w:pPr>
        <w:pStyle w:val="Default"/>
        <w:jc w:val="both"/>
        <w:rPr>
          <w:sz w:val="20"/>
          <w:szCs w:val="20"/>
        </w:rPr>
      </w:pPr>
    </w:p>
    <w:p w:rsidR="00667203" w:rsidRPr="00756FEF" w:rsidRDefault="00667203" w:rsidP="00667203">
      <w:pPr>
        <w:pStyle w:val="Default"/>
        <w:jc w:val="both"/>
        <w:rPr>
          <w:sz w:val="20"/>
          <w:szCs w:val="20"/>
        </w:rPr>
      </w:pPr>
      <w:r w:rsidRPr="00756FEF">
        <w:rPr>
          <w:sz w:val="20"/>
          <w:szCs w:val="20"/>
        </w:rPr>
        <w:t>Vendor shall supply adequate quantity of commissioning spares</w:t>
      </w:r>
      <w:r w:rsidRPr="00B703BA">
        <w:rPr>
          <w:sz w:val="20"/>
          <w:szCs w:val="20"/>
        </w:rPr>
        <w:t xml:space="preserve">, so as to ensure that commissioning of the system is not hampered by shortage of commissioning spares. Vendor shall include the cost of the commissioning spares in the lump sum quoted price. In case, during commissioning, any spare is used from two (2) years’ </w:t>
      </w:r>
      <w:r w:rsidR="00293C66" w:rsidRPr="00B703BA">
        <w:rPr>
          <w:sz w:val="20"/>
          <w:szCs w:val="20"/>
        </w:rPr>
        <w:t>mandatory spares</w:t>
      </w:r>
      <w:r w:rsidRPr="00B703BA">
        <w:rPr>
          <w:sz w:val="20"/>
          <w:szCs w:val="20"/>
        </w:rPr>
        <w:t>, the same shall be replenished by vendor without any cost implication, within a mutually agreed time.</w:t>
      </w:r>
      <w:r w:rsidRPr="00756FEF">
        <w:rPr>
          <w:sz w:val="20"/>
          <w:szCs w:val="20"/>
        </w:rPr>
        <w:t xml:space="preserve"> </w:t>
      </w:r>
    </w:p>
    <w:p w:rsidR="00667203" w:rsidRDefault="00667203" w:rsidP="00667203">
      <w:pPr>
        <w:pStyle w:val="NoSpacing"/>
        <w:rPr>
          <w:b/>
          <w:bCs/>
          <w:sz w:val="20"/>
        </w:rPr>
      </w:pPr>
    </w:p>
    <w:p w:rsidR="00667203" w:rsidRDefault="00667203" w:rsidP="00667203">
      <w:pPr>
        <w:pStyle w:val="NoSpacing"/>
        <w:rPr>
          <w:b/>
          <w:bCs/>
          <w:sz w:val="20"/>
        </w:rPr>
      </w:pPr>
      <w:r>
        <w:rPr>
          <w:b/>
          <w:bCs/>
          <w:sz w:val="20"/>
        </w:rPr>
        <w:t>5.</w:t>
      </w:r>
      <w:r w:rsidR="00293C66">
        <w:rPr>
          <w:b/>
          <w:bCs/>
          <w:sz w:val="20"/>
        </w:rPr>
        <w:t xml:space="preserve">2 </w:t>
      </w:r>
      <w:r>
        <w:rPr>
          <w:b/>
          <w:bCs/>
          <w:sz w:val="20"/>
        </w:rPr>
        <w:t>Mandatory Spares</w:t>
      </w:r>
      <w:r w:rsidRPr="00756FEF">
        <w:rPr>
          <w:b/>
          <w:bCs/>
          <w:sz w:val="20"/>
        </w:rPr>
        <w:t>:</w:t>
      </w:r>
    </w:p>
    <w:p w:rsidR="00667203" w:rsidRPr="00756FEF" w:rsidRDefault="00667203" w:rsidP="00667203">
      <w:pPr>
        <w:pStyle w:val="NoSpacing"/>
        <w:rPr>
          <w:b/>
          <w:bCs/>
          <w:sz w:val="20"/>
        </w:rPr>
      </w:pPr>
    </w:p>
    <w:p w:rsidR="00667203" w:rsidRDefault="00667203" w:rsidP="00667203">
      <w:pPr>
        <w:pStyle w:val="NoSpacing"/>
        <w:jc w:val="both"/>
        <w:rPr>
          <w:sz w:val="20"/>
        </w:rPr>
      </w:pPr>
      <w:r w:rsidRPr="00756FEF">
        <w:rPr>
          <w:sz w:val="20"/>
        </w:rPr>
        <w:t>Party shall provide</w:t>
      </w:r>
      <w:r>
        <w:rPr>
          <w:sz w:val="20"/>
        </w:rPr>
        <w:t xml:space="preserve"> following</w:t>
      </w:r>
      <w:r w:rsidRPr="00756FEF">
        <w:rPr>
          <w:sz w:val="20"/>
        </w:rPr>
        <w:t xml:space="preserve"> </w:t>
      </w:r>
      <w:r>
        <w:rPr>
          <w:sz w:val="20"/>
        </w:rPr>
        <w:t xml:space="preserve">mandatory spares required </w:t>
      </w:r>
      <w:r w:rsidRPr="009A2B33">
        <w:rPr>
          <w:sz w:val="20"/>
        </w:rPr>
        <w:t xml:space="preserve">for </w:t>
      </w:r>
      <w:r>
        <w:rPr>
          <w:sz w:val="20"/>
        </w:rPr>
        <w:t>trouble free operation and</w:t>
      </w:r>
      <w:r w:rsidRPr="009A2B33">
        <w:rPr>
          <w:sz w:val="20"/>
        </w:rPr>
        <w:t xml:space="preserve"> maintenance of crane</w:t>
      </w:r>
      <w:r>
        <w:rPr>
          <w:sz w:val="20"/>
        </w:rPr>
        <w:t>.</w:t>
      </w:r>
    </w:p>
    <w:p w:rsidR="00667203" w:rsidRDefault="00667203" w:rsidP="00667203">
      <w:pPr>
        <w:pStyle w:val="NoSpacing"/>
        <w:ind w:left="360"/>
        <w:jc w:val="both"/>
        <w:rPr>
          <w:sz w:val="20"/>
        </w:rPr>
      </w:pPr>
    </w:p>
    <w:tbl>
      <w:tblPr>
        <w:tblStyle w:val="TableGrid"/>
        <w:tblW w:w="0" w:type="auto"/>
        <w:tblInd w:w="250" w:type="dxa"/>
        <w:tblLook w:val="04A0" w:firstRow="1" w:lastRow="0" w:firstColumn="1" w:lastColumn="0" w:noHBand="0" w:noVBand="1"/>
      </w:tblPr>
      <w:tblGrid>
        <w:gridCol w:w="567"/>
        <w:gridCol w:w="7088"/>
        <w:gridCol w:w="1580"/>
      </w:tblGrid>
      <w:tr w:rsidR="00667203" w:rsidTr="00370702">
        <w:trPr>
          <w:trHeight w:val="247"/>
        </w:trPr>
        <w:tc>
          <w:tcPr>
            <w:tcW w:w="567" w:type="dxa"/>
          </w:tcPr>
          <w:p w:rsidR="00667203" w:rsidRPr="001A44E7" w:rsidRDefault="00667203" w:rsidP="00370702">
            <w:pPr>
              <w:autoSpaceDE w:val="0"/>
              <w:autoSpaceDN w:val="0"/>
              <w:adjustRightInd w:val="0"/>
              <w:rPr>
                <w:b/>
                <w:bCs/>
                <w:sz w:val="20"/>
              </w:rPr>
            </w:pPr>
            <w:r w:rsidRPr="001A44E7">
              <w:rPr>
                <w:b/>
                <w:bCs/>
                <w:sz w:val="20"/>
                <w:lang w:bidi="hi-IN"/>
              </w:rPr>
              <w:t xml:space="preserve">SN </w:t>
            </w:r>
          </w:p>
        </w:tc>
        <w:tc>
          <w:tcPr>
            <w:tcW w:w="7088" w:type="dxa"/>
          </w:tcPr>
          <w:p w:rsidR="00667203" w:rsidRPr="00B703BA" w:rsidRDefault="00667203" w:rsidP="00370702">
            <w:pPr>
              <w:autoSpaceDE w:val="0"/>
              <w:autoSpaceDN w:val="0"/>
              <w:adjustRightInd w:val="0"/>
              <w:rPr>
                <w:b/>
                <w:bCs/>
                <w:sz w:val="20"/>
              </w:rPr>
            </w:pPr>
            <w:r w:rsidRPr="00B703BA">
              <w:rPr>
                <w:b/>
                <w:bCs/>
                <w:sz w:val="20"/>
                <w:lang w:bidi="hi-IN"/>
              </w:rPr>
              <w:t xml:space="preserve">Description </w:t>
            </w:r>
          </w:p>
        </w:tc>
        <w:tc>
          <w:tcPr>
            <w:tcW w:w="1580" w:type="dxa"/>
          </w:tcPr>
          <w:p w:rsidR="00667203" w:rsidRPr="001A44E7" w:rsidRDefault="00667203" w:rsidP="00370702">
            <w:pPr>
              <w:autoSpaceDE w:val="0"/>
              <w:autoSpaceDN w:val="0"/>
              <w:adjustRightInd w:val="0"/>
              <w:rPr>
                <w:b/>
                <w:bCs/>
                <w:sz w:val="20"/>
              </w:rPr>
            </w:pPr>
            <w:r w:rsidRPr="001A44E7">
              <w:rPr>
                <w:b/>
                <w:bCs/>
                <w:sz w:val="20"/>
                <w:lang w:bidi="hi-IN"/>
              </w:rPr>
              <w:t>Quantity</w:t>
            </w:r>
          </w:p>
        </w:tc>
      </w:tr>
      <w:tr w:rsidR="00667203" w:rsidTr="00370702">
        <w:trPr>
          <w:trHeight w:val="247"/>
        </w:trPr>
        <w:tc>
          <w:tcPr>
            <w:tcW w:w="567" w:type="dxa"/>
          </w:tcPr>
          <w:p w:rsidR="00667203" w:rsidRPr="001A44E7" w:rsidRDefault="00667203" w:rsidP="00370702">
            <w:pPr>
              <w:autoSpaceDE w:val="0"/>
              <w:autoSpaceDN w:val="0"/>
              <w:adjustRightInd w:val="0"/>
              <w:rPr>
                <w:sz w:val="20"/>
                <w:lang w:bidi="hi-IN"/>
              </w:rPr>
            </w:pPr>
            <w:r w:rsidRPr="001A44E7">
              <w:rPr>
                <w:sz w:val="20"/>
                <w:lang w:bidi="hi-IN"/>
              </w:rPr>
              <w:t>1</w:t>
            </w:r>
          </w:p>
        </w:tc>
        <w:tc>
          <w:tcPr>
            <w:tcW w:w="7088" w:type="dxa"/>
          </w:tcPr>
          <w:p w:rsidR="00667203" w:rsidRPr="00B703BA" w:rsidRDefault="00667203" w:rsidP="00370702">
            <w:pPr>
              <w:autoSpaceDE w:val="0"/>
              <w:autoSpaceDN w:val="0"/>
              <w:adjustRightInd w:val="0"/>
              <w:rPr>
                <w:sz w:val="20"/>
                <w:lang w:bidi="hi-IN"/>
              </w:rPr>
            </w:pPr>
            <w:r w:rsidRPr="00B703BA">
              <w:rPr>
                <w:sz w:val="20"/>
                <w:lang w:bidi="hi-IN"/>
              </w:rPr>
              <w:t>Two years’ consumable spares, oils, lubricants, repair kits and coolant required for service of engines, transmission, compressor, and axle drive system.</w:t>
            </w:r>
          </w:p>
        </w:tc>
        <w:tc>
          <w:tcPr>
            <w:tcW w:w="1580" w:type="dxa"/>
          </w:tcPr>
          <w:p w:rsidR="00667203" w:rsidRPr="001A44E7" w:rsidRDefault="00667203" w:rsidP="00370702">
            <w:pPr>
              <w:autoSpaceDE w:val="0"/>
              <w:autoSpaceDN w:val="0"/>
              <w:adjustRightInd w:val="0"/>
              <w:rPr>
                <w:sz w:val="20"/>
                <w:lang w:bidi="hi-IN"/>
              </w:rPr>
            </w:pPr>
            <w:r w:rsidRPr="001A44E7">
              <w:rPr>
                <w:sz w:val="20"/>
                <w:lang w:bidi="hi-IN"/>
              </w:rPr>
              <w:t>For two years</w:t>
            </w:r>
          </w:p>
        </w:tc>
      </w:tr>
      <w:tr w:rsidR="00667203" w:rsidTr="00370702">
        <w:trPr>
          <w:trHeight w:val="247"/>
        </w:trPr>
        <w:tc>
          <w:tcPr>
            <w:tcW w:w="567" w:type="dxa"/>
          </w:tcPr>
          <w:p w:rsidR="00667203" w:rsidRPr="001A44E7" w:rsidRDefault="00667203" w:rsidP="00370702">
            <w:pPr>
              <w:autoSpaceDE w:val="0"/>
              <w:autoSpaceDN w:val="0"/>
              <w:adjustRightInd w:val="0"/>
              <w:rPr>
                <w:sz w:val="20"/>
                <w:lang w:bidi="hi-IN"/>
              </w:rPr>
            </w:pPr>
            <w:r w:rsidRPr="001A44E7">
              <w:rPr>
                <w:sz w:val="20"/>
                <w:lang w:bidi="hi-IN"/>
              </w:rPr>
              <w:t>2</w:t>
            </w:r>
          </w:p>
        </w:tc>
        <w:tc>
          <w:tcPr>
            <w:tcW w:w="7088" w:type="dxa"/>
          </w:tcPr>
          <w:p w:rsidR="00667203" w:rsidRPr="001A44E7" w:rsidRDefault="00667203" w:rsidP="00370702">
            <w:pPr>
              <w:autoSpaceDE w:val="0"/>
              <w:autoSpaceDN w:val="0"/>
              <w:adjustRightInd w:val="0"/>
              <w:rPr>
                <w:sz w:val="20"/>
                <w:lang w:bidi="hi-IN"/>
              </w:rPr>
            </w:pPr>
            <w:r w:rsidRPr="001A44E7">
              <w:rPr>
                <w:sz w:val="20"/>
                <w:lang w:bidi="hi-IN"/>
              </w:rPr>
              <w:t>Complete wheel with rim</w:t>
            </w:r>
          </w:p>
        </w:tc>
        <w:tc>
          <w:tcPr>
            <w:tcW w:w="1580" w:type="dxa"/>
          </w:tcPr>
          <w:p w:rsidR="00667203" w:rsidRPr="001A44E7" w:rsidRDefault="00667203" w:rsidP="00370702">
            <w:pPr>
              <w:autoSpaceDE w:val="0"/>
              <w:autoSpaceDN w:val="0"/>
              <w:adjustRightInd w:val="0"/>
              <w:rPr>
                <w:sz w:val="20"/>
                <w:lang w:bidi="hi-IN"/>
              </w:rPr>
            </w:pPr>
            <w:r>
              <w:rPr>
                <w:sz w:val="20"/>
                <w:lang w:bidi="hi-IN"/>
              </w:rPr>
              <w:t>1 Set (2No).</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sidRPr="001A44E7">
              <w:rPr>
                <w:sz w:val="20"/>
              </w:rPr>
              <w:t>3</w:t>
            </w:r>
          </w:p>
        </w:tc>
        <w:tc>
          <w:tcPr>
            <w:tcW w:w="7088" w:type="dxa"/>
          </w:tcPr>
          <w:p w:rsidR="00667203" w:rsidRPr="001A44E7" w:rsidRDefault="00667203" w:rsidP="00370702">
            <w:pPr>
              <w:autoSpaceDE w:val="0"/>
              <w:autoSpaceDN w:val="0"/>
              <w:adjustRightInd w:val="0"/>
              <w:rPr>
                <w:sz w:val="20"/>
              </w:rPr>
            </w:pPr>
            <w:r w:rsidRPr="001A44E7">
              <w:rPr>
                <w:sz w:val="20"/>
                <w:lang w:bidi="hi-IN"/>
              </w:rPr>
              <w:t xml:space="preserve">All Bulbs </w:t>
            </w:r>
          </w:p>
        </w:tc>
        <w:tc>
          <w:tcPr>
            <w:tcW w:w="1580" w:type="dxa"/>
          </w:tcPr>
          <w:p w:rsidR="00667203" w:rsidRPr="001A44E7" w:rsidRDefault="00667203" w:rsidP="00370702">
            <w:pPr>
              <w:autoSpaceDE w:val="0"/>
              <w:autoSpaceDN w:val="0"/>
              <w:adjustRightInd w:val="0"/>
              <w:rPr>
                <w:sz w:val="20"/>
              </w:rPr>
            </w:pPr>
            <w:r w:rsidRPr="001A44E7">
              <w:rPr>
                <w:sz w:val="20"/>
                <w:lang w:bidi="hi-IN"/>
              </w:rPr>
              <w:t>4 sets each</w:t>
            </w:r>
          </w:p>
        </w:tc>
      </w:tr>
      <w:tr w:rsidR="00667203" w:rsidTr="00370702">
        <w:trPr>
          <w:trHeight w:val="247"/>
        </w:trPr>
        <w:tc>
          <w:tcPr>
            <w:tcW w:w="567" w:type="dxa"/>
          </w:tcPr>
          <w:p w:rsidR="00667203" w:rsidRPr="001A44E7" w:rsidRDefault="00667203" w:rsidP="00370702">
            <w:pPr>
              <w:autoSpaceDE w:val="0"/>
              <w:autoSpaceDN w:val="0"/>
              <w:adjustRightInd w:val="0"/>
              <w:rPr>
                <w:sz w:val="20"/>
              </w:rPr>
            </w:pPr>
            <w:r>
              <w:rPr>
                <w:sz w:val="20"/>
              </w:rPr>
              <w:t>4</w:t>
            </w:r>
          </w:p>
        </w:tc>
        <w:tc>
          <w:tcPr>
            <w:tcW w:w="7088" w:type="dxa"/>
          </w:tcPr>
          <w:p w:rsidR="00667203" w:rsidRPr="001A44E7" w:rsidRDefault="00667203" w:rsidP="00370702">
            <w:pPr>
              <w:autoSpaceDE w:val="0"/>
              <w:autoSpaceDN w:val="0"/>
              <w:adjustRightInd w:val="0"/>
              <w:rPr>
                <w:sz w:val="20"/>
              </w:rPr>
            </w:pPr>
            <w:r w:rsidRPr="001A44E7">
              <w:rPr>
                <w:sz w:val="20"/>
                <w:lang w:bidi="hi-IN"/>
              </w:rPr>
              <w:t xml:space="preserve">All filters </w:t>
            </w:r>
          </w:p>
        </w:tc>
        <w:tc>
          <w:tcPr>
            <w:tcW w:w="1580" w:type="dxa"/>
          </w:tcPr>
          <w:p w:rsidR="00667203" w:rsidRPr="001A44E7" w:rsidRDefault="00667203" w:rsidP="00370702">
            <w:pPr>
              <w:autoSpaceDE w:val="0"/>
              <w:autoSpaceDN w:val="0"/>
              <w:adjustRightInd w:val="0"/>
              <w:rPr>
                <w:sz w:val="20"/>
              </w:rPr>
            </w:pPr>
            <w:r w:rsidRPr="001A44E7">
              <w:rPr>
                <w:sz w:val="20"/>
                <w:lang w:bidi="hi-IN"/>
              </w:rPr>
              <w:t>4 sets each</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Pr>
                <w:sz w:val="20"/>
              </w:rPr>
              <w:t>5</w:t>
            </w:r>
          </w:p>
        </w:tc>
        <w:tc>
          <w:tcPr>
            <w:tcW w:w="7088" w:type="dxa"/>
          </w:tcPr>
          <w:p w:rsidR="00667203" w:rsidRPr="001A44E7" w:rsidRDefault="00667203" w:rsidP="00370702">
            <w:pPr>
              <w:autoSpaceDE w:val="0"/>
              <w:autoSpaceDN w:val="0"/>
              <w:adjustRightInd w:val="0"/>
              <w:rPr>
                <w:sz w:val="20"/>
              </w:rPr>
            </w:pPr>
            <w:r w:rsidRPr="001A44E7">
              <w:rPr>
                <w:sz w:val="20"/>
                <w:lang w:bidi="hi-IN"/>
              </w:rPr>
              <w:t xml:space="preserve">All Breathers </w:t>
            </w:r>
          </w:p>
        </w:tc>
        <w:tc>
          <w:tcPr>
            <w:tcW w:w="1580" w:type="dxa"/>
          </w:tcPr>
          <w:p w:rsidR="00667203" w:rsidRPr="001A44E7" w:rsidRDefault="00667203" w:rsidP="00370702">
            <w:pPr>
              <w:autoSpaceDE w:val="0"/>
              <w:autoSpaceDN w:val="0"/>
              <w:adjustRightInd w:val="0"/>
              <w:rPr>
                <w:sz w:val="20"/>
              </w:rPr>
            </w:pPr>
            <w:r w:rsidRPr="001A44E7">
              <w:rPr>
                <w:sz w:val="20"/>
                <w:lang w:bidi="hi-IN"/>
              </w:rPr>
              <w:t>2 sets each</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Pr>
                <w:sz w:val="20"/>
              </w:rPr>
              <w:t>6</w:t>
            </w:r>
          </w:p>
        </w:tc>
        <w:tc>
          <w:tcPr>
            <w:tcW w:w="7088" w:type="dxa"/>
          </w:tcPr>
          <w:p w:rsidR="00667203" w:rsidRPr="001A44E7" w:rsidRDefault="00667203" w:rsidP="00370702">
            <w:pPr>
              <w:autoSpaceDE w:val="0"/>
              <w:autoSpaceDN w:val="0"/>
              <w:adjustRightInd w:val="0"/>
              <w:rPr>
                <w:sz w:val="20"/>
              </w:rPr>
            </w:pPr>
            <w:r w:rsidRPr="001A44E7">
              <w:rPr>
                <w:sz w:val="20"/>
                <w:lang w:bidi="hi-IN"/>
              </w:rPr>
              <w:t xml:space="preserve">All Fuses </w:t>
            </w:r>
          </w:p>
        </w:tc>
        <w:tc>
          <w:tcPr>
            <w:tcW w:w="1580" w:type="dxa"/>
          </w:tcPr>
          <w:p w:rsidR="00667203" w:rsidRPr="001A44E7" w:rsidRDefault="00667203" w:rsidP="00370702">
            <w:pPr>
              <w:autoSpaceDE w:val="0"/>
              <w:autoSpaceDN w:val="0"/>
              <w:adjustRightInd w:val="0"/>
              <w:rPr>
                <w:sz w:val="20"/>
              </w:rPr>
            </w:pPr>
            <w:r w:rsidRPr="001A44E7">
              <w:rPr>
                <w:sz w:val="20"/>
                <w:lang w:bidi="hi-IN"/>
              </w:rPr>
              <w:t>4 sets each</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Pr>
                <w:sz w:val="20"/>
              </w:rPr>
              <w:t>7</w:t>
            </w:r>
          </w:p>
        </w:tc>
        <w:tc>
          <w:tcPr>
            <w:tcW w:w="7088" w:type="dxa"/>
          </w:tcPr>
          <w:p w:rsidR="00667203" w:rsidRPr="001A44E7" w:rsidRDefault="00667203" w:rsidP="00370702">
            <w:pPr>
              <w:autoSpaceDE w:val="0"/>
              <w:autoSpaceDN w:val="0"/>
              <w:adjustRightInd w:val="0"/>
              <w:rPr>
                <w:sz w:val="20"/>
              </w:rPr>
            </w:pPr>
            <w:r w:rsidRPr="001A44E7">
              <w:rPr>
                <w:sz w:val="20"/>
                <w:lang w:bidi="hi-IN"/>
              </w:rPr>
              <w:t xml:space="preserve">All Belts </w:t>
            </w:r>
          </w:p>
        </w:tc>
        <w:tc>
          <w:tcPr>
            <w:tcW w:w="1580" w:type="dxa"/>
          </w:tcPr>
          <w:p w:rsidR="00667203" w:rsidRPr="001A44E7" w:rsidRDefault="00667203" w:rsidP="00370702">
            <w:pPr>
              <w:autoSpaceDE w:val="0"/>
              <w:autoSpaceDN w:val="0"/>
              <w:adjustRightInd w:val="0"/>
              <w:rPr>
                <w:sz w:val="20"/>
              </w:rPr>
            </w:pPr>
            <w:r w:rsidRPr="001A44E7">
              <w:rPr>
                <w:sz w:val="20"/>
                <w:lang w:bidi="hi-IN"/>
              </w:rPr>
              <w:t>4 sets each</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Pr>
                <w:sz w:val="20"/>
              </w:rPr>
              <w:t>8</w:t>
            </w:r>
          </w:p>
        </w:tc>
        <w:tc>
          <w:tcPr>
            <w:tcW w:w="7088" w:type="dxa"/>
          </w:tcPr>
          <w:p w:rsidR="00667203" w:rsidRPr="001A44E7" w:rsidRDefault="00667203" w:rsidP="00370702">
            <w:pPr>
              <w:autoSpaceDE w:val="0"/>
              <w:autoSpaceDN w:val="0"/>
              <w:adjustRightInd w:val="0"/>
              <w:rPr>
                <w:sz w:val="20"/>
                <w:lang w:bidi="hi-IN"/>
              </w:rPr>
            </w:pPr>
            <w:r w:rsidRPr="00CE452B">
              <w:rPr>
                <w:sz w:val="20"/>
                <w:lang w:bidi="hi-IN"/>
              </w:rPr>
              <w:t>All water separators</w:t>
            </w:r>
          </w:p>
        </w:tc>
        <w:tc>
          <w:tcPr>
            <w:tcW w:w="1580" w:type="dxa"/>
          </w:tcPr>
          <w:p w:rsidR="00667203" w:rsidRPr="001A44E7" w:rsidRDefault="00667203" w:rsidP="00370702">
            <w:pPr>
              <w:autoSpaceDE w:val="0"/>
              <w:autoSpaceDN w:val="0"/>
              <w:adjustRightInd w:val="0"/>
              <w:rPr>
                <w:sz w:val="20"/>
                <w:lang w:bidi="hi-IN"/>
              </w:rPr>
            </w:pPr>
            <w:r w:rsidRPr="001A44E7">
              <w:rPr>
                <w:sz w:val="20"/>
                <w:lang w:bidi="hi-IN"/>
              </w:rPr>
              <w:t>2 sets each</w:t>
            </w:r>
          </w:p>
        </w:tc>
      </w:tr>
      <w:tr w:rsidR="00667203" w:rsidTr="00370702">
        <w:trPr>
          <w:trHeight w:val="262"/>
        </w:trPr>
        <w:tc>
          <w:tcPr>
            <w:tcW w:w="567" w:type="dxa"/>
          </w:tcPr>
          <w:p w:rsidR="00667203" w:rsidRPr="001A44E7" w:rsidRDefault="00667203" w:rsidP="00370702">
            <w:pPr>
              <w:autoSpaceDE w:val="0"/>
              <w:autoSpaceDN w:val="0"/>
              <w:adjustRightInd w:val="0"/>
              <w:rPr>
                <w:sz w:val="20"/>
              </w:rPr>
            </w:pPr>
            <w:r>
              <w:rPr>
                <w:sz w:val="20"/>
              </w:rPr>
              <w:t>9</w:t>
            </w:r>
          </w:p>
        </w:tc>
        <w:tc>
          <w:tcPr>
            <w:tcW w:w="7088" w:type="dxa"/>
          </w:tcPr>
          <w:p w:rsidR="00667203" w:rsidRPr="001A44E7" w:rsidRDefault="00667203" w:rsidP="00370702">
            <w:pPr>
              <w:autoSpaceDE w:val="0"/>
              <w:autoSpaceDN w:val="0"/>
              <w:adjustRightInd w:val="0"/>
              <w:rPr>
                <w:sz w:val="20"/>
                <w:lang w:bidi="hi-IN"/>
              </w:rPr>
            </w:pPr>
            <w:r w:rsidRPr="00CE452B">
              <w:rPr>
                <w:sz w:val="20"/>
                <w:lang w:bidi="hi-IN"/>
              </w:rPr>
              <w:t>All O Ring Kits</w:t>
            </w:r>
          </w:p>
        </w:tc>
        <w:tc>
          <w:tcPr>
            <w:tcW w:w="1580" w:type="dxa"/>
          </w:tcPr>
          <w:p w:rsidR="00667203" w:rsidRPr="001A44E7" w:rsidRDefault="00667203" w:rsidP="00370702">
            <w:pPr>
              <w:autoSpaceDE w:val="0"/>
              <w:autoSpaceDN w:val="0"/>
              <w:adjustRightInd w:val="0"/>
              <w:rPr>
                <w:sz w:val="20"/>
                <w:lang w:bidi="hi-IN"/>
              </w:rPr>
            </w:pPr>
            <w:r w:rsidRPr="001A44E7">
              <w:rPr>
                <w:sz w:val="20"/>
                <w:lang w:bidi="hi-IN"/>
              </w:rPr>
              <w:t>2 sets each</w:t>
            </w:r>
          </w:p>
        </w:tc>
      </w:tr>
      <w:tr w:rsidR="00667203" w:rsidTr="00370702">
        <w:trPr>
          <w:trHeight w:val="262"/>
        </w:trPr>
        <w:tc>
          <w:tcPr>
            <w:tcW w:w="567" w:type="dxa"/>
          </w:tcPr>
          <w:p w:rsidR="00667203" w:rsidRDefault="00667203" w:rsidP="00370702">
            <w:pPr>
              <w:autoSpaceDE w:val="0"/>
              <w:autoSpaceDN w:val="0"/>
              <w:adjustRightInd w:val="0"/>
              <w:rPr>
                <w:sz w:val="20"/>
              </w:rPr>
            </w:pPr>
            <w:r>
              <w:rPr>
                <w:sz w:val="20"/>
              </w:rPr>
              <w:t>10</w:t>
            </w:r>
          </w:p>
        </w:tc>
        <w:tc>
          <w:tcPr>
            <w:tcW w:w="7088" w:type="dxa"/>
          </w:tcPr>
          <w:p w:rsidR="00667203" w:rsidRPr="00CE452B" w:rsidRDefault="00667203" w:rsidP="00370702">
            <w:pPr>
              <w:autoSpaceDE w:val="0"/>
              <w:autoSpaceDN w:val="0"/>
              <w:adjustRightInd w:val="0"/>
              <w:rPr>
                <w:sz w:val="20"/>
                <w:lang w:bidi="hi-IN"/>
              </w:rPr>
            </w:pPr>
            <w:r>
              <w:rPr>
                <w:sz w:val="20"/>
                <w:lang w:bidi="hi-IN"/>
              </w:rPr>
              <w:t>Seal Kit for Boom Cylinders/Jack Cylinder</w:t>
            </w:r>
          </w:p>
        </w:tc>
        <w:tc>
          <w:tcPr>
            <w:tcW w:w="1580" w:type="dxa"/>
          </w:tcPr>
          <w:p w:rsidR="00667203" w:rsidRPr="001A44E7" w:rsidRDefault="00667203" w:rsidP="00370702">
            <w:pPr>
              <w:autoSpaceDE w:val="0"/>
              <w:autoSpaceDN w:val="0"/>
              <w:adjustRightInd w:val="0"/>
              <w:rPr>
                <w:sz w:val="20"/>
                <w:lang w:bidi="hi-IN"/>
              </w:rPr>
            </w:pPr>
            <w:r>
              <w:rPr>
                <w:sz w:val="20"/>
                <w:lang w:bidi="hi-IN"/>
              </w:rPr>
              <w:t>2 Sets Each</w:t>
            </w:r>
          </w:p>
        </w:tc>
      </w:tr>
    </w:tbl>
    <w:p w:rsidR="00667203" w:rsidRDefault="00667203" w:rsidP="00667203">
      <w:pPr>
        <w:pStyle w:val="NoSpacing"/>
        <w:jc w:val="both"/>
        <w:rPr>
          <w:sz w:val="20"/>
        </w:rPr>
      </w:pPr>
    </w:p>
    <w:p w:rsidR="00667203" w:rsidRPr="00756FEF" w:rsidRDefault="00667203" w:rsidP="00667203">
      <w:pPr>
        <w:pStyle w:val="NoSpacing"/>
        <w:jc w:val="both"/>
        <w:rPr>
          <w:sz w:val="20"/>
        </w:rPr>
      </w:pPr>
      <w:r w:rsidRPr="00756FEF">
        <w:rPr>
          <w:sz w:val="20"/>
        </w:rPr>
        <w:t>Vendor shall include</w:t>
      </w:r>
      <w:r>
        <w:rPr>
          <w:sz w:val="20"/>
        </w:rPr>
        <w:t xml:space="preserve"> the cost of the all mandatory spares, lubricants, coolant, </w:t>
      </w:r>
      <w:r w:rsidRPr="00B703BA">
        <w:rPr>
          <w:sz w:val="20"/>
        </w:rPr>
        <w:t xml:space="preserve">wheel with rim and spares, repair kits etc. in the lump sum quoted price. Party shall depute their service engineer for the service job of crane at NFL </w:t>
      </w:r>
      <w:proofErr w:type="spellStart"/>
      <w:r w:rsidRPr="00B703BA">
        <w:rPr>
          <w:sz w:val="20"/>
        </w:rPr>
        <w:t>Panipat</w:t>
      </w:r>
      <w:proofErr w:type="spellEnd"/>
      <w:r w:rsidRPr="00B703BA">
        <w:rPr>
          <w:sz w:val="20"/>
        </w:rPr>
        <w:t xml:space="preserve"> site free of cost during guarantee/warrantee period. Party shall confirm that they shall provide spare and maintenance support for min. </w:t>
      </w:r>
      <w:r w:rsidR="00293C66" w:rsidRPr="00B703BA">
        <w:rPr>
          <w:sz w:val="20"/>
        </w:rPr>
        <w:t>15</w:t>
      </w:r>
      <w:r w:rsidRPr="00B703BA">
        <w:rPr>
          <w:sz w:val="20"/>
        </w:rPr>
        <w:t xml:space="preserve"> years from date of </w:t>
      </w:r>
      <w:r w:rsidR="00293C66" w:rsidRPr="00B703BA">
        <w:rPr>
          <w:sz w:val="20"/>
        </w:rPr>
        <w:t>supply of crane</w:t>
      </w:r>
      <w:r w:rsidR="00293C66">
        <w:rPr>
          <w:b/>
          <w:bCs/>
          <w:sz w:val="20"/>
        </w:rPr>
        <w:t xml:space="preserve"> </w:t>
      </w:r>
    </w:p>
    <w:p w:rsidR="00667203" w:rsidRDefault="00667203" w:rsidP="00667203">
      <w:pPr>
        <w:pStyle w:val="Default"/>
        <w:jc w:val="both"/>
        <w:rPr>
          <w:b/>
          <w:bCs/>
          <w:sz w:val="22"/>
          <w:szCs w:val="22"/>
          <w:u w:val="single"/>
        </w:rPr>
      </w:pPr>
    </w:p>
    <w:p w:rsidR="00667203" w:rsidRDefault="00667203" w:rsidP="00667203">
      <w:pPr>
        <w:pStyle w:val="Default"/>
        <w:jc w:val="both"/>
        <w:rPr>
          <w:b/>
          <w:bCs/>
          <w:sz w:val="22"/>
          <w:szCs w:val="22"/>
          <w:u w:val="single"/>
        </w:rPr>
      </w:pPr>
      <w:r w:rsidRPr="00096596">
        <w:rPr>
          <w:b/>
          <w:bCs/>
          <w:sz w:val="22"/>
          <w:szCs w:val="22"/>
          <w:u w:val="single"/>
        </w:rPr>
        <w:t xml:space="preserve">6.0 </w:t>
      </w:r>
      <w:r>
        <w:rPr>
          <w:b/>
          <w:bCs/>
          <w:sz w:val="22"/>
          <w:szCs w:val="22"/>
          <w:u w:val="single"/>
        </w:rPr>
        <w:t>Special tools and tackles:</w:t>
      </w:r>
    </w:p>
    <w:p w:rsidR="00667203" w:rsidRDefault="00667203" w:rsidP="00667203">
      <w:pPr>
        <w:pStyle w:val="Default"/>
        <w:jc w:val="both"/>
        <w:rPr>
          <w:sz w:val="20"/>
          <w:szCs w:val="20"/>
        </w:rPr>
      </w:pPr>
    </w:p>
    <w:p w:rsidR="00667203" w:rsidRPr="00756FEF" w:rsidRDefault="00667203" w:rsidP="00667203">
      <w:pPr>
        <w:pStyle w:val="Default"/>
        <w:jc w:val="both"/>
        <w:rPr>
          <w:sz w:val="20"/>
          <w:szCs w:val="20"/>
        </w:rPr>
      </w:pPr>
      <w:r w:rsidRPr="00756FEF">
        <w:rPr>
          <w:sz w:val="20"/>
          <w:szCs w:val="20"/>
        </w:rPr>
        <w:t>Vendor shall provide a set of new and unused special tools and tackles</w:t>
      </w:r>
      <w:r>
        <w:rPr>
          <w:sz w:val="20"/>
          <w:szCs w:val="20"/>
        </w:rPr>
        <w:t xml:space="preserve"> (2 sets each)</w:t>
      </w:r>
      <w:r w:rsidRPr="00756FEF">
        <w:rPr>
          <w:sz w:val="20"/>
          <w:szCs w:val="20"/>
        </w:rPr>
        <w:t xml:space="preserve">, as required, and for day to day operation and maintenance of the offered equipment. The list of </w:t>
      </w:r>
      <w:r w:rsidRPr="00B703BA">
        <w:rPr>
          <w:sz w:val="20"/>
          <w:szCs w:val="20"/>
        </w:rPr>
        <w:t xml:space="preserve">such tools and tackles shall be furnished with the bid. All slings/D shackles/ I bolts (2 set each) etc. required for shifting of counter weights and lifting of maximum rated capacity loads (as per supplied hook blocks) shall be supplied along with the crane. Grease gun with suitable grease nipples shall also be supplied. Bidder shall include the cost of the special tools and tackles in the quoted </w:t>
      </w:r>
      <w:r w:rsidRPr="00B703BA">
        <w:rPr>
          <w:sz w:val="20"/>
        </w:rPr>
        <w:t>lump sum quoted</w:t>
      </w:r>
      <w:r w:rsidRPr="00B703BA">
        <w:rPr>
          <w:sz w:val="20"/>
          <w:szCs w:val="20"/>
        </w:rPr>
        <w:t xml:space="preserve"> price of</w:t>
      </w:r>
      <w:r w:rsidRPr="00756FEF">
        <w:rPr>
          <w:sz w:val="20"/>
          <w:szCs w:val="20"/>
        </w:rPr>
        <w:t xml:space="preserve"> the equipment. </w:t>
      </w:r>
    </w:p>
    <w:p w:rsidR="00667203" w:rsidRPr="00096596" w:rsidRDefault="00667203" w:rsidP="00667203">
      <w:pPr>
        <w:pStyle w:val="Default"/>
        <w:jc w:val="both"/>
        <w:rPr>
          <w:b/>
          <w:bCs/>
          <w:sz w:val="22"/>
          <w:szCs w:val="22"/>
          <w:u w:val="single"/>
        </w:rPr>
      </w:pPr>
    </w:p>
    <w:p w:rsidR="00667203" w:rsidRDefault="00667203" w:rsidP="00667203">
      <w:pPr>
        <w:rPr>
          <w:b/>
          <w:bCs/>
          <w:u w:val="single"/>
        </w:rPr>
      </w:pPr>
      <w:r w:rsidRPr="00096596">
        <w:rPr>
          <w:b/>
          <w:bCs/>
          <w:u w:val="single"/>
        </w:rPr>
        <w:t>7.0 Service center:</w:t>
      </w:r>
    </w:p>
    <w:p w:rsidR="00667203" w:rsidRPr="00096596" w:rsidRDefault="00667203" w:rsidP="00667203">
      <w:pPr>
        <w:rPr>
          <w:b/>
          <w:bCs/>
          <w:u w:val="single"/>
        </w:rPr>
      </w:pPr>
    </w:p>
    <w:p w:rsidR="00667203" w:rsidRDefault="00667203" w:rsidP="00667203">
      <w:pPr>
        <w:jc w:val="both"/>
        <w:rPr>
          <w:color w:val="000000"/>
          <w:sz w:val="20"/>
        </w:rPr>
      </w:pPr>
      <w:r>
        <w:rPr>
          <w:color w:val="000000"/>
          <w:sz w:val="20"/>
        </w:rPr>
        <w:t>Manufacturer must</w:t>
      </w:r>
      <w:r w:rsidRPr="00756FEF">
        <w:rPr>
          <w:color w:val="000000"/>
          <w:sz w:val="20"/>
        </w:rPr>
        <w:t xml:space="preserve"> ha</w:t>
      </w:r>
      <w:r>
        <w:rPr>
          <w:color w:val="000000"/>
          <w:sz w:val="20"/>
        </w:rPr>
        <w:t>ve authorized service facility/ center</w:t>
      </w:r>
      <w:r w:rsidRPr="00756FEF">
        <w:rPr>
          <w:color w:val="000000"/>
          <w:sz w:val="20"/>
        </w:rPr>
        <w:t xml:space="preserve"> in the INDIA.</w:t>
      </w:r>
      <w:r>
        <w:rPr>
          <w:color w:val="000000"/>
          <w:sz w:val="20"/>
        </w:rPr>
        <w:t xml:space="preserve"> </w:t>
      </w:r>
    </w:p>
    <w:p w:rsidR="00667203" w:rsidRDefault="00667203" w:rsidP="00667203">
      <w:pPr>
        <w:jc w:val="both"/>
        <w:rPr>
          <w:color w:val="000000"/>
          <w:sz w:val="20"/>
        </w:rPr>
      </w:pPr>
    </w:p>
    <w:p w:rsidR="00667203" w:rsidRDefault="00667203" w:rsidP="00667203">
      <w:pPr>
        <w:jc w:val="both"/>
        <w:rPr>
          <w:b/>
          <w:bCs/>
          <w:color w:val="000000"/>
          <w:u w:val="single"/>
        </w:rPr>
      </w:pPr>
      <w:r w:rsidRPr="00096596">
        <w:rPr>
          <w:b/>
          <w:bCs/>
          <w:color w:val="000000"/>
          <w:u w:val="single"/>
        </w:rPr>
        <w:t>8.0 Training for crane operation</w:t>
      </w:r>
      <w:r>
        <w:rPr>
          <w:b/>
          <w:bCs/>
          <w:color w:val="000000"/>
          <w:u w:val="single"/>
        </w:rPr>
        <w:t xml:space="preserve"> and maintenance</w:t>
      </w:r>
    </w:p>
    <w:p w:rsidR="00667203" w:rsidRPr="00096596" w:rsidRDefault="00667203" w:rsidP="00667203">
      <w:pPr>
        <w:jc w:val="both"/>
        <w:rPr>
          <w:b/>
          <w:bCs/>
          <w:color w:val="000000"/>
          <w:u w:val="single"/>
        </w:rPr>
      </w:pPr>
    </w:p>
    <w:p w:rsidR="00667203" w:rsidRDefault="00667203" w:rsidP="00667203">
      <w:pPr>
        <w:pStyle w:val="Default"/>
        <w:jc w:val="both"/>
        <w:rPr>
          <w:b/>
          <w:bCs/>
        </w:rPr>
      </w:pPr>
      <w:r w:rsidRPr="00D830C7">
        <w:rPr>
          <w:sz w:val="20"/>
          <w:szCs w:val="20"/>
        </w:rPr>
        <w:t xml:space="preserve">“On-site” training to </w:t>
      </w:r>
      <w:r>
        <w:rPr>
          <w:sz w:val="20"/>
          <w:szCs w:val="20"/>
        </w:rPr>
        <w:t>purchasers</w:t>
      </w:r>
      <w:r w:rsidRPr="00D830C7">
        <w:rPr>
          <w:sz w:val="20"/>
          <w:szCs w:val="20"/>
        </w:rPr>
        <w:t>’ personnel</w:t>
      </w:r>
      <w:r>
        <w:rPr>
          <w:sz w:val="20"/>
          <w:szCs w:val="20"/>
        </w:rPr>
        <w:t xml:space="preserve"> for operation and maintenance shall be in party’s </w:t>
      </w:r>
      <w:proofErr w:type="gramStart"/>
      <w:r>
        <w:rPr>
          <w:sz w:val="20"/>
          <w:szCs w:val="20"/>
        </w:rPr>
        <w:t>scope  as</w:t>
      </w:r>
      <w:proofErr w:type="gramEnd"/>
      <w:r>
        <w:rPr>
          <w:sz w:val="20"/>
          <w:szCs w:val="20"/>
        </w:rPr>
        <w:t xml:space="preserve"> part of supply of crane.</w:t>
      </w:r>
      <w:r w:rsidRPr="00D830C7">
        <w:rPr>
          <w:sz w:val="20"/>
          <w:szCs w:val="20"/>
        </w:rPr>
        <w:t xml:space="preserve"> On successful commissioning of the crane, the Vendor shall train the operators &amp; engineer</w:t>
      </w:r>
      <w:r>
        <w:rPr>
          <w:sz w:val="20"/>
          <w:szCs w:val="20"/>
        </w:rPr>
        <w:t>s of the purchaser for a period of m</w:t>
      </w:r>
      <w:r w:rsidRPr="00D830C7">
        <w:rPr>
          <w:sz w:val="20"/>
          <w:szCs w:val="20"/>
        </w:rPr>
        <w:t xml:space="preserve">in </w:t>
      </w:r>
      <w:r w:rsidRPr="00D830C7">
        <w:rPr>
          <w:b/>
          <w:bCs/>
          <w:sz w:val="20"/>
          <w:szCs w:val="20"/>
        </w:rPr>
        <w:t xml:space="preserve">five (05) days </w:t>
      </w:r>
      <w:r w:rsidRPr="00D830C7">
        <w:rPr>
          <w:sz w:val="20"/>
          <w:szCs w:val="20"/>
        </w:rPr>
        <w:t xml:space="preserve">at </w:t>
      </w:r>
      <w:r>
        <w:rPr>
          <w:sz w:val="20"/>
          <w:szCs w:val="20"/>
        </w:rPr>
        <w:t>purchaser’s premises. Party shall provide three copies of operation manuals, maintenance manuals and spare parts manuals, along with one soft copy.</w:t>
      </w:r>
    </w:p>
    <w:p w:rsidR="00667203" w:rsidRDefault="00667203" w:rsidP="00667203">
      <w:pPr>
        <w:pStyle w:val="ListParagraph"/>
        <w:ind w:left="-142"/>
        <w:jc w:val="center"/>
        <w:rPr>
          <w:b/>
          <w:bCs/>
        </w:rPr>
      </w:pPr>
      <w:r w:rsidRPr="00C15102">
        <w:rPr>
          <w:b/>
          <w:bCs/>
        </w:rPr>
        <w:t>Annexure: 1</w:t>
      </w:r>
    </w:p>
    <w:tbl>
      <w:tblPr>
        <w:tblStyle w:val="TableGrid"/>
        <w:tblW w:w="0" w:type="auto"/>
        <w:tblLayout w:type="fixed"/>
        <w:tblLook w:val="04A0" w:firstRow="1" w:lastRow="0" w:firstColumn="1" w:lastColumn="0" w:noHBand="0" w:noVBand="1"/>
      </w:tblPr>
      <w:tblGrid>
        <w:gridCol w:w="461"/>
        <w:gridCol w:w="2341"/>
        <w:gridCol w:w="7836"/>
      </w:tblGrid>
      <w:tr w:rsidR="00667203" w:rsidRPr="00D830C7" w:rsidTr="00370702">
        <w:tc>
          <w:tcPr>
            <w:tcW w:w="461" w:type="dxa"/>
          </w:tcPr>
          <w:p w:rsidR="00667203" w:rsidRPr="00D830C7" w:rsidRDefault="00667203" w:rsidP="00370702">
            <w:pPr>
              <w:pStyle w:val="Default"/>
              <w:jc w:val="both"/>
              <w:rPr>
                <w:sz w:val="20"/>
                <w:szCs w:val="20"/>
              </w:rPr>
            </w:pPr>
            <w:r w:rsidRPr="00D830C7">
              <w:rPr>
                <w:b/>
                <w:bCs/>
                <w:sz w:val="20"/>
                <w:szCs w:val="20"/>
              </w:rPr>
              <w:t>S</w:t>
            </w:r>
            <w:r>
              <w:rPr>
                <w:b/>
                <w:bCs/>
                <w:sz w:val="20"/>
                <w:szCs w:val="20"/>
              </w:rPr>
              <w:t>. No</w:t>
            </w:r>
          </w:p>
        </w:tc>
        <w:tc>
          <w:tcPr>
            <w:tcW w:w="2341" w:type="dxa"/>
          </w:tcPr>
          <w:p w:rsidR="00667203" w:rsidRPr="00D830C7" w:rsidRDefault="00667203" w:rsidP="00370702">
            <w:pPr>
              <w:pStyle w:val="Default"/>
              <w:jc w:val="both"/>
              <w:rPr>
                <w:sz w:val="20"/>
                <w:szCs w:val="20"/>
              </w:rPr>
            </w:pPr>
            <w:r w:rsidRPr="00D830C7">
              <w:rPr>
                <w:b/>
                <w:bCs/>
                <w:sz w:val="20"/>
                <w:szCs w:val="20"/>
              </w:rPr>
              <w:t xml:space="preserve">Parameters </w:t>
            </w:r>
          </w:p>
        </w:tc>
        <w:tc>
          <w:tcPr>
            <w:tcW w:w="7836" w:type="dxa"/>
          </w:tcPr>
          <w:p w:rsidR="00667203" w:rsidRPr="00D830C7" w:rsidRDefault="00667203" w:rsidP="00370702">
            <w:pPr>
              <w:pStyle w:val="Default"/>
              <w:jc w:val="both"/>
              <w:rPr>
                <w:sz w:val="20"/>
                <w:szCs w:val="20"/>
              </w:rPr>
            </w:pPr>
            <w:r w:rsidRPr="00D830C7">
              <w:rPr>
                <w:b/>
                <w:bCs/>
                <w:sz w:val="20"/>
                <w:szCs w:val="20"/>
              </w:rPr>
              <w:t xml:space="preserve">Specification </w:t>
            </w:r>
          </w:p>
        </w:tc>
      </w:tr>
      <w:tr w:rsidR="00667203" w:rsidRPr="00D830C7" w:rsidTr="00370702">
        <w:tc>
          <w:tcPr>
            <w:tcW w:w="461" w:type="dxa"/>
          </w:tcPr>
          <w:p w:rsidR="00667203" w:rsidRPr="00D830C7" w:rsidRDefault="00667203" w:rsidP="00370702">
            <w:pPr>
              <w:pStyle w:val="Default"/>
              <w:jc w:val="both"/>
              <w:rPr>
                <w:sz w:val="20"/>
                <w:szCs w:val="20"/>
              </w:rPr>
            </w:pPr>
            <w:r>
              <w:rPr>
                <w:sz w:val="20"/>
                <w:szCs w:val="20"/>
              </w:rPr>
              <w:t>1</w:t>
            </w:r>
          </w:p>
        </w:tc>
        <w:tc>
          <w:tcPr>
            <w:tcW w:w="2341" w:type="dxa"/>
          </w:tcPr>
          <w:p w:rsidR="00667203" w:rsidRPr="00D830C7" w:rsidRDefault="00667203" w:rsidP="00370702">
            <w:pPr>
              <w:pStyle w:val="Default"/>
              <w:jc w:val="both"/>
              <w:rPr>
                <w:sz w:val="20"/>
                <w:szCs w:val="20"/>
              </w:rPr>
            </w:pPr>
            <w:r w:rsidRPr="00D830C7">
              <w:rPr>
                <w:sz w:val="20"/>
                <w:szCs w:val="20"/>
              </w:rPr>
              <w:t xml:space="preserve">Type of crane </w:t>
            </w:r>
          </w:p>
        </w:tc>
        <w:tc>
          <w:tcPr>
            <w:tcW w:w="7836" w:type="dxa"/>
          </w:tcPr>
          <w:p w:rsidR="00667203" w:rsidRPr="00D830C7" w:rsidRDefault="00667203" w:rsidP="00370702">
            <w:pPr>
              <w:pStyle w:val="Default"/>
              <w:jc w:val="both"/>
              <w:rPr>
                <w:sz w:val="20"/>
                <w:szCs w:val="20"/>
              </w:rPr>
            </w:pPr>
            <w:r w:rsidRPr="00D830C7">
              <w:rPr>
                <w:sz w:val="20"/>
                <w:szCs w:val="20"/>
              </w:rPr>
              <w:t xml:space="preserve">All terrain, </w:t>
            </w:r>
            <w:proofErr w:type="spellStart"/>
            <w:r w:rsidRPr="00D830C7">
              <w:rPr>
                <w:sz w:val="20"/>
                <w:szCs w:val="20"/>
              </w:rPr>
              <w:t>tyre</w:t>
            </w:r>
            <w:proofErr w:type="spellEnd"/>
            <w:r w:rsidRPr="00D830C7">
              <w:rPr>
                <w:sz w:val="20"/>
                <w:szCs w:val="20"/>
              </w:rPr>
              <w:t xml:space="preserve"> mounted, telescopic boom, hydraulic mobile crane. The crane shall be able to move on all types of road. </w:t>
            </w:r>
          </w:p>
        </w:tc>
      </w:tr>
      <w:tr w:rsidR="00667203" w:rsidRPr="00D830C7" w:rsidTr="00370702">
        <w:tc>
          <w:tcPr>
            <w:tcW w:w="461" w:type="dxa"/>
          </w:tcPr>
          <w:p w:rsidR="00667203" w:rsidRPr="00D830C7" w:rsidRDefault="00667203" w:rsidP="00370702">
            <w:pPr>
              <w:pStyle w:val="Default"/>
              <w:jc w:val="both"/>
              <w:rPr>
                <w:sz w:val="20"/>
                <w:szCs w:val="20"/>
              </w:rPr>
            </w:pPr>
            <w:r>
              <w:rPr>
                <w:sz w:val="20"/>
                <w:szCs w:val="20"/>
              </w:rPr>
              <w:t>2</w:t>
            </w:r>
          </w:p>
        </w:tc>
        <w:tc>
          <w:tcPr>
            <w:tcW w:w="2341" w:type="dxa"/>
          </w:tcPr>
          <w:p w:rsidR="00667203" w:rsidRPr="00D830C7" w:rsidRDefault="00667203" w:rsidP="00370702">
            <w:pPr>
              <w:pStyle w:val="Default"/>
              <w:jc w:val="both"/>
              <w:rPr>
                <w:sz w:val="20"/>
                <w:szCs w:val="20"/>
              </w:rPr>
            </w:pPr>
            <w:r>
              <w:rPr>
                <w:sz w:val="20"/>
                <w:szCs w:val="20"/>
              </w:rPr>
              <w:t>Capacity:</w:t>
            </w:r>
          </w:p>
          <w:p w:rsidR="00667203" w:rsidRPr="00D830C7" w:rsidRDefault="00667203" w:rsidP="00370702">
            <w:pPr>
              <w:pStyle w:val="Default"/>
              <w:jc w:val="both"/>
              <w:rPr>
                <w:sz w:val="20"/>
                <w:szCs w:val="20"/>
              </w:rPr>
            </w:pPr>
          </w:p>
        </w:tc>
        <w:tc>
          <w:tcPr>
            <w:tcW w:w="7836" w:type="dxa"/>
          </w:tcPr>
          <w:p w:rsidR="00667203" w:rsidRPr="00B703BA" w:rsidRDefault="00667203" w:rsidP="00370702">
            <w:pPr>
              <w:pStyle w:val="Default"/>
              <w:jc w:val="both"/>
              <w:rPr>
                <w:sz w:val="20"/>
                <w:szCs w:val="20"/>
              </w:rPr>
            </w:pPr>
            <w:r w:rsidRPr="00B703BA">
              <w:rPr>
                <w:sz w:val="20"/>
                <w:szCs w:val="20"/>
              </w:rPr>
              <w:t>120 MT (Minimum). Bidder is to submit the load chart as per EN 13000: 2014 or latest edition.</w:t>
            </w:r>
            <w:r w:rsidRPr="00B703BA">
              <w:t xml:space="preserve"> </w:t>
            </w:r>
            <w:r w:rsidRPr="00B703BA">
              <w:rPr>
                <w:sz w:val="20"/>
                <w:szCs w:val="20"/>
              </w:rPr>
              <w:t>Crane shall have capacity to lift minimum</w:t>
            </w:r>
            <w:r w:rsidR="00293C66" w:rsidRPr="00B703BA">
              <w:rPr>
                <w:sz w:val="20"/>
                <w:szCs w:val="20"/>
              </w:rPr>
              <w:t xml:space="preserve"> 4</w:t>
            </w:r>
            <w:r w:rsidRPr="00B703BA">
              <w:rPr>
                <w:sz w:val="20"/>
                <w:szCs w:val="20"/>
              </w:rPr>
              <w:t>.0 ton load at 65 m height at radius of 30 m.</w:t>
            </w:r>
          </w:p>
        </w:tc>
      </w:tr>
      <w:tr w:rsidR="00667203" w:rsidRPr="00D830C7" w:rsidTr="00370702">
        <w:trPr>
          <w:trHeight w:val="543"/>
        </w:trPr>
        <w:tc>
          <w:tcPr>
            <w:tcW w:w="461" w:type="dxa"/>
          </w:tcPr>
          <w:p w:rsidR="00667203" w:rsidRPr="00D830C7" w:rsidRDefault="00667203" w:rsidP="00370702">
            <w:pPr>
              <w:pStyle w:val="Default"/>
              <w:jc w:val="both"/>
              <w:rPr>
                <w:sz w:val="20"/>
                <w:szCs w:val="20"/>
              </w:rPr>
            </w:pPr>
            <w:r>
              <w:rPr>
                <w:sz w:val="20"/>
                <w:szCs w:val="20"/>
              </w:rPr>
              <w:t>3</w:t>
            </w:r>
          </w:p>
        </w:tc>
        <w:tc>
          <w:tcPr>
            <w:tcW w:w="2341" w:type="dxa"/>
          </w:tcPr>
          <w:p w:rsidR="00667203" w:rsidRPr="00D830C7" w:rsidRDefault="00667203" w:rsidP="00370702">
            <w:pPr>
              <w:pStyle w:val="Default"/>
              <w:jc w:val="both"/>
              <w:rPr>
                <w:sz w:val="20"/>
                <w:szCs w:val="20"/>
              </w:rPr>
            </w:pPr>
            <w:r w:rsidRPr="00D830C7">
              <w:rPr>
                <w:sz w:val="20"/>
                <w:szCs w:val="20"/>
              </w:rPr>
              <w:t xml:space="preserve">Manufacturing standard </w:t>
            </w:r>
          </w:p>
        </w:tc>
        <w:tc>
          <w:tcPr>
            <w:tcW w:w="7836" w:type="dxa"/>
          </w:tcPr>
          <w:p w:rsidR="00667203" w:rsidRPr="00B703BA" w:rsidRDefault="00667203" w:rsidP="00370702">
            <w:pPr>
              <w:pStyle w:val="Default"/>
              <w:jc w:val="both"/>
              <w:rPr>
                <w:sz w:val="20"/>
                <w:szCs w:val="20"/>
              </w:rPr>
            </w:pPr>
            <w:r w:rsidRPr="00B703BA">
              <w:rPr>
                <w:sz w:val="20"/>
                <w:szCs w:val="20"/>
              </w:rPr>
              <w:t xml:space="preserve">EN 13000: 2014 or Latest edition </w:t>
            </w:r>
          </w:p>
        </w:tc>
      </w:tr>
      <w:tr w:rsidR="00667203" w:rsidRPr="00D830C7" w:rsidTr="00370702">
        <w:tc>
          <w:tcPr>
            <w:tcW w:w="461" w:type="dxa"/>
          </w:tcPr>
          <w:p w:rsidR="00667203" w:rsidRPr="00D830C7" w:rsidRDefault="00667203" w:rsidP="00370702">
            <w:pPr>
              <w:pStyle w:val="Default"/>
              <w:jc w:val="both"/>
              <w:rPr>
                <w:sz w:val="20"/>
                <w:szCs w:val="20"/>
              </w:rPr>
            </w:pPr>
            <w:r>
              <w:rPr>
                <w:sz w:val="20"/>
                <w:szCs w:val="20"/>
              </w:rPr>
              <w:t>4</w:t>
            </w:r>
          </w:p>
        </w:tc>
        <w:tc>
          <w:tcPr>
            <w:tcW w:w="2341" w:type="dxa"/>
          </w:tcPr>
          <w:p w:rsidR="00667203" w:rsidRPr="00D830C7" w:rsidRDefault="00667203" w:rsidP="00370702">
            <w:pPr>
              <w:pStyle w:val="Default"/>
              <w:jc w:val="both"/>
              <w:rPr>
                <w:sz w:val="20"/>
                <w:szCs w:val="20"/>
              </w:rPr>
            </w:pPr>
            <w:r w:rsidRPr="00D830C7">
              <w:rPr>
                <w:sz w:val="20"/>
                <w:szCs w:val="20"/>
              </w:rPr>
              <w:t xml:space="preserve">Stability rating </w:t>
            </w:r>
          </w:p>
        </w:tc>
        <w:tc>
          <w:tcPr>
            <w:tcW w:w="7836" w:type="dxa"/>
          </w:tcPr>
          <w:p w:rsidR="00667203" w:rsidRPr="00B703BA" w:rsidRDefault="00667203" w:rsidP="00370702">
            <w:pPr>
              <w:pStyle w:val="Default"/>
              <w:jc w:val="both"/>
              <w:rPr>
                <w:sz w:val="20"/>
                <w:szCs w:val="20"/>
              </w:rPr>
            </w:pPr>
            <w:r w:rsidRPr="00B703BA">
              <w:rPr>
                <w:sz w:val="20"/>
                <w:szCs w:val="20"/>
              </w:rPr>
              <w:t xml:space="preserve">The crane stability rating shall be as per EN 13000: 2014 or latest edition. </w:t>
            </w:r>
          </w:p>
        </w:tc>
      </w:tr>
      <w:tr w:rsidR="00667203" w:rsidRPr="00D830C7" w:rsidTr="00370702">
        <w:tc>
          <w:tcPr>
            <w:tcW w:w="461" w:type="dxa"/>
          </w:tcPr>
          <w:p w:rsidR="00667203" w:rsidRPr="004C3E31" w:rsidRDefault="00667203" w:rsidP="00370702">
            <w:pPr>
              <w:jc w:val="both"/>
              <w:rPr>
                <w:b/>
              </w:rPr>
            </w:pPr>
          </w:p>
        </w:tc>
        <w:tc>
          <w:tcPr>
            <w:tcW w:w="2341" w:type="dxa"/>
          </w:tcPr>
          <w:p w:rsidR="00667203" w:rsidRPr="004E36BF" w:rsidRDefault="00667203" w:rsidP="00370702">
            <w:pPr>
              <w:jc w:val="both"/>
              <w:rPr>
                <w:b/>
                <w:sz w:val="20"/>
              </w:rPr>
            </w:pPr>
            <w:r w:rsidRPr="004E36BF">
              <w:rPr>
                <w:b/>
                <w:sz w:val="20"/>
              </w:rPr>
              <w:t>SUPER STRUCTURE SPECIFICATION</w:t>
            </w:r>
          </w:p>
        </w:tc>
        <w:tc>
          <w:tcPr>
            <w:tcW w:w="7836" w:type="dxa"/>
          </w:tcPr>
          <w:p w:rsidR="00667203" w:rsidRPr="00B703BA" w:rsidRDefault="00667203" w:rsidP="00370702">
            <w:pPr>
              <w:jc w:val="both"/>
            </w:pPr>
          </w:p>
        </w:tc>
      </w:tr>
      <w:tr w:rsidR="00667203" w:rsidRPr="00D830C7" w:rsidTr="00370702">
        <w:tc>
          <w:tcPr>
            <w:tcW w:w="461" w:type="dxa"/>
          </w:tcPr>
          <w:p w:rsidR="00667203" w:rsidRPr="0091179A" w:rsidRDefault="00667203" w:rsidP="00370702">
            <w:r w:rsidRPr="0091179A">
              <w:t>5</w:t>
            </w:r>
          </w:p>
        </w:tc>
        <w:tc>
          <w:tcPr>
            <w:tcW w:w="2341" w:type="dxa"/>
          </w:tcPr>
          <w:p w:rsidR="00667203" w:rsidRPr="008E4293" w:rsidRDefault="00667203" w:rsidP="00370702">
            <w:pPr>
              <w:jc w:val="both"/>
              <w:rPr>
                <w:bCs/>
                <w:sz w:val="20"/>
              </w:rPr>
            </w:pPr>
            <w:r>
              <w:rPr>
                <w:bCs/>
                <w:sz w:val="20"/>
              </w:rPr>
              <w:t xml:space="preserve">Total length of boom    (Man </w:t>
            </w:r>
            <w:r w:rsidRPr="008E4293">
              <w:rPr>
                <w:bCs/>
                <w:sz w:val="20"/>
              </w:rPr>
              <w:t>Boom+ jib)</w:t>
            </w:r>
          </w:p>
        </w:tc>
        <w:tc>
          <w:tcPr>
            <w:tcW w:w="7836" w:type="dxa"/>
          </w:tcPr>
          <w:p w:rsidR="00667203" w:rsidRPr="00B703BA" w:rsidRDefault="00667203" w:rsidP="00370702">
            <w:pPr>
              <w:jc w:val="both"/>
            </w:pPr>
            <w:r w:rsidRPr="00B703BA">
              <w:t>70-75m</w:t>
            </w:r>
          </w:p>
        </w:tc>
      </w:tr>
      <w:tr w:rsidR="00667203" w:rsidRPr="00D830C7" w:rsidTr="00370702">
        <w:tc>
          <w:tcPr>
            <w:tcW w:w="461" w:type="dxa"/>
          </w:tcPr>
          <w:p w:rsidR="00667203" w:rsidRPr="0091179A" w:rsidRDefault="00667203" w:rsidP="00370702">
            <w:r w:rsidRPr="0091179A">
              <w:t>6</w:t>
            </w:r>
          </w:p>
        </w:tc>
        <w:tc>
          <w:tcPr>
            <w:tcW w:w="2341" w:type="dxa"/>
          </w:tcPr>
          <w:p w:rsidR="00667203" w:rsidRPr="00D830C7" w:rsidRDefault="00667203" w:rsidP="00370702">
            <w:pPr>
              <w:pStyle w:val="Default"/>
              <w:jc w:val="both"/>
              <w:rPr>
                <w:sz w:val="20"/>
                <w:szCs w:val="20"/>
              </w:rPr>
            </w:pPr>
            <w:r>
              <w:rPr>
                <w:sz w:val="20"/>
                <w:szCs w:val="20"/>
              </w:rPr>
              <w:t>Main Boom:</w:t>
            </w:r>
            <w:r w:rsidRPr="00D830C7">
              <w:rPr>
                <w:sz w:val="20"/>
                <w:szCs w:val="20"/>
              </w:rPr>
              <w:t xml:space="preserve"> </w:t>
            </w:r>
          </w:p>
        </w:tc>
        <w:tc>
          <w:tcPr>
            <w:tcW w:w="7836" w:type="dxa"/>
          </w:tcPr>
          <w:p w:rsidR="00667203" w:rsidRPr="00B703BA" w:rsidRDefault="00667203" w:rsidP="00370702">
            <w:pPr>
              <w:pStyle w:val="Default"/>
              <w:jc w:val="both"/>
              <w:rPr>
                <w:sz w:val="20"/>
                <w:szCs w:val="20"/>
              </w:rPr>
            </w:pPr>
            <w:r w:rsidRPr="00B703BA">
              <w:rPr>
                <w:sz w:val="20"/>
                <w:szCs w:val="20"/>
              </w:rPr>
              <w:t xml:space="preserve">Length: Min 55 Meter, Main Boom shall be fully Hydraulic Telescopic &amp; shall be hydraulically extendable under partial load. The telescoping system has to have safety locking system. </w:t>
            </w:r>
          </w:p>
        </w:tc>
      </w:tr>
      <w:tr w:rsidR="00667203" w:rsidRPr="00D830C7" w:rsidTr="00370702">
        <w:tc>
          <w:tcPr>
            <w:tcW w:w="461" w:type="dxa"/>
          </w:tcPr>
          <w:p w:rsidR="00667203" w:rsidRPr="0091179A" w:rsidRDefault="00667203" w:rsidP="00370702">
            <w:r w:rsidRPr="0091179A">
              <w:t>7</w:t>
            </w:r>
          </w:p>
        </w:tc>
        <w:tc>
          <w:tcPr>
            <w:tcW w:w="2341" w:type="dxa"/>
          </w:tcPr>
          <w:p w:rsidR="00667203" w:rsidRPr="00D830C7" w:rsidRDefault="00667203" w:rsidP="00370702">
            <w:pPr>
              <w:pStyle w:val="Default"/>
              <w:jc w:val="both"/>
              <w:rPr>
                <w:sz w:val="20"/>
                <w:szCs w:val="20"/>
              </w:rPr>
            </w:pPr>
            <w:r w:rsidRPr="00D830C7">
              <w:rPr>
                <w:sz w:val="20"/>
                <w:szCs w:val="20"/>
              </w:rPr>
              <w:t xml:space="preserve">Swing away Jib </w:t>
            </w:r>
          </w:p>
        </w:tc>
        <w:tc>
          <w:tcPr>
            <w:tcW w:w="7836" w:type="dxa"/>
          </w:tcPr>
          <w:p w:rsidR="00667203" w:rsidRPr="00B703BA" w:rsidRDefault="00667203" w:rsidP="00370702">
            <w:pPr>
              <w:pStyle w:val="Default"/>
              <w:jc w:val="both"/>
              <w:rPr>
                <w:sz w:val="20"/>
                <w:szCs w:val="20"/>
              </w:rPr>
            </w:pPr>
            <w:r w:rsidRPr="00B703BA">
              <w:rPr>
                <w:sz w:val="20"/>
                <w:szCs w:val="20"/>
              </w:rPr>
              <w:t>Shall be according to boom length and shall have provision of hydraulic offset.</w:t>
            </w:r>
            <w:r w:rsidR="00293C66" w:rsidRPr="00B703BA">
              <w:rPr>
                <w:sz w:val="20"/>
                <w:szCs w:val="20"/>
              </w:rPr>
              <w:t>(offset:40 degree max)</w:t>
            </w:r>
          </w:p>
        </w:tc>
      </w:tr>
      <w:tr w:rsidR="00667203" w:rsidRPr="00D830C7" w:rsidTr="00370702">
        <w:tc>
          <w:tcPr>
            <w:tcW w:w="461" w:type="dxa"/>
          </w:tcPr>
          <w:p w:rsidR="00667203" w:rsidRPr="0091179A" w:rsidRDefault="00667203" w:rsidP="00370702">
            <w:r w:rsidRPr="0091179A">
              <w:t>8</w:t>
            </w:r>
          </w:p>
        </w:tc>
        <w:tc>
          <w:tcPr>
            <w:tcW w:w="2341" w:type="dxa"/>
          </w:tcPr>
          <w:p w:rsidR="00667203" w:rsidRPr="00D830C7" w:rsidRDefault="00667203" w:rsidP="00370702">
            <w:pPr>
              <w:pStyle w:val="Default"/>
              <w:jc w:val="both"/>
              <w:rPr>
                <w:sz w:val="20"/>
                <w:szCs w:val="20"/>
              </w:rPr>
            </w:pPr>
            <w:r w:rsidRPr="00D830C7">
              <w:rPr>
                <w:sz w:val="20"/>
                <w:szCs w:val="20"/>
              </w:rPr>
              <w:t xml:space="preserve">Jib Functioning </w:t>
            </w:r>
          </w:p>
        </w:tc>
        <w:tc>
          <w:tcPr>
            <w:tcW w:w="7836" w:type="dxa"/>
          </w:tcPr>
          <w:p w:rsidR="00667203" w:rsidRPr="00B703BA" w:rsidRDefault="00667203" w:rsidP="00293C66">
            <w:pPr>
              <w:pStyle w:val="Default"/>
              <w:jc w:val="both"/>
              <w:rPr>
                <w:sz w:val="20"/>
                <w:szCs w:val="20"/>
              </w:rPr>
            </w:pPr>
            <w:r w:rsidRPr="00B703BA">
              <w:rPr>
                <w:sz w:val="20"/>
                <w:szCs w:val="20"/>
              </w:rPr>
              <w:t xml:space="preserve">Required to facilitate functioning of hook block on jib section. Also shall include working light. One Hook block capacity for jib: </w:t>
            </w:r>
            <w:r w:rsidR="00293C66" w:rsidRPr="00B703BA">
              <w:rPr>
                <w:sz w:val="20"/>
                <w:szCs w:val="20"/>
              </w:rPr>
              <w:t>10</w:t>
            </w:r>
            <w:r w:rsidRPr="00B703BA">
              <w:rPr>
                <w:sz w:val="20"/>
                <w:szCs w:val="20"/>
              </w:rPr>
              <w:t xml:space="preserve"> MT (+/- 20%).  ( Auxiliary winch for two hook operation)</w:t>
            </w:r>
          </w:p>
        </w:tc>
      </w:tr>
      <w:tr w:rsidR="00667203" w:rsidRPr="00D830C7" w:rsidTr="00370702">
        <w:tc>
          <w:tcPr>
            <w:tcW w:w="461" w:type="dxa"/>
          </w:tcPr>
          <w:p w:rsidR="00667203" w:rsidRDefault="00667203" w:rsidP="00370702">
            <w:r w:rsidRPr="0091179A">
              <w:t>9</w:t>
            </w:r>
          </w:p>
        </w:tc>
        <w:tc>
          <w:tcPr>
            <w:tcW w:w="2341" w:type="dxa"/>
          </w:tcPr>
          <w:p w:rsidR="00667203" w:rsidRPr="007D0DAD" w:rsidRDefault="00667203" w:rsidP="00370702">
            <w:pPr>
              <w:pStyle w:val="Default"/>
              <w:jc w:val="both"/>
              <w:rPr>
                <w:sz w:val="20"/>
                <w:szCs w:val="20"/>
              </w:rPr>
            </w:pPr>
            <w:r w:rsidRPr="007D0DAD">
              <w:rPr>
                <w:sz w:val="20"/>
                <w:szCs w:val="20"/>
              </w:rPr>
              <w:t xml:space="preserve">Hydraulic system </w:t>
            </w:r>
          </w:p>
        </w:tc>
        <w:tc>
          <w:tcPr>
            <w:tcW w:w="7836" w:type="dxa"/>
          </w:tcPr>
          <w:p w:rsidR="00667203" w:rsidRPr="007D0DAD" w:rsidRDefault="00667203" w:rsidP="00370702">
            <w:pPr>
              <w:pStyle w:val="Default"/>
              <w:jc w:val="both"/>
              <w:rPr>
                <w:sz w:val="20"/>
                <w:szCs w:val="20"/>
              </w:rPr>
            </w:pPr>
            <w:r w:rsidRPr="007D0DAD">
              <w:rPr>
                <w:sz w:val="20"/>
                <w:szCs w:val="20"/>
              </w:rPr>
              <w:t xml:space="preserve">Hydraulic circuit has to be with automatic output control. </w:t>
            </w:r>
          </w:p>
        </w:tc>
      </w:tr>
      <w:tr w:rsidR="00667203" w:rsidRPr="00D830C7" w:rsidTr="00370702">
        <w:tc>
          <w:tcPr>
            <w:tcW w:w="461" w:type="dxa"/>
          </w:tcPr>
          <w:p w:rsidR="00667203" w:rsidRPr="0091179A" w:rsidRDefault="00667203" w:rsidP="00370702">
            <w:r>
              <w:t>10</w:t>
            </w:r>
          </w:p>
        </w:tc>
        <w:tc>
          <w:tcPr>
            <w:tcW w:w="2341" w:type="dxa"/>
          </w:tcPr>
          <w:p w:rsidR="00667203" w:rsidRPr="007D0DAD" w:rsidRDefault="00667203" w:rsidP="00370702">
            <w:pPr>
              <w:pStyle w:val="Default"/>
              <w:jc w:val="both"/>
              <w:rPr>
                <w:sz w:val="20"/>
                <w:szCs w:val="20"/>
              </w:rPr>
            </w:pPr>
            <w:r w:rsidRPr="007D0DAD">
              <w:rPr>
                <w:sz w:val="20"/>
                <w:szCs w:val="20"/>
              </w:rPr>
              <w:t xml:space="preserve">Safety devices </w:t>
            </w:r>
          </w:p>
        </w:tc>
        <w:tc>
          <w:tcPr>
            <w:tcW w:w="7836" w:type="dxa"/>
          </w:tcPr>
          <w:p w:rsidR="00667203" w:rsidRDefault="00667203" w:rsidP="00370702">
            <w:pPr>
              <w:pStyle w:val="Default"/>
              <w:jc w:val="both"/>
              <w:rPr>
                <w:sz w:val="20"/>
                <w:szCs w:val="20"/>
              </w:rPr>
            </w:pPr>
            <w:r w:rsidRPr="007D0DAD">
              <w:rPr>
                <w:sz w:val="20"/>
                <w:szCs w:val="20"/>
              </w:rPr>
              <w:t xml:space="preserve">There has to be cut off device when reaching the rated capacity. Electronic control is to stop all danger operation in case of reaching the rated capacity. Safe load indicator with visual display in operator’s cabin for maximum allowed load, actual load on the hook, operating radius, boom length, height under the sheave. Error detection system has to be there. Safety device has to be there against pipe and hose rupture. Test system facility for checking all sensors in crane operator cabin. Fault diagnostic system has to be there with ready to start indication facility. There has to be hoist limit switch also. </w:t>
            </w:r>
          </w:p>
          <w:p w:rsidR="00667203" w:rsidRPr="008B766C" w:rsidRDefault="00667203" w:rsidP="00370702">
            <w:pPr>
              <w:autoSpaceDE w:val="0"/>
              <w:autoSpaceDN w:val="0"/>
              <w:adjustRightInd w:val="0"/>
              <w:jc w:val="both"/>
              <w:rPr>
                <w:color w:val="000000"/>
                <w:sz w:val="20"/>
              </w:rPr>
            </w:pPr>
            <w:r w:rsidRPr="008B766C">
              <w:rPr>
                <w:color w:val="000000"/>
                <w:sz w:val="20"/>
              </w:rPr>
              <w:t>Following safety features shall be provided on the crane:</w:t>
            </w:r>
          </w:p>
          <w:p w:rsidR="00667203" w:rsidRPr="008B766C" w:rsidRDefault="00667203" w:rsidP="00370702">
            <w:pPr>
              <w:autoSpaceDE w:val="0"/>
              <w:autoSpaceDN w:val="0"/>
              <w:adjustRightInd w:val="0"/>
              <w:spacing w:after="30"/>
              <w:jc w:val="both"/>
              <w:rPr>
                <w:color w:val="000000"/>
                <w:sz w:val="20"/>
              </w:rPr>
            </w:pPr>
            <w:r w:rsidRPr="008B766C">
              <w:rPr>
                <w:color w:val="000000"/>
                <w:sz w:val="20"/>
              </w:rPr>
              <w:t>a)Motion Limiters ( over-hoisting, over-lowering, over-derricking)</w:t>
            </w:r>
          </w:p>
          <w:p w:rsidR="00667203" w:rsidRPr="008B766C" w:rsidRDefault="00667203" w:rsidP="00370702">
            <w:pPr>
              <w:autoSpaceDE w:val="0"/>
              <w:autoSpaceDN w:val="0"/>
              <w:adjustRightInd w:val="0"/>
              <w:jc w:val="both"/>
              <w:rPr>
                <w:color w:val="000000"/>
                <w:sz w:val="20"/>
              </w:rPr>
            </w:pPr>
            <w:r w:rsidRPr="008B766C">
              <w:rPr>
                <w:color w:val="000000"/>
                <w:sz w:val="20"/>
              </w:rPr>
              <w:t>b)Boom angle indicator</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c) Main hoist lock /brake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d) Boom hoist lock /brake valve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e) Slewing lock </w:t>
            </w:r>
          </w:p>
          <w:p w:rsidR="00667203" w:rsidRPr="008B766C" w:rsidRDefault="00667203" w:rsidP="00370702">
            <w:pPr>
              <w:autoSpaceDE w:val="0"/>
              <w:autoSpaceDN w:val="0"/>
              <w:adjustRightInd w:val="0"/>
              <w:spacing w:after="31"/>
              <w:jc w:val="both"/>
              <w:rPr>
                <w:color w:val="000000"/>
                <w:sz w:val="20"/>
              </w:rPr>
            </w:pPr>
            <w:r>
              <w:rPr>
                <w:color w:val="000000"/>
                <w:sz w:val="20"/>
              </w:rPr>
              <w:t>f) Audio/Visual warn</w:t>
            </w:r>
            <w:r w:rsidRPr="008B766C">
              <w:rPr>
                <w:color w:val="000000"/>
                <w:sz w:val="20"/>
              </w:rPr>
              <w:t xml:space="preserve">ing/alarm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g) Safe Load indicator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h) All control levers of dead man type </w:t>
            </w:r>
          </w:p>
          <w:p w:rsidR="00667203" w:rsidRPr="008B766C" w:rsidRDefault="00667203" w:rsidP="00370702">
            <w:pPr>
              <w:autoSpaceDE w:val="0"/>
              <w:autoSpaceDN w:val="0"/>
              <w:adjustRightInd w:val="0"/>
              <w:spacing w:after="31"/>
              <w:jc w:val="both"/>
              <w:rPr>
                <w:color w:val="000000"/>
                <w:sz w:val="20"/>
              </w:rPr>
            </w:pPr>
            <w:proofErr w:type="spellStart"/>
            <w:r w:rsidRPr="008B766C">
              <w:rPr>
                <w:color w:val="000000"/>
                <w:sz w:val="20"/>
              </w:rPr>
              <w:t>i</w:t>
            </w:r>
            <w:proofErr w:type="spellEnd"/>
            <w:r w:rsidRPr="008B766C">
              <w:rPr>
                <w:color w:val="000000"/>
                <w:sz w:val="20"/>
              </w:rPr>
              <w:t xml:space="preserve">) Brakes for all motions including Service and Parking.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j) Automatic cut-off device to stop unsafe operation.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k) Boom working light </w:t>
            </w:r>
          </w:p>
          <w:p w:rsidR="00667203" w:rsidRPr="008B766C" w:rsidRDefault="00667203" w:rsidP="00370702">
            <w:pPr>
              <w:autoSpaceDE w:val="0"/>
              <w:autoSpaceDN w:val="0"/>
              <w:adjustRightInd w:val="0"/>
              <w:spacing w:after="31"/>
              <w:jc w:val="both"/>
              <w:rPr>
                <w:color w:val="000000"/>
                <w:sz w:val="20"/>
              </w:rPr>
            </w:pPr>
            <w:r w:rsidRPr="008B766C">
              <w:rPr>
                <w:color w:val="000000"/>
                <w:sz w:val="20"/>
              </w:rPr>
              <w:t xml:space="preserve">l) Wind speed indicator (Anemometer). </w:t>
            </w:r>
          </w:p>
          <w:p w:rsidR="00667203" w:rsidRPr="008B766C" w:rsidRDefault="00667203" w:rsidP="00370702">
            <w:pPr>
              <w:autoSpaceDE w:val="0"/>
              <w:autoSpaceDN w:val="0"/>
              <w:adjustRightInd w:val="0"/>
              <w:jc w:val="both"/>
              <w:rPr>
                <w:color w:val="000000"/>
                <w:sz w:val="20"/>
              </w:rPr>
            </w:pPr>
            <w:r w:rsidRPr="008B766C">
              <w:rPr>
                <w:color w:val="000000"/>
                <w:sz w:val="20"/>
              </w:rPr>
              <w:t xml:space="preserve">m) Visual display in cabin for load (actual/ allowed), operating radius, boom length and any other features available with Vendor's standard model. </w:t>
            </w:r>
          </w:p>
          <w:p w:rsidR="00667203" w:rsidRPr="007D0DAD" w:rsidRDefault="00667203" w:rsidP="00370702">
            <w:pPr>
              <w:pStyle w:val="Default"/>
              <w:jc w:val="both"/>
              <w:rPr>
                <w:sz w:val="20"/>
                <w:szCs w:val="20"/>
              </w:rPr>
            </w:pPr>
          </w:p>
        </w:tc>
      </w:tr>
      <w:tr w:rsidR="00667203" w:rsidRPr="00D830C7" w:rsidTr="00370702">
        <w:tc>
          <w:tcPr>
            <w:tcW w:w="461" w:type="dxa"/>
          </w:tcPr>
          <w:p w:rsidR="00667203" w:rsidRPr="007D0DAD" w:rsidRDefault="00667203" w:rsidP="00370702">
            <w:pPr>
              <w:pStyle w:val="Default"/>
              <w:jc w:val="both"/>
              <w:rPr>
                <w:sz w:val="20"/>
                <w:szCs w:val="20"/>
              </w:rPr>
            </w:pPr>
            <w:r>
              <w:rPr>
                <w:sz w:val="20"/>
                <w:szCs w:val="20"/>
              </w:rPr>
              <w:t>11</w:t>
            </w:r>
          </w:p>
        </w:tc>
        <w:tc>
          <w:tcPr>
            <w:tcW w:w="2341" w:type="dxa"/>
          </w:tcPr>
          <w:p w:rsidR="00667203" w:rsidRPr="007D0DAD" w:rsidRDefault="00667203" w:rsidP="00370702">
            <w:pPr>
              <w:pStyle w:val="Default"/>
              <w:jc w:val="both"/>
              <w:rPr>
                <w:sz w:val="20"/>
                <w:szCs w:val="20"/>
              </w:rPr>
            </w:pPr>
            <w:r w:rsidRPr="007D0DAD">
              <w:rPr>
                <w:sz w:val="20"/>
                <w:szCs w:val="20"/>
              </w:rPr>
              <w:t xml:space="preserve">Crane engine </w:t>
            </w:r>
          </w:p>
        </w:tc>
        <w:tc>
          <w:tcPr>
            <w:tcW w:w="7836" w:type="dxa"/>
          </w:tcPr>
          <w:p w:rsidR="00667203" w:rsidRPr="007D0DAD" w:rsidRDefault="00667203" w:rsidP="00370702">
            <w:pPr>
              <w:pStyle w:val="Default"/>
              <w:jc w:val="both"/>
              <w:rPr>
                <w:sz w:val="20"/>
                <w:szCs w:val="20"/>
              </w:rPr>
            </w:pPr>
            <w:r w:rsidRPr="007D0DAD">
              <w:rPr>
                <w:sz w:val="20"/>
                <w:szCs w:val="20"/>
              </w:rPr>
              <w:t xml:space="preserve">Suitable water cooled diesel engines conforming </w:t>
            </w:r>
            <w:r>
              <w:rPr>
                <w:sz w:val="20"/>
                <w:szCs w:val="20"/>
              </w:rPr>
              <w:t>EUROMOT 3a/3b or latest version.</w:t>
            </w:r>
            <w:r w:rsidRPr="007D0DAD">
              <w:rPr>
                <w:sz w:val="20"/>
                <w:szCs w:val="20"/>
              </w:rPr>
              <w:t xml:space="preserve"> above mentioned codes/</w:t>
            </w:r>
            <w:proofErr w:type="spellStart"/>
            <w:r w:rsidRPr="007D0DAD">
              <w:rPr>
                <w:sz w:val="20"/>
                <w:szCs w:val="20"/>
              </w:rPr>
              <w:t>Std</w:t>
            </w:r>
            <w:proofErr w:type="spellEnd"/>
            <w:r w:rsidRPr="007D0DAD">
              <w:rPr>
                <w:sz w:val="20"/>
                <w:szCs w:val="20"/>
              </w:rPr>
              <w:t xml:space="preserve"> </w:t>
            </w:r>
          </w:p>
        </w:tc>
      </w:tr>
      <w:tr w:rsidR="00667203" w:rsidRPr="00D830C7" w:rsidTr="00EF2002">
        <w:trPr>
          <w:trHeight w:val="1260"/>
        </w:trPr>
        <w:tc>
          <w:tcPr>
            <w:tcW w:w="461" w:type="dxa"/>
          </w:tcPr>
          <w:p w:rsidR="00667203" w:rsidRPr="007D0DAD" w:rsidRDefault="00667203" w:rsidP="00370702">
            <w:pPr>
              <w:pStyle w:val="Default"/>
              <w:jc w:val="both"/>
              <w:rPr>
                <w:sz w:val="20"/>
                <w:szCs w:val="20"/>
              </w:rPr>
            </w:pPr>
            <w:r>
              <w:rPr>
                <w:sz w:val="20"/>
                <w:szCs w:val="20"/>
              </w:rPr>
              <w:lastRenderedPageBreak/>
              <w:t>12</w:t>
            </w:r>
          </w:p>
        </w:tc>
        <w:tc>
          <w:tcPr>
            <w:tcW w:w="2341" w:type="dxa"/>
          </w:tcPr>
          <w:tbl>
            <w:tblPr>
              <w:tblW w:w="0" w:type="auto"/>
              <w:tblBorders>
                <w:top w:val="nil"/>
                <w:left w:val="nil"/>
                <w:bottom w:val="nil"/>
                <w:right w:val="nil"/>
              </w:tblBorders>
              <w:tblLayout w:type="fixed"/>
              <w:tblLook w:val="0000" w:firstRow="0" w:lastRow="0" w:firstColumn="0" w:lastColumn="0" w:noHBand="0" w:noVBand="0"/>
            </w:tblPr>
            <w:tblGrid>
              <w:gridCol w:w="661"/>
              <w:gridCol w:w="661"/>
              <w:gridCol w:w="889"/>
            </w:tblGrid>
            <w:tr w:rsidR="00667203" w:rsidRPr="00D2113C" w:rsidTr="00370702">
              <w:trPr>
                <w:trHeight w:val="108"/>
              </w:trPr>
              <w:tc>
                <w:tcPr>
                  <w:tcW w:w="661" w:type="dxa"/>
                </w:tcPr>
                <w:p w:rsidR="00667203" w:rsidRPr="00D2113C" w:rsidRDefault="00667203" w:rsidP="00370702">
                  <w:pPr>
                    <w:autoSpaceDE w:val="0"/>
                    <w:autoSpaceDN w:val="0"/>
                    <w:adjustRightInd w:val="0"/>
                    <w:jc w:val="both"/>
                    <w:rPr>
                      <w:color w:val="000000"/>
                      <w:sz w:val="20"/>
                    </w:rPr>
                  </w:pPr>
                  <w:r w:rsidRPr="00D2113C">
                    <w:rPr>
                      <w:color w:val="000000"/>
                      <w:sz w:val="20"/>
                    </w:rPr>
                    <w:t xml:space="preserve">Hook </w:t>
                  </w:r>
                </w:p>
              </w:tc>
              <w:tc>
                <w:tcPr>
                  <w:tcW w:w="661" w:type="dxa"/>
                </w:tcPr>
                <w:p w:rsidR="00667203" w:rsidRPr="00D2113C" w:rsidRDefault="00667203" w:rsidP="00370702">
                  <w:pPr>
                    <w:autoSpaceDE w:val="0"/>
                    <w:autoSpaceDN w:val="0"/>
                    <w:adjustRightInd w:val="0"/>
                    <w:jc w:val="both"/>
                    <w:rPr>
                      <w:color w:val="000000"/>
                      <w:sz w:val="20"/>
                    </w:rPr>
                  </w:pPr>
                  <w:r>
                    <w:rPr>
                      <w:color w:val="000000"/>
                      <w:sz w:val="20"/>
                    </w:rPr>
                    <w:t>block</w:t>
                  </w:r>
                </w:p>
              </w:tc>
              <w:tc>
                <w:tcPr>
                  <w:tcW w:w="889" w:type="dxa"/>
                </w:tcPr>
                <w:p w:rsidR="00667203" w:rsidRPr="00D2113C" w:rsidRDefault="00667203" w:rsidP="00370702">
                  <w:pPr>
                    <w:autoSpaceDE w:val="0"/>
                    <w:autoSpaceDN w:val="0"/>
                    <w:adjustRightInd w:val="0"/>
                    <w:jc w:val="both"/>
                    <w:rPr>
                      <w:color w:val="000000"/>
                      <w:sz w:val="20"/>
                    </w:rPr>
                  </w:pPr>
                  <w:r w:rsidRPr="00D2113C">
                    <w:rPr>
                      <w:color w:val="000000"/>
                      <w:sz w:val="20"/>
                    </w:rPr>
                    <w:t xml:space="preserve">size/ </w:t>
                  </w:r>
                  <w:r>
                    <w:rPr>
                      <w:color w:val="000000"/>
                      <w:sz w:val="20"/>
                    </w:rPr>
                    <w:t>c</w:t>
                  </w:r>
                  <w:r w:rsidRPr="00D2113C">
                    <w:rPr>
                      <w:color w:val="000000"/>
                      <w:sz w:val="20"/>
                    </w:rPr>
                    <w:t xml:space="preserve">apacity </w:t>
                  </w:r>
                </w:p>
              </w:tc>
            </w:tr>
          </w:tbl>
          <w:p w:rsidR="00667203" w:rsidRPr="007D0DAD" w:rsidRDefault="00667203" w:rsidP="00370702">
            <w:pPr>
              <w:pStyle w:val="Default"/>
              <w:jc w:val="both"/>
              <w:rPr>
                <w:sz w:val="20"/>
                <w:szCs w:val="20"/>
              </w:rPr>
            </w:pPr>
          </w:p>
        </w:tc>
        <w:tc>
          <w:tcPr>
            <w:tcW w:w="7836" w:type="dxa"/>
          </w:tcPr>
          <w:tbl>
            <w:tblPr>
              <w:tblW w:w="0" w:type="auto"/>
              <w:tblBorders>
                <w:top w:val="nil"/>
                <w:left w:val="nil"/>
                <w:bottom w:val="nil"/>
                <w:right w:val="nil"/>
              </w:tblBorders>
              <w:tblLayout w:type="fixed"/>
              <w:tblLook w:val="0000" w:firstRow="0" w:lastRow="0" w:firstColumn="0" w:lastColumn="0" w:noHBand="0" w:noVBand="0"/>
            </w:tblPr>
            <w:tblGrid>
              <w:gridCol w:w="7534"/>
            </w:tblGrid>
            <w:tr w:rsidR="00667203" w:rsidRPr="00D2113C" w:rsidTr="00370702">
              <w:trPr>
                <w:trHeight w:val="1087"/>
              </w:trPr>
              <w:tc>
                <w:tcPr>
                  <w:tcW w:w="7534" w:type="dxa"/>
                </w:tcPr>
                <w:p w:rsidR="00667203" w:rsidRPr="00D2113C" w:rsidRDefault="00667203" w:rsidP="00370702">
                  <w:pPr>
                    <w:autoSpaceDE w:val="0"/>
                    <w:autoSpaceDN w:val="0"/>
                    <w:adjustRightInd w:val="0"/>
                    <w:jc w:val="both"/>
                    <w:rPr>
                      <w:color w:val="000000"/>
                      <w:sz w:val="20"/>
                    </w:rPr>
                  </w:pPr>
                  <w:r w:rsidRPr="00D2113C">
                    <w:rPr>
                      <w:color w:val="000000"/>
                      <w:sz w:val="20"/>
                    </w:rPr>
                    <w:t xml:space="preserve">following hook block along with the crane (Price shall be inclusive in the quoted price of crane) </w:t>
                  </w:r>
                </w:p>
                <w:p w:rsidR="00667203" w:rsidRPr="00A8561D" w:rsidRDefault="00667203" w:rsidP="00370702">
                  <w:pPr>
                    <w:pStyle w:val="ListParagraph"/>
                    <w:widowControl/>
                    <w:numPr>
                      <w:ilvl w:val="0"/>
                      <w:numId w:val="30"/>
                    </w:numPr>
                    <w:suppressAutoHyphens w:val="0"/>
                    <w:autoSpaceDE w:val="0"/>
                    <w:autoSpaceDN w:val="0"/>
                    <w:adjustRightInd w:val="0"/>
                    <w:jc w:val="both"/>
                    <w:rPr>
                      <w:color w:val="000000"/>
                      <w:sz w:val="20"/>
                    </w:rPr>
                  </w:pPr>
                  <w:r w:rsidRPr="00A8561D">
                    <w:rPr>
                      <w:color w:val="000000"/>
                      <w:sz w:val="20"/>
                    </w:rPr>
                    <w:t>Maximum rated capacity hook block for the offered crane model</w:t>
                  </w:r>
                </w:p>
                <w:p w:rsidR="00667203" w:rsidRPr="00A8561D" w:rsidRDefault="00667203" w:rsidP="00370702">
                  <w:pPr>
                    <w:pStyle w:val="ListParagraph"/>
                    <w:widowControl/>
                    <w:numPr>
                      <w:ilvl w:val="0"/>
                      <w:numId w:val="30"/>
                    </w:numPr>
                    <w:suppressAutoHyphens w:val="0"/>
                    <w:autoSpaceDE w:val="0"/>
                    <w:autoSpaceDN w:val="0"/>
                    <w:adjustRightInd w:val="0"/>
                    <w:jc w:val="both"/>
                    <w:rPr>
                      <w:color w:val="000000"/>
                      <w:sz w:val="20"/>
                    </w:rPr>
                  </w:pPr>
                  <w:r w:rsidRPr="00A8561D">
                    <w:rPr>
                      <w:color w:val="000000"/>
                      <w:sz w:val="20"/>
                    </w:rPr>
                    <w:t>40 MT (+/- 20%)</w:t>
                  </w:r>
                </w:p>
                <w:p w:rsidR="00667203" w:rsidRPr="00A8561D" w:rsidRDefault="00667203" w:rsidP="00370702">
                  <w:pPr>
                    <w:pStyle w:val="ListParagraph"/>
                    <w:widowControl/>
                    <w:numPr>
                      <w:ilvl w:val="0"/>
                      <w:numId w:val="30"/>
                    </w:numPr>
                    <w:suppressAutoHyphens w:val="0"/>
                    <w:autoSpaceDE w:val="0"/>
                    <w:autoSpaceDN w:val="0"/>
                    <w:adjustRightInd w:val="0"/>
                    <w:jc w:val="both"/>
                    <w:rPr>
                      <w:color w:val="000000"/>
                      <w:sz w:val="20"/>
                    </w:rPr>
                  </w:pPr>
                  <w:r w:rsidRPr="00A8561D">
                    <w:rPr>
                      <w:color w:val="000000"/>
                      <w:sz w:val="20"/>
                    </w:rPr>
                    <w:t>10 MT (+/- 20%)</w:t>
                  </w:r>
                </w:p>
              </w:tc>
            </w:tr>
          </w:tbl>
          <w:p w:rsidR="00667203" w:rsidRPr="007D0DAD" w:rsidRDefault="00667203" w:rsidP="00370702">
            <w:pPr>
              <w:pStyle w:val="Default"/>
              <w:jc w:val="both"/>
              <w:rPr>
                <w:sz w:val="20"/>
                <w:szCs w:val="20"/>
              </w:rPr>
            </w:pPr>
          </w:p>
        </w:tc>
      </w:tr>
      <w:tr w:rsidR="00667203" w:rsidRPr="00D830C7" w:rsidTr="00370702">
        <w:tc>
          <w:tcPr>
            <w:tcW w:w="461" w:type="dxa"/>
          </w:tcPr>
          <w:p w:rsidR="00667203" w:rsidRPr="007D0DAD" w:rsidRDefault="00667203" w:rsidP="00370702">
            <w:pPr>
              <w:pStyle w:val="Default"/>
              <w:jc w:val="both"/>
              <w:rPr>
                <w:sz w:val="20"/>
                <w:szCs w:val="20"/>
              </w:rPr>
            </w:pPr>
            <w:r>
              <w:rPr>
                <w:sz w:val="20"/>
                <w:szCs w:val="20"/>
              </w:rPr>
              <w:t>13</w:t>
            </w:r>
          </w:p>
        </w:tc>
        <w:tc>
          <w:tcPr>
            <w:tcW w:w="2341" w:type="dxa"/>
          </w:tcPr>
          <w:p w:rsidR="00667203" w:rsidRPr="007D0DAD" w:rsidRDefault="00667203" w:rsidP="00370702">
            <w:pPr>
              <w:pStyle w:val="Default"/>
              <w:jc w:val="both"/>
              <w:rPr>
                <w:sz w:val="20"/>
                <w:szCs w:val="20"/>
              </w:rPr>
            </w:pPr>
            <w:r w:rsidRPr="007D0DAD">
              <w:rPr>
                <w:sz w:val="20"/>
                <w:szCs w:val="20"/>
              </w:rPr>
              <w:t xml:space="preserve">Control system </w:t>
            </w:r>
          </w:p>
        </w:tc>
        <w:tc>
          <w:tcPr>
            <w:tcW w:w="7836" w:type="dxa"/>
          </w:tcPr>
          <w:p w:rsidR="00667203" w:rsidRPr="007D0DAD" w:rsidRDefault="00667203" w:rsidP="00370702">
            <w:pPr>
              <w:pStyle w:val="Default"/>
              <w:jc w:val="both"/>
              <w:rPr>
                <w:sz w:val="20"/>
                <w:szCs w:val="20"/>
              </w:rPr>
            </w:pPr>
            <w:r w:rsidRPr="007D0DAD">
              <w:rPr>
                <w:sz w:val="20"/>
                <w:szCs w:val="20"/>
              </w:rPr>
              <w:t xml:space="preserve">The control system for load handling shall be automatic and manual both. Selection facility shall be there. Operation of any three of the four crane motions simultaneously i.e. a) load hoisting / lowering, </w:t>
            </w:r>
          </w:p>
          <w:p w:rsidR="00667203" w:rsidRPr="007D0DAD" w:rsidRDefault="00667203" w:rsidP="00370702">
            <w:pPr>
              <w:pStyle w:val="Default"/>
              <w:jc w:val="both"/>
              <w:rPr>
                <w:sz w:val="20"/>
                <w:szCs w:val="20"/>
              </w:rPr>
            </w:pPr>
            <w:r w:rsidRPr="007D0DAD">
              <w:rPr>
                <w:sz w:val="20"/>
                <w:szCs w:val="20"/>
              </w:rPr>
              <w:t>b)</w:t>
            </w:r>
            <w:r>
              <w:rPr>
                <w:sz w:val="20"/>
                <w:szCs w:val="20"/>
              </w:rPr>
              <w:t xml:space="preserve"> </w:t>
            </w:r>
            <w:r w:rsidRPr="007D0DAD">
              <w:rPr>
                <w:sz w:val="20"/>
                <w:szCs w:val="20"/>
              </w:rPr>
              <w:t>Boom luffing / derricking, c) boom telescoping /retracting and d) slewing must be possible.</w:t>
            </w:r>
          </w:p>
        </w:tc>
      </w:tr>
      <w:tr w:rsidR="00667203" w:rsidRPr="00D830C7" w:rsidTr="00370702">
        <w:tc>
          <w:tcPr>
            <w:tcW w:w="461" w:type="dxa"/>
          </w:tcPr>
          <w:p w:rsidR="00667203" w:rsidRPr="00675722" w:rsidRDefault="00667203" w:rsidP="00370702">
            <w:pPr>
              <w:pStyle w:val="Default"/>
              <w:rPr>
                <w:b/>
                <w:sz w:val="20"/>
                <w:szCs w:val="20"/>
              </w:rPr>
            </w:pPr>
          </w:p>
        </w:tc>
        <w:tc>
          <w:tcPr>
            <w:tcW w:w="2341" w:type="dxa"/>
          </w:tcPr>
          <w:p w:rsidR="00667203" w:rsidRPr="00675722" w:rsidRDefault="00667203" w:rsidP="00370702">
            <w:pPr>
              <w:pStyle w:val="Default"/>
              <w:rPr>
                <w:b/>
                <w:sz w:val="20"/>
                <w:szCs w:val="20"/>
              </w:rPr>
            </w:pPr>
            <w:r w:rsidRPr="00675722">
              <w:rPr>
                <w:b/>
                <w:sz w:val="20"/>
                <w:szCs w:val="20"/>
              </w:rPr>
              <w:t xml:space="preserve">CARRIER SPECIFICATION </w:t>
            </w:r>
          </w:p>
        </w:tc>
        <w:tc>
          <w:tcPr>
            <w:tcW w:w="7836" w:type="dxa"/>
          </w:tcPr>
          <w:p w:rsidR="00667203" w:rsidRPr="00675722" w:rsidRDefault="00667203" w:rsidP="00370702">
            <w:pPr>
              <w:jc w:val="both"/>
              <w:rPr>
                <w:sz w:val="20"/>
              </w:rPr>
            </w:pPr>
          </w:p>
        </w:tc>
      </w:tr>
      <w:tr w:rsidR="00667203" w:rsidRPr="00E13DE0" w:rsidTr="00370702">
        <w:trPr>
          <w:trHeight w:val="534"/>
        </w:trPr>
        <w:tc>
          <w:tcPr>
            <w:tcW w:w="461" w:type="dxa"/>
          </w:tcPr>
          <w:p w:rsidR="00667203" w:rsidRPr="00675722" w:rsidRDefault="00667203" w:rsidP="00370702">
            <w:pPr>
              <w:autoSpaceDE w:val="0"/>
              <w:autoSpaceDN w:val="0"/>
              <w:adjustRightInd w:val="0"/>
              <w:rPr>
                <w:color w:val="000000"/>
                <w:sz w:val="20"/>
              </w:rPr>
            </w:pPr>
            <w:r>
              <w:rPr>
                <w:color w:val="000000"/>
                <w:sz w:val="20"/>
              </w:rPr>
              <w:t>14</w:t>
            </w:r>
          </w:p>
        </w:tc>
        <w:tc>
          <w:tcPr>
            <w:tcW w:w="2341" w:type="dxa"/>
          </w:tcPr>
          <w:p w:rsidR="00667203" w:rsidRPr="00675722" w:rsidRDefault="00667203" w:rsidP="00370702">
            <w:pPr>
              <w:autoSpaceDE w:val="0"/>
              <w:autoSpaceDN w:val="0"/>
              <w:adjustRightInd w:val="0"/>
              <w:rPr>
                <w:color w:val="000000"/>
                <w:sz w:val="20"/>
              </w:rPr>
            </w:pPr>
            <w:r w:rsidRPr="00675722">
              <w:rPr>
                <w:color w:val="000000"/>
                <w:sz w:val="20"/>
              </w:rPr>
              <w:t xml:space="preserve">Brake </w:t>
            </w:r>
          </w:p>
        </w:tc>
        <w:tc>
          <w:tcPr>
            <w:tcW w:w="7836" w:type="dxa"/>
          </w:tcPr>
          <w:p w:rsidR="00667203" w:rsidRPr="00675722" w:rsidRDefault="00667203" w:rsidP="00370702">
            <w:pPr>
              <w:autoSpaceDE w:val="0"/>
              <w:autoSpaceDN w:val="0"/>
              <w:adjustRightInd w:val="0"/>
              <w:rPr>
                <w:color w:val="000000"/>
                <w:sz w:val="20"/>
              </w:rPr>
            </w:pPr>
            <w:r>
              <w:rPr>
                <w:color w:val="000000"/>
                <w:sz w:val="20"/>
              </w:rPr>
              <w:t xml:space="preserve">Service </w:t>
            </w:r>
            <w:r w:rsidRPr="00675722">
              <w:rPr>
                <w:color w:val="000000"/>
                <w:sz w:val="20"/>
              </w:rPr>
              <w:t>Brake</w:t>
            </w:r>
            <w:r>
              <w:rPr>
                <w:color w:val="000000"/>
                <w:sz w:val="20"/>
              </w:rPr>
              <w:t>: All wheel brake, dual circuit</w:t>
            </w:r>
            <w:r w:rsidRPr="00675722">
              <w:rPr>
                <w:color w:val="000000"/>
                <w:sz w:val="20"/>
              </w:rPr>
              <w:t xml:space="preserve">. </w:t>
            </w:r>
            <w:r>
              <w:rPr>
                <w:color w:val="000000"/>
                <w:sz w:val="20"/>
              </w:rPr>
              <w:t xml:space="preserve">Parking brake, </w:t>
            </w:r>
            <w:proofErr w:type="spellStart"/>
            <w:r>
              <w:rPr>
                <w:color w:val="000000"/>
                <w:sz w:val="20"/>
              </w:rPr>
              <w:t>intarder</w:t>
            </w:r>
            <w:proofErr w:type="spellEnd"/>
            <w:r>
              <w:rPr>
                <w:color w:val="000000"/>
                <w:sz w:val="20"/>
              </w:rPr>
              <w:t xml:space="preserve"> and exhaust retarder.</w:t>
            </w:r>
          </w:p>
        </w:tc>
      </w:tr>
      <w:tr w:rsidR="00667203" w:rsidRPr="00E13DE0" w:rsidTr="00370702">
        <w:trPr>
          <w:trHeight w:val="814"/>
        </w:trPr>
        <w:tc>
          <w:tcPr>
            <w:tcW w:w="461" w:type="dxa"/>
          </w:tcPr>
          <w:p w:rsidR="00667203" w:rsidRPr="00854A19" w:rsidRDefault="00667203" w:rsidP="00370702">
            <w:r w:rsidRPr="00854A19">
              <w:t>15</w:t>
            </w:r>
          </w:p>
        </w:tc>
        <w:tc>
          <w:tcPr>
            <w:tcW w:w="2341" w:type="dxa"/>
          </w:tcPr>
          <w:p w:rsidR="00667203" w:rsidRPr="00675722" w:rsidRDefault="00667203" w:rsidP="00370702">
            <w:pPr>
              <w:autoSpaceDE w:val="0"/>
              <w:autoSpaceDN w:val="0"/>
              <w:adjustRightInd w:val="0"/>
              <w:rPr>
                <w:color w:val="000000"/>
                <w:sz w:val="20"/>
              </w:rPr>
            </w:pPr>
            <w:r w:rsidRPr="00675722">
              <w:rPr>
                <w:color w:val="000000"/>
                <w:sz w:val="20"/>
              </w:rPr>
              <w:t xml:space="preserve">Outrigger type </w:t>
            </w:r>
          </w:p>
        </w:tc>
        <w:tc>
          <w:tcPr>
            <w:tcW w:w="7836" w:type="dxa"/>
          </w:tcPr>
          <w:p w:rsidR="00667203" w:rsidRPr="00675722" w:rsidRDefault="00667203" w:rsidP="00370702">
            <w:pPr>
              <w:autoSpaceDE w:val="0"/>
              <w:autoSpaceDN w:val="0"/>
              <w:adjustRightInd w:val="0"/>
              <w:rPr>
                <w:color w:val="000000"/>
                <w:sz w:val="20"/>
              </w:rPr>
            </w:pPr>
            <w:r w:rsidRPr="00675722">
              <w:rPr>
                <w:color w:val="000000"/>
                <w:sz w:val="20"/>
              </w:rPr>
              <w:t xml:space="preserve">Four point support having hydraulically controlled outrigger and also having independent horizontal &amp; vertical movement for each out rigger. Working light for each outrigger beam. Electronic level indicator with automatic leveling system has to be there &amp; also readout of outrigger pad load in superstructure &amp; carrier. </w:t>
            </w:r>
          </w:p>
        </w:tc>
      </w:tr>
      <w:tr w:rsidR="00667203" w:rsidRPr="00D830C7" w:rsidTr="00370702">
        <w:tc>
          <w:tcPr>
            <w:tcW w:w="461" w:type="dxa"/>
          </w:tcPr>
          <w:p w:rsidR="00667203" w:rsidRPr="00854A19" w:rsidRDefault="00667203" w:rsidP="00370702">
            <w:r w:rsidRPr="00854A19">
              <w:t>16</w:t>
            </w:r>
          </w:p>
        </w:tc>
        <w:tc>
          <w:tcPr>
            <w:tcW w:w="2341" w:type="dxa"/>
          </w:tcPr>
          <w:p w:rsidR="00667203" w:rsidRPr="00675722" w:rsidRDefault="00667203" w:rsidP="00370702">
            <w:pPr>
              <w:pStyle w:val="Default"/>
              <w:rPr>
                <w:sz w:val="20"/>
                <w:szCs w:val="20"/>
              </w:rPr>
            </w:pPr>
            <w:r w:rsidRPr="00675722">
              <w:rPr>
                <w:sz w:val="20"/>
                <w:szCs w:val="20"/>
              </w:rPr>
              <w:t xml:space="preserve">Inclination display </w:t>
            </w:r>
          </w:p>
        </w:tc>
        <w:tc>
          <w:tcPr>
            <w:tcW w:w="7836" w:type="dxa"/>
          </w:tcPr>
          <w:p w:rsidR="00667203" w:rsidRPr="00675722" w:rsidRDefault="00667203" w:rsidP="00370702">
            <w:pPr>
              <w:pStyle w:val="Default"/>
              <w:rPr>
                <w:sz w:val="20"/>
                <w:szCs w:val="20"/>
              </w:rPr>
            </w:pPr>
            <w:r w:rsidRPr="00675722">
              <w:rPr>
                <w:sz w:val="20"/>
                <w:szCs w:val="20"/>
              </w:rPr>
              <w:t xml:space="preserve">Electronic inclination status has to be there. </w:t>
            </w:r>
          </w:p>
        </w:tc>
      </w:tr>
      <w:tr w:rsidR="00667203" w:rsidRPr="00D830C7" w:rsidTr="00370702">
        <w:tc>
          <w:tcPr>
            <w:tcW w:w="461" w:type="dxa"/>
          </w:tcPr>
          <w:p w:rsidR="00667203" w:rsidRPr="00854A19" w:rsidRDefault="00667203" w:rsidP="00370702">
            <w:r w:rsidRPr="00854A19">
              <w:t>17</w:t>
            </w:r>
          </w:p>
        </w:tc>
        <w:tc>
          <w:tcPr>
            <w:tcW w:w="2341" w:type="dxa"/>
          </w:tcPr>
          <w:p w:rsidR="00667203" w:rsidRPr="00675722" w:rsidRDefault="00667203" w:rsidP="00370702">
            <w:pPr>
              <w:pStyle w:val="Default"/>
              <w:rPr>
                <w:sz w:val="20"/>
                <w:szCs w:val="20"/>
              </w:rPr>
            </w:pPr>
            <w:r w:rsidRPr="00675722">
              <w:rPr>
                <w:sz w:val="20"/>
                <w:szCs w:val="20"/>
              </w:rPr>
              <w:t xml:space="preserve">Suspension </w:t>
            </w:r>
          </w:p>
        </w:tc>
        <w:tc>
          <w:tcPr>
            <w:tcW w:w="7836" w:type="dxa"/>
          </w:tcPr>
          <w:p w:rsidR="00667203" w:rsidRPr="00675722" w:rsidRDefault="00667203" w:rsidP="00370702">
            <w:pPr>
              <w:pStyle w:val="Default"/>
              <w:rPr>
                <w:sz w:val="20"/>
                <w:szCs w:val="20"/>
              </w:rPr>
            </w:pPr>
            <w:r w:rsidRPr="00675722">
              <w:rPr>
                <w:sz w:val="20"/>
                <w:szCs w:val="20"/>
              </w:rPr>
              <w:t xml:space="preserve">Hydro-pneumatic independent suspension has to be there on all axles &amp; hydraulically lockable </w:t>
            </w:r>
          </w:p>
        </w:tc>
      </w:tr>
      <w:tr w:rsidR="00667203" w:rsidRPr="00D830C7" w:rsidTr="00370702">
        <w:tc>
          <w:tcPr>
            <w:tcW w:w="461" w:type="dxa"/>
          </w:tcPr>
          <w:p w:rsidR="00667203" w:rsidRPr="00854A19" w:rsidRDefault="00667203" w:rsidP="00370702">
            <w:r w:rsidRPr="00854A19">
              <w:t>18</w:t>
            </w:r>
          </w:p>
        </w:tc>
        <w:tc>
          <w:tcPr>
            <w:tcW w:w="2341" w:type="dxa"/>
          </w:tcPr>
          <w:p w:rsidR="00667203" w:rsidRPr="001F0B30" w:rsidRDefault="00667203" w:rsidP="00370702">
            <w:pPr>
              <w:rPr>
                <w:sz w:val="20"/>
              </w:rPr>
            </w:pPr>
            <w:r w:rsidRPr="001F0B30">
              <w:rPr>
                <w:sz w:val="20"/>
              </w:rPr>
              <w:t>Transmission</w:t>
            </w:r>
          </w:p>
        </w:tc>
        <w:tc>
          <w:tcPr>
            <w:tcW w:w="7836" w:type="dxa"/>
          </w:tcPr>
          <w:p w:rsidR="00667203" w:rsidRPr="001F0B30" w:rsidRDefault="00667203" w:rsidP="00370702">
            <w:pPr>
              <w:rPr>
                <w:sz w:val="20"/>
              </w:rPr>
            </w:pPr>
            <w:r>
              <w:rPr>
                <w:sz w:val="20"/>
              </w:rPr>
              <w:t xml:space="preserve">Automatic </w:t>
            </w:r>
            <w:r w:rsidRPr="001F0B30">
              <w:rPr>
                <w:sz w:val="20"/>
              </w:rPr>
              <w:t xml:space="preserve">Transmission system equipped with </w:t>
            </w:r>
            <w:proofErr w:type="spellStart"/>
            <w:r w:rsidRPr="001F0B30">
              <w:rPr>
                <w:sz w:val="20"/>
              </w:rPr>
              <w:t>intarder</w:t>
            </w:r>
            <w:proofErr w:type="spellEnd"/>
            <w:r>
              <w:rPr>
                <w:sz w:val="20"/>
              </w:rPr>
              <w:t>.</w:t>
            </w:r>
          </w:p>
        </w:tc>
      </w:tr>
      <w:tr w:rsidR="00667203" w:rsidRPr="00D830C7" w:rsidTr="00370702">
        <w:tc>
          <w:tcPr>
            <w:tcW w:w="461" w:type="dxa"/>
          </w:tcPr>
          <w:p w:rsidR="00667203" w:rsidRPr="00220D8A" w:rsidRDefault="00667203" w:rsidP="00370702">
            <w:r>
              <w:t>19</w:t>
            </w:r>
          </w:p>
        </w:tc>
        <w:tc>
          <w:tcPr>
            <w:tcW w:w="2341" w:type="dxa"/>
          </w:tcPr>
          <w:p w:rsidR="00667203" w:rsidRPr="00675722" w:rsidRDefault="00667203" w:rsidP="00370702">
            <w:pPr>
              <w:pStyle w:val="Default"/>
              <w:rPr>
                <w:sz w:val="20"/>
                <w:szCs w:val="20"/>
              </w:rPr>
            </w:pPr>
            <w:r w:rsidRPr="00675722">
              <w:rPr>
                <w:sz w:val="20"/>
                <w:szCs w:val="20"/>
              </w:rPr>
              <w:t xml:space="preserve">Travel of suspension system </w:t>
            </w:r>
          </w:p>
        </w:tc>
        <w:tc>
          <w:tcPr>
            <w:tcW w:w="7836" w:type="dxa"/>
          </w:tcPr>
          <w:p w:rsidR="00667203" w:rsidRPr="00675722" w:rsidRDefault="00667203" w:rsidP="00370702">
            <w:pPr>
              <w:pStyle w:val="Default"/>
              <w:rPr>
                <w:sz w:val="20"/>
                <w:szCs w:val="20"/>
              </w:rPr>
            </w:pPr>
            <w:r w:rsidRPr="00675722">
              <w:rPr>
                <w:sz w:val="20"/>
                <w:szCs w:val="20"/>
              </w:rPr>
              <w:t xml:space="preserve">Each suspension cylinder is able to move individually to take care of different road conditions. </w:t>
            </w:r>
          </w:p>
        </w:tc>
      </w:tr>
      <w:tr w:rsidR="00667203" w:rsidRPr="00D830C7" w:rsidTr="00370702">
        <w:trPr>
          <w:trHeight w:val="776"/>
        </w:trPr>
        <w:tc>
          <w:tcPr>
            <w:tcW w:w="461" w:type="dxa"/>
          </w:tcPr>
          <w:p w:rsidR="00667203" w:rsidRDefault="00667203" w:rsidP="00370702">
            <w:r>
              <w:t>20</w:t>
            </w:r>
          </w:p>
        </w:tc>
        <w:tc>
          <w:tcPr>
            <w:tcW w:w="2341" w:type="dxa"/>
          </w:tcPr>
          <w:p w:rsidR="00667203" w:rsidRPr="00675722" w:rsidRDefault="00667203" w:rsidP="00370702">
            <w:pPr>
              <w:pStyle w:val="Default"/>
              <w:rPr>
                <w:sz w:val="20"/>
                <w:szCs w:val="20"/>
              </w:rPr>
            </w:pPr>
            <w:r>
              <w:rPr>
                <w:sz w:val="20"/>
                <w:szCs w:val="20"/>
              </w:rPr>
              <w:t>Chassis</w:t>
            </w:r>
          </w:p>
        </w:tc>
        <w:tc>
          <w:tcPr>
            <w:tcW w:w="7836" w:type="dxa"/>
          </w:tcPr>
          <w:p w:rsidR="00667203" w:rsidRPr="001B7911" w:rsidRDefault="00667203" w:rsidP="00370702">
            <w:pPr>
              <w:pStyle w:val="Default"/>
              <w:numPr>
                <w:ilvl w:val="1"/>
                <w:numId w:val="42"/>
              </w:numPr>
              <w:ind w:left="374" w:hanging="374"/>
              <w:rPr>
                <w:sz w:val="20"/>
                <w:szCs w:val="20"/>
              </w:rPr>
            </w:pPr>
            <w:r w:rsidRPr="001B7911">
              <w:rPr>
                <w:sz w:val="20"/>
                <w:szCs w:val="20"/>
              </w:rPr>
              <w:t xml:space="preserve">Number of axles – </w:t>
            </w:r>
            <w:r w:rsidR="00293C66">
              <w:rPr>
                <w:sz w:val="20"/>
                <w:szCs w:val="20"/>
              </w:rPr>
              <w:t>5</w:t>
            </w:r>
            <w:r w:rsidRPr="001B7911">
              <w:rPr>
                <w:sz w:val="20"/>
                <w:szCs w:val="20"/>
              </w:rPr>
              <w:t xml:space="preserve"> (minimum)</w:t>
            </w:r>
          </w:p>
          <w:p w:rsidR="00667203" w:rsidRPr="001B7911" w:rsidRDefault="00667203" w:rsidP="00370702">
            <w:pPr>
              <w:pStyle w:val="Default"/>
              <w:numPr>
                <w:ilvl w:val="1"/>
                <w:numId w:val="42"/>
              </w:numPr>
              <w:ind w:left="374" w:hanging="374"/>
              <w:rPr>
                <w:sz w:val="20"/>
                <w:szCs w:val="20"/>
              </w:rPr>
            </w:pPr>
            <w:r w:rsidRPr="001B7911">
              <w:rPr>
                <w:sz w:val="20"/>
                <w:szCs w:val="20"/>
              </w:rPr>
              <w:t>Number of axles  to be driven – 3 (minimum)</w:t>
            </w:r>
          </w:p>
          <w:p w:rsidR="00667203" w:rsidRPr="00675722" w:rsidRDefault="00667203" w:rsidP="00370702">
            <w:pPr>
              <w:pStyle w:val="Default"/>
              <w:numPr>
                <w:ilvl w:val="1"/>
                <w:numId w:val="42"/>
              </w:numPr>
              <w:ind w:left="374" w:hanging="374"/>
              <w:rPr>
                <w:sz w:val="20"/>
                <w:szCs w:val="20"/>
              </w:rPr>
            </w:pPr>
            <w:r w:rsidRPr="001B7911">
              <w:rPr>
                <w:sz w:val="20"/>
                <w:szCs w:val="20"/>
              </w:rPr>
              <w:t>Number of axles having steering provision – All axles shall be steered.</w:t>
            </w:r>
          </w:p>
        </w:tc>
      </w:tr>
      <w:tr w:rsidR="00667203" w:rsidRPr="00D830C7" w:rsidTr="00370702">
        <w:tc>
          <w:tcPr>
            <w:tcW w:w="461" w:type="dxa"/>
          </w:tcPr>
          <w:p w:rsidR="00667203" w:rsidRPr="00220D8A" w:rsidRDefault="00667203" w:rsidP="00370702">
            <w:r>
              <w:t>21</w:t>
            </w:r>
          </w:p>
        </w:tc>
        <w:tc>
          <w:tcPr>
            <w:tcW w:w="2341" w:type="dxa"/>
          </w:tcPr>
          <w:p w:rsidR="00667203" w:rsidRPr="00675722" w:rsidRDefault="00667203" w:rsidP="00370702">
            <w:pPr>
              <w:pStyle w:val="Default"/>
              <w:rPr>
                <w:sz w:val="20"/>
                <w:szCs w:val="20"/>
              </w:rPr>
            </w:pPr>
            <w:r w:rsidRPr="00675722">
              <w:rPr>
                <w:sz w:val="20"/>
                <w:szCs w:val="20"/>
              </w:rPr>
              <w:t xml:space="preserve">Cabin </w:t>
            </w:r>
          </w:p>
        </w:tc>
        <w:tc>
          <w:tcPr>
            <w:tcW w:w="7836" w:type="dxa"/>
          </w:tcPr>
          <w:p w:rsidR="00667203" w:rsidRPr="006A121B" w:rsidRDefault="00667203" w:rsidP="00370702">
            <w:pPr>
              <w:pStyle w:val="Default"/>
              <w:rPr>
                <w:sz w:val="20"/>
                <w:szCs w:val="20"/>
              </w:rPr>
            </w:pPr>
            <w:r w:rsidRPr="006A121B">
              <w:rPr>
                <w:sz w:val="20"/>
                <w:szCs w:val="20"/>
              </w:rPr>
              <w:t xml:space="preserve">The crane shall be provided with fully enclosed operator's cab with </w:t>
            </w:r>
            <w:r>
              <w:rPr>
                <w:sz w:val="20"/>
                <w:szCs w:val="20"/>
              </w:rPr>
              <w:t>good</w:t>
            </w:r>
            <w:r w:rsidRPr="006A121B">
              <w:rPr>
                <w:sz w:val="20"/>
                <w:szCs w:val="20"/>
              </w:rPr>
              <w:t xml:space="preserve"> visibility on the revolving super structure. The operator's cab shall be provided with following accessories as a minimum: </w:t>
            </w:r>
          </w:p>
          <w:p w:rsidR="00667203" w:rsidRPr="006A121B" w:rsidRDefault="00667203" w:rsidP="00370702">
            <w:pPr>
              <w:pStyle w:val="Default"/>
              <w:rPr>
                <w:sz w:val="20"/>
                <w:szCs w:val="20"/>
              </w:rPr>
            </w:pPr>
            <w:proofErr w:type="spellStart"/>
            <w:r w:rsidRPr="006A121B">
              <w:rPr>
                <w:sz w:val="20"/>
                <w:szCs w:val="20"/>
              </w:rPr>
              <w:t>i</w:t>
            </w:r>
            <w:proofErr w:type="spellEnd"/>
            <w:r w:rsidRPr="006A121B">
              <w:rPr>
                <w:sz w:val="20"/>
                <w:szCs w:val="20"/>
              </w:rPr>
              <w:t>)Weatherproof safety glazing on all four walls</w:t>
            </w:r>
          </w:p>
          <w:p w:rsidR="00667203" w:rsidRPr="006A121B" w:rsidRDefault="00667203" w:rsidP="00370702">
            <w:pPr>
              <w:pStyle w:val="Default"/>
              <w:rPr>
                <w:sz w:val="20"/>
                <w:szCs w:val="20"/>
              </w:rPr>
            </w:pPr>
            <w:proofErr w:type="gramStart"/>
            <w:r w:rsidRPr="006A121B">
              <w:rPr>
                <w:sz w:val="20"/>
                <w:szCs w:val="20"/>
              </w:rPr>
              <w:t>ii)</w:t>
            </w:r>
            <w:proofErr w:type="gramEnd"/>
            <w:r w:rsidRPr="006A121B">
              <w:rPr>
                <w:sz w:val="20"/>
                <w:szCs w:val="20"/>
              </w:rPr>
              <w:t>Reclining Seat with safety belt.</w:t>
            </w:r>
          </w:p>
          <w:p w:rsidR="00667203" w:rsidRPr="006A121B" w:rsidRDefault="00667203" w:rsidP="00370702">
            <w:pPr>
              <w:pStyle w:val="Default"/>
              <w:rPr>
                <w:sz w:val="20"/>
                <w:szCs w:val="20"/>
              </w:rPr>
            </w:pPr>
            <w:r w:rsidRPr="006A121B">
              <w:rPr>
                <w:sz w:val="20"/>
                <w:szCs w:val="20"/>
              </w:rPr>
              <w:t>iii)Fan</w:t>
            </w:r>
          </w:p>
          <w:p w:rsidR="00667203" w:rsidRPr="006A121B" w:rsidRDefault="00667203" w:rsidP="00370702">
            <w:pPr>
              <w:pStyle w:val="Default"/>
              <w:rPr>
                <w:sz w:val="20"/>
                <w:szCs w:val="20"/>
              </w:rPr>
            </w:pPr>
            <w:r w:rsidRPr="006A121B">
              <w:rPr>
                <w:sz w:val="20"/>
                <w:szCs w:val="20"/>
              </w:rPr>
              <w:t>iv)Air Conditioning (if specified in Job Specification/Data sheet)</w:t>
            </w:r>
          </w:p>
          <w:p w:rsidR="00667203" w:rsidRPr="006A121B" w:rsidRDefault="00667203" w:rsidP="00370702">
            <w:pPr>
              <w:pStyle w:val="Default"/>
              <w:rPr>
                <w:sz w:val="20"/>
                <w:szCs w:val="20"/>
              </w:rPr>
            </w:pPr>
            <w:r w:rsidRPr="006A121B">
              <w:rPr>
                <w:sz w:val="20"/>
                <w:szCs w:val="20"/>
              </w:rPr>
              <w:t>v)Wind screen wiper</w:t>
            </w:r>
          </w:p>
          <w:p w:rsidR="00667203" w:rsidRPr="006A121B" w:rsidRDefault="00667203" w:rsidP="00370702">
            <w:pPr>
              <w:pStyle w:val="Default"/>
              <w:rPr>
                <w:sz w:val="20"/>
                <w:szCs w:val="20"/>
              </w:rPr>
            </w:pPr>
            <w:r w:rsidRPr="006A121B">
              <w:rPr>
                <w:sz w:val="20"/>
                <w:szCs w:val="20"/>
              </w:rPr>
              <w:t>vi)Sun visor</w:t>
            </w:r>
          </w:p>
          <w:p w:rsidR="00667203" w:rsidRPr="006A121B" w:rsidRDefault="00667203" w:rsidP="00370702">
            <w:pPr>
              <w:pStyle w:val="Default"/>
              <w:rPr>
                <w:sz w:val="20"/>
                <w:szCs w:val="20"/>
              </w:rPr>
            </w:pPr>
            <w:r w:rsidRPr="006A121B">
              <w:rPr>
                <w:sz w:val="20"/>
                <w:szCs w:val="20"/>
              </w:rPr>
              <w:t>vii)Cab light</w:t>
            </w:r>
          </w:p>
          <w:p w:rsidR="00667203" w:rsidRPr="006A121B" w:rsidRDefault="00667203" w:rsidP="00370702">
            <w:pPr>
              <w:pStyle w:val="Default"/>
              <w:rPr>
                <w:sz w:val="20"/>
                <w:szCs w:val="20"/>
              </w:rPr>
            </w:pPr>
            <w:r w:rsidRPr="006A121B">
              <w:rPr>
                <w:sz w:val="20"/>
                <w:szCs w:val="20"/>
              </w:rPr>
              <w:t>viii)Door Lock</w:t>
            </w:r>
          </w:p>
          <w:p w:rsidR="00667203" w:rsidRPr="006A121B" w:rsidRDefault="00667203" w:rsidP="00370702">
            <w:pPr>
              <w:pStyle w:val="Default"/>
              <w:rPr>
                <w:sz w:val="20"/>
                <w:szCs w:val="20"/>
              </w:rPr>
            </w:pPr>
            <w:r w:rsidRPr="006A121B">
              <w:rPr>
                <w:sz w:val="20"/>
                <w:szCs w:val="20"/>
              </w:rPr>
              <w:t>ix)Portable fire extinguisher</w:t>
            </w:r>
          </w:p>
          <w:p w:rsidR="00667203" w:rsidRPr="006A121B" w:rsidRDefault="00667203" w:rsidP="00370702">
            <w:pPr>
              <w:pStyle w:val="Default"/>
              <w:rPr>
                <w:sz w:val="20"/>
                <w:szCs w:val="20"/>
              </w:rPr>
            </w:pPr>
            <w:r w:rsidRPr="006A121B">
              <w:rPr>
                <w:sz w:val="20"/>
                <w:szCs w:val="20"/>
              </w:rPr>
              <w:t>x)First Aid Box</w:t>
            </w:r>
          </w:p>
          <w:p w:rsidR="00667203" w:rsidRPr="006A121B" w:rsidRDefault="00667203" w:rsidP="00370702">
            <w:pPr>
              <w:pStyle w:val="Default"/>
              <w:rPr>
                <w:sz w:val="20"/>
                <w:szCs w:val="20"/>
              </w:rPr>
            </w:pPr>
            <w:r w:rsidRPr="006A121B">
              <w:rPr>
                <w:sz w:val="20"/>
                <w:szCs w:val="20"/>
              </w:rPr>
              <w:t>xi)Standard Tool box</w:t>
            </w:r>
          </w:p>
          <w:p w:rsidR="00667203" w:rsidRPr="006A121B" w:rsidRDefault="00667203" w:rsidP="00370702">
            <w:pPr>
              <w:pStyle w:val="Default"/>
              <w:rPr>
                <w:sz w:val="20"/>
                <w:szCs w:val="20"/>
              </w:rPr>
            </w:pPr>
            <w:r w:rsidRPr="006A121B">
              <w:rPr>
                <w:sz w:val="20"/>
                <w:szCs w:val="20"/>
              </w:rPr>
              <w:t>xii)Dash board fitted instruments &amp; gauges</w:t>
            </w:r>
          </w:p>
          <w:p w:rsidR="00667203" w:rsidRPr="006A121B" w:rsidRDefault="00667203" w:rsidP="00370702">
            <w:pPr>
              <w:pStyle w:val="Default"/>
              <w:rPr>
                <w:sz w:val="20"/>
                <w:szCs w:val="20"/>
              </w:rPr>
            </w:pPr>
            <w:r w:rsidRPr="006A121B">
              <w:rPr>
                <w:sz w:val="20"/>
                <w:szCs w:val="20"/>
              </w:rPr>
              <w:t>xiii)Control console</w:t>
            </w:r>
          </w:p>
          <w:p w:rsidR="00667203" w:rsidRPr="00675722" w:rsidRDefault="00667203" w:rsidP="00370702">
            <w:pPr>
              <w:pStyle w:val="Default"/>
              <w:rPr>
                <w:sz w:val="20"/>
                <w:szCs w:val="20"/>
              </w:rPr>
            </w:pPr>
            <w:r w:rsidRPr="006A121B">
              <w:rPr>
                <w:sz w:val="20"/>
                <w:szCs w:val="20"/>
              </w:rPr>
              <w:t>xiv) Load chart, warnings &amp; instructions etc. for operator.</w:t>
            </w:r>
          </w:p>
        </w:tc>
      </w:tr>
      <w:tr w:rsidR="00667203" w:rsidRPr="00D830C7" w:rsidTr="00370702">
        <w:tc>
          <w:tcPr>
            <w:tcW w:w="461" w:type="dxa"/>
          </w:tcPr>
          <w:p w:rsidR="00667203" w:rsidRPr="00220D8A" w:rsidRDefault="00667203" w:rsidP="00370702">
            <w:r>
              <w:t>22</w:t>
            </w:r>
          </w:p>
        </w:tc>
        <w:tc>
          <w:tcPr>
            <w:tcW w:w="2341" w:type="dxa"/>
          </w:tcPr>
          <w:p w:rsidR="00667203" w:rsidRPr="00675722" w:rsidRDefault="00667203" w:rsidP="00370702">
            <w:pPr>
              <w:pStyle w:val="Default"/>
              <w:rPr>
                <w:sz w:val="20"/>
                <w:szCs w:val="20"/>
              </w:rPr>
            </w:pPr>
            <w:r w:rsidRPr="00675722">
              <w:rPr>
                <w:sz w:val="20"/>
                <w:szCs w:val="20"/>
              </w:rPr>
              <w:t xml:space="preserve">Software </w:t>
            </w:r>
          </w:p>
        </w:tc>
        <w:tc>
          <w:tcPr>
            <w:tcW w:w="7836" w:type="dxa"/>
          </w:tcPr>
          <w:p w:rsidR="00667203" w:rsidRPr="00675722" w:rsidRDefault="00667203" w:rsidP="00370702">
            <w:pPr>
              <w:pStyle w:val="Default"/>
              <w:rPr>
                <w:sz w:val="20"/>
                <w:szCs w:val="20"/>
              </w:rPr>
            </w:pPr>
            <w:r w:rsidRPr="00675722">
              <w:rPr>
                <w:sz w:val="20"/>
                <w:szCs w:val="20"/>
              </w:rPr>
              <w:t xml:space="preserve">Software to simulate load handling scheme on computer monitor is to be supplied as standard item along with the supply. The software shall be in </w:t>
            </w:r>
            <w:r>
              <w:rPr>
                <w:sz w:val="20"/>
                <w:szCs w:val="20"/>
              </w:rPr>
              <w:t>any potable storage media</w:t>
            </w:r>
            <w:r w:rsidRPr="00675722">
              <w:rPr>
                <w:sz w:val="20"/>
                <w:szCs w:val="20"/>
              </w:rPr>
              <w:t xml:space="preserve"> and shall also be operable on standalone normal personal computer. </w:t>
            </w:r>
          </w:p>
        </w:tc>
      </w:tr>
      <w:tr w:rsidR="00667203" w:rsidRPr="00D830C7" w:rsidTr="00370702">
        <w:tc>
          <w:tcPr>
            <w:tcW w:w="461" w:type="dxa"/>
          </w:tcPr>
          <w:p w:rsidR="00667203" w:rsidRPr="00220D8A" w:rsidRDefault="00667203" w:rsidP="00370702">
            <w:r>
              <w:t>23</w:t>
            </w:r>
          </w:p>
        </w:tc>
        <w:tc>
          <w:tcPr>
            <w:tcW w:w="2341" w:type="dxa"/>
          </w:tcPr>
          <w:p w:rsidR="00667203" w:rsidRPr="00675722" w:rsidRDefault="00667203" w:rsidP="00370702">
            <w:pPr>
              <w:pStyle w:val="Default"/>
              <w:rPr>
                <w:sz w:val="20"/>
                <w:szCs w:val="20"/>
              </w:rPr>
            </w:pPr>
            <w:r w:rsidRPr="00675722">
              <w:rPr>
                <w:sz w:val="20"/>
                <w:szCs w:val="20"/>
              </w:rPr>
              <w:t xml:space="preserve">Variable outrigger extension </w:t>
            </w:r>
          </w:p>
        </w:tc>
        <w:tc>
          <w:tcPr>
            <w:tcW w:w="7836" w:type="dxa"/>
          </w:tcPr>
          <w:p w:rsidR="00667203" w:rsidRPr="00B703BA" w:rsidRDefault="00667203" w:rsidP="00370702">
            <w:pPr>
              <w:pStyle w:val="Default"/>
              <w:rPr>
                <w:sz w:val="20"/>
                <w:szCs w:val="20"/>
              </w:rPr>
            </w:pPr>
            <w:r w:rsidRPr="00B703BA">
              <w:rPr>
                <w:sz w:val="20"/>
                <w:szCs w:val="20"/>
              </w:rPr>
              <w:t xml:space="preserve">Shall have the capability to work on outrigger with extension of individual out rigger to the extent of available space. Crane system should be able to calculate the relevant capacity according to outrigger position which should be displayed in the operator cabin The safety system of the crane should work accordingly. </w:t>
            </w:r>
          </w:p>
        </w:tc>
      </w:tr>
      <w:tr w:rsidR="00667203" w:rsidRPr="008C1D7E" w:rsidTr="00370702">
        <w:trPr>
          <w:trHeight w:val="398"/>
        </w:trPr>
        <w:tc>
          <w:tcPr>
            <w:tcW w:w="461" w:type="dxa"/>
          </w:tcPr>
          <w:p w:rsidR="00667203" w:rsidRDefault="00667203" w:rsidP="00370702">
            <w:r w:rsidRPr="00220D8A">
              <w:t>2</w:t>
            </w:r>
            <w:r>
              <w:t>4</w:t>
            </w:r>
          </w:p>
        </w:tc>
        <w:tc>
          <w:tcPr>
            <w:tcW w:w="2341" w:type="dxa"/>
          </w:tcPr>
          <w:p w:rsidR="00667203" w:rsidRPr="008C1D7E" w:rsidRDefault="00667203" w:rsidP="00370702">
            <w:pPr>
              <w:autoSpaceDE w:val="0"/>
              <w:autoSpaceDN w:val="0"/>
              <w:adjustRightInd w:val="0"/>
              <w:rPr>
                <w:color w:val="000000"/>
                <w:sz w:val="20"/>
              </w:rPr>
            </w:pPr>
            <w:r w:rsidRPr="008C1D7E">
              <w:rPr>
                <w:color w:val="000000"/>
                <w:sz w:val="20"/>
              </w:rPr>
              <w:t xml:space="preserve">Exhaust Emissions </w:t>
            </w:r>
          </w:p>
        </w:tc>
        <w:tc>
          <w:tcPr>
            <w:tcW w:w="7836" w:type="dxa"/>
          </w:tcPr>
          <w:p w:rsidR="00667203" w:rsidRPr="00B703BA" w:rsidRDefault="00667203" w:rsidP="00370702">
            <w:pPr>
              <w:autoSpaceDE w:val="0"/>
              <w:autoSpaceDN w:val="0"/>
              <w:adjustRightInd w:val="0"/>
              <w:rPr>
                <w:color w:val="000000"/>
                <w:sz w:val="20"/>
              </w:rPr>
            </w:pPr>
            <w:r w:rsidRPr="00B703BA">
              <w:rPr>
                <w:color w:val="000000"/>
                <w:sz w:val="20"/>
              </w:rPr>
              <w:t xml:space="preserve">Engine emission shall </w:t>
            </w:r>
            <w:proofErr w:type="gramStart"/>
            <w:r w:rsidRPr="00B703BA">
              <w:rPr>
                <w:color w:val="000000"/>
                <w:sz w:val="20"/>
              </w:rPr>
              <w:t>conform</w:t>
            </w:r>
            <w:proofErr w:type="gramEnd"/>
            <w:r w:rsidRPr="00B703BA">
              <w:rPr>
                <w:color w:val="000000"/>
                <w:sz w:val="20"/>
              </w:rPr>
              <w:t xml:space="preserve"> latest applicable Bharat Stage emission or equivalent standard acceptable in India for registration of Crane. Exhaust system should be with spark arrester.</w:t>
            </w:r>
          </w:p>
        </w:tc>
      </w:tr>
    </w:tbl>
    <w:p w:rsidR="00A022BA" w:rsidRPr="00756FEF" w:rsidRDefault="00A022BA" w:rsidP="00A022BA"/>
    <w:p w:rsidR="00A022BA" w:rsidRDefault="00A022BA" w:rsidP="00A022BA">
      <w:pPr>
        <w:autoSpaceDE w:val="0"/>
        <w:autoSpaceDN w:val="0"/>
        <w:adjustRightInd w:val="0"/>
        <w:jc w:val="center"/>
        <w:rPr>
          <w:rFonts w:ascii="Verdana" w:hAnsi="Verdana" w:cs="Verdana"/>
          <w:color w:val="FF0000"/>
          <w:sz w:val="21"/>
          <w:szCs w:val="21"/>
          <w:lang w:bidi="hi-IN"/>
        </w:rPr>
      </w:pPr>
    </w:p>
    <w:p w:rsidR="00A022BA" w:rsidRDefault="00622F5A" w:rsidP="00461208">
      <w:pPr>
        <w:widowControl/>
        <w:suppressAutoHyphens w:val="0"/>
        <w:spacing w:after="200" w:line="276" w:lineRule="auto"/>
        <w:rPr>
          <w:rFonts w:eastAsia="Calibri"/>
          <w:b/>
          <w:bCs/>
          <w:color w:val="000000"/>
          <w:szCs w:val="24"/>
          <w:lang w:bidi="hi-IN"/>
        </w:rPr>
      </w:pPr>
      <w:r>
        <w:rPr>
          <w:rFonts w:eastAsia="Calibri"/>
          <w:b/>
          <w:bCs/>
          <w:color w:val="000000"/>
          <w:szCs w:val="24"/>
          <w:lang w:bidi="hi-IN"/>
        </w:rPr>
        <w:t xml:space="preserve">                                                                  </w:t>
      </w:r>
    </w:p>
    <w:p w:rsidR="00A022BA" w:rsidRDefault="00A022BA" w:rsidP="00461208">
      <w:pPr>
        <w:widowControl/>
        <w:suppressAutoHyphens w:val="0"/>
        <w:spacing w:after="200" w:line="276" w:lineRule="auto"/>
        <w:rPr>
          <w:rFonts w:eastAsia="Calibri"/>
          <w:b/>
          <w:bCs/>
          <w:color w:val="000000"/>
          <w:szCs w:val="24"/>
          <w:lang w:bidi="hi-IN"/>
        </w:rPr>
      </w:pPr>
    </w:p>
    <w:p w:rsidR="00982CD6" w:rsidRDefault="00982CD6" w:rsidP="00461208">
      <w:pPr>
        <w:widowControl/>
        <w:suppressAutoHyphens w:val="0"/>
        <w:spacing w:after="200" w:line="276" w:lineRule="auto"/>
        <w:rPr>
          <w:rFonts w:eastAsia="Calibri"/>
          <w:b/>
          <w:bCs/>
          <w:color w:val="000000"/>
          <w:szCs w:val="24"/>
          <w:lang w:bidi="hi-IN"/>
        </w:rPr>
      </w:pPr>
    </w:p>
    <w:p w:rsidR="00A022BA" w:rsidRDefault="00A022BA" w:rsidP="00461208">
      <w:pPr>
        <w:widowControl/>
        <w:suppressAutoHyphens w:val="0"/>
        <w:spacing w:after="200" w:line="276" w:lineRule="auto"/>
        <w:rPr>
          <w:rFonts w:eastAsia="Calibri"/>
          <w:b/>
          <w:bCs/>
          <w:color w:val="000000"/>
          <w:szCs w:val="24"/>
          <w:lang w:bidi="hi-IN"/>
        </w:rPr>
      </w:pPr>
    </w:p>
    <w:p w:rsidR="00622F5A" w:rsidRPr="00622F5A" w:rsidRDefault="00A022BA" w:rsidP="00461208">
      <w:pPr>
        <w:widowControl/>
        <w:suppressAutoHyphens w:val="0"/>
        <w:spacing w:after="200" w:line="276" w:lineRule="auto"/>
        <w:rPr>
          <w:szCs w:val="24"/>
        </w:rPr>
      </w:pPr>
      <w:r>
        <w:rPr>
          <w:rFonts w:eastAsia="Calibri"/>
          <w:b/>
          <w:bCs/>
          <w:color w:val="000000"/>
          <w:szCs w:val="24"/>
          <w:lang w:bidi="hi-IN"/>
        </w:rPr>
        <w:lastRenderedPageBreak/>
        <w:t xml:space="preserve">                                                                     </w:t>
      </w:r>
      <w:r w:rsidR="00622F5A" w:rsidRPr="00622F5A">
        <w:rPr>
          <w:rFonts w:eastAsia="Calibri"/>
          <w:b/>
          <w:bCs/>
          <w:color w:val="000000"/>
          <w:szCs w:val="24"/>
          <w:lang w:bidi="hi-IN"/>
        </w:rPr>
        <w:t>ELIGIBILITY CRITERIA                                ANNEXURE-B</w:t>
      </w:r>
    </w:p>
    <w:tbl>
      <w:tblPr>
        <w:tblW w:w="112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680"/>
        <w:gridCol w:w="5797"/>
      </w:tblGrid>
      <w:tr w:rsidR="00622F5A" w:rsidRPr="00500678" w:rsidTr="00E408E8">
        <w:trPr>
          <w:trHeight w:val="432"/>
        </w:trPr>
        <w:tc>
          <w:tcPr>
            <w:tcW w:w="810" w:type="dxa"/>
            <w:shd w:val="clear" w:color="auto" w:fill="auto"/>
          </w:tcPr>
          <w:p w:rsidR="00622F5A" w:rsidRPr="00500678" w:rsidRDefault="00622F5A" w:rsidP="006A42F8">
            <w:pPr>
              <w:rPr>
                <w:b/>
                <w:bCs/>
                <w:szCs w:val="24"/>
              </w:rPr>
            </w:pPr>
            <w:r w:rsidRPr="00500678">
              <w:rPr>
                <w:b/>
                <w:bCs/>
                <w:szCs w:val="24"/>
              </w:rPr>
              <w:t>Sr. No.</w:t>
            </w:r>
          </w:p>
        </w:tc>
        <w:tc>
          <w:tcPr>
            <w:tcW w:w="4680" w:type="dxa"/>
            <w:shd w:val="clear" w:color="auto" w:fill="auto"/>
          </w:tcPr>
          <w:p w:rsidR="00622F5A" w:rsidRPr="00500678" w:rsidRDefault="00622F5A" w:rsidP="006A42F8">
            <w:pPr>
              <w:rPr>
                <w:b/>
                <w:bCs/>
                <w:szCs w:val="24"/>
              </w:rPr>
            </w:pPr>
            <w:r w:rsidRPr="00500678">
              <w:rPr>
                <w:b/>
                <w:bCs/>
                <w:szCs w:val="24"/>
              </w:rPr>
              <w:t>Condition</w:t>
            </w:r>
          </w:p>
        </w:tc>
        <w:tc>
          <w:tcPr>
            <w:tcW w:w="5797" w:type="dxa"/>
            <w:shd w:val="clear" w:color="auto" w:fill="auto"/>
          </w:tcPr>
          <w:p w:rsidR="00622F5A" w:rsidRPr="00500678" w:rsidRDefault="00622F5A" w:rsidP="006A42F8">
            <w:pPr>
              <w:rPr>
                <w:b/>
                <w:bCs/>
                <w:szCs w:val="24"/>
              </w:rPr>
            </w:pPr>
            <w:r w:rsidRPr="00500678">
              <w:rPr>
                <w:b/>
                <w:bCs/>
                <w:szCs w:val="24"/>
              </w:rPr>
              <w:t>Document required</w:t>
            </w:r>
          </w:p>
        </w:tc>
      </w:tr>
      <w:tr w:rsidR="00622F5A" w:rsidRPr="00500678" w:rsidTr="00E408E8">
        <w:trPr>
          <w:trHeight w:val="4388"/>
        </w:trPr>
        <w:tc>
          <w:tcPr>
            <w:tcW w:w="810" w:type="dxa"/>
            <w:shd w:val="clear" w:color="auto" w:fill="auto"/>
          </w:tcPr>
          <w:p w:rsidR="00622F5A" w:rsidRPr="00500678" w:rsidRDefault="00622F5A" w:rsidP="006A42F8">
            <w:pPr>
              <w:jc w:val="both"/>
              <w:rPr>
                <w:szCs w:val="24"/>
              </w:rPr>
            </w:pPr>
            <w:r w:rsidRPr="00500678">
              <w:rPr>
                <w:szCs w:val="24"/>
              </w:rPr>
              <w:t>1</w:t>
            </w:r>
          </w:p>
        </w:tc>
        <w:tc>
          <w:tcPr>
            <w:tcW w:w="4680" w:type="dxa"/>
            <w:shd w:val="clear" w:color="auto" w:fill="auto"/>
          </w:tcPr>
          <w:p w:rsidR="00622F5A" w:rsidRPr="00E25408" w:rsidRDefault="00622F5A" w:rsidP="00A56B0F">
            <w:pPr>
              <w:jc w:val="both"/>
              <w:rPr>
                <w:szCs w:val="24"/>
              </w:rPr>
            </w:pPr>
            <w:r w:rsidRPr="00E25408">
              <w:rPr>
                <w:szCs w:val="24"/>
              </w:rPr>
              <w:t xml:space="preserve">The bidder should be a manufacturer or their </w:t>
            </w:r>
            <w:r w:rsidR="00A56B0F" w:rsidRPr="00E25408">
              <w:rPr>
                <w:szCs w:val="24"/>
              </w:rPr>
              <w:t>authorized dealer /Indian Group Company/ Indian Subsidiary/Indian office</w:t>
            </w:r>
            <w:r w:rsidR="00A56B0F" w:rsidRPr="00E25408">
              <w:rPr>
                <w:sz w:val="20"/>
              </w:rPr>
              <w:t xml:space="preserve">  </w:t>
            </w:r>
            <w:r w:rsidR="00A56B0F" w:rsidRPr="00E25408">
              <w:rPr>
                <w:szCs w:val="24"/>
              </w:rPr>
              <w:t>and should have supplied  minimum two 1</w:t>
            </w:r>
            <w:r w:rsidRPr="00E25408">
              <w:rPr>
                <w:szCs w:val="24"/>
              </w:rPr>
              <w:t xml:space="preserve">20 ton or higher capacity </w:t>
            </w:r>
            <w:proofErr w:type="spellStart"/>
            <w:r w:rsidRPr="00E25408">
              <w:rPr>
                <w:szCs w:val="24"/>
              </w:rPr>
              <w:t>tyre</w:t>
            </w:r>
            <w:proofErr w:type="spellEnd"/>
            <w:r w:rsidRPr="00E25408">
              <w:rPr>
                <w:szCs w:val="24"/>
              </w:rPr>
              <w:t xml:space="preserve"> mounted, telescopic boom crane to any industries during the last 10 years as on previous to the</w:t>
            </w:r>
            <w:r w:rsidR="00DA188F" w:rsidRPr="00E25408">
              <w:rPr>
                <w:szCs w:val="24"/>
              </w:rPr>
              <w:t xml:space="preserve"> last day of</w:t>
            </w:r>
            <w:r w:rsidRPr="00E25408">
              <w:rPr>
                <w:szCs w:val="24"/>
              </w:rPr>
              <w:t xml:space="preserve"> month in which NIT is published with satisfactory performance. </w:t>
            </w:r>
          </w:p>
        </w:tc>
        <w:tc>
          <w:tcPr>
            <w:tcW w:w="5797" w:type="dxa"/>
            <w:shd w:val="clear" w:color="auto" w:fill="auto"/>
          </w:tcPr>
          <w:p w:rsidR="00622F5A" w:rsidRPr="00E25408" w:rsidRDefault="00622F5A" w:rsidP="006A42F8">
            <w:pPr>
              <w:jc w:val="both"/>
              <w:rPr>
                <w:szCs w:val="24"/>
              </w:rPr>
            </w:pPr>
            <w:r w:rsidRPr="00E25408">
              <w:rPr>
                <w:szCs w:val="24"/>
              </w:rPr>
              <w:t xml:space="preserve">Bidder will submit the following documents: </w:t>
            </w:r>
          </w:p>
          <w:p w:rsidR="008B00F5" w:rsidRPr="00E25408" w:rsidRDefault="00622F5A" w:rsidP="006A42F8">
            <w:pPr>
              <w:jc w:val="both"/>
              <w:rPr>
                <w:szCs w:val="24"/>
              </w:rPr>
            </w:pPr>
            <w:r w:rsidRPr="00E25408">
              <w:rPr>
                <w:szCs w:val="24"/>
              </w:rPr>
              <w:t xml:space="preserve">I. The copies of Purchase Orders for the supplied crane by OEM </w:t>
            </w:r>
            <w:r w:rsidR="00A56B0F" w:rsidRPr="00E25408">
              <w:rPr>
                <w:szCs w:val="24"/>
              </w:rPr>
              <w:t>/ authorized dealer /Indian Group Company/ Indian Subsidiary/Indian office</w:t>
            </w:r>
            <w:r w:rsidR="00A56B0F" w:rsidRPr="00E25408">
              <w:rPr>
                <w:sz w:val="20"/>
              </w:rPr>
              <w:t xml:space="preserve">  </w:t>
            </w:r>
          </w:p>
          <w:p w:rsidR="008B00F5" w:rsidRPr="00B703BA" w:rsidRDefault="00622F5A" w:rsidP="006A42F8">
            <w:pPr>
              <w:jc w:val="both"/>
              <w:rPr>
                <w:szCs w:val="24"/>
              </w:rPr>
            </w:pPr>
            <w:r w:rsidRPr="00E25408">
              <w:rPr>
                <w:szCs w:val="24"/>
              </w:rPr>
              <w:t>II. The performa</w:t>
            </w:r>
            <w:r w:rsidR="00A56B0F" w:rsidRPr="00E25408">
              <w:rPr>
                <w:szCs w:val="24"/>
              </w:rPr>
              <w:t>nce certificate for at least two</w:t>
            </w:r>
            <w:r w:rsidRPr="00E25408">
              <w:rPr>
                <w:szCs w:val="24"/>
              </w:rPr>
              <w:t xml:space="preserve"> 120 ton or higher capacity </w:t>
            </w:r>
            <w:proofErr w:type="spellStart"/>
            <w:r w:rsidRPr="00E25408">
              <w:rPr>
                <w:szCs w:val="24"/>
              </w:rPr>
              <w:t>tyre</w:t>
            </w:r>
            <w:proofErr w:type="spellEnd"/>
            <w:r w:rsidRPr="00E25408">
              <w:rPr>
                <w:szCs w:val="24"/>
              </w:rPr>
              <w:t xml:space="preserve"> mounted, telescopic boom crane supplied by </w:t>
            </w:r>
            <w:r w:rsidR="00A56B0F" w:rsidRPr="00E25408">
              <w:rPr>
                <w:szCs w:val="24"/>
              </w:rPr>
              <w:t>OEM/authorized dealer /Indian Group Company</w:t>
            </w:r>
            <w:r w:rsidR="00A56B0F" w:rsidRPr="00B703BA">
              <w:rPr>
                <w:szCs w:val="24"/>
              </w:rPr>
              <w:t>/ Indian Subsidiary/Indian office</w:t>
            </w:r>
            <w:r w:rsidR="00A56B0F" w:rsidRPr="00B703BA">
              <w:rPr>
                <w:sz w:val="20"/>
              </w:rPr>
              <w:t xml:space="preserve">  </w:t>
            </w:r>
            <w:r w:rsidRPr="00B703BA">
              <w:rPr>
                <w:szCs w:val="24"/>
              </w:rPr>
              <w:t xml:space="preserve">for a minimum period of 2 years on continuous basis. </w:t>
            </w:r>
          </w:p>
          <w:p w:rsidR="00B5394B" w:rsidRPr="00B703BA" w:rsidRDefault="00B5394B" w:rsidP="006A42F8">
            <w:pPr>
              <w:jc w:val="both"/>
              <w:rPr>
                <w:szCs w:val="24"/>
              </w:rPr>
            </w:pPr>
            <w:r w:rsidRPr="00B703BA">
              <w:t>Performance Certificate submitted by</w:t>
            </w:r>
            <w:r w:rsidR="009D35D5" w:rsidRPr="00B703BA">
              <w:t xml:space="preserve"> authorized dealer</w:t>
            </w:r>
            <w:r w:rsidRPr="00B703BA">
              <w:t xml:space="preserve"> should be </w:t>
            </w:r>
            <w:proofErr w:type="gramStart"/>
            <w:r w:rsidRPr="00B703BA">
              <w:t>for  same</w:t>
            </w:r>
            <w:proofErr w:type="gramEnd"/>
            <w:r w:rsidRPr="00B703BA">
              <w:t xml:space="preserve">  make for which bidder has submit</w:t>
            </w:r>
            <w:r w:rsidR="00B9473D" w:rsidRPr="00B703BA">
              <w:t>ted</w:t>
            </w:r>
            <w:r w:rsidRPr="00B703BA">
              <w:t xml:space="preserve"> authorization certificate.</w:t>
            </w:r>
          </w:p>
          <w:p w:rsidR="00A56B0F" w:rsidRPr="00B703BA" w:rsidRDefault="00622F5A" w:rsidP="004045EA">
            <w:pPr>
              <w:jc w:val="both"/>
              <w:rPr>
                <w:szCs w:val="24"/>
              </w:rPr>
            </w:pPr>
            <w:r w:rsidRPr="00B703BA">
              <w:rPr>
                <w:szCs w:val="24"/>
              </w:rPr>
              <w:t>III. Contact Details having address</w:t>
            </w:r>
            <w:r w:rsidR="00A23548" w:rsidRPr="00B703BA">
              <w:rPr>
                <w:szCs w:val="24"/>
              </w:rPr>
              <w:t>,</w:t>
            </w:r>
            <w:r w:rsidRPr="00B703BA">
              <w:rPr>
                <w:szCs w:val="24"/>
              </w:rPr>
              <w:t xml:space="preserve"> </w:t>
            </w:r>
            <w:r w:rsidR="00180179" w:rsidRPr="00B703BA">
              <w:rPr>
                <w:szCs w:val="24"/>
              </w:rPr>
              <w:t xml:space="preserve">contact </w:t>
            </w:r>
            <w:r w:rsidR="00A23548" w:rsidRPr="00B703BA">
              <w:rPr>
                <w:szCs w:val="24"/>
              </w:rPr>
              <w:t>n</w:t>
            </w:r>
            <w:r w:rsidRPr="00B703BA">
              <w:rPr>
                <w:szCs w:val="24"/>
              </w:rPr>
              <w:t>o. email</w:t>
            </w:r>
            <w:r w:rsidR="00A23548" w:rsidRPr="00B703BA">
              <w:rPr>
                <w:szCs w:val="24"/>
              </w:rPr>
              <w:t xml:space="preserve"> </w:t>
            </w:r>
            <w:proofErr w:type="gramStart"/>
            <w:r w:rsidR="00A23548" w:rsidRPr="00B703BA">
              <w:rPr>
                <w:szCs w:val="24"/>
              </w:rPr>
              <w:t xml:space="preserve">address </w:t>
            </w:r>
            <w:r w:rsidRPr="00B703BA">
              <w:rPr>
                <w:szCs w:val="24"/>
              </w:rPr>
              <w:t xml:space="preserve"> of</w:t>
            </w:r>
            <w:proofErr w:type="gramEnd"/>
            <w:r w:rsidRPr="00B703BA">
              <w:rPr>
                <w:szCs w:val="24"/>
              </w:rPr>
              <w:t xml:space="preserve"> the company</w:t>
            </w:r>
            <w:r w:rsidR="00A23548" w:rsidRPr="00B703BA">
              <w:rPr>
                <w:szCs w:val="24"/>
              </w:rPr>
              <w:t xml:space="preserve"> </w:t>
            </w:r>
            <w:r w:rsidRPr="00B703BA">
              <w:rPr>
                <w:szCs w:val="24"/>
              </w:rPr>
              <w:t>/</w:t>
            </w:r>
            <w:r w:rsidR="00A23548" w:rsidRPr="00B703BA">
              <w:rPr>
                <w:szCs w:val="24"/>
              </w:rPr>
              <w:t xml:space="preserve"> </w:t>
            </w:r>
            <w:r w:rsidRPr="00B703BA">
              <w:rPr>
                <w:szCs w:val="24"/>
              </w:rPr>
              <w:t xml:space="preserve">person </w:t>
            </w:r>
            <w:r w:rsidR="00A23548" w:rsidRPr="00B703BA">
              <w:rPr>
                <w:szCs w:val="24"/>
              </w:rPr>
              <w:t xml:space="preserve">issuing performance certificate </w:t>
            </w:r>
            <w:r w:rsidR="004045EA" w:rsidRPr="00B703BA">
              <w:rPr>
                <w:szCs w:val="24"/>
              </w:rPr>
              <w:t>cited at</w:t>
            </w:r>
            <w:r w:rsidR="00A23548" w:rsidRPr="00B703BA">
              <w:rPr>
                <w:szCs w:val="24"/>
              </w:rPr>
              <w:t xml:space="preserve"> II above.</w:t>
            </w:r>
          </w:p>
          <w:p w:rsidR="006F606A" w:rsidRPr="00B703BA" w:rsidRDefault="00A56B0F" w:rsidP="007A6A38">
            <w:pPr>
              <w:jc w:val="both"/>
            </w:pPr>
            <w:r w:rsidRPr="00B703BA">
              <w:rPr>
                <w:szCs w:val="24"/>
              </w:rPr>
              <w:t xml:space="preserve">IV. </w:t>
            </w:r>
            <w:r w:rsidRPr="00B703BA">
              <w:t>In case the bidder is an authorized dealer /Indian Group Company/ Indian Subsidiary/Indian office of OEM</w:t>
            </w:r>
            <w:r w:rsidRPr="00B703BA">
              <w:rPr>
                <w:sz w:val="20"/>
              </w:rPr>
              <w:t>,</w:t>
            </w:r>
            <w:r w:rsidRPr="00B703BA">
              <w:t xml:space="preserve"> then bidder</w:t>
            </w:r>
            <w:r w:rsidR="007A6A38" w:rsidRPr="00B703BA">
              <w:t xml:space="preserve"> should </w:t>
            </w:r>
            <w:proofErr w:type="gramStart"/>
            <w:r w:rsidR="007A6A38" w:rsidRPr="00B703BA">
              <w:t xml:space="preserve">submit </w:t>
            </w:r>
            <w:r w:rsidRPr="00B703BA">
              <w:t xml:space="preserve"> </w:t>
            </w:r>
            <w:r w:rsidR="00A5021D" w:rsidRPr="00B703BA">
              <w:t>authorization</w:t>
            </w:r>
            <w:proofErr w:type="gramEnd"/>
            <w:r w:rsidRPr="00B703BA">
              <w:t xml:space="preserve"> letter from the </w:t>
            </w:r>
            <w:r w:rsidR="007A6A38" w:rsidRPr="00B703BA">
              <w:t xml:space="preserve">OEM authorizing bidder </w:t>
            </w:r>
            <w:r w:rsidRPr="00B703BA">
              <w:t>to quote on their behalf . This letter should be specific to this tender</w:t>
            </w:r>
            <w:r w:rsidR="007A6A38" w:rsidRPr="00B703BA">
              <w:t>.</w:t>
            </w:r>
          </w:p>
          <w:p w:rsidR="00A56B0F" w:rsidRPr="00E25408" w:rsidRDefault="006F606A" w:rsidP="00B5394B">
            <w:pPr>
              <w:jc w:val="both"/>
              <w:rPr>
                <w:szCs w:val="24"/>
              </w:rPr>
            </w:pPr>
            <w:r w:rsidRPr="00B703BA">
              <w:t>V</w:t>
            </w:r>
            <w:r w:rsidR="007A6A38" w:rsidRPr="00B703BA">
              <w:t xml:space="preserve"> </w:t>
            </w:r>
            <w:r w:rsidR="009D35D5" w:rsidRPr="00B703BA">
              <w:t>Authorized</w:t>
            </w:r>
            <w:r w:rsidR="00B5394B" w:rsidRPr="00B703BA">
              <w:t xml:space="preserve"> dealer quoting on behalf of </w:t>
            </w:r>
            <w:proofErr w:type="gramStart"/>
            <w:r w:rsidR="00B5394B" w:rsidRPr="00B703BA">
              <w:t>OEM,</w:t>
            </w:r>
            <w:proofErr w:type="gramEnd"/>
            <w:r w:rsidR="00B5394B" w:rsidRPr="00B703BA">
              <w:t xml:space="preserve"> should also submit confirmation letter from OEM that bidder is OEM’s authorized dealer on the date of NIT Publication</w:t>
            </w:r>
            <w:r w:rsidR="00B5394B">
              <w:t>.</w:t>
            </w:r>
          </w:p>
        </w:tc>
      </w:tr>
      <w:tr w:rsidR="00622F5A" w:rsidRPr="00500678" w:rsidTr="00E408E8">
        <w:trPr>
          <w:trHeight w:val="845"/>
        </w:trPr>
        <w:tc>
          <w:tcPr>
            <w:tcW w:w="810" w:type="dxa"/>
            <w:shd w:val="clear" w:color="auto" w:fill="auto"/>
          </w:tcPr>
          <w:p w:rsidR="00622F5A" w:rsidRPr="00500678" w:rsidRDefault="00622F5A" w:rsidP="006A42F8">
            <w:pPr>
              <w:jc w:val="both"/>
              <w:rPr>
                <w:szCs w:val="24"/>
              </w:rPr>
            </w:pPr>
            <w:r>
              <w:rPr>
                <w:szCs w:val="24"/>
              </w:rPr>
              <w:t>2</w:t>
            </w:r>
          </w:p>
        </w:tc>
        <w:tc>
          <w:tcPr>
            <w:tcW w:w="4680" w:type="dxa"/>
            <w:shd w:val="clear" w:color="auto" w:fill="auto"/>
          </w:tcPr>
          <w:p w:rsidR="00622F5A" w:rsidRPr="00E25408" w:rsidRDefault="00622F5A" w:rsidP="006A42F8">
            <w:pPr>
              <w:jc w:val="both"/>
              <w:rPr>
                <w:szCs w:val="24"/>
              </w:rPr>
            </w:pPr>
            <w:r w:rsidRPr="00E25408">
              <w:rPr>
                <w:szCs w:val="24"/>
              </w:rPr>
              <w:t>All components of crane shall be manufactured from India/US/Europe/Japan/ South Korea</w:t>
            </w:r>
            <w:r w:rsidR="00B11074" w:rsidRPr="00E25408">
              <w:rPr>
                <w:szCs w:val="24"/>
              </w:rPr>
              <w:t xml:space="preserve"> only</w:t>
            </w:r>
          </w:p>
        </w:tc>
        <w:tc>
          <w:tcPr>
            <w:tcW w:w="5797" w:type="dxa"/>
            <w:shd w:val="clear" w:color="auto" w:fill="auto"/>
          </w:tcPr>
          <w:p w:rsidR="00622F5A" w:rsidRPr="00E25408" w:rsidRDefault="00622F5A" w:rsidP="006A42F8">
            <w:pPr>
              <w:jc w:val="both"/>
              <w:rPr>
                <w:szCs w:val="24"/>
              </w:rPr>
            </w:pPr>
            <w:r w:rsidRPr="00E25408">
              <w:rPr>
                <w:szCs w:val="24"/>
              </w:rPr>
              <w:t>OEM shall give undertaking on its letter head for same</w:t>
            </w:r>
          </w:p>
        </w:tc>
      </w:tr>
      <w:tr w:rsidR="00622F5A" w:rsidRPr="00500678" w:rsidTr="008F7FCE">
        <w:trPr>
          <w:trHeight w:val="2327"/>
        </w:trPr>
        <w:tc>
          <w:tcPr>
            <w:tcW w:w="810" w:type="dxa"/>
            <w:shd w:val="clear" w:color="auto" w:fill="auto"/>
          </w:tcPr>
          <w:p w:rsidR="00622F5A" w:rsidRPr="00500678" w:rsidRDefault="00B11074" w:rsidP="006A42F8">
            <w:pPr>
              <w:jc w:val="both"/>
              <w:rPr>
                <w:szCs w:val="24"/>
              </w:rPr>
            </w:pPr>
            <w:r>
              <w:rPr>
                <w:szCs w:val="24"/>
              </w:rPr>
              <w:t>3</w:t>
            </w:r>
          </w:p>
        </w:tc>
        <w:tc>
          <w:tcPr>
            <w:tcW w:w="4680" w:type="dxa"/>
            <w:shd w:val="clear" w:color="auto" w:fill="auto"/>
          </w:tcPr>
          <w:p w:rsidR="00622F5A" w:rsidRPr="00E25408" w:rsidRDefault="004B5CCB" w:rsidP="007F79AF">
            <w:pPr>
              <w:jc w:val="both"/>
              <w:rPr>
                <w:szCs w:val="24"/>
              </w:rPr>
            </w:pPr>
            <w:r w:rsidRPr="00E25408">
              <w:rPr>
                <w:szCs w:val="24"/>
              </w:rPr>
              <w:t>OEM</w:t>
            </w:r>
            <w:r w:rsidR="00622F5A" w:rsidRPr="00E25408">
              <w:rPr>
                <w:szCs w:val="24"/>
              </w:rPr>
              <w:t xml:space="preserve"> should have permanent service facilities in India for technical support and spare part supply at short notice and should be capable to provide spare &amp; service support for a period of at least </w:t>
            </w:r>
            <w:r w:rsidR="00E25408" w:rsidRPr="007F79AF">
              <w:rPr>
                <w:szCs w:val="24"/>
              </w:rPr>
              <w:t>1</w:t>
            </w:r>
            <w:r w:rsidR="00293C66" w:rsidRPr="007F79AF">
              <w:rPr>
                <w:szCs w:val="24"/>
              </w:rPr>
              <w:t>5</w:t>
            </w:r>
            <w:r w:rsidR="00622F5A" w:rsidRPr="007F79AF">
              <w:rPr>
                <w:szCs w:val="24"/>
              </w:rPr>
              <w:t xml:space="preserve"> years from the date of supply of </w:t>
            </w:r>
            <w:r w:rsidR="007F79AF" w:rsidRPr="007F79AF">
              <w:rPr>
                <w:szCs w:val="24"/>
              </w:rPr>
              <w:t>crane</w:t>
            </w:r>
            <w:r w:rsidR="00622F5A" w:rsidRPr="007F79AF">
              <w:rPr>
                <w:szCs w:val="24"/>
              </w:rPr>
              <w:t xml:space="preserve"> at NFL </w:t>
            </w:r>
            <w:proofErr w:type="spellStart"/>
            <w:r w:rsidR="00622F5A" w:rsidRPr="007F79AF">
              <w:rPr>
                <w:szCs w:val="24"/>
              </w:rPr>
              <w:t>Panipat</w:t>
            </w:r>
            <w:proofErr w:type="spellEnd"/>
            <w:r w:rsidR="00622F5A" w:rsidRPr="007F79AF">
              <w:rPr>
                <w:szCs w:val="24"/>
              </w:rPr>
              <w:t>.</w:t>
            </w:r>
            <w:r w:rsidR="00622F5A" w:rsidRPr="00E25408">
              <w:rPr>
                <w:szCs w:val="24"/>
              </w:rPr>
              <w:t xml:space="preserve"> </w:t>
            </w:r>
          </w:p>
        </w:tc>
        <w:tc>
          <w:tcPr>
            <w:tcW w:w="5797" w:type="dxa"/>
            <w:shd w:val="clear" w:color="auto" w:fill="auto"/>
          </w:tcPr>
          <w:p w:rsidR="00622F5A" w:rsidRPr="00E25408" w:rsidRDefault="00622F5A" w:rsidP="006A42F8">
            <w:pPr>
              <w:jc w:val="both"/>
              <w:rPr>
                <w:szCs w:val="24"/>
              </w:rPr>
            </w:pPr>
            <w:r w:rsidRPr="00E25408">
              <w:rPr>
                <w:szCs w:val="24"/>
              </w:rPr>
              <w:t xml:space="preserve">I. Detail indicating complete address of their establishments in India with their contact person name, address and phone numbers </w:t>
            </w:r>
            <w:proofErr w:type="spellStart"/>
            <w:r w:rsidRPr="00E25408">
              <w:rPr>
                <w:szCs w:val="24"/>
              </w:rPr>
              <w:t>etc</w:t>
            </w:r>
            <w:proofErr w:type="spellEnd"/>
            <w:r w:rsidRPr="00E25408">
              <w:rPr>
                <w:szCs w:val="24"/>
              </w:rPr>
              <w:t xml:space="preserve"> on OEM’s letter head pad </w:t>
            </w:r>
          </w:p>
          <w:p w:rsidR="008B00F5" w:rsidRPr="00E25408" w:rsidRDefault="008B00F5" w:rsidP="006A42F8">
            <w:pPr>
              <w:jc w:val="both"/>
              <w:rPr>
                <w:szCs w:val="24"/>
              </w:rPr>
            </w:pPr>
          </w:p>
          <w:p w:rsidR="00622F5A" w:rsidRPr="00E25408" w:rsidRDefault="00622F5A" w:rsidP="00293C66">
            <w:pPr>
              <w:jc w:val="both"/>
              <w:rPr>
                <w:szCs w:val="24"/>
              </w:rPr>
            </w:pPr>
            <w:r w:rsidRPr="00E25408">
              <w:rPr>
                <w:szCs w:val="24"/>
              </w:rPr>
              <w:t xml:space="preserve">II. Undertaking on OEM’s letter head pad that they shall provide spare &amp; service support for quoted crane for a period of at least </w:t>
            </w:r>
            <w:r w:rsidR="008572CF" w:rsidRPr="007F79AF">
              <w:rPr>
                <w:szCs w:val="24"/>
              </w:rPr>
              <w:t>1</w:t>
            </w:r>
            <w:r w:rsidR="00293C66" w:rsidRPr="007F79AF">
              <w:rPr>
                <w:szCs w:val="24"/>
              </w:rPr>
              <w:t>5</w:t>
            </w:r>
            <w:r w:rsidRPr="007F79AF">
              <w:rPr>
                <w:szCs w:val="24"/>
              </w:rPr>
              <w:t xml:space="preserve"> years from the date of supply of the Crane at NFL </w:t>
            </w:r>
            <w:proofErr w:type="spellStart"/>
            <w:r w:rsidRPr="007F79AF">
              <w:rPr>
                <w:szCs w:val="24"/>
              </w:rPr>
              <w:t>Panipat</w:t>
            </w:r>
            <w:proofErr w:type="spellEnd"/>
            <w:r w:rsidRPr="00E25408">
              <w:rPr>
                <w:szCs w:val="24"/>
              </w:rPr>
              <w:t>.</w:t>
            </w:r>
          </w:p>
        </w:tc>
      </w:tr>
      <w:tr w:rsidR="00622F5A" w:rsidRPr="00500678" w:rsidTr="00E408E8">
        <w:trPr>
          <w:trHeight w:val="1277"/>
        </w:trPr>
        <w:tc>
          <w:tcPr>
            <w:tcW w:w="810" w:type="dxa"/>
            <w:shd w:val="clear" w:color="auto" w:fill="auto"/>
          </w:tcPr>
          <w:p w:rsidR="00622F5A" w:rsidRPr="00500678" w:rsidRDefault="00B11074" w:rsidP="006A42F8">
            <w:pPr>
              <w:jc w:val="both"/>
              <w:rPr>
                <w:szCs w:val="24"/>
              </w:rPr>
            </w:pPr>
            <w:r>
              <w:rPr>
                <w:szCs w:val="24"/>
              </w:rPr>
              <w:t>4</w:t>
            </w:r>
          </w:p>
        </w:tc>
        <w:tc>
          <w:tcPr>
            <w:tcW w:w="4680" w:type="dxa"/>
            <w:shd w:val="clear" w:color="auto" w:fill="auto"/>
          </w:tcPr>
          <w:p w:rsidR="00622F5A" w:rsidRPr="00B703BA" w:rsidRDefault="00622F5A" w:rsidP="00B40060">
            <w:pPr>
              <w:rPr>
                <w:szCs w:val="24"/>
              </w:rPr>
            </w:pPr>
            <w:r w:rsidRPr="00B703BA">
              <w:rPr>
                <w:szCs w:val="24"/>
              </w:rPr>
              <w:t xml:space="preserve">Average annual financial turnover of the </w:t>
            </w:r>
            <w:r w:rsidR="00B11074" w:rsidRPr="00B703BA">
              <w:rPr>
                <w:szCs w:val="24"/>
              </w:rPr>
              <w:t>OEM</w:t>
            </w:r>
            <w:r w:rsidR="00580764" w:rsidRPr="00B703BA">
              <w:rPr>
                <w:szCs w:val="24"/>
              </w:rPr>
              <w:t>/Bidder</w:t>
            </w:r>
            <w:r w:rsidRPr="00B703BA">
              <w:rPr>
                <w:szCs w:val="24"/>
              </w:rPr>
              <w:t xml:space="preserve"> during last three </w:t>
            </w:r>
            <w:r w:rsidR="007F13EF" w:rsidRPr="00B703BA">
              <w:rPr>
                <w:szCs w:val="24"/>
              </w:rPr>
              <w:t xml:space="preserve">financial </w:t>
            </w:r>
            <w:r w:rsidRPr="00B703BA">
              <w:rPr>
                <w:szCs w:val="24"/>
              </w:rPr>
              <w:t>years ending 31st March – 20</w:t>
            </w:r>
            <w:r w:rsidR="00EF3923" w:rsidRPr="00B703BA">
              <w:rPr>
                <w:szCs w:val="24"/>
              </w:rPr>
              <w:t>2</w:t>
            </w:r>
            <w:r w:rsidR="007B6F50" w:rsidRPr="00B703BA">
              <w:rPr>
                <w:szCs w:val="24"/>
              </w:rPr>
              <w:t>2</w:t>
            </w:r>
            <w:r w:rsidR="007F13EF" w:rsidRPr="00B703BA">
              <w:rPr>
                <w:szCs w:val="24"/>
              </w:rPr>
              <w:t xml:space="preserve"> (or during last three years ending 31</w:t>
            </w:r>
            <w:r w:rsidR="007F13EF" w:rsidRPr="00B703BA">
              <w:rPr>
                <w:szCs w:val="24"/>
                <w:vertAlign w:val="superscript"/>
              </w:rPr>
              <w:t>st</w:t>
            </w:r>
            <w:r w:rsidR="007F13EF" w:rsidRPr="00B703BA">
              <w:rPr>
                <w:szCs w:val="24"/>
              </w:rPr>
              <w:t xml:space="preserve"> Dec 2021 where calendar year is applicable)</w:t>
            </w:r>
            <w:r w:rsidRPr="00B703BA">
              <w:rPr>
                <w:szCs w:val="24"/>
              </w:rPr>
              <w:t xml:space="preserve"> shou</w:t>
            </w:r>
            <w:r w:rsidR="00E25408" w:rsidRPr="00B703BA">
              <w:rPr>
                <w:szCs w:val="24"/>
              </w:rPr>
              <w:t xml:space="preserve">ld be at least </w:t>
            </w:r>
            <w:proofErr w:type="spellStart"/>
            <w:r w:rsidR="009D35D5" w:rsidRPr="00B703BA">
              <w:rPr>
                <w:b/>
                <w:bCs/>
                <w:szCs w:val="24"/>
              </w:rPr>
              <w:t>Rs</w:t>
            </w:r>
            <w:proofErr w:type="spellEnd"/>
            <w:r w:rsidR="009D35D5" w:rsidRPr="00B703BA">
              <w:rPr>
                <w:b/>
                <w:bCs/>
                <w:szCs w:val="24"/>
              </w:rPr>
              <w:t xml:space="preserve">. 2.85 </w:t>
            </w:r>
            <w:r w:rsidR="00E25408" w:rsidRPr="00B703BA">
              <w:rPr>
                <w:b/>
                <w:bCs/>
                <w:szCs w:val="24"/>
              </w:rPr>
              <w:t>C</w:t>
            </w:r>
            <w:r w:rsidR="009D35D5" w:rsidRPr="00B703BA">
              <w:rPr>
                <w:b/>
                <w:bCs/>
                <w:szCs w:val="24"/>
              </w:rPr>
              <w:t>rores / 349000USD / 327</w:t>
            </w:r>
            <w:r w:rsidR="00B40060" w:rsidRPr="00B703BA">
              <w:rPr>
                <w:b/>
                <w:bCs/>
                <w:szCs w:val="24"/>
              </w:rPr>
              <w:t>5</w:t>
            </w:r>
            <w:r w:rsidR="009D35D5" w:rsidRPr="00B703BA">
              <w:rPr>
                <w:b/>
                <w:bCs/>
                <w:szCs w:val="24"/>
              </w:rPr>
              <w:t>00 EURO / 4,75</w:t>
            </w:r>
            <w:r w:rsidR="00E25408" w:rsidRPr="00B703BA">
              <w:rPr>
                <w:b/>
                <w:bCs/>
                <w:szCs w:val="24"/>
              </w:rPr>
              <w:t>,00,000 JPY.</w:t>
            </w:r>
          </w:p>
        </w:tc>
        <w:tc>
          <w:tcPr>
            <w:tcW w:w="5797" w:type="dxa"/>
            <w:shd w:val="clear" w:color="auto" w:fill="auto"/>
          </w:tcPr>
          <w:p w:rsidR="00E408E8" w:rsidRPr="00B703BA" w:rsidRDefault="0036094C" w:rsidP="00E408E8">
            <w:pPr>
              <w:pStyle w:val="Default"/>
              <w:jc w:val="both"/>
              <w:rPr>
                <w:sz w:val="20"/>
              </w:rPr>
            </w:pPr>
            <w:r w:rsidRPr="00B703BA">
              <w:t>Bidder</w:t>
            </w:r>
            <w:r w:rsidR="00622F5A" w:rsidRPr="00B703BA">
              <w:t xml:space="preserve"> shall submit</w:t>
            </w:r>
            <w:r w:rsidRPr="00B703BA">
              <w:t xml:space="preserve"> </w:t>
            </w:r>
            <w:r w:rsidR="00580764" w:rsidRPr="00B703BA">
              <w:t>Own/</w:t>
            </w:r>
            <w:r w:rsidRPr="00B703BA">
              <w:t>OEM’s</w:t>
            </w:r>
            <w:r w:rsidR="00622F5A" w:rsidRPr="00B703BA">
              <w:t xml:space="preserve"> financial standing through Audited Balance sheet / Profit &amp; Loss account for the las</w:t>
            </w:r>
            <w:r w:rsidR="00021317" w:rsidRPr="00B703BA">
              <w:t>t three years (</w:t>
            </w:r>
            <w:proofErr w:type="spellStart"/>
            <w:r w:rsidR="00C4510D" w:rsidRPr="00B703BA">
              <w:t>i.e</w:t>
            </w:r>
            <w:proofErr w:type="spellEnd"/>
            <w:r w:rsidR="00C4510D" w:rsidRPr="00B703BA">
              <w:t xml:space="preserve"> </w:t>
            </w:r>
            <w:r w:rsidR="00021317" w:rsidRPr="00B703BA">
              <w:t xml:space="preserve">for </w:t>
            </w:r>
            <w:r w:rsidR="00C4510D" w:rsidRPr="00B703BA">
              <w:t>F.Y</w:t>
            </w:r>
            <w:r w:rsidR="00021317" w:rsidRPr="00B703BA">
              <w:t xml:space="preserve"> 2</w:t>
            </w:r>
            <w:r w:rsidR="007B6F50" w:rsidRPr="00B703BA">
              <w:t>019-20, 2020-21 &amp; 2021</w:t>
            </w:r>
            <w:r w:rsidR="00622F5A" w:rsidRPr="00B703BA">
              <w:t>-</w:t>
            </w:r>
            <w:r w:rsidR="007B6F50" w:rsidRPr="00B703BA">
              <w:t>22</w:t>
            </w:r>
            <w:r w:rsidR="00C4510D" w:rsidRPr="00B703BA">
              <w:t xml:space="preserve"> or calendar year 2019, 2020, </w:t>
            </w:r>
            <w:proofErr w:type="gramStart"/>
            <w:r w:rsidR="00C4510D" w:rsidRPr="00B703BA">
              <w:t>2021</w:t>
            </w:r>
            <w:proofErr w:type="gramEnd"/>
            <w:r w:rsidR="00C4510D" w:rsidRPr="00B703BA">
              <w:t>)</w:t>
            </w:r>
            <w:r w:rsidR="00622F5A" w:rsidRPr="00B703BA">
              <w:t>.</w:t>
            </w:r>
            <w:r w:rsidR="00E408E8" w:rsidRPr="00B703BA">
              <w:rPr>
                <w:sz w:val="20"/>
              </w:rPr>
              <w:t xml:space="preserve"> </w:t>
            </w:r>
            <w:r w:rsidR="00E408E8" w:rsidRPr="00B703BA">
              <w:rPr>
                <w:sz w:val="20"/>
                <w:szCs w:val="20"/>
              </w:rPr>
              <w:t>* Where audited accounts are not mandatory as per law, bidder can submit financial standing duly certified by p</w:t>
            </w:r>
            <w:r w:rsidR="005F4DAE" w:rsidRPr="00B703BA">
              <w:rPr>
                <w:sz w:val="20"/>
                <w:szCs w:val="20"/>
              </w:rPr>
              <w:t>racticing Chartered Accountants/</w:t>
            </w:r>
            <w:r w:rsidR="005F4DAE" w:rsidRPr="00B703BA">
              <w:rPr>
                <w:bCs/>
                <w:iCs/>
                <w:sz w:val="22"/>
                <w:szCs w:val="22"/>
              </w:rPr>
              <w:t xml:space="preserve"> statutory auditors</w:t>
            </w:r>
            <w:r w:rsidR="005F4DAE" w:rsidRPr="00B703BA">
              <w:rPr>
                <w:sz w:val="20"/>
                <w:szCs w:val="20"/>
              </w:rPr>
              <w:t xml:space="preserve"> </w:t>
            </w:r>
            <w:r w:rsidR="00E408E8" w:rsidRPr="00B703BA">
              <w:rPr>
                <w:sz w:val="20"/>
                <w:szCs w:val="20"/>
              </w:rPr>
              <w:t>(not being an employee or a director or not having any interest in the bidder’s company).</w:t>
            </w:r>
          </w:p>
          <w:p w:rsidR="00622F5A" w:rsidRPr="00B703BA" w:rsidRDefault="0058147F" w:rsidP="00580764">
            <w:pPr>
              <w:jc w:val="both"/>
              <w:rPr>
                <w:szCs w:val="24"/>
              </w:rPr>
            </w:pPr>
            <w:r w:rsidRPr="00B703BA">
              <w:rPr>
                <w:rFonts w:eastAsiaTheme="minorHAnsi"/>
                <w:color w:val="000000"/>
                <w:sz w:val="20"/>
                <w:lang w:eastAsia="en-US" w:bidi="hi-IN"/>
              </w:rPr>
              <w:t>“UDIN” may be mentioned on the document which is being certified by Chartered Accountant/Statutory Auditors</w:t>
            </w:r>
          </w:p>
        </w:tc>
      </w:tr>
      <w:tr w:rsidR="00B11074" w:rsidRPr="00500678" w:rsidTr="00DD4A35">
        <w:trPr>
          <w:trHeight w:val="853"/>
        </w:trPr>
        <w:tc>
          <w:tcPr>
            <w:tcW w:w="810" w:type="dxa"/>
            <w:shd w:val="clear" w:color="auto" w:fill="auto"/>
          </w:tcPr>
          <w:p w:rsidR="00B11074" w:rsidRDefault="00B11074" w:rsidP="006A42F8">
            <w:pPr>
              <w:jc w:val="both"/>
              <w:rPr>
                <w:szCs w:val="24"/>
              </w:rPr>
            </w:pPr>
            <w:r>
              <w:rPr>
                <w:szCs w:val="24"/>
              </w:rPr>
              <w:t>5</w:t>
            </w:r>
          </w:p>
        </w:tc>
        <w:tc>
          <w:tcPr>
            <w:tcW w:w="4680" w:type="dxa"/>
            <w:shd w:val="clear" w:color="auto" w:fill="auto"/>
          </w:tcPr>
          <w:p w:rsidR="00B11074" w:rsidRPr="00B703BA" w:rsidRDefault="00B11074" w:rsidP="00C4510D">
            <w:pPr>
              <w:jc w:val="both"/>
              <w:rPr>
                <w:bCs/>
                <w:iCs/>
                <w:sz w:val="20"/>
              </w:rPr>
            </w:pPr>
            <w:r w:rsidRPr="00B703BA">
              <w:rPr>
                <w:bCs/>
                <w:iCs/>
                <w:sz w:val="20"/>
              </w:rPr>
              <w:t xml:space="preserve">Net- Worth of </w:t>
            </w:r>
            <w:r w:rsidR="0036094C" w:rsidRPr="00B703BA">
              <w:rPr>
                <w:bCs/>
                <w:iCs/>
                <w:sz w:val="20"/>
              </w:rPr>
              <w:t xml:space="preserve">OEM </w:t>
            </w:r>
            <w:r w:rsidR="00580764" w:rsidRPr="00B703BA">
              <w:rPr>
                <w:bCs/>
                <w:iCs/>
                <w:sz w:val="20"/>
              </w:rPr>
              <w:t xml:space="preserve">/Bidder </w:t>
            </w:r>
            <w:r w:rsidRPr="00B703BA">
              <w:rPr>
                <w:bCs/>
                <w:iCs/>
                <w:sz w:val="20"/>
              </w:rPr>
              <w:t xml:space="preserve">should be positive as per last audited financial statement </w:t>
            </w:r>
            <w:r w:rsidR="00C4510D" w:rsidRPr="00B703BA">
              <w:rPr>
                <w:bCs/>
                <w:iCs/>
                <w:sz w:val="20"/>
              </w:rPr>
              <w:t xml:space="preserve">for F.Y ending </w:t>
            </w:r>
            <w:r w:rsidR="004B5CCB" w:rsidRPr="00B703BA">
              <w:rPr>
                <w:bCs/>
                <w:iCs/>
                <w:sz w:val="20"/>
              </w:rPr>
              <w:t xml:space="preserve">             </w:t>
            </w:r>
            <w:r w:rsidR="004B5CCB" w:rsidRPr="00B703BA">
              <w:rPr>
                <w:b/>
                <w:iCs/>
                <w:sz w:val="20"/>
              </w:rPr>
              <w:t>“</w:t>
            </w:r>
            <w:r w:rsidR="00021317" w:rsidRPr="00B703BA">
              <w:rPr>
                <w:b/>
                <w:iCs/>
                <w:sz w:val="20"/>
              </w:rPr>
              <w:t>31.03.20</w:t>
            </w:r>
            <w:r w:rsidR="007B6F50" w:rsidRPr="00B703BA">
              <w:rPr>
                <w:b/>
                <w:iCs/>
                <w:sz w:val="20"/>
              </w:rPr>
              <w:t>22</w:t>
            </w:r>
            <w:r w:rsidRPr="00B703BA">
              <w:rPr>
                <w:b/>
                <w:iCs/>
                <w:sz w:val="20"/>
              </w:rPr>
              <w:t>”</w:t>
            </w:r>
            <w:r w:rsidR="000E2BCA" w:rsidRPr="00B703BA">
              <w:rPr>
                <w:bCs/>
                <w:iCs/>
                <w:sz w:val="20"/>
              </w:rPr>
              <w:t xml:space="preserve"> </w:t>
            </w:r>
            <w:r w:rsidR="00C4510D" w:rsidRPr="00B703BA">
              <w:rPr>
                <w:bCs/>
                <w:iCs/>
                <w:sz w:val="20"/>
              </w:rPr>
              <w:t xml:space="preserve">(or </w:t>
            </w:r>
            <w:r w:rsidR="00C4510D" w:rsidRPr="00B703BA">
              <w:rPr>
                <w:sz w:val="20"/>
              </w:rPr>
              <w:t>calendar year ending</w:t>
            </w:r>
            <w:r w:rsidR="00C4510D" w:rsidRPr="00B703BA">
              <w:rPr>
                <w:bCs/>
                <w:iCs/>
                <w:sz w:val="20"/>
              </w:rPr>
              <w:t xml:space="preserve"> 31-12-2021).</w:t>
            </w:r>
          </w:p>
        </w:tc>
        <w:tc>
          <w:tcPr>
            <w:tcW w:w="5797" w:type="dxa"/>
            <w:shd w:val="clear" w:color="auto" w:fill="auto"/>
          </w:tcPr>
          <w:p w:rsidR="00B11074" w:rsidRPr="00B703BA" w:rsidRDefault="00B11074" w:rsidP="002E4112">
            <w:pPr>
              <w:jc w:val="both"/>
              <w:rPr>
                <w:bCs/>
                <w:iCs/>
                <w:sz w:val="22"/>
                <w:szCs w:val="22"/>
              </w:rPr>
            </w:pPr>
            <w:r w:rsidRPr="00B703BA">
              <w:rPr>
                <w:bCs/>
                <w:iCs/>
                <w:sz w:val="22"/>
                <w:szCs w:val="22"/>
              </w:rPr>
              <w:t>Bidder to submit certificate thereof</w:t>
            </w:r>
            <w:r w:rsidR="0036094C" w:rsidRPr="00B703BA">
              <w:rPr>
                <w:bCs/>
                <w:iCs/>
                <w:sz w:val="22"/>
                <w:szCs w:val="22"/>
              </w:rPr>
              <w:t xml:space="preserve"> for </w:t>
            </w:r>
            <w:proofErr w:type="spellStart"/>
            <w:r w:rsidR="00E408E8" w:rsidRPr="00B703BA">
              <w:rPr>
                <w:bCs/>
                <w:iCs/>
                <w:sz w:val="22"/>
                <w:szCs w:val="22"/>
              </w:rPr>
              <w:t>themself</w:t>
            </w:r>
            <w:proofErr w:type="spellEnd"/>
            <w:r w:rsidR="00580764" w:rsidRPr="00B703BA">
              <w:rPr>
                <w:bCs/>
                <w:iCs/>
                <w:sz w:val="22"/>
                <w:szCs w:val="22"/>
              </w:rPr>
              <w:t>/</w:t>
            </w:r>
            <w:proofErr w:type="gramStart"/>
            <w:r w:rsidR="0036094C" w:rsidRPr="00B703BA">
              <w:rPr>
                <w:bCs/>
                <w:iCs/>
                <w:sz w:val="22"/>
                <w:szCs w:val="22"/>
              </w:rPr>
              <w:t xml:space="preserve">OEM </w:t>
            </w:r>
            <w:r w:rsidRPr="00B703BA">
              <w:rPr>
                <w:bCs/>
                <w:iCs/>
                <w:sz w:val="22"/>
                <w:szCs w:val="22"/>
              </w:rPr>
              <w:t xml:space="preserve"> issued</w:t>
            </w:r>
            <w:proofErr w:type="gramEnd"/>
            <w:r w:rsidRPr="00B703BA">
              <w:rPr>
                <w:bCs/>
                <w:iCs/>
                <w:sz w:val="22"/>
                <w:szCs w:val="22"/>
              </w:rPr>
              <w:t xml:space="preserve"> by Chartered accountant</w:t>
            </w:r>
            <w:r w:rsidR="005F4DAE" w:rsidRPr="00B703BA">
              <w:rPr>
                <w:bCs/>
                <w:iCs/>
                <w:sz w:val="22"/>
                <w:szCs w:val="22"/>
              </w:rPr>
              <w:t>/statutory auditors</w:t>
            </w:r>
            <w:r w:rsidR="00A63BBF" w:rsidRPr="00B703BA">
              <w:rPr>
                <w:bCs/>
                <w:iCs/>
                <w:sz w:val="22"/>
                <w:szCs w:val="22"/>
              </w:rPr>
              <w:t xml:space="preserve"> or a copy of audited balance sheet.</w:t>
            </w:r>
          </w:p>
          <w:p w:rsidR="008F7FCE" w:rsidRPr="00B703BA" w:rsidRDefault="008F7FCE" w:rsidP="002E4112">
            <w:pPr>
              <w:jc w:val="both"/>
              <w:rPr>
                <w:bCs/>
                <w:iCs/>
                <w:sz w:val="22"/>
                <w:szCs w:val="22"/>
              </w:rPr>
            </w:pPr>
            <w:r w:rsidRPr="00B703BA">
              <w:rPr>
                <w:rFonts w:eastAsiaTheme="minorHAnsi"/>
                <w:color w:val="000000"/>
                <w:sz w:val="20"/>
                <w:lang w:eastAsia="en-US" w:bidi="hi-IN"/>
              </w:rPr>
              <w:t>“UDIN” may be mentioned on the document which is being certified by Chartered Accountant/Statutory Auditors</w:t>
            </w:r>
          </w:p>
        </w:tc>
      </w:tr>
    </w:tbl>
    <w:p w:rsidR="00A23548" w:rsidRDefault="00AF56D9" w:rsidP="00D07320">
      <w:pPr>
        <w:widowControl/>
        <w:suppressAutoHyphens w:val="0"/>
        <w:spacing w:after="200" w:line="276" w:lineRule="auto"/>
        <w:rPr>
          <w:rFonts w:ascii="Verdana" w:hAnsi="Verdana" w:cs="Verdana"/>
          <w:b/>
          <w:bCs/>
          <w:sz w:val="22"/>
          <w:szCs w:val="22"/>
          <w:lang w:bidi="hi-IN"/>
        </w:rPr>
      </w:pPr>
      <w:r>
        <w:rPr>
          <w:rFonts w:ascii="Verdana" w:hAnsi="Verdana" w:cs="Verdana"/>
          <w:color w:val="FF0000"/>
          <w:sz w:val="21"/>
          <w:szCs w:val="21"/>
          <w:lang w:bidi="hi-IN"/>
        </w:rPr>
        <w:t xml:space="preserve">     </w:t>
      </w:r>
      <w:r w:rsidR="00D07320">
        <w:rPr>
          <w:rFonts w:ascii="Verdana" w:hAnsi="Verdana" w:cs="Verdana"/>
          <w:color w:val="FF0000"/>
          <w:sz w:val="21"/>
          <w:szCs w:val="21"/>
          <w:lang w:bidi="hi-IN"/>
        </w:rPr>
        <w:t xml:space="preserve">               </w:t>
      </w:r>
      <w:r w:rsidR="004372BD">
        <w:rPr>
          <w:rFonts w:ascii="Verdana" w:hAnsi="Verdana" w:cs="Verdana"/>
          <w:color w:val="FF0000"/>
          <w:sz w:val="21"/>
          <w:szCs w:val="21"/>
          <w:lang w:bidi="hi-IN"/>
        </w:rPr>
        <w:t xml:space="preserve"> </w:t>
      </w:r>
      <w:r w:rsidR="004B7E5D" w:rsidRPr="004B7E5D">
        <w:rPr>
          <w:bCs/>
          <w:iCs/>
          <w:sz w:val="22"/>
          <w:szCs w:val="22"/>
        </w:rPr>
        <w:t xml:space="preserve">OEM = Original </w:t>
      </w:r>
      <w:r w:rsidR="00A5021D" w:rsidRPr="004B7E5D">
        <w:rPr>
          <w:bCs/>
          <w:iCs/>
          <w:sz w:val="22"/>
          <w:szCs w:val="22"/>
        </w:rPr>
        <w:t>Equipment</w:t>
      </w:r>
      <w:r w:rsidR="004B7E5D" w:rsidRPr="004B7E5D">
        <w:rPr>
          <w:bCs/>
          <w:iCs/>
          <w:sz w:val="22"/>
          <w:szCs w:val="22"/>
        </w:rPr>
        <w:t xml:space="preserve"> Manufacturer</w:t>
      </w:r>
      <w:r w:rsidR="004B7E5D" w:rsidRPr="004B7E5D">
        <w:rPr>
          <w:rFonts w:ascii="Verdana" w:hAnsi="Verdana" w:cs="Verdana"/>
          <w:b/>
          <w:bCs/>
          <w:sz w:val="22"/>
          <w:szCs w:val="22"/>
          <w:lang w:bidi="hi-IN"/>
        </w:rPr>
        <w:t xml:space="preserve"> </w:t>
      </w:r>
    </w:p>
    <w:p w:rsidR="00A23548" w:rsidRPr="00A8188C" w:rsidRDefault="00A23548" w:rsidP="00A23548">
      <w:pPr>
        <w:rPr>
          <w:rFonts w:ascii="Verdana" w:hAnsi="Verdana" w:cs="Verdana"/>
          <w:color w:val="000000"/>
          <w:sz w:val="19"/>
          <w:szCs w:val="21"/>
          <w:lang w:bidi="hi-IN"/>
        </w:rPr>
      </w:pPr>
      <w:r>
        <w:rPr>
          <w:rFonts w:ascii="Verdana" w:hAnsi="Verdana" w:cs="Verdana"/>
          <w:color w:val="FF0000"/>
          <w:sz w:val="21"/>
          <w:szCs w:val="21"/>
          <w:lang w:bidi="hi-IN"/>
        </w:rPr>
        <w:lastRenderedPageBreak/>
        <w:t xml:space="preserve">                               </w:t>
      </w:r>
      <w:r w:rsidR="00FD28F4">
        <w:rPr>
          <w:rFonts w:ascii="Verdana" w:hAnsi="Verdana" w:cs="Verdana"/>
          <w:color w:val="FF0000"/>
          <w:sz w:val="21"/>
          <w:szCs w:val="21"/>
          <w:lang w:bidi="hi-IN"/>
        </w:rPr>
        <w:t xml:space="preserve">          </w:t>
      </w:r>
      <w:r>
        <w:rPr>
          <w:rFonts w:ascii="Verdana" w:hAnsi="Verdana" w:cs="Verdana"/>
          <w:color w:val="FF0000"/>
          <w:sz w:val="21"/>
          <w:szCs w:val="21"/>
          <w:lang w:bidi="hi-IN"/>
        </w:rPr>
        <w:t xml:space="preserve">    </w:t>
      </w:r>
      <w:r>
        <w:rPr>
          <w:bCs/>
          <w:sz w:val="26"/>
          <w:szCs w:val="22"/>
        </w:rPr>
        <w:t xml:space="preserve"> </w:t>
      </w:r>
      <w:r>
        <w:rPr>
          <w:rFonts w:ascii="Verdana" w:hAnsi="Verdana" w:cs="Verdana"/>
          <w:color w:val="000000"/>
          <w:sz w:val="19"/>
          <w:szCs w:val="21"/>
          <w:lang w:bidi="hi-IN"/>
        </w:rPr>
        <w:t xml:space="preserve">    </w:t>
      </w:r>
      <w:r w:rsidRPr="00A8188C">
        <w:rPr>
          <w:rFonts w:ascii="Verdana" w:hAnsi="Verdana" w:cs="Verdana"/>
          <w:color w:val="000000"/>
          <w:sz w:val="19"/>
          <w:szCs w:val="21"/>
          <w:lang w:bidi="hi-IN"/>
        </w:rPr>
        <w:t>BID SECURITY (EMD) FORM</w:t>
      </w:r>
      <w:r>
        <w:rPr>
          <w:rFonts w:ascii="Verdana" w:hAnsi="Verdana" w:cs="Verdana"/>
          <w:color w:val="000000"/>
          <w:sz w:val="19"/>
          <w:szCs w:val="21"/>
          <w:lang w:bidi="hi-IN"/>
        </w:rPr>
        <w:t xml:space="preserve">                                       </w:t>
      </w:r>
      <w:r w:rsidRPr="004372BD">
        <w:rPr>
          <w:rFonts w:ascii="Verdana" w:hAnsi="Verdana" w:cs="Verdana"/>
          <w:b/>
          <w:bCs/>
          <w:color w:val="000000"/>
          <w:sz w:val="19"/>
          <w:szCs w:val="21"/>
          <w:lang w:bidi="hi-IN"/>
        </w:rPr>
        <w:t>ANNEXURE-</w:t>
      </w:r>
      <w:r>
        <w:rPr>
          <w:rFonts w:ascii="Verdana" w:hAnsi="Verdana" w:cs="Verdana"/>
          <w:b/>
          <w:bCs/>
          <w:color w:val="000000"/>
          <w:sz w:val="19"/>
          <w:szCs w:val="21"/>
          <w:lang w:bidi="hi-IN"/>
        </w:rPr>
        <w:t>C</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b/>
          <w:bCs/>
          <w:color w:val="FF0000"/>
          <w:sz w:val="19"/>
          <w:szCs w:val="21"/>
          <w:lang w:bidi="hi-IN"/>
        </w:rPr>
      </w:pPr>
      <w:r w:rsidRPr="00A8188C">
        <w:rPr>
          <w:rFonts w:ascii="Verdana" w:hAnsi="Verdana" w:cs="Verdana"/>
          <w:b/>
          <w:bCs/>
          <w:color w:val="FF0000"/>
          <w:sz w:val="19"/>
          <w:szCs w:val="21"/>
          <w:lang w:bidi="hi-IN"/>
        </w:rPr>
        <w:t>DRAFT OF BANK GUARANTEE FOR BID SECURITY DEPOSIT/EMD</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IN CONSIDERATION OF NATIONAL FERTILIZERS LIMITED (NFL), HAVING ITS REGISTERED OFFICE AT SCOPE COMPLEX, CORE-III, 7 INSTITUTIONAL AREA, LODHI ROAD, NEW DELHI-110003 (HEREINAFTER CALLED NFL WHICH EXPRESSION SHALL UNLESS REPUGNANT TO THE SUBJECT OR CONTEXT INCLUDES ITS SUCCESSORS AND ASSIGNS) HAVING AGREED TO EXEMPT ____________(HEREINAFTER CALLED THE, THE SAID TENDERER(S)’ WHICH</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 xml:space="preserve">EXPRESSION SHALL UNLESS REPUGNANT TO THE SUBJECT OR CONTEXT INCLUDES HIS SUCCESSORS AND ASSIGNS) FROM THE DEMAND UNDER THE TERMS AND CONDITIONS OF TENDER NO ________________FOR___________________HEREINAFTER CALLED “THE SAID TENDERER’ OF SUCH BID SECURITY DEPOSIT FOR THE DUE FULFILMENT </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BY THE SAID TENDERER(S) OF THE TERMS AND CONDITIONS CONTAINED IN THE SAID TENDER ____________FOR ____________ON PRODUCTION OF BANK GUARANTEE FOR</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RS._____________________</w:t>
      </w:r>
      <w:proofErr w:type="gramStart"/>
      <w:r w:rsidRPr="00A8188C">
        <w:rPr>
          <w:rFonts w:ascii="Verdana" w:hAnsi="Verdana" w:cs="Verdana"/>
          <w:color w:val="000000"/>
          <w:sz w:val="19"/>
          <w:szCs w:val="21"/>
          <w:lang w:bidi="hi-IN"/>
        </w:rPr>
        <w:t>_(</w:t>
      </w:r>
      <w:proofErr w:type="gramEnd"/>
      <w:r w:rsidRPr="00A8188C">
        <w:rPr>
          <w:rFonts w:ascii="Verdana" w:hAnsi="Verdana" w:cs="Verdana"/>
          <w:color w:val="000000"/>
          <w:sz w:val="19"/>
          <w:szCs w:val="21"/>
          <w:lang w:bidi="hi-IN"/>
        </w:rPr>
        <w:t>RUPEES ________________________ONLY).</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1. WE___________________BANK HEREINAFTER REFERRED TO AS ‘THE BANK’ DO HEREBY UNDERTAKE TO PAY TO NFL AN AMOUNT NOT EXCEEDING RS._____________ (RUPEES____________________ONLY) AGAINST ANY LOSS OR DAMAGE CAUSED TO OR SUFFERED BY ‘NFL’ REASON OF ANY BREACH BY THE SAID TENDERER(S) OF ANY OF THE TERMS AND CONDITIONS CONTAINED IN THE SAID TENDER (THE DECISION OF THE</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COMPANY AS TO ANY SUCH BREACH HAVING BEEN COMMITTED AND LOSS SUFFERED SHALL BE BINDING ON US.</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2. WE _________________BANK DO HEREBY UNDERTAKE TO PAY THE AMOUNTS DUE AND PAYABLE UNDER THIS GUARANTEE WITHOUT ANY DEMUR MERELY OR A DEMAND FROM ‘NFL' STATING THAT THE AMOUNT CLAIMED IS DUE BY WAY OF LOSS OR DAMAGE CAUSED TO OR WOULD CAUSE TO OR SUFFERED BY ‘NFL’ BY REASON OF ANY BREACH BY THE SAID TENDERER(S) OF ANY OF THE TERMS OR CONDITIONS CONTAINED IN THE SAID TENDER OR BY REASON OF THE SAID TENDERER’S FAILURE TO KEEP THE TENDER OPEN. ANY SUCH DEMAND MADE ON THE BANK SHALL BE CONCLUSIVE AS REGARDS THE AMOUNT DUE AND PAYABLE BY THE BANK UNDER THIS GUARANTEE. HOWEVER, OUR LIABILITY UNDER THIS</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GUARANTEE SHALL BE RESTRICTED TO AN AMOUNT NOT EXCEEDING_______ (RS________________ ONLY).</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3. WE ____________________BANK FURTHER AGREE THAT THE GUARANTEE HEREIN CONTAINED SHALL REMAIN IN FULL FORCE AND EFFECT DURING THE  PERIOD THAT WOULD BE TAKEN FOR THE FINALISATION OF THE SAID TENDER AND THAT IT SHALL CONTINUE TO BE ENFORCEABLE TILL THE SAID TENDER IS FINALLY DECIDED AND ORDER PLACED ON THE SUCCESSFUL TENDERER AND/ OR TILL ALL THE DUES OF NFL UNDER/OR BY VIRTUE OF THE SAID TENDER HAVE BEEN FULLY PAID AND ITS CLAIMS SATISFIED OR DISCHARGED OR TILL A DULY AUTHORISED OFFICER OF NFL CERTIFIED THAT THE TERMS AND CONDITIONS OF THE SAID TENDER HAVE BEEN FULLY AND PROPERLY CARRIED</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OUT BY THE SAID TENDERER(S) AND ACCORDINGLY DISCHARGES THE GUARANTEE. UNLESS A DEMAND OR CLAIM UNDER THIS GUARANTEE IS MADE ON US IN WRITING ON OR BEFORE THE_____________TO INCLUDE 3 MONTHS CLAIM OVER AND ABOVE THE PERIOD MENTIONED IN THE PARAGRAPH FOR THE VALIDITY OF THE BANK GUARANTEE IN THE TENDER WE SHALL BE DISCHARGED FROM ALL LIABILITY UNDER THIS GUARANTEE THEREAFTER.</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4. WE ______________________________BANK, LASTLY UNDERTAKE NOT TO REVOKE THIS GUARANTEE DURING ITS CURRENCY EXCEPT WITH THE PREVIOUS CONSENT OF ‘NFL’ IN WRITING.</w:t>
      </w:r>
    </w:p>
    <w:p w:rsidR="00A23548" w:rsidRPr="00A8188C" w:rsidRDefault="00A23548" w:rsidP="00A23548">
      <w:pPr>
        <w:autoSpaceDE w:val="0"/>
        <w:autoSpaceDN w:val="0"/>
        <w:adjustRightInd w:val="0"/>
        <w:jc w:val="both"/>
        <w:rPr>
          <w:rFonts w:ascii="Verdana" w:hAnsi="Verdana" w:cs="Verdana"/>
          <w:color w:val="000000"/>
          <w:sz w:val="19"/>
          <w:szCs w:val="21"/>
          <w:lang w:bidi="hi-IN"/>
        </w:rPr>
      </w:pPr>
      <w:r w:rsidRPr="00A8188C">
        <w:rPr>
          <w:rFonts w:ascii="Verdana" w:hAnsi="Verdana" w:cs="Verdana"/>
          <w:color w:val="000000"/>
          <w:sz w:val="19"/>
          <w:szCs w:val="21"/>
          <w:lang w:bidi="hi-IN"/>
        </w:rPr>
        <w:t>DATED________________DAY OF______________________200</w:t>
      </w:r>
    </w:p>
    <w:p w:rsidR="00A23548" w:rsidRPr="00A8188C" w:rsidRDefault="00A23548" w:rsidP="00A23548">
      <w:pPr>
        <w:autoSpaceDE w:val="0"/>
        <w:autoSpaceDN w:val="0"/>
        <w:adjustRightInd w:val="0"/>
        <w:jc w:val="both"/>
        <w:rPr>
          <w:b/>
          <w:bCs/>
          <w:sz w:val="18"/>
          <w:u w:val="single"/>
        </w:rPr>
      </w:pPr>
      <w:proofErr w:type="gramStart"/>
      <w:r w:rsidRPr="00A8188C">
        <w:rPr>
          <w:rFonts w:ascii="Verdana" w:hAnsi="Verdana" w:cs="Verdana"/>
          <w:color w:val="000000"/>
          <w:sz w:val="19"/>
          <w:szCs w:val="21"/>
          <w:lang w:bidi="hi-IN"/>
        </w:rPr>
        <w:t>CORPORATE SEAL FOR BANK.</w:t>
      </w:r>
      <w:proofErr w:type="gramEnd"/>
    </w:p>
    <w:p w:rsidR="00A23548" w:rsidRDefault="00A23548" w:rsidP="00D07320">
      <w:pPr>
        <w:widowControl/>
        <w:suppressAutoHyphens w:val="0"/>
        <w:spacing w:after="200" w:line="276" w:lineRule="auto"/>
        <w:rPr>
          <w:rFonts w:ascii="Verdana" w:hAnsi="Verdana" w:cs="Verdana"/>
          <w:color w:val="FF0000"/>
          <w:sz w:val="21"/>
          <w:szCs w:val="21"/>
          <w:lang w:bidi="hi-IN"/>
        </w:rPr>
      </w:pPr>
    </w:p>
    <w:p w:rsidR="00A23548" w:rsidRDefault="00A23548" w:rsidP="00D07320">
      <w:pPr>
        <w:widowControl/>
        <w:suppressAutoHyphens w:val="0"/>
        <w:spacing w:after="200" w:line="276" w:lineRule="auto"/>
        <w:rPr>
          <w:rFonts w:ascii="Verdana" w:hAnsi="Verdana" w:cs="Verdana"/>
          <w:color w:val="FF0000"/>
          <w:sz w:val="21"/>
          <w:szCs w:val="21"/>
          <w:lang w:bidi="hi-IN"/>
        </w:rPr>
      </w:pPr>
    </w:p>
    <w:p w:rsidR="00A23548" w:rsidRDefault="00A23548" w:rsidP="00D07320">
      <w:pPr>
        <w:widowControl/>
        <w:suppressAutoHyphens w:val="0"/>
        <w:spacing w:after="200" w:line="276" w:lineRule="auto"/>
        <w:rPr>
          <w:rFonts w:ascii="Verdana" w:hAnsi="Verdana" w:cs="Verdana"/>
          <w:color w:val="FF0000"/>
          <w:sz w:val="21"/>
          <w:szCs w:val="21"/>
          <w:lang w:bidi="hi-IN"/>
        </w:rPr>
      </w:pPr>
    </w:p>
    <w:p w:rsidR="00221CCE" w:rsidRDefault="00221CCE" w:rsidP="00D07320">
      <w:pPr>
        <w:widowControl/>
        <w:suppressAutoHyphens w:val="0"/>
        <w:spacing w:after="200" w:line="276" w:lineRule="auto"/>
        <w:rPr>
          <w:rFonts w:ascii="Verdana" w:hAnsi="Verdana" w:cs="Verdana"/>
          <w:color w:val="FF0000"/>
          <w:sz w:val="21"/>
          <w:szCs w:val="21"/>
          <w:lang w:bidi="hi-IN"/>
        </w:rPr>
      </w:pPr>
    </w:p>
    <w:p w:rsidR="00FD28F4" w:rsidRDefault="00FD28F4" w:rsidP="00D07320">
      <w:pPr>
        <w:widowControl/>
        <w:suppressAutoHyphens w:val="0"/>
        <w:spacing w:after="200" w:line="276" w:lineRule="auto"/>
        <w:rPr>
          <w:rFonts w:ascii="Verdana" w:hAnsi="Verdana" w:cs="Verdana"/>
          <w:color w:val="FF0000"/>
          <w:sz w:val="21"/>
          <w:szCs w:val="21"/>
          <w:lang w:bidi="hi-IN"/>
        </w:rPr>
      </w:pPr>
    </w:p>
    <w:p w:rsidR="00E20B98" w:rsidRDefault="00E757A5" w:rsidP="00556EA4">
      <w:pPr>
        <w:widowControl/>
        <w:tabs>
          <w:tab w:val="center" w:pos="5312"/>
        </w:tabs>
        <w:suppressAutoHyphens w:val="0"/>
        <w:spacing w:after="200" w:line="276" w:lineRule="auto"/>
        <w:rPr>
          <w:rFonts w:ascii="Verdana" w:hAnsi="Verdana" w:cs="Verdana"/>
          <w:color w:val="FF0000"/>
          <w:sz w:val="21"/>
          <w:szCs w:val="21"/>
          <w:lang w:bidi="hi-IN"/>
        </w:rPr>
      </w:pPr>
      <w:r>
        <w:rPr>
          <w:rFonts w:ascii="Verdana" w:hAnsi="Verdana" w:cs="Verdana"/>
          <w:b/>
          <w:bCs/>
          <w:sz w:val="21"/>
          <w:szCs w:val="21"/>
          <w:lang w:bidi="hi-IN"/>
        </w:rPr>
        <w:lastRenderedPageBreak/>
        <w:t xml:space="preserve">                                                                                                                           </w:t>
      </w:r>
      <w:r w:rsidR="004372BD" w:rsidRPr="004372BD">
        <w:rPr>
          <w:rFonts w:ascii="Verdana" w:hAnsi="Verdana" w:cs="Verdana"/>
          <w:b/>
          <w:bCs/>
          <w:sz w:val="21"/>
          <w:szCs w:val="21"/>
          <w:lang w:bidi="hi-IN"/>
        </w:rPr>
        <w:t>A</w:t>
      </w:r>
      <w:r w:rsidR="00E20B98" w:rsidRPr="004372BD">
        <w:rPr>
          <w:rFonts w:ascii="Verdana" w:hAnsi="Verdana" w:cs="Verdana"/>
          <w:b/>
          <w:bCs/>
          <w:sz w:val="21"/>
          <w:szCs w:val="21"/>
          <w:lang w:bidi="hi-IN"/>
        </w:rPr>
        <w:t xml:space="preserve">nnexure - </w:t>
      </w:r>
      <w:r w:rsidR="00A23548">
        <w:rPr>
          <w:rFonts w:ascii="Verdana" w:hAnsi="Verdana" w:cs="Verdana"/>
          <w:b/>
          <w:bCs/>
          <w:sz w:val="21"/>
          <w:szCs w:val="21"/>
          <w:lang w:bidi="hi-IN"/>
        </w:rPr>
        <w:t>D</w:t>
      </w:r>
    </w:p>
    <w:p w:rsidR="00E757A5" w:rsidRDefault="00E20B98" w:rsidP="00E757A5">
      <w:pPr>
        <w:autoSpaceDE w:val="0"/>
        <w:autoSpaceDN w:val="0"/>
        <w:adjustRightInd w:val="0"/>
        <w:jc w:val="center"/>
        <w:rPr>
          <w:rFonts w:ascii="Verdana" w:hAnsi="Verdana" w:cs="Verdana"/>
          <w:color w:val="FF0000"/>
          <w:sz w:val="21"/>
          <w:szCs w:val="21"/>
          <w:lang w:bidi="hi-IN"/>
        </w:rPr>
      </w:pPr>
      <w:r w:rsidRPr="00A97FC6">
        <w:rPr>
          <w:rFonts w:ascii="Verdana" w:hAnsi="Verdana" w:cs="Verdana"/>
          <w:color w:val="000000"/>
          <w:sz w:val="17"/>
          <w:szCs w:val="21"/>
          <w:lang w:bidi="hi-IN"/>
        </w:rPr>
        <w:t xml:space="preserve">                        </w:t>
      </w:r>
      <w:r w:rsidR="00E757A5">
        <w:rPr>
          <w:rFonts w:ascii="Verdana" w:hAnsi="Verdana" w:cs="Verdana"/>
          <w:color w:val="FF0000"/>
          <w:sz w:val="21"/>
          <w:szCs w:val="21"/>
          <w:lang w:bidi="hi-IN"/>
        </w:rPr>
        <w:t>SECURITY DEPOSIT-CUM-PERFORMANCE BANK GUARANTEE FORMAT</w:t>
      </w:r>
    </w:p>
    <w:p w:rsidR="00E757A5" w:rsidRDefault="00E757A5" w:rsidP="00E757A5">
      <w:pPr>
        <w:autoSpaceDE w:val="0"/>
        <w:autoSpaceDN w:val="0"/>
        <w:adjustRightInd w:val="0"/>
        <w:jc w:val="center"/>
        <w:rPr>
          <w:rFonts w:ascii="Verdana" w:hAnsi="Verdana" w:cs="Verdana"/>
          <w:color w:val="000000"/>
          <w:sz w:val="21"/>
          <w:szCs w:val="21"/>
          <w:lang w:bidi="hi-IN"/>
        </w:rPr>
      </w:pPr>
      <w:r>
        <w:rPr>
          <w:rFonts w:ascii="Verdana" w:hAnsi="Verdana" w:cs="Verdana"/>
          <w:color w:val="000000"/>
          <w:sz w:val="21"/>
          <w:szCs w:val="21"/>
          <w:lang w:bidi="hi-IN"/>
        </w:rPr>
        <w:t>(To be prepared on Stamp paper issued in the name of Bank)</w:t>
      </w:r>
    </w:p>
    <w:p w:rsidR="00E757A5" w:rsidRPr="003B0D3F" w:rsidRDefault="00E757A5" w:rsidP="00E757A5">
      <w:pPr>
        <w:autoSpaceDE w:val="0"/>
        <w:autoSpaceDN w:val="0"/>
        <w:adjustRightInd w:val="0"/>
        <w:jc w:val="both"/>
        <w:rPr>
          <w:rFonts w:ascii="Verdana" w:hAnsi="Verdana" w:cs="Verdana"/>
          <w:color w:val="000000"/>
          <w:sz w:val="16"/>
          <w:szCs w:val="16"/>
          <w:lang w:bidi="hi-IN"/>
        </w:rPr>
      </w:pPr>
      <w:proofErr w:type="gramStart"/>
      <w:r w:rsidRPr="003B0D3F">
        <w:rPr>
          <w:rFonts w:ascii="Verdana" w:hAnsi="Verdana" w:cs="Verdana"/>
          <w:color w:val="000000"/>
          <w:sz w:val="16"/>
          <w:szCs w:val="16"/>
          <w:lang w:bidi="hi-IN"/>
        </w:rPr>
        <w:t>This BANK GUARANTEE No.</w:t>
      </w:r>
      <w:proofErr w:type="gramEnd"/>
      <w:r w:rsidRPr="003B0D3F">
        <w:rPr>
          <w:rFonts w:ascii="Verdana" w:hAnsi="Verdana" w:cs="Verdana"/>
          <w:color w:val="000000"/>
          <w:sz w:val="16"/>
          <w:szCs w:val="16"/>
          <w:lang w:bidi="hi-IN"/>
        </w:rPr>
        <w:t xml:space="preserve"> _____________________________ made this day of ____________________________ between _______________________________ ______________________ a bank incorporated and having its registered office at ______________________________ (hereinafter called BANK) which expression shall unless repugnant to the context or contrary to the meaning thereof include its successors and assigns on the one part and NATIONAL FERTILIZERS LIMITED, a Company registered in India under Companies Act, 1956 and having its registered office at Core - III, Scope Complex, 7,Institutional Area, </w:t>
      </w:r>
      <w:proofErr w:type="spellStart"/>
      <w:r w:rsidRPr="003B0D3F">
        <w:rPr>
          <w:rFonts w:ascii="Verdana" w:hAnsi="Verdana" w:cs="Verdana"/>
          <w:color w:val="000000"/>
          <w:sz w:val="16"/>
          <w:szCs w:val="16"/>
          <w:lang w:bidi="hi-IN"/>
        </w:rPr>
        <w:t>Lodhi</w:t>
      </w:r>
      <w:proofErr w:type="spellEnd"/>
      <w:r w:rsidRPr="003B0D3F">
        <w:rPr>
          <w:rFonts w:ascii="Verdana" w:hAnsi="Verdana" w:cs="Verdana"/>
          <w:color w:val="000000"/>
          <w:sz w:val="16"/>
          <w:szCs w:val="16"/>
          <w:lang w:bidi="hi-IN"/>
        </w:rPr>
        <w:t xml:space="preserve"> Road, New Delhi - 110 003, India to the context or contrary to the meaning thereof include its successors and assigns on the other part. WHEREAS in pursuance to the agreement dated ___________________</w:t>
      </w:r>
      <w:proofErr w:type="gramStart"/>
      <w:r w:rsidRPr="003B0D3F">
        <w:rPr>
          <w:rFonts w:ascii="Verdana" w:hAnsi="Verdana" w:cs="Verdana"/>
          <w:color w:val="000000"/>
          <w:sz w:val="16"/>
          <w:szCs w:val="16"/>
          <w:lang w:bidi="hi-IN"/>
        </w:rPr>
        <w:t>_(</w:t>
      </w:r>
      <w:proofErr w:type="gramEnd"/>
      <w:r w:rsidRPr="003B0D3F">
        <w:rPr>
          <w:rFonts w:ascii="Verdana" w:hAnsi="Verdana" w:cs="Verdana"/>
          <w:color w:val="000000"/>
          <w:sz w:val="16"/>
          <w:szCs w:val="16"/>
          <w:lang w:bidi="hi-IN"/>
        </w:rPr>
        <w:t>hereinafter called CONTRACT) entered into between National Fertilizers Limited (hereinafter called OWNER and__________________________________________ a Company incorporated in_______________________ (hereinafter called CONTRACTOR) which</w:t>
      </w:r>
    </w:p>
    <w:p w:rsidR="00E757A5" w:rsidRPr="003B0D3F" w:rsidRDefault="00E757A5" w:rsidP="00E757A5">
      <w:pPr>
        <w:autoSpaceDE w:val="0"/>
        <w:autoSpaceDN w:val="0"/>
        <w:adjustRightInd w:val="0"/>
        <w:rPr>
          <w:rFonts w:ascii="Verdana" w:hAnsi="Verdana" w:cs="Verdana"/>
          <w:color w:val="000000"/>
          <w:sz w:val="16"/>
          <w:szCs w:val="16"/>
          <w:lang w:bidi="hi-IN"/>
        </w:rPr>
      </w:pPr>
      <w:proofErr w:type="gramStart"/>
      <w:r w:rsidRPr="003B0D3F">
        <w:rPr>
          <w:rFonts w:ascii="Verdana" w:hAnsi="Verdana" w:cs="Verdana"/>
          <w:color w:val="000000"/>
          <w:sz w:val="16"/>
          <w:szCs w:val="16"/>
          <w:lang w:bidi="hi-IN"/>
        </w:rPr>
        <w:t>expression</w:t>
      </w:r>
      <w:proofErr w:type="gramEnd"/>
      <w:r w:rsidRPr="003B0D3F">
        <w:rPr>
          <w:rFonts w:ascii="Verdana" w:hAnsi="Verdana" w:cs="Verdana"/>
          <w:color w:val="000000"/>
          <w:sz w:val="16"/>
          <w:szCs w:val="16"/>
          <w:lang w:bidi="hi-IN"/>
        </w:rPr>
        <w:t xml:space="preserve"> shall unless repugnant to the context or contrary to the meaning thereof include its successors and assigns, for supply of_________________________________________________</w:t>
      </w: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 xml:space="preserve">______ </w:t>
      </w:r>
      <w:proofErr w:type="gramStart"/>
      <w:r w:rsidRPr="003B0D3F">
        <w:rPr>
          <w:rFonts w:ascii="Verdana" w:hAnsi="Verdana" w:cs="Verdana"/>
          <w:color w:val="000000"/>
          <w:sz w:val="16"/>
          <w:szCs w:val="16"/>
          <w:lang w:bidi="hi-IN"/>
        </w:rPr>
        <w:t>as</w:t>
      </w:r>
      <w:proofErr w:type="gramEnd"/>
      <w:r w:rsidRPr="003B0D3F">
        <w:rPr>
          <w:rFonts w:ascii="Verdana" w:hAnsi="Verdana" w:cs="Verdana"/>
          <w:color w:val="000000"/>
          <w:sz w:val="16"/>
          <w:szCs w:val="16"/>
          <w:lang w:bidi="hi-IN"/>
        </w:rPr>
        <w:t xml:space="preserve"> envisaged in the Contract, Contractor has to submit a Security Deposit-cum-Performance Bank Guarantee for </w:t>
      </w:r>
      <w:proofErr w:type="spellStart"/>
      <w:r w:rsidRPr="003B0D3F">
        <w:rPr>
          <w:rFonts w:ascii="Verdana" w:hAnsi="Verdana" w:cs="Verdana"/>
          <w:color w:val="000000"/>
          <w:sz w:val="16"/>
          <w:szCs w:val="16"/>
          <w:lang w:bidi="hi-IN"/>
        </w:rPr>
        <w:t>Rs</w:t>
      </w:r>
      <w:proofErr w:type="spellEnd"/>
      <w:r w:rsidRPr="003B0D3F">
        <w:rPr>
          <w:rFonts w:ascii="Verdana" w:hAnsi="Verdana" w:cs="Verdana"/>
          <w:color w:val="000000"/>
          <w:sz w:val="16"/>
          <w:szCs w:val="16"/>
          <w:lang w:bidi="hi-IN"/>
        </w:rPr>
        <w:t>._________. CONTRACTOR accordingly agrees to furnish the Security cum performance Bank Guarantee as hereinafter contained towards fulfillment of all of its obligations under the contract.</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NOW THIS DEED WITNESSES AS FOLLOWS:</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 xml:space="preserve">1. In pursuance of the Contract, the Bank hereby guarantees as a direct responsibility to OWNER that the BANK is holding the amount of </w:t>
      </w:r>
      <w:proofErr w:type="spellStart"/>
      <w:r w:rsidRPr="003B0D3F">
        <w:rPr>
          <w:rFonts w:ascii="Verdana" w:hAnsi="Verdana" w:cs="Verdana"/>
          <w:color w:val="000000"/>
          <w:sz w:val="16"/>
          <w:szCs w:val="16"/>
          <w:lang w:bidi="hi-IN"/>
        </w:rPr>
        <w:t>Rs</w:t>
      </w:r>
      <w:proofErr w:type="spellEnd"/>
      <w:r w:rsidRPr="003B0D3F">
        <w:rPr>
          <w:rFonts w:ascii="Verdana" w:hAnsi="Verdana" w:cs="Verdana"/>
          <w:color w:val="000000"/>
          <w:sz w:val="16"/>
          <w:szCs w:val="16"/>
          <w:lang w:bidi="hi-IN"/>
        </w:rPr>
        <w:t>.______________________________________at Owner's disposal and hereby promises and shall be bound to pay to OWNER, forthwith at Owner's</w:t>
      </w: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 xml:space="preserve">written notice stating that the contractor has failed to fulfill its obligations under the contract for reasons for which contractor is liable and without any protest or demur and without recourse to contractor and without asking for any reasons as to whether the amount if lawfully asked for by Owner or not, the entire amount or the portion thereof as mentioned by Owner in the notice. The decision of the Owner as to whether the terms and conditions of this Security Deposit cum Performance Bank Guarantee have been observed or not shall be final and binding on the BANK. In any case, however the Bank's responsibility under this Security Deposit-cum- Performance Bank Guarantee is limited to </w:t>
      </w:r>
      <w:proofErr w:type="spellStart"/>
      <w:r w:rsidRPr="003B0D3F">
        <w:rPr>
          <w:rFonts w:ascii="Verdana" w:hAnsi="Verdana" w:cs="Verdana"/>
          <w:color w:val="000000"/>
          <w:sz w:val="16"/>
          <w:szCs w:val="16"/>
          <w:lang w:bidi="hi-IN"/>
        </w:rPr>
        <w:t>Rs</w:t>
      </w:r>
      <w:proofErr w:type="spellEnd"/>
      <w:r w:rsidRPr="003B0D3F">
        <w:rPr>
          <w:rFonts w:ascii="Verdana" w:hAnsi="Verdana" w:cs="Verdana"/>
          <w:color w:val="000000"/>
          <w:sz w:val="16"/>
          <w:szCs w:val="16"/>
          <w:lang w:bidi="hi-IN"/>
        </w:rPr>
        <w:t>. _____________________________________________________.</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 xml:space="preserve">2. This Security Deposit-cum-Performance Bank Guarantee shall be valid for an initial period </w:t>
      </w:r>
      <w:proofErr w:type="spellStart"/>
      <w:r w:rsidRPr="003B0D3F">
        <w:rPr>
          <w:rFonts w:ascii="Verdana" w:hAnsi="Verdana" w:cs="Verdana"/>
          <w:color w:val="000000"/>
          <w:sz w:val="16"/>
          <w:szCs w:val="16"/>
          <w:lang w:bidi="hi-IN"/>
        </w:rPr>
        <w:t>of_______________________Months</w:t>
      </w:r>
      <w:proofErr w:type="spellEnd"/>
      <w:r w:rsidRPr="003B0D3F">
        <w:rPr>
          <w:rFonts w:ascii="Verdana" w:hAnsi="Verdana" w:cs="Verdana"/>
          <w:color w:val="000000"/>
          <w:sz w:val="16"/>
          <w:szCs w:val="16"/>
          <w:lang w:bidi="hi-IN"/>
        </w:rPr>
        <w:t xml:space="preserve"> from the date of this Bank Guarantee No.________________ dated ______________ given by the Bank to Owner become effective. Upon issuance of Commissioning / Erection / Completion certificate according to terms of contract on expiry of</w:t>
      </w: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 xml:space="preserve">_________________ </w:t>
      </w:r>
      <w:proofErr w:type="gramStart"/>
      <w:r w:rsidRPr="003B0D3F">
        <w:rPr>
          <w:rFonts w:ascii="Verdana" w:hAnsi="Verdana" w:cs="Verdana"/>
          <w:color w:val="000000"/>
          <w:sz w:val="16"/>
          <w:szCs w:val="16"/>
          <w:lang w:bidi="hi-IN"/>
        </w:rPr>
        <w:t>months</w:t>
      </w:r>
      <w:proofErr w:type="gramEnd"/>
      <w:r w:rsidRPr="003B0D3F">
        <w:rPr>
          <w:rFonts w:ascii="Verdana" w:hAnsi="Verdana" w:cs="Verdana"/>
          <w:color w:val="000000"/>
          <w:sz w:val="16"/>
          <w:szCs w:val="16"/>
          <w:lang w:bidi="hi-IN"/>
        </w:rPr>
        <w:t xml:space="preserve"> after the issuance of the above mentioned certificate of commissioning / erection / completion certificate, the Security Deposit-cum-Performance Bank Guarantee shall become null and void.</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3. This Security Deposit-cum-Performance Bank Guarantee shall be in addition to and shall not affect or be affected by any other security now or hereafter held by Owner on account of money hereby intended to secure and Owner at its discretion and without any further consent from the Bank, and without affecting its rights against the Bank, may compound with, give time or other indulgence to or make any other arrangement with Contractor and nothing done or omitted to be done by Owner in pursuance of any authority or permission contained in this guarantee, shall effect discharge of the liability of the Bank.</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4. UNLESS PREVIOUSLY CANCELLED BY THE OWNER, this Security Deposit cum- Performance Bank Guarantee will remain in force initially up to __________________months from the effective date of Bank Guarantee No. ________________ dated ____________ given by the Bank to the</w:t>
      </w: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Owner and subject to provisions of paragraph 2 above will stand automatically cancelled on the expiry of the said period. Unless demand or claim under this Bank Guarantee is made on Bank in writing within three months from the date of expiry of this Bank Guarantee, all the rights of</w:t>
      </w: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Owner against the Bank shall be forfeited and Bank shall be relieved and discharged from all the liabilities hereunder.</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5. Any notice by way of request, demand or otherwise hereunder may be sent by post to the Bank, addressed as aforesaid, and if sent by post, it shall be deemed to have been given at the time when it would be delivered in due course of post, and in proving such notice, when given by post, it shall be sufficient to prove that the envelope containing the notice was posted and a certificate, signed by an officer of the owners, to the effect that the envelope was so posted, shall be conclusive.</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6. The Security Deposit-cum-Performance Bank Guarantee is to be returned to the Bank after its expiry in terms of Paragraph 4 above.</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7. The Bank declares that it has the power to issue this guarantee and the undersigned have full power to do so.</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autoSpaceDE w:val="0"/>
        <w:autoSpaceDN w:val="0"/>
        <w:adjustRightInd w:val="0"/>
        <w:rPr>
          <w:rFonts w:ascii="Verdana" w:hAnsi="Verdana" w:cs="Verdana"/>
          <w:color w:val="000000"/>
          <w:sz w:val="16"/>
          <w:szCs w:val="16"/>
          <w:lang w:bidi="hi-IN"/>
        </w:rPr>
      </w:pPr>
      <w:r w:rsidRPr="003B0D3F">
        <w:rPr>
          <w:rFonts w:ascii="Verdana" w:hAnsi="Verdana" w:cs="Verdana"/>
          <w:color w:val="000000"/>
          <w:sz w:val="16"/>
          <w:szCs w:val="16"/>
          <w:lang w:bidi="hi-IN"/>
        </w:rPr>
        <w:t>Dated _______________ this __________________ day of ___________</w:t>
      </w:r>
    </w:p>
    <w:p w:rsidR="00E757A5" w:rsidRPr="003B0D3F" w:rsidRDefault="00E757A5" w:rsidP="00E757A5">
      <w:pPr>
        <w:autoSpaceDE w:val="0"/>
        <w:autoSpaceDN w:val="0"/>
        <w:adjustRightInd w:val="0"/>
        <w:rPr>
          <w:rFonts w:ascii="Verdana" w:hAnsi="Verdana" w:cs="Verdana"/>
          <w:color w:val="000000"/>
          <w:sz w:val="16"/>
          <w:szCs w:val="16"/>
          <w:lang w:bidi="hi-IN"/>
        </w:rPr>
      </w:pPr>
    </w:p>
    <w:p w:rsidR="00E757A5" w:rsidRPr="003B0D3F" w:rsidRDefault="00E757A5" w:rsidP="00E757A5">
      <w:pPr>
        <w:pBdr>
          <w:bottom w:val="dotted" w:sz="24" w:space="1" w:color="auto"/>
        </w:pBdr>
        <w:jc w:val="both"/>
        <w:rPr>
          <w:sz w:val="16"/>
          <w:szCs w:val="16"/>
        </w:rPr>
      </w:pPr>
      <w:r w:rsidRPr="003B0D3F">
        <w:rPr>
          <w:rFonts w:ascii="Verdana" w:hAnsi="Verdana" w:cs="Verdana"/>
          <w:color w:val="000000"/>
          <w:sz w:val="16"/>
          <w:szCs w:val="16"/>
          <w:lang w:bidi="hi-IN"/>
        </w:rPr>
        <w:t>(Indicate the name of the Bank with stamp)</w:t>
      </w:r>
    </w:p>
    <w:p w:rsidR="00E757A5" w:rsidRPr="00A97FC6" w:rsidRDefault="00E757A5" w:rsidP="00E757A5">
      <w:pPr>
        <w:autoSpaceDE w:val="0"/>
        <w:autoSpaceDN w:val="0"/>
        <w:adjustRightInd w:val="0"/>
        <w:rPr>
          <w:rFonts w:ascii="Calibri" w:hAnsi="Calibri"/>
          <w:sz w:val="18"/>
          <w:szCs w:val="22"/>
        </w:rPr>
      </w:pPr>
    </w:p>
    <w:p w:rsidR="00E20B98" w:rsidRPr="00A97FC6" w:rsidRDefault="00E20B98" w:rsidP="00E20B98">
      <w:pPr>
        <w:jc w:val="both"/>
        <w:rPr>
          <w:rFonts w:ascii="Calibri" w:hAnsi="Calibri"/>
          <w:sz w:val="18"/>
          <w:szCs w:val="22"/>
        </w:rPr>
      </w:pPr>
    </w:p>
    <w:p w:rsidR="006D41E6" w:rsidRDefault="00E20B98" w:rsidP="00640727">
      <w:pPr>
        <w:ind w:left="2160"/>
        <w:rPr>
          <w:bCs/>
          <w:sz w:val="26"/>
          <w:szCs w:val="22"/>
        </w:rPr>
      </w:pPr>
      <w:r>
        <w:rPr>
          <w:bCs/>
          <w:sz w:val="26"/>
          <w:szCs w:val="22"/>
        </w:rPr>
        <w:t xml:space="preserve">                        </w:t>
      </w:r>
    </w:p>
    <w:p w:rsidR="00700095" w:rsidRDefault="006D41E6" w:rsidP="00700095">
      <w:pPr>
        <w:jc w:val="right"/>
      </w:pPr>
      <w:r>
        <w:br w:type="page"/>
      </w:r>
      <w:r w:rsidR="00700095" w:rsidRPr="004372BD">
        <w:rPr>
          <w:rFonts w:ascii="Verdana" w:hAnsi="Verdana" w:cs="Verdana"/>
          <w:b/>
          <w:bCs/>
          <w:sz w:val="21"/>
          <w:szCs w:val="21"/>
          <w:lang w:bidi="hi-IN"/>
        </w:rPr>
        <w:lastRenderedPageBreak/>
        <w:t xml:space="preserve">Annexure - </w:t>
      </w:r>
      <w:r w:rsidR="00700095">
        <w:rPr>
          <w:rFonts w:ascii="Verdana" w:hAnsi="Verdana" w:cs="Verdana"/>
          <w:b/>
          <w:bCs/>
          <w:sz w:val="21"/>
          <w:szCs w:val="21"/>
          <w:lang w:bidi="hi-IN"/>
        </w:rPr>
        <w:t>E</w:t>
      </w:r>
      <w:r w:rsidR="00700095">
        <w:tab/>
        <w:t xml:space="preserve">          </w:t>
      </w:r>
    </w:p>
    <w:p w:rsidR="00700095" w:rsidRDefault="00700095" w:rsidP="00700095">
      <w:pPr>
        <w:rPr>
          <w:rFonts w:ascii="Verdana" w:hAnsi="Verdana" w:cs="Verdana"/>
          <w:b/>
          <w:bCs/>
          <w:color w:val="FF0000"/>
          <w:sz w:val="21"/>
          <w:szCs w:val="21"/>
        </w:rPr>
      </w:pPr>
      <w:r>
        <w:rPr>
          <w:rFonts w:ascii="Verdana" w:hAnsi="Verdana" w:cs="Verdana"/>
          <w:b/>
          <w:bCs/>
          <w:color w:val="FF0000"/>
          <w:sz w:val="21"/>
          <w:szCs w:val="21"/>
        </w:rPr>
        <w:t>PROFORMA FOR BANK GUARANTEE AGAINST ADVANCE PAYMENT</w:t>
      </w:r>
    </w:p>
    <w:p w:rsidR="00700095" w:rsidRDefault="00700095" w:rsidP="00700095">
      <w:pPr>
        <w:autoSpaceDE w:val="0"/>
        <w:autoSpaceDN w:val="0"/>
        <w:adjustRightInd w:val="0"/>
        <w:ind w:right="-900"/>
        <w:rPr>
          <w:rFonts w:ascii="Verdana" w:hAnsi="Verdana" w:cs="Verdana"/>
          <w:color w:val="000000"/>
          <w:sz w:val="21"/>
          <w:szCs w:val="21"/>
        </w:rPr>
      </w:pPr>
      <w:r>
        <w:rPr>
          <w:rFonts w:ascii="Verdana" w:hAnsi="Verdana" w:cs="Verdana"/>
          <w:color w:val="000000"/>
          <w:sz w:val="21"/>
          <w:szCs w:val="21"/>
        </w:rPr>
        <w:t>(On Stamp Paper issued in the Name of the Bank)</w:t>
      </w:r>
    </w:p>
    <w:p w:rsidR="00700095" w:rsidRDefault="00700095" w:rsidP="00700095">
      <w:pPr>
        <w:autoSpaceDE w:val="0"/>
        <w:autoSpaceDN w:val="0"/>
        <w:adjustRightInd w:val="0"/>
        <w:ind w:right="-900"/>
        <w:rPr>
          <w:rFonts w:ascii="Verdana" w:hAnsi="Verdana" w:cs="Verdana"/>
          <w:color w:val="000000"/>
          <w:sz w:val="21"/>
          <w:szCs w:val="21"/>
        </w:rPr>
      </w:pPr>
      <w:r>
        <w:rPr>
          <w:rFonts w:ascii="Verdana" w:hAnsi="Verdana" w:cs="Verdana"/>
          <w:b/>
          <w:bCs/>
          <w:color w:val="000000"/>
          <w:sz w:val="21"/>
          <w:szCs w:val="21"/>
        </w:rPr>
        <w:t>Guarantee No…………………………</w:t>
      </w:r>
      <w:r w:rsidR="00EF2002">
        <w:rPr>
          <w:rFonts w:ascii="Verdana" w:hAnsi="Verdana" w:cs="Verdana"/>
          <w:b/>
          <w:bCs/>
          <w:color w:val="000000"/>
          <w:sz w:val="21"/>
          <w:szCs w:val="21"/>
        </w:rPr>
        <w:t xml:space="preserve">         </w:t>
      </w:r>
      <w:r>
        <w:rPr>
          <w:rFonts w:ascii="Verdana" w:hAnsi="Verdana" w:cs="Verdana"/>
          <w:b/>
          <w:bCs/>
          <w:color w:val="000000"/>
          <w:sz w:val="21"/>
          <w:szCs w:val="21"/>
        </w:rPr>
        <w:t>Dated……………</w:t>
      </w:r>
      <w:r>
        <w:rPr>
          <w:rFonts w:ascii="Verdana" w:hAnsi="Verdana" w:cs="Verdana"/>
          <w:color w:val="000000"/>
          <w:sz w:val="21"/>
          <w:szCs w:val="21"/>
        </w:rPr>
        <w:t>…</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 xml:space="preserve">In consideration of the National Fertilizers Limited, a Company incorporated under the Indian Companies Act and having its registered office at SCOPE Complex, Core-III, Institutional Area, </w:t>
      </w:r>
      <w:proofErr w:type="spellStart"/>
      <w:r w:rsidRPr="00EF2002">
        <w:rPr>
          <w:rFonts w:ascii="Verdana" w:hAnsi="Verdana" w:cs="Verdana"/>
          <w:color w:val="000000"/>
          <w:sz w:val="16"/>
          <w:szCs w:val="16"/>
          <w:lang w:bidi="hi-IN"/>
        </w:rPr>
        <w:t>Lodhi</w:t>
      </w:r>
      <w:proofErr w:type="spellEnd"/>
      <w:r w:rsidRPr="00EF2002">
        <w:rPr>
          <w:rFonts w:ascii="Verdana" w:hAnsi="Verdana" w:cs="Verdana"/>
          <w:color w:val="000000"/>
          <w:sz w:val="16"/>
          <w:szCs w:val="16"/>
          <w:lang w:bidi="hi-IN"/>
        </w:rPr>
        <w:t xml:space="preserve"> Road, New Delhi 110 003 (hereinafter called "NFL") having agreed to advance a sum of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xml:space="preserve">……………. (Rupees…………………………… only) to M/s………………………………….. (Hereinafter called "SUPPLIER") as ………..% advance against supplies against Purchase Order No………………….. </w:t>
      </w:r>
      <w:proofErr w:type="gramStart"/>
      <w:r w:rsidRPr="00EF2002">
        <w:rPr>
          <w:rFonts w:ascii="Verdana" w:hAnsi="Verdana" w:cs="Verdana"/>
          <w:color w:val="000000"/>
          <w:sz w:val="16"/>
          <w:szCs w:val="16"/>
          <w:lang w:bidi="hi-IN"/>
        </w:rPr>
        <w:t>dated</w:t>
      </w:r>
      <w:proofErr w:type="gramEnd"/>
      <w:r w:rsidRPr="00EF2002">
        <w:rPr>
          <w:rFonts w:ascii="Verdana" w:hAnsi="Verdana" w:cs="Verdana"/>
          <w:color w:val="000000"/>
          <w:sz w:val="16"/>
          <w:szCs w:val="16"/>
          <w:lang w:bidi="hi-IN"/>
        </w:rPr>
        <w:t xml:space="preserve">……………. for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xml:space="preserve">………. </w:t>
      </w:r>
      <w:proofErr w:type="gramStart"/>
      <w:r w:rsidRPr="00EF2002">
        <w:rPr>
          <w:rFonts w:ascii="Verdana" w:hAnsi="Verdana" w:cs="Verdana"/>
          <w:color w:val="000000"/>
          <w:sz w:val="16"/>
          <w:szCs w:val="16"/>
          <w:lang w:bidi="hi-IN"/>
        </w:rPr>
        <w:t>(Rupees………………. only).</w:t>
      </w:r>
      <w:proofErr w:type="gramEnd"/>
      <w:r w:rsidRPr="00EF2002">
        <w:rPr>
          <w:rFonts w:ascii="Verdana" w:hAnsi="Verdana" w:cs="Verdana"/>
          <w:color w:val="000000"/>
          <w:sz w:val="16"/>
          <w:szCs w:val="16"/>
          <w:lang w:bidi="hi-IN"/>
        </w:rPr>
        <w:t xml:space="preserve"> We, ………………………</w:t>
      </w:r>
      <w:proofErr w:type="gramStart"/>
      <w:r w:rsidRPr="00EF2002">
        <w:rPr>
          <w:rFonts w:ascii="Verdana" w:hAnsi="Verdana" w:cs="Verdana"/>
          <w:color w:val="000000"/>
          <w:sz w:val="16"/>
          <w:szCs w:val="16"/>
          <w:lang w:bidi="hi-IN"/>
        </w:rPr>
        <w:t>.(</w:t>
      </w:r>
      <w:proofErr w:type="gramEnd"/>
      <w:r w:rsidRPr="00EF2002">
        <w:rPr>
          <w:rFonts w:ascii="Verdana" w:hAnsi="Verdana" w:cs="Verdana"/>
          <w:color w:val="000000"/>
          <w:sz w:val="16"/>
          <w:szCs w:val="16"/>
          <w:lang w:bidi="hi-IN"/>
        </w:rPr>
        <w:t>Bank), having its</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proofErr w:type="gramStart"/>
      <w:r w:rsidRPr="00EF2002">
        <w:rPr>
          <w:rFonts w:ascii="Verdana" w:hAnsi="Verdana" w:cs="Verdana"/>
          <w:color w:val="000000"/>
          <w:sz w:val="16"/>
          <w:szCs w:val="16"/>
          <w:lang w:bidi="hi-IN"/>
        </w:rPr>
        <w:t>registered</w:t>
      </w:r>
      <w:proofErr w:type="gramEnd"/>
      <w:r w:rsidRPr="00EF2002">
        <w:rPr>
          <w:rFonts w:ascii="Verdana" w:hAnsi="Verdana" w:cs="Verdana"/>
          <w:color w:val="000000"/>
          <w:sz w:val="16"/>
          <w:szCs w:val="16"/>
          <w:lang w:bidi="hi-IN"/>
        </w:rPr>
        <w:t xml:space="preserve"> office at ………………….. (Hereinafter referred to as the "BANK") do hereby undertake to pay immediately on demand by NFL an amount not exceeding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(Rupees…………………. only) [</w:t>
      </w:r>
      <w:proofErr w:type="gramStart"/>
      <w:r w:rsidRPr="00EF2002">
        <w:rPr>
          <w:rFonts w:ascii="Verdana" w:hAnsi="Verdana" w:cs="Verdana"/>
          <w:color w:val="000000"/>
          <w:sz w:val="16"/>
          <w:szCs w:val="16"/>
          <w:lang w:bidi="hi-IN"/>
        </w:rPr>
        <w:t>i.e</w:t>
      </w:r>
      <w:proofErr w:type="gramEnd"/>
      <w:r w:rsidRPr="00EF2002">
        <w:rPr>
          <w:rFonts w:ascii="Verdana" w:hAnsi="Verdana" w:cs="Verdana"/>
          <w:color w:val="000000"/>
          <w:sz w:val="16"/>
          <w:szCs w:val="16"/>
          <w:lang w:bidi="hi-IN"/>
        </w:rPr>
        <w:t xml:space="preserve">.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xml:space="preserve">…………..as Principal Amount and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xml:space="preserve">………………………. as Interest for ………….Months]. NFL can demand, against this Bank Guarantee, only an amount equivalent to an amount not adjusted by NFL against the supplies by the Supplier as per the Purchase Order. </w:t>
      </w:r>
    </w:p>
    <w:p w:rsidR="00700095" w:rsidRPr="00EF2002" w:rsidRDefault="00700095" w:rsidP="00700095">
      <w:pPr>
        <w:tabs>
          <w:tab w:val="left" w:pos="9270"/>
        </w:tabs>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 xml:space="preserve">2. Bank </w:t>
      </w:r>
      <w:proofErr w:type="gramStart"/>
      <w:r w:rsidRPr="00EF2002">
        <w:rPr>
          <w:rFonts w:ascii="Verdana" w:hAnsi="Verdana" w:cs="Verdana"/>
          <w:color w:val="000000"/>
          <w:sz w:val="16"/>
          <w:szCs w:val="16"/>
          <w:lang w:bidi="hi-IN"/>
        </w:rPr>
        <w:t>do</w:t>
      </w:r>
      <w:proofErr w:type="gramEnd"/>
      <w:r w:rsidRPr="00EF2002">
        <w:rPr>
          <w:rFonts w:ascii="Verdana" w:hAnsi="Verdana" w:cs="Verdana"/>
          <w:color w:val="000000"/>
          <w:sz w:val="16"/>
          <w:szCs w:val="16"/>
          <w:lang w:bidi="hi-IN"/>
        </w:rPr>
        <w:t xml:space="preserve"> hereby undertake to pay the amounts due and payable under this guarantee without any protest or demur immediately on a demand by NFL. Any such demand made on the Bank shall be conclusive as regards the amount due and payable and the Bank will make the payment immediately without referring to Supplier.</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3. The Bank further agrees that the guarantee herein contained shall remain or shall be released to the Supplier when the deliveries are completed or advance made towards supplies are fully adjusted bill of deliveries with earlier certification by NFL.</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4. We………………….. (Bank) further agree with the NFL that NFL shall have the fullest liberty without the Bank's consent and without effecting in any manner or obligations hereunder to vary any of the terms and conditions of the Purchase</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Order or to extend time of performance by the Supplier from time to time or to postpone for any time or from time to time any of the powers exercisable by NFL against the Supplier and to forebear or enforce any of the terms and conditions relating to the No…………….. Dated………. and the Bank shall not be relieved from its liability by reasons of any such variation or extension being granted to the Supplier or for any forbearance, act or omission on the part of NFL or any</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proofErr w:type="gramStart"/>
      <w:r w:rsidRPr="00EF2002">
        <w:rPr>
          <w:rFonts w:ascii="Verdana" w:hAnsi="Verdana" w:cs="Verdana"/>
          <w:color w:val="000000"/>
          <w:sz w:val="16"/>
          <w:szCs w:val="16"/>
          <w:lang w:bidi="hi-IN"/>
        </w:rPr>
        <w:t>indulgence</w:t>
      </w:r>
      <w:proofErr w:type="gramEnd"/>
      <w:r w:rsidRPr="00EF2002">
        <w:rPr>
          <w:rFonts w:ascii="Verdana" w:hAnsi="Verdana" w:cs="Verdana"/>
          <w:color w:val="000000"/>
          <w:sz w:val="16"/>
          <w:szCs w:val="16"/>
          <w:lang w:bidi="hi-IN"/>
        </w:rPr>
        <w:t xml:space="preserve"> by the NFL to the Supplier or by any such matter or thing whatsoever which under the law relating to sureties would, but for this provision, have effect of so relieving Bank.</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5. We……………. (Bank) further agree that it shall not revoke this guarantee during its currency of Guarantee except with the previous consent of NFL in writing.</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6. This guarantee will not be discharged due to the change in constitution of the Bank or the Contractor(s)/Supplier(s). Also the guarantee will not be discharged due to change in the constitution or Management of NFL.</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7. We……………. (Bank) agree to extend the validity of the guarantee for the period(s) as asked for by M/s ………………………….</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 xml:space="preserve">8. Notwithstanding anything contained herein before, our total liability under this guarantee is restricted to </w:t>
      </w:r>
      <w:proofErr w:type="spellStart"/>
      <w:r w:rsidRPr="00EF2002">
        <w:rPr>
          <w:rFonts w:ascii="Verdana" w:hAnsi="Verdana" w:cs="Verdana"/>
          <w:color w:val="000000"/>
          <w:sz w:val="16"/>
          <w:szCs w:val="16"/>
          <w:lang w:bidi="hi-IN"/>
        </w:rPr>
        <w:t>Rs</w:t>
      </w:r>
      <w:proofErr w:type="spellEnd"/>
      <w:r w:rsidRPr="00EF2002">
        <w:rPr>
          <w:rFonts w:ascii="Verdana" w:hAnsi="Verdana" w:cs="Verdana"/>
          <w:color w:val="000000"/>
          <w:sz w:val="16"/>
          <w:szCs w:val="16"/>
          <w:lang w:bidi="hi-IN"/>
        </w:rPr>
        <w:t xml:space="preserve">………………… (Rupees……………………………. only) and shall remain in force until………………….. </w:t>
      </w:r>
      <w:proofErr w:type="gramStart"/>
      <w:r w:rsidRPr="00EF2002">
        <w:rPr>
          <w:rFonts w:ascii="Verdana" w:hAnsi="Verdana" w:cs="Verdana"/>
          <w:color w:val="000000"/>
          <w:sz w:val="16"/>
          <w:szCs w:val="16"/>
          <w:lang w:bidi="hi-IN"/>
        </w:rPr>
        <w:t>unless</w:t>
      </w:r>
      <w:proofErr w:type="gramEnd"/>
      <w:r w:rsidRPr="00EF2002">
        <w:rPr>
          <w:rFonts w:ascii="Verdana" w:hAnsi="Verdana" w:cs="Verdana"/>
          <w:color w:val="000000"/>
          <w:sz w:val="16"/>
          <w:szCs w:val="16"/>
          <w:lang w:bidi="hi-IN"/>
        </w:rPr>
        <w:t xml:space="preserve"> a demand or claim to enforce a claim</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proofErr w:type="gramStart"/>
      <w:r w:rsidRPr="00EF2002">
        <w:rPr>
          <w:rFonts w:ascii="Verdana" w:hAnsi="Verdana" w:cs="Verdana"/>
          <w:color w:val="000000"/>
          <w:sz w:val="16"/>
          <w:szCs w:val="16"/>
          <w:lang w:bidi="hi-IN"/>
        </w:rPr>
        <w:t>under</w:t>
      </w:r>
      <w:proofErr w:type="gramEnd"/>
      <w:r w:rsidRPr="00EF2002">
        <w:rPr>
          <w:rFonts w:ascii="Verdana" w:hAnsi="Verdana" w:cs="Verdana"/>
          <w:color w:val="000000"/>
          <w:sz w:val="16"/>
          <w:szCs w:val="16"/>
          <w:lang w:bidi="hi-IN"/>
        </w:rPr>
        <w:t xml:space="preserve"> this guarantee is made against us in writing on or before the date</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proofErr w:type="spellStart"/>
      <w:r w:rsidRPr="00EF2002">
        <w:rPr>
          <w:rFonts w:ascii="Verdana" w:hAnsi="Verdana" w:cs="Verdana"/>
          <w:color w:val="000000"/>
          <w:sz w:val="16"/>
          <w:szCs w:val="16"/>
          <w:lang w:bidi="hi-IN"/>
        </w:rPr>
        <w:t>i.e</w:t>
      </w:r>
      <w:proofErr w:type="spellEnd"/>
      <w:r w:rsidRPr="00EF2002">
        <w:rPr>
          <w:rFonts w:ascii="Verdana" w:hAnsi="Verdana" w:cs="Verdana"/>
          <w:color w:val="000000"/>
          <w:sz w:val="16"/>
          <w:szCs w:val="16"/>
          <w:lang w:bidi="hi-IN"/>
        </w:rPr>
        <w:t xml:space="preserve">……………….. </w:t>
      </w:r>
      <w:proofErr w:type="gramStart"/>
      <w:r w:rsidRPr="00EF2002">
        <w:rPr>
          <w:rFonts w:ascii="Verdana" w:hAnsi="Verdana" w:cs="Verdana"/>
          <w:color w:val="000000"/>
          <w:sz w:val="16"/>
          <w:szCs w:val="16"/>
          <w:lang w:bidi="hi-IN"/>
        </w:rPr>
        <w:t>all</w:t>
      </w:r>
      <w:proofErr w:type="gramEnd"/>
      <w:r w:rsidRPr="00EF2002">
        <w:rPr>
          <w:rFonts w:ascii="Verdana" w:hAnsi="Verdana" w:cs="Verdana"/>
          <w:color w:val="000000"/>
          <w:sz w:val="16"/>
          <w:szCs w:val="16"/>
          <w:lang w:bidi="hi-IN"/>
        </w:rPr>
        <w:t xml:space="preserve"> rights of NFL, under this guarantee shall be forfeited and the</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Bank shall be released and discharged from all liabilities hereunder.</w:t>
      </w:r>
    </w:p>
    <w:p w:rsidR="00700095" w:rsidRPr="00EF2002" w:rsidRDefault="00700095" w:rsidP="00700095">
      <w:pPr>
        <w:autoSpaceDE w:val="0"/>
        <w:autoSpaceDN w:val="0"/>
        <w:adjustRightInd w:val="0"/>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Dated</w:t>
      </w:r>
      <w:proofErr w:type="gramStart"/>
      <w:r w:rsidRPr="00EF2002">
        <w:rPr>
          <w:rFonts w:ascii="Verdana" w:hAnsi="Verdana" w:cs="Verdana"/>
          <w:color w:val="000000"/>
          <w:sz w:val="16"/>
          <w:szCs w:val="16"/>
          <w:lang w:bidi="hi-IN"/>
        </w:rPr>
        <w:t>:……………………</w:t>
      </w:r>
      <w:proofErr w:type="gramEnd"/>
      <w:r w:rsidRPr="00EF2002">
        <w:rPr>
          <w:rFonts w:ascii="Verdana" w:hAnsi="Verdana" w:cs="Verdana"/>
          <w:color w:val="000000"/>
          <w:sz w:val="16"/>
          <w:szCs w:val="16"/>
          <w:lang w:bidi="hi-IN"/>
        </w:rPr>
        <w:t xml:space="preserve"> Bank……………………………</w:t>
      </w:r>
    </w:p>
    <w:p w:rsidR="00700095" w:rsidRPr="00EF2002" w:rsidRDefault="00700095" w:rsidP="00700095">
      <w:pPr>
        <w:ind w:right="276"/>
        <w:jc w:val="both"/>
        <w:rPr>
          <w:rFonts w:ascii="Verdana" w:hAnsi="Verdana" w:cs="Verdana"/>
          <w:color w:val="000000"/>
          <w:sz w:val="16"/>
          <w:szCs w:val="16"/>
          <w:lang w:bidi="hi-IN"/>
        </w:rPr>
      </w:pPr>
      <w:r w:rsidRPr="00EF2002">
        <w:rPr>
          <w:rFonts w:ascii="Verdana" w:hAnsi="Verdana" w:cs="Verdana"/>
          <w:color w:val="000000"/>
          <w:sz w:val="16"/>
          <w:szCs w:val="16"/>
          <w:lang w:bidi="hi-IN"/>
        </w:rPr>
        <w:t>(Corporate</w:t>
      </w:r>
    </w:p>
    <w:p w:rsidR="00700095" w:rsidRDefault="00700095" w:rsidP="00700095">
      <w:pPr>
        <w:pStyle w:val="BodyText"/>
      </w:pPr>
    </w:p>
    <w:p w:rsidR="00700095" w:rsidRDefault="00B4074D" w:rsidP="000B004E">
      <w:r>
        <w:t xml:space="preserve">      </w:t>
      </w:r>
    </w:p>
    <w:p w:rsidR="00700095" w:rsidRDefault="00700095" w:rsidP="00700095">
      <w:pPr>
        <w:pStyle w:val="BodyText"/>
      </w:pPr>
      <w:r>
        <w:br w:type="page"/>
      </w:r>
    </w:p>
    <w:p w:rsidR="000B004E" w:rsidRDefault="00700095" w:rsidP="000B004E">
      <w:pPr>
        <w:rPr>
          <w:rFonts w:ascii="Verdana" w:hAnsi="Verdana" w:cs="Verdana"/>
          <w:b/>
          <w:bCs/>
          <w:sz w:val="21"/>
          <w:szCs w:val="21"/>
          <w:lang w:bidi="hi-IN"/>
        </w:rPr>
      </w:pPr>
      <w:r>
        <w:lastRenderedPageBreak/>
        <w:t xml:space="preserve">                                       </w:t>
      </w:r>
      <w:r w:rsidR="00B4074D">
        <w:t xml:space="preserve"> </w:t>
      </w:r>
      <w:r w:rsidR="00720EE6">
        <w:rPr>
          <w:rFonts w:ascii="Verdana" w:hAnsi="Verdana" w:cs="Verdana"/>
          <w:b/>
          <w:bCs/>
          <w:sz w:val="21"/>
          <w:szCs w:val="21"/>
          <w:lang w:bidi="hi-IN"/>
        </w:rPr>
        <w:t>ANNEXURE-</w:t>
      </w:r>
      <w:r>
        <w:rPr>
          <w:rFonts w:ascii="Verdana" w:hAnsi="Verdana" w:cs="Verdana"/>
          <w:b/>
          <w:bCs/>
          <w:sz w:val="21"/>
          <w:szCs w:val="21"/>
          <w:lang w:bidi="hi-IN"/>
        </w:rPr>
        <w:t>F</w:t>
      </w:r>
      <w:r w:rsidR="00D11077">
        <w:rPr>
          <w:rFonts w:ascii="Verdana" w:hAnsi="Verdana" w:cs="Verdana"/>
          <w:b/>
          <w:bCs/>
          <w:sz w:val="21"/>
          <w:szCs w:val="21"/>
          <w:lang w:bidi="hi-IN"/>
        </w:rPr>
        <w:t xml:space="preserve"> [For Indian Bidder/Manufacturer</w:t>
      </w:r>
      <w:r w:rsidR="00B4074D">
        <w:rPr>
          <w:rFonts w:ascii="Verdana" w:hAnsi="Verdana" w:cs="Verdana"/>
          <w:b/>
          <w:bCs/>
          <w:sz w:val="21"/>
          <w:szCs w:val="21"/>
          <w:lang w:bidi="hi-IN"/>
        </w:rPr>
        <w:t xml:space="preserve"> Only]</w:t>
      </w:r>
    </w:p>
    <w:p w:rsidR="000B004E" w:rsidRDefault="000B004E" w:rsidP="000B004E">
      <w:pPr>
        <w:rPr>
          <w:rFonts w:ascii="Verdana" w:hAnsi="Verdana" w:cs="Verdana"/>
          <w:b/>
          <w:bCs/>
          <w:sz w:val="21"/>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206164">
      <w:pPr>
        <w:autoSpaceDE w:val="0"/>
        <w:autoSpaceDN w:val="0"/>
        <w:adjustRightInd w:val="0"/>
        <w:ind w:left="270" w:right="998"/>
        <w:jc w:val="both"/>
        <w:rPr>
          <w:rFonts w:ascii="Verdana" w:hAnsi="Verdana" w:cs="Verdana"/>
          <w:color w:val="000000"/>
          <w:sz w:val="17"/>
          <w:szCs w:val="21"/>
          <w:lang w:bidi="hi-IN"/>
        </w:rPr>
      </w:pPr>
      <w:r w:rsidRPr="000B004E">
        <w:rPr>
          <w:rFonts w:ascii="Verdana" w:hAnsi="Verdana" w:cs="Verdana"/>
          <w:color w:val="000000"/>
          <w:sz w:val="17"/>
          <w:szCs w:val="21"/>
          <w:lang w:bidi="hi-IN"/>
        </w:rPr>
        <w:t>This is to certify that we have procured Goods/Services as detailed as below from MSEs (Micro, Small, Enterprises</w:t>
      </w:r>
      <w:proofErr w:type="gramStart"/>
      <w:r w:rsidRPr="000B004E">
        <w:rPr>
          <w:rFonts w:ascii="Verdana" w:hAnsi="Verdana" w:cs="Verdana"/>
          <w:color w:val="000000"/>
          <w:sz w:val="17"/>
          <w:szCs w:val="21"/>
          <w:lang w:bidi="hi-IN"/>
        </w:rPr>
        <w:t xml:space="preserve">) </w:t>
      </w:r>
      <w:r w:rsidR="00206164">
        <w:rPr>
          <w:rFonts w:ascii="Verdana" w:hAnsi="Verdana" w:cs="Verdana"/>
          <w:color w:val="000000"/>
          <w:sz w:val="17"/>
          <w:szCs w:val="21"/>
          <w:lang w:bidi="hi-IN"/>
        </w:rPr>
        <w:t xml:space="preserve"> </w:t>
      </w:r>
      <w:r w:rsidRPr="000B004E">
        <w:rPr>
          <w:rFonts w:ascii="Verdana" w:hAnsi="Verdana" w:cs="Verdana"/>
          <w:color w:val="000000"/>
          <w:sz w:val="17"/>
          <w:szCs w:val="21"/>
          <w:lang w:bidi="hi-IN"/>
        </w:rPr>
        <w:t>for</w:t>
      </w:r>
      <w:proofErr w:type="gramEnd"/>
      <w:r w:rsidRPr="000B004E">
        <w:rPr>
          <w:rFonts w:ascii="Verdana" w:hAnsi="Verdana" w:cs="Verdana"/>
          <w:color w:val="000000"/>
          <w:sz w:val="17"/>
          <w:szCs w:val="21"/>
          <w:lang w:bidi="hi-IN"/>
        </w:rPr>
        <w:t xml:space="preserve"> use against NFL order/contract no. --------------- Dated---------------------</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p>
    <w:tbl>
      <w:tblPr>
        <w:tblStyle w:val="TableGrid"/>
        <w:tblW w:w="9650" w:type="dxa"/>
        <w:tblInd w:w="378" w:type="dxa"/>
        <w:tblLook w:val="04A0" w:firstRow="1" w:lastRow="0" w:firstColumn="1" w:lastColumn="0" w:noHBand="0" w:noVBand="1"/>
      </w:tblPr>
      <w:tblGrid>
        <w:gridCol w:w="720"/>
        <w:gridCol w:w="3236"/>
        <w:gridCol w:w="3632"/>
        <w:gridCol w:w="2062"/>
      </w:tblGrid>
      <w:tr w:rsidR="000B004E" w:rsidRPr="000B004E" w:rsidTr="00720EE6">
        <w:trPr>
          <w:trHeight w:val="559"/>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Sr. No.</w:t>
            </w: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contract/P.O. awarded by NFL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xml:space="preserve">Value of Goods/Services procured from MSE’s against Contract/P.O. (in </w:t>
            </w:r>
            <w:proofErr w:type="spellStart"/>
            <w:r w:rsidRPr="000B004E">
              <w:rPr>
                <w:rFonts w:ascii="Verdana" w:hAnsi="Verdana" w:cs="Verdana"/>
                <w:color w:val="000000"/>
                <w:sz w:val="17"/>
                <w:szCs w:val="21"/>
                <w:lang w:bidi="hi-IN"/>
              </w:rPr>
              <w:t>Rs</w:t>
            </w:r>
            <w:proofErr w:type="spellEnd"/>
            <w:r w:rsidRPr="000B004E">
              <w:rPr>
                <w:rFonts w:ascii="Verdana" w:hAnsi="Verdana" w:cs="Verdana"/>
                <w:color w:val="000000"/>
                <w:sz w:val="17"/>
                <w:szCs w:val="21"/>
                <w:lang w:bidi="hi-IN"/>
              </w:rPr>
              <w:t>.)</w:t>
            </w: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 Procurement from MSE’s</w:t>
            </w:r>
          </w:p>
        </w:tc>
      </w:tr>
      <w:tr w:rsidR="000B004E" w:rsidRPr="000B004E" w:rsidTr="00720EE6">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r w:rsidR="000B004E" w:rsidRPr="000B004E" w:rsidTr="00720EE6">
        <w:trPr>
          <w:trHeight w:val="270"/>
        </w:trPr>
        <w:tc>
          <w:tcPr>
            <w:tcW w:w="720"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236"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363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c>
          <w:tcPr>
            <w:tcW w:w="2062" w:type="dxa"/>
          </w:tcPr>
          <w:p w:rsidR="000B004E" w:rsidRPr="000B004E" w:rsidRDefault="000B004E" w:rsidP="000B004E">
            <w:pPr>
              <w:autoSpaceDE w:val="0"/>
              <w:autoSpaceDN w:val="0"/>
              <w:adjustRightInd w:val="0"/>
              <w:jc w:val="both"/>
              <w:rPr>
                <w:rFonts w:ascii="Verdana" w:hAnsi="Verdana" w:cs="Verdana"/>
                <w:color w:val="000000"/>
                <w:sz w:val="17"/>
                <w:szCs w:val="21"/>
                <w:lang w:bidi="hi-IN"/>
              </w:rPr>
            </w:pPr>
          </w:p>
        </w:tc>
      </w:tr>
    </w:tbl>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000418D7">
        <w:rPr>
          <w:rFonts w:ascii="Verdana" w:hAnsi="Verdana" w:cs="Verdana"/>
          <w:color w:val="000000"/>
          <w:sz w:val="17"/>
          <w:szCs w:val="21"/>
          <w:lang w:bidi="hi-IN"/>
        </w:rPr>
        <w:t xml:space="preserve">           </w:t>
      </w:r>
      <w:r w:rsidRPr="000B004E">
        <w:rPr>
          <w:rFonts w:ascii="Verdana" w:hAnsi="Verdana" w:cs="Verdana"/>
          <w:color w:val="000000"/>
          <w:sz w:val="17"/>
          <w:szCs w:val="21"/>
          <w:lang w:bidi="hi-IN"/>
        </w:rPr>
        <w:t>Signature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w:t>
      </w:r>
    </w:p>
    <w:p w:rsidR="000B004E" w:rsidRPr="000B004E" w:rsidRDefault="000B004E" w:rsidP="000B004E">
      <w:pPr>
        <w:autoSpaceDE w:val="0"/>
        <w:autoSpaceDN w:val="0"/>
        <w:adjustRightInd w:val="0"/>
        <w:jc w:val="both"/>
        <w:rPr>
          <w:rFonts w:ascii="Verdana" w:hAnsi="Verdana" w:cs="Verdana"/>
          <w:color w:val="000000"/>
          <w:sz w:val="17"/>
          <w:szCs w:val="21"/>
          <w:lang w:bidi="hi-IN"/>
        </w:rPr>
      </w:pP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sidRPr="000B004E">
        <w:rPr>
          <w:rFonts w:ascii="Verdana" w:hAnsi="Verdana" w:cs="Verdana"/>
          <w:color w:val="000000"/>
          <w:sz w:val="17"/>
          <w:szCs w:val="21"/>
          <w:lang w:bidi="hi-IN"/>
        </w:rPr>
        <w:tab/>
      </w:r>
      <w:r>
        <w:rPr>
          <w:rFonts w:ascii="Verdana" w:hAnsi="Verdana" w:cs="Verdana"/>
          <w:color w:val="000000"/>
          <w:sz w:val="17"/>
          <w:szCs w:val="21"/>
          <w:lang w:bidi="hi-IN"/>
        </w:rPr>
        <w:t xml:space="preserve">                        </w:t>
      </w:r>
      <w:r w:rsidRPr="000B004E">
        <w:rPr>
          <w:rFonts w:ascii="Verdana" w:hAnsi="Verdana" w:cs="Verdana"/>
          <w:color w:val="000000"/>
          <w:sz w:val="17"/>
          <w:szCs w:val="21"/>
          <w:lang w:bidi="hi-IN"/>
        </w:rPr>
        <w:t>Name of Company/Firm</w:t>
      </w:r>
    </w:p>
    <w:p w:rsidR="001018D3" w:rsidRPr="00B37D5D" w:rsidRDefault="00DD7D31" w:rsidP="00AF7DA5">
      <w:pPr>
        <w:widowControl/>
        <w:suppressAutoHyphens w:val="0"/>
        <w:spacing w:after="200" w:line="276" w:lineRule="auto"/>
        <w:rPr>
          <w:rFonts w:ascii="Arial" w:hAnsi="Arial" w:cs="Arial"/>
          <w:b/>
          <w:bCs/>
        </w:rPr>
      </w:pPr>
      <w:r>
        <w:br w:type="page"/>
      </w:r>
      <w:r w:rsidR="00875078">
        <w:lastRenderedPageBreak/>
        <w:t xml:space="preserve">                                                        </w:t>
      </w:r>
      <w:r w:rsidR="00B37D5D" w:rsidRPr="00B37D5D">
        <w:rPr>
          <w:rFonts w:ascii="Arial" w:hAnsi="Arial" w:cs="Arial"/>
          <w:b/>
          <w:bCs/>
        </w:rPr>
        <w:t xml:space="preserve">ANNEXURE- </w:t>
      </w:r>
      <w:r w:rsidR="00035A62">
        <w:rPr>
          <w:rFonts w:ascii="Arial" w:hAnsi="Arial" w:cs="Arial"/>
          <w:b/>
          <w:bCs/>
        </w:rPr>
        <w:t>G</w:t>
      </w:r>
      <w:r w:rsidR="00B37D5D" w:rsidRPr="00B37D5D">
        <w:rPr>
          <w:rFonts w:ascii="Arial" w:hAnsi="Arial" w:cs="Arial"/>
          <w:b/>
          <w:bCs/>
        </w:rPr>
        <w:t xml:space="preserve"> [PRICE BID FORMATS]</w:t>
      </w:r>
    </w:p>
    <w:p w:rsidR="00875078" w:rsidRDefault="00875078" w:rsidP="00875078">
      <w:pPr>
        <w:jc w:val="center"/>
        <w:rPr>
          <w:sz w:val="22"/>
          <w:szCs w:val="22"/>
          <w:u w:val="single"/>
        </w:rPr>
      </w:pPr>
      <w:r>
        <w:rPr>
          <w:sz w:val="22"/>
          <w:szCs w:val="22"/>
          <w:u w:val="single"/>
        </w:rPr>
        <w:t>PRICE BID</w:t>
      </w:r>
    </w:p>
    <w:p w:rsidR="00875078" w:rsidRPr="007B1358" w:rsidRDefault="00875078" w:rsidP="00875078">
      <w:pPr>
        <w:jc w:val="center"/>
        <w:rPr>
          <w:sz w:val="22"/>
          <w:szCs w:val="22"/>
        </w:rPr>
      </w:pPr>
      <w:r>
        <w:rPr>
          <w:sz w:val="22"/>
          <w:szCs w:val="22"/>
        </w:rPr>
        <w:t>(</w:t>
      </w:r>
      <w:r w:rsidR="00221CCE">
        <w:rPr>
          <w:sz w:val="22"/>
          <w:szCs w:val="22"/>
        </w:rPr>
        <w:t xml:space="preserve">To be </w:t>
      </w:r>
      <w:proofErr w:type="gramStart"/>
      <w:r w:rsidR="00221CCE">
        <w:rPr>
          <w:sz w:val="22"/>
          <w:szCs w:val="22"/>
        </w:rPr>
        <w:t>Submitted</w:t>
      </w:r>
      <w:proofErr w:type="gramEnd"/>
      <w:r w:rsidR="00221CCE">
        <w:rPr>
          <w:sz w:val="22"/>
          <w:szCs w:val="22"/>
        </w:rPr>
        <w:t xml:space="preserve"> </w:t>
      </w:r>
      <w:r>
        <w:rPr>
          <w:sz w:val="22"/>
          <w:szCs w:val="22"/>
        </w:rPr>
        <w:t>On Bidders Letter-Head)</w:t>
      </w:r>
    </w:p>
    <w:p w:rsidR="00875078" w:rsidRDefault="00875078" w:rsidP="00875078">
      <w:pPr>
        <w:contextualSpacing/>
        <w:rPr>
          <w:sz w:val="22"/>
          <w:szCs w:val="22"/>
        </w:rPr>
      </w:pPr>
      <w:r>
        <w:rPr>
          <w:sz w:val="22"/>
          <w:szCs w:val="22"/>
        </w:rPr>
        <w:t>To,</w:t>
      </w:r>
    </w:p>
    <w:p w:rsidR="00875078" w:rsidRDefault="00875078" w:rsidP="00875078">
      <w:pPr>
        <w:pStyle w:val="BodyText2"/>
        <w:spacing w:line="240" w:lineRule="auto"/>
        <w:contextualSpacing/>
      </w:pPr>
      <w:r>
        <w:t>Chief Manager (</w:t>
      </w:r>
      <w:proofErr w:type="spellStart"/>
      <w:r>
        <w:t>Mtls</w:t>
      </w:r>
      <w:proofErr w:type="spellEnd"/>
      <w:r>
        <w:t>.)</w:t>
      </w:r>
    </w:p>
    <w:p w:rsidR="00875078" w:rsidRDefault="00875078" w:rsidP="00875078">
      <w:pPr>
        <w:pStyle w:val="BodyText2"/>
        <w:spacing w:line="240" w:lineRule="auto"/>
        <w:contextualSpacing/>
        <w:rPr>
          <w:sz w:val="22"/>
          <w:szCs w:val="22"/>
        </w:rPr>
      </w:pPr>
      <w:r>
        <w:rPr>
          <w:sz w:val="22"/>
          <w:szCs w:val="22"/>
        </w:rPr>
        <w:t xml:space="preserve">National Fertilizers Limited, </w:t>
      </w:r>
    </w:p>
    <w:p w:rsidR="00875078" w:rsidRDefault="00875078" w:rsidP="00875078">
      <w:pPr>
        <w:pStyle w:val="BodyText2"/>
        <w:spacing w:line="240" w:lineRule="auto"/>
        <w:contextualSpacing/>
        <w:rPr>
          <w:b/>
          <w:bCs/>
          <w:sz w:val="22"/>
          <w:szCs w:val="22"/>
          <w:u w:val="single"/>
        </w:rPr>
      </w:pPr>
      <w:proofErr w:type="spellStart"/>
      <w:proofErr w:type="gramStart"/>
      <w:r>
        <w:rPr>
          <w:sz w:val="22"/>
          <w:szCs w:val="22"/>
        </w:rPr>
        <w:t>Panipat</w:t>
      </w:r>
      <w:proofErr w:type="spellEnd"/>
      <w:r>
        <w:rPr>
          <w:sz w:val="22"/>
          <w:szCs w:val="22"/>
        </w:rPr>
        <w:t>.</w:t>
      </w:r>
      <w:proofErr w:type="gramEnd"/>
      <w:r>
        <w:rPr>
          <w:sz w:val="22"/>
          <w:szCs w:val="22"/>
        </w:rPr>
        <w:tab/>
      </w:r>
      <w:r>
        <w:rPr>
          <w:sz w:val="22"/>
          <w:szCs w:val="22"/>
        </w:rPr>
        <w:tab/>
      </w:r>
      <w:r>
        <w:rPr>
          <w:sz w:val="22"/>
          <w:szCs w:val="22"/>
        </w:rPr>
        <w:tab/>
      </w:r>
      <w:r>
        <w:rPr>
          <w:sz w:val="22"/>
          <w:szCs w:val="22"/>
        </w:rPr>
        <w:tab/>
      </w:r>
      <w:r>
        <w:rPr>
          <w:sz w:val="22"/>
          <w:szCs w:val="22"/>
        </w:rPr>
        <w:tab/>
      </w:r>
    </w:p>
    <w:p w:rsidR="00F03849" w:rsidRDefault="00875078" w:rsidP="00F03849">
      <w:pPr>
        <w:jc w:val="both"/>
        <w:rPr>
          <w:sz w:val="22"/>
          <w:szCs w:val="22"/>
        </w:rPr>
      </w:pPr>
      <w:r>
        <w:rPr>
          <w:b/>
          <w:bCs/>
          <w:sz w:val="22"/>
          <w:szCs w:val="22"/>
        </w:rPr>
        <w:t>Sub</w:t>
      </w:r>
      <w:r w:rsidRPr="00FE5686">
        <w:rPr>
          <w:sz w:val="22"/>
          <w:szCs w:val="22"/>
        </w:rPr>
        <w:t xml:space="preserve">: </w:t>
      </w:r>
      <w:r>
        <w:rPr>
          <w:sz w:val="22"/>
          <w:szCs w:val="22"/>
        </w:rPr>
        <w:t xml:space="preserve">Price Bid </w:t>
      </w:r>
      <w:proofErr w:type="gramStart"/>
      <w:r>
        <w:rPr>
          <w:sz w:val="22"/>
          <w:szCs w:val="22"/>
        </w:rPr>
        <w:t xml:space="preserve">against </w:t>
      </w:r>
      <w:r w:rsidRPr="00251D48">
        <w:rPr>
          <w:sz w:val="22"/>
          <w:szCs w:val="22"/>
        </w:rPr>
        <w:t xml:space="preserve"> NFL</w:t>
      </w:r>
      <w:proofErr w:type="gramEnd"/>
      <w:r w:rsidRPr="00251D48">
        <w:rPr>
          <w:sz w:val="22"/>
          <w:szCs w:val="22"/>
        </w:rPr>
        <w:t xml:space="preserve"> Tender No.  </w:t>
      </w:r>
      <w:r w:rsidR="00F03849" w:rsidRPr="006F77C8">
        <w:rPr>
          <w:rFonts w:ascii="Cambria" w:eastAsiaTheme="minorHAnsi" w:hAnsi="Cambria" w:cs="Cambria"/>
          <w:color w:val="000000"/>
          <w:sz w:val="22"/>
          <w:szCs w:val="22"/>
          <w:lang w:eastAsia="en-US" w:bidi="hi-IN"/>
        </w:rPr>
        <w:t>NFP/PUR/SI/190002/</w:t>
      </w:r>
      <w:r w:rsidR="00B703BA">
        <w:rPr>
          <w:rFonts w:ascii="Cambria" w:eastAsiaTheme="minorHAnsi" w:hAnsi="Cambria" w:cs="Cambria"/>
          <w:color w:val="000000"/>
          <w:sz w:val="22"/>
          <w:szCs w:val="22"/>
          <w:lang w:eastAsia="en-US" w:bidi="hi-IN"/>
        </w:rPr>
        <w:t>2019376</w:t>
      </w:r>
      <w:r w:rsidR="00F03849" w:rsidRPr="006F77C8">
        <w:rPr>
          <w:rFonts w:ascii="Cambria" w:eastAsiaTheme="minorHAnsi" w:hAnsi="Cambria" w:cs="Cambria"/>
          <w:color w:val="000000"/>
          <w:sz w:val="22"/>
          <w:szCs w:val="22"/>
          <w:lang w:eastAsia="en-US" w:bidi="hi-IN"/>
        </w:rPr>
        <w:t>/Crane</w:t>
      </w:r>
      <w:r w:rsidR="00F03849">
        <w:rPr>
          <w:rFonts w:ascii="Cambria" w:eastAsiaTheme="minorHAnsi" w:hAnsi="Cambria" w:cs="Cambria"/>
          <w:color w:val="000000"/>
          <w:sz w:val="22"/>
          <w:szCs w:val="22"/>
          <w:lang w:eastAsia="en-US" w:bidi="hi-IN"/>
        </w:rPr>
        <w:t xml:space="preserve"> </w:t>
      </w:r>
      <w:r w:rsidRPr="009A0F20">
        <w:rPr>
          <w:sz w:val="22"/>
          <w:szCs w:val="22"/>
        </w:rPr>
        <w:t xml:space="preserve">Dated   </w:t>
      </w:r>
      <w:r w:rsidR="009A0F20" w:rsidRPr="009A0F20">
        <w:rPr>
          <w:sz w:val="22"/>
          <w:szCs w:val="22"/>
        </w:rPr>
        <w:t>25</w:t>
      </w:r>
      <w:r w:rsidRPr="009A0F20">
        <w:rPr>
          <w:sz w:val="22"/>
          <w:szCs w:val="22"/>
        </w:rPr>
        <w:t>.</w:t>
      </w:r>
      <w:r w:rsidR="009A0F20" w:rsidRPr="009A0F20">
        <w:rPr>
          <w:sz w:val="22"/>
          <w:szCs w:val="22"/>
        </w:rPr>
        <w:t>04</w:t>
      </w:r>
      <w:r w:rsidRPr="009A0F20">
        <w:rPr>
          <w:sz w:val="22"/>
          <w:szCs w:val="22"/>
        </w:rPr>
        <w:t>.2023</w:t>
      </w:r>
      <w:r w:rsidRPr="00FE5686">
        <w:rPr>
          <w:sz w:val="22"/>
          <w:szCs w:val="22"/>
        </w:rPr>
        <w:t xml:space="preserve">  for </w:t>
      </w:r>
      <w:r w:rsidR="00F03849" w:rsidRPr="00F03849">
        <w:rPr>
          <w:sz w:val="22"/>
          <w:szCs w:val="22"/>
        </w:rPr>
        <w:t xml:space="preserve">design, engineering, manufacture, inspection, testing, painting, supply and supervision of assembly, commissioning and </w:t>
      </w:r>
      <w:r w:rsidR="00035A62">
        <w:rPr>
          <w:sz w:val="22"/>
          <w:szCs w:val="22"/>
        </w:rPr>
        <w:t xml:space="preserve">conformity </w:t>
      </w:r>
      <w:r w:rsidR="00F03849" w:rsidRPr="00F03849">
        <w:rPr>
          <w:sz w:val="22"/>
          <w:szCs w:val="22"/>
        </w:rPr>
        <w:t xml:space="preserve"> testing of One (1) No. new all-terrain, </w:t>
      </w:r>
      <w:proofErr w:type="spellStart"/>
      <w:r w:rsidR="00F03849" w:rsidRPr="00F03849">
        <w:rPr>
          <w:sz w:val="22"/>
          <w:szCs w:val="22"/>
        </w:rPr>
        <w:t>Tyre</w:t>
      </w:r>
      <w:proofErr w:type="spellEnd"/>
      <w:r w:rsidR="00F03849" w:rsidRPr="00F03849">
        <w:rPr>
          <w:sz w:val="22"/>
          <w:szCs w:val="22"/>
        </w:rPr>
        <w:t xml:space="preserve"> mounted, Telescopic boom, hydraulic Mobile Crane. </w:t>
      </w:r>
    </w:p>
    <w:p w:rsidR="00035A62" w:rsidRDefault="00035A62" w:rsidP="00F03849">
      <w:pPr>
        <w:jc w:val="both"/>
        <w:rPr>
          <w:sz w:val="22"/>
          <w:szCs w:val="22"/>
        </w:rPr>
      </w:pPr>
    </w:p>
    <w:p w:rsidR="00875078" w:rsidRDefault="00F03849" w:rsidP="00F03849">
      <w:pPr>
        <w:jc w:val="both"/>
        <w:rPr>
          <w:sz w:val="22"/>
          <w:szCs w:val="22"/>
        </w:rPr>
      </w:pPr>
      <w:r w:rsidRPr="005934F8">
        <w:rPr>
          <w:rFonts w:ascii="Cambria" w:eastAsiaTheme="minorHAnsi" w:hAnsi="Cambria" w:cs="Cambria"/>
          <w:color w:val="000000"/>
          <w:sz w:val="23"/>
          <w:szCs w:val="23"/>
          <w:lang w:eastAsia="en-US" w:bidi="hi-IN"/>
        </w:rPr>
        <w:t xml:space="preserve"> </w:t>
      </w:r>
      <w:r w:rsidR="00875078">
        <w:rPr>
          <w:sz w:val="22"/>
          <w:szCs w:val="22"/>
        </w:rPr>
        <w:t>Dear Sir,</w:t>
      </w:r>
    </w:p>
    <w:p w:rsidR="008A3D2F" w:rsidRDefault="008A3D2F" w:rsidP="00F03849">
      <w:pPr>
        <w:jc w:val="both"/>
        <w:rPr>
          <w:sz w:val="22"/>
          <w:szCs w:val="22"/>
        </w:rPr>
      </w:pPr>
    </w:p>
    <w:p w:rsidR="00B37D5D" w:rsidRPr="00F03849" w:rsidRDefault="00846ED3" w:rsidP="00F03849">
      <w:pPr>
        <w:jc w:val="both"/>
        <w:rPr>
          <w:sz w:val="22"/>
          <w:szCs w:val="22"/>
        </w:rPr>
      </w:pPr>
      <w:r>
        <w:t xml:space="preserve">   </w:t>
      </w:r>
      <w:r w:rsidR="00F03849" w:rsidRPr="00F03849">
        <w:rPr>
          <w:sz w:val="22"/>
          <w:szCs w:val="22"/>
        </w:rPr>
        <w:t>With reference to above mentioned tender, we hereby submit our Price-Bid as under-</w:t>
      </w:r>
      <w:r w:rsidRPr="00F03849">
        <w:rPr>
          <w:sz w:val="22"/>
          <w:szCs w:val="22"/>
        </w:rPr>
        <w:t xml:space="preserve">                               </w:t>
      </w:r>
      <w:r w:rsidR="006D41E6" w:rsidRPr="00F03849">
        <w:rPr>
          <w:sz w:val="22"/>
          <w:szCs w:val="22"/>
        </w:rPr>
        <w:t xml:space="preserve">                            </w:t>
      </w:r>
    </w:p>
    <w:p w:rsidR="00B37D5D" w:rsidRPr="004471E1" w:rsidRDefault="00736AD9" w:rsidP="00360A42">
      <w:pPr>
        <w:pStyle w:val="Heading2"/>
        <w:tabs>
          <w:tab w:val="clear" w:pos="0"/>
        </w:tabs>
        <w:ind w:left="720"/>
        <w:rPr>
          <w:rFonts w:ascii="Arial" w:eastAsia="Times New Roman" w:hAnsi="Arial" w:cs="Arial"/>
          <w:i w:val="0"/>
          <w:iCs w:val="0"/>
          <w:sz w:val="24"/>
          <w:szCs w:val="20"/>
        </w:rPr>
      </w:pPr>
      <w:r>
        <w:rPr>
          <w:rFonts w:ascii="Arial" w:eastAsia="Times New Roman" w:hAnsi="Arial" w:cs="Arial"/>
          <w:i w:val="0"/>
          <w:iCs w:val="0"/>
          <w:sz w:val="24"/>
          <w:szCs w:val="20"/>
        </w:rPr>
        <w:t xml:space="preserve">Table </w:t>
      </w:r>
      <w:proofErr w:type="gramStart"/>
      <w:r w:rsidR="00035A62">
        <w:rPr>
          <w:rFonts w:ascii="Arial" w:eastAsia="Times New Roman" w:hAnsi="Arial" w:cs="Arial"/>
          <w:i w:val="0"/>
          <w:iCs w:val="0"/>
          <w:sz w:val="24"/>
          <w:szCs w:val="20"/>
        </w:rPr>
        <w:t>G</w:t>
      </w:r>
      <w:r w:rsidR="00360A42">
        <w:rPr>
          <w:rFonts w:ascii="Arial" w:eastAsia="Times New Roman" w:hAnsi="Arial" w:cs="Arial"/>
          <w:i w:val="0"/>
          <w:iCs w:val="0"/>
          <w:sz w:val="24"/>
          <w:szCs w:val="20"/>
        </w:rPr>
        <w:t>1 .</w:t>
      </w:r>
      <w:proofErr w:type="gramEnd"/>
      <w:r w:rsidR="00360A42">
        <w:rPr>
          <w:rFonts w:ascii="Arial" w:eastAsia="Times New Roman" w:hAnsi="Arial" w:cs="Arial"/>
          <w:i w:val="0"/>
          <w:iCs w:val="0"/>
          <w:sz w:val="24"/>
          <w:szCs w:val="20"/>
        </w:rPr>
        <w:t xml:space="preserve"> </w:t>
      </w:r>
      <w:r w:rsidR="00B37D5D" w:rsidRPr="004471E1">
        <w:rPr>
          <w:rFonts w:ascii="Arial" w:eastAsia="Times New Roman" w:hAnsi="Arial" w:cs="Arial"/>
          <w:i w:val="0"/>
          <w:iCs w:val="0"/>
          <w:sz w:val="24"/>
          <w:szCs w:val="20"/>
        </w:rPr>
        <w:t>PRICE BID FORMAT</w:t>
      </w:r>
      <w:r w:rsidR="00B37D5D">
        <w:rPr>
          <w:rFonts w:ascii="Arial" w:eastAsia="Times New Roman" w:hAnsi="Arial" w:cs="Arial"/>
          <w:i w:val="0"/>
          <w:iCs w:val="0"/>
          <w:sz w:val="24"/>
          <w:szCs w:val="20"/>
        </w:rPr>
        <w:t xml:space="preserve"> </w:t>
      </w:r>
      <w:proofErr w:type="gramStart"/>
      <w:r w:rsidR="00F03849">
        <w:rPr>
          <w:rFonts w:ascii="Arial" w:eastAsia="Times New Roman" w:hAnsi="Arial" w:cs="Arial"/>
          <w:i w:val="0"/>
          <w:iCs w:val="0"/>
          <w:sz w:val="24"/>
          <w:szCs w:val="20"/>
        </w:rPr>
        <w:t>[ FOR</w:t>
      </w:r>
      <w:proofErr w:type="gramEnd"/>
      <w:r w:rsidR="008A3D2F">
        <w:rPr>
          <w:rFonts w:ascii="Arial" w:eastAsia="Times New Roman" w:hAnsi="Arial" w:cs="Arial"/>
          <w:i w:val="0"/>
          <w:iCs w:val="0"/>
          <w:sz w:val="24"/>
          <w:szCs w:val="20"/>
        </w:rPr>
        <w:t xml:space="preserve"> INDIAN </w:t>
      </w:r>
      <w:r w:rsidR="00F03849">
        <w:rPr>
          <w:rFonts w:ascii="Arial" w:eastAsia="Times New Roman" w:hAnsi="Arial" w:cs="Arial"/>
          <w:i w:val="0"/>
          <w:iCs w:val="0"/>
          <w:sz w:val="24"/>
          <w:szCs w:val="20"/>
        </w:rPr>
        <w:t xml:space="preserve"> </w:t>
      </w:r>
      <w:r w:rsidR="006A5739" w:rsidRPr="006A5739">
        <w:rPr>
          <w:rFonts w:ascii="Arial" w:eastAsia="Times New Roman" w:hAnsi="Arial" w:cs="Arial"/>
          <w:i w:val="0"/>
          <w:iCs w:val="0"/>
          <w:sz w:val="24"/>
          <w:szCs w:val="20"/>
        </w:rPr>
        <w:t>Manufacturer/Bidder</w:t>
      </w:r>
      <w:r w:rsidR="006A5739">
        <w:rPr>
          <w:rFonts w:ascii="Arial" w:eastAsia="Times New Roman" w:hAnsi="Arial" w:cs="Arial"/>
          <w:i w:val="0"/>
          <w:iCs w:val="0"/>
          <w:sz w:val="24"/>
          <w:szCs w:val="20"/>
        </w:rPr>
        <w:t xml:space="preserve"> </w:t>
      </w:r>
      <w:r w:rsidR="00F03849">
        <w:rPr>
          <w:rFonts w:ascii="Arial" w:eastAsia="Times New Roman" w:hAnsi="Arial" w:cs="Arial"/>
          <w:i w:val="0"/>
          <w:iCs w:val="0"/>
          <w:sz w:val="24"/>
          <w:szCs w:val="20"/>
        </w:rPr>
        <w:t>]</w:t>
      </w:r>
    </w:p>
    <w:tbl>
      <w:tblPr>
        <w:tblW w:w="104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548"/>
        <w:gridCol w:w="909"/>
        <w:gridCol w:w="881"/>
        <w:gridCol w:w="665"/>
        <w:gridCol w:w="595"/>
        <w:gridCol w:w="744"/>
        <w:gridCol w:w="1338"/>
        <w:gridCol w:w="743"/>
        <w:gridCol w:w="1340"/>
      </w:tblGrid>
      <w:tr w:rsidR="009858CA" w:rsidRPr="00F8578D" w:rsidTr="000C38A8">
        <w:trPr>
          <w:cantSplit/>
          <w:trHeight w:val="2187"/>
        </w:trPr>
        <w:tc>
          <w:tcPr>
            <w:tcW w:w="663" w:type="dxa"/>
            <w:shd w:val="clear" w:color="auto" w:fill="auto"/>
            <w:noWrap/>
            <w:hideMark/>
          </w:tcPr>
          <w:p w:rsidR="009858CA" w:rsidRPr="00F8578D" w:rsidRDefault="009858CA" w:rsidP="00D37A88">
            <w:pPr>
              <w:widowControl/>
              <w:suppressAutoHyphens w:val="0"/>
              <w:jc w:val="center"/>
              <w:rPr>
                <w:color w:val="000000"/>
                <w:sz w:val="18"/>
                <w:szCs w:val="18"/>
                <w:lang w:eastAsia="en-US" w:bidi="hi-IN"/>
              </w:rPr>
            </w:pPr>
            <w:r w:rsidRPr="00F8578D">
              <w:rPr>
                <w:color w:val="000000"/>
                <w:sz w:val="18"/>
                <w:szCs w:val="18"/>
                <w:lang w:eastAsia="en-US" w:bidi="hi-IN"/>
              </w:rPr>
              <w:t>S</w:t>
            </w:r>
            <w:r>
              <w:rPr>
                <w:color w:val="000000"/>
                <w:sz w:val="18"/>
                <w:szCs w:val="18"/>
                <w:lang w:eastAsia="en-US" w:bidi="hi-IN"/>
              </w:rPr>
              <w:t>l</w:t>
            </w:r>
            <w:r w:rsidRPr="00F8578D">
              <w:rPr>
                <w:color w:val="000000"/>
                <w:sz w:val="18"/>
                <w:szCs w:val="18"/>
                <w:lang w:eastAsia="en-US" w:bidi="hi-IN"/>
              </w:rPr>
              <w:t>.</w:t>
            </w:r>
            <w:r>
              <w:rPr>
                <w:color w:val="000000"/>
                <w:sz w:val="18"/>
                <w:szCs w:val="18"/>
                <w:lang w:eastAsia="en-US" w:bidi="hi-IN"/>
              </w:rPr>
              <w:t xml:space="preserve"> </w:t>
            </w:r>
            <w:r w:rsidRPr="00F8578D">
              <w:rPr>
                <w:color w:val="000000"/>
                <w:sz w:val="18"/>
                <w:szCs w:val="18"/>
                <w:lang w:eastAsia="en-US" w:bidi="hi-IN"/>
              </w:rPr>
              <w:t>No.</w:t>
            </w:r>
          </w:p>
        </w:tc>
        <w:tc>
          <w:tcPr>
            <w:tcW w:w="2548" w:type="dxa"/>
            <w:shd w:val="clear" w:color="auto" w:fill="auto"/>
            <w:noWrap/>
            <w:hideMark/>
          </w:tcPr>
          <w:p w:rsidR="009858CA" w:rsidRPr="00F8578D" w:rsidRDefault="009858CA" w:rsidP="00D37A88">
            <w:pPr>
              <w:widowControl/>
              <w:suppressAutoHyphens w:val="0"/>
              <w:jc w:val="both"/>
              <w:rPr>
                <w:color w:val="000000"/>
                <w:sz w:val="18"/>
                <w:szCs w:val="18"/>
                <w:lang w:eastAsia="en-US" w:bidi="hi-IN"/>
              </w:rPr>
            </w:pPr>
            <w:r w:rsidRPr="00F8578D">
              <w:rPr>
                <w:color w:val="000000"/>
                <w:sz w:val="18"/>
                <w:szCs w:val="18"/>
                <w:lang w:eastAsia="en-US" w:bidi="hi-IN"/>
              </w:rPr>
              <w:t>Item Description</w:t>
            </w:r>
          </w:p>
        </w:tc>
        <w:tc>
          <w:tcPr>
            <w:tcW w:w="909" w:type="dxa"/>
            <w:shd w:val="clear" w:color="auto" w:fill="auto"/>
            <w:textDirection w:val="btLr"/>
            <w:hideMark/>
          </w:tcPr>
          <w:p w:rsidR="009858CA" w:rsidRPr="00F054E1" w:rsidRDefault="009858CA" w:rsidP="00D37A88">
            <w:pPr>
              <w:widowControl/>
              <w:suppressAutoHyphens w:val="0"/>
              <w:ind w:left="113" w:right="113"/>
              <w:jc w:val="center"/>
              <w:rPr>
                <w:color w:val="000000"/>
                <w:sz w:val="18"/>
                <w:szCs w:val="18"/>
                <w:lang w:eastAsia="en-US" w:bidi="hi-IN"/>
              </w:rPr>
            </w:pPr>
            <w:proofErr w:type="spellStart"/>
            <w:r w:rsidRPr="00F054E1">
              <w:rPr>
                <w:color w:val="000000"/>
                <w:sz w:val="18"/>
                <w:szCs w:val="18"/>
                <w:lang w:eastAsia="en-US" w:bidi="hi-IN"/>
              </w:rPr>
              <w:t>Qty</w:t>
            </w:r>
            <w:proofErr w:type="spellEnd"/>
            <w:r w:rsidRPr="00F054E1">
              <w:rPr>
                <w:color w:val="000000"/>
                <w:sz w:val="18"/>
                <w:szCs w:val="18"/>
                <w:lang w:eastAsia="en-US" w:bidi="hi-IN"/>
              </w:rPr>
              <w:t xml:space="preserve">                       </w:t>
            </w:r>
            <w:r>
              <w:rPr>
                <w:color w:val="000000"/>
                <w:sz w:val="18"/>
                <w:szCs w:val="18"/>
                <w:lang w:eastAsia="en-US" w:bidi="hi-IN"/>
              </w:rPr>
              <w:t xml:space="preserve">                    </w:t>
            </w:r>
            <w:r w:rsidRPr="00F054E1">
              <w:rPr>
                <w:color w:val="000000"/>
                <w:sz w:val="18"/>
                <w:szCs w:val="18"/>
                <w:lang w:eastAsia="en-US" w:bidi="hi-IN"/>
              </w:rPr>
              <w:t xml:space="preserve">   </w:t>
            </w:r>
            <w:r>
              <w:rPr>
                <w:color w:val="000000"/>
                <w:sz w:val="18"/>
                <w:szCs w:val="18"/>
                <w:lang w:eastAsia="en-US" w:bidi="hi-IN"/>
              </w:rPr>
              <w:t xml:space="preserve">                               </w:t>
            </w:r>
          </w:p>
        </w:tc>
        <w:tc>
          <w:tcPr>
            <w:tcW w:w="881" w:type="dxa"/>
            <w:shd w:val="clear" w:color="auto" w:fill="auto"/>
            <w:textDirection w:val="btLr"/>
            <w:hideMark/>
          </w:tcPr>
          <w:p w:rsidR="009858CA" w:rsidRPr="00F054E1" w:rsidRDefault="009858CA" w:rsidP="00D37A88">
            <w:pPr>
              <w:widowControl/>
              <w:suppressAutoHyphens w:val="0"/>
              <w:ind w:left="113" w:right="113"/>
              <w:jc w:val="center"/>
              <w:rPr>
                <w:color w:val="000000"/>
                <w:sz w:val="18"/>
                <w:szCs w:val="18"/>
                <w:lang w:eastAsia="en-US" w:bidi="hi-IN"/>
              </w:rPr>
            </w:pPr>
            <w:r w:rsidRPr="00F054E1">
              <w:rPr>
                <w:color w:val="000000"/>
                <w:sz w:val="18"/>
                <w:szCs w:val="18"/>
                <w:lang w:eastAsia="en-US" w:bidi="hi-IN"/>
              </w:rPr>
              <w:t xml:space="preserve">Basic </w:t>
            </w:r>
            <w:proofErr w:type="spellStart"/>
            <w:r>
              <w:rPr>
                <w:color w:val="000000"/>
                <w:sz w:val="18"/>
                <w:szCs w:val="18"/>
                <w:lang w:eastAsia="en-US" w:bidi="hi-IN"/>
              </w:rPr>
              <w:t>Lumsum</w:t>
            </w:r>
            <w:proofErr w:type="spellEnd"/>
            <w:r>
              <w:rPr>
                <w:color w:val="000000"/>
                <w:sz w:val="18"/>
                <w:szCs w:val="18"/>
                <w:lang w:eastAsia="en-US" w:bidi="hi-IN"/>
              </w:rPr>
              <w:t xml:space="preserve"> </w:t>
            </w:r>
            <w:r w:rsidRPr="00F054E1">
              <w:rPr>
                <w:color w:val="000000"/>
                <w:sz w:val="18"/>
                <w:szCs w:val="18"/>
                <w:lang w:eastAsia="en-US" w:bidi="hi-IN"/>
              </w:rPr>
              <w:t>Price</w:t>
            </w:r>
            <w:r>
              <w:rPr>
                <w:color w:val="000000"/>
                <w:sz w:val="18"/>
                <w:szCs w:val="18"/>
                <w:lang w:eastAsia="en-US" w:bidi="hi-IN"/>
              </w:rPr>
              <w:t xml:space="preserve">   </w:t>
            </w:r>
            <w:r>
              <w:rPr>
                <w:b/>
                <w:color w:val="000000"/>
                <w:sz w:val="18"/>
                <w:szCs w:val="18"/>
                <w:lang w:eastAsia="en-US" w:bidi="hi-IN"/>
              </w:rPr>
              <w:t xml:space="preserve">                         </w:t>
            </w:r>
            <w:r w:rsidRPr="00F054E1">
              <w:rPr>
                <w:b/>
                <w:color w:val="000000"/>
                <w:sz w:val="18"/>
                <w:szCs w:val="18"/>
                <w:lang w:eastAsia="en-US" w:bidi="hi-IN"/>
              </w:rPr>
              <w:t xml:space="preserve">(In </w:t>
            </w:r>
            <w:r>
              <w:rPr>
                <w:b/>
                <w:color w:val="000000"/>
                <w:sz w:val="18"/>
                <w:szCs w:val="18"/>
                <w:lang w:eastAsia="en-US" w:bidi="hi-IN"/>
              </w:rPr>
              <w:t>INR</w:t>
            </w:r>
            <w:r w:rsidRPr="00F054E1">
              <w:rPr>
                <w:b/>
                <w:color w:val="000000"/>
                <w:sz w:val="18"/>
                <w:szCs w:val="18"/>
                <w:lang w:eastAsia="en-US" w:bidi="hi-IN"/>
              </w:rPr>
              <w:t>)   (1)</w:t>
            </w:r>
          </w:p>
        </w:tc>
        <w:tc>
          <w:tcPr>
            <w:tcW w:w="665" w:type="dxa"/>
            <w:textDirection w:val="btLr"/>
          </w:tcPr>
          <w:p w:rsidR="009858CA" w:rsidRPr="00F054E1" w:rsidRDefault="009858CA" w:rsidP="00D37A88">
            <w:pPr>
              <w:widowControl/>
              <w:suppressAutoHyphens w:val="0"/>
              <w:ind w:left="113" w:right="113"/>
              <w:jc w:val="center"/>
              <w:rPr>
                <w:rFonts w:ascii="Calibri" w:hAnsi="Calibri"/>
                <w:color w:val="000000"/>
                <w:sz w:val="18"/>
                <w:szCs w:val="18"/>
                <w:lang w:eastAsia="en-US" w:bidi="hi-IN"/>
              </w:rPr>
            </w:pPr>
            <w:r w:rsidRPr="00F054E1">
              <w:rPr>
                <w:rFonts w:ascii="Calibri" w:hAnsi="Calibri"/>
                <w:color w:val="000000"/>
                <w:sz w:val="18"/>
                <w:szCs w:val="18"/>
                <w:lang w:eastAsia="en-US" w:bidi="hi-IN"/>
              </w:rPr>
              <w:t xml:space="preserve">P&amp;F Charges </w:t>
            </w:r>
            <w:r>
              <w:rPr>
                <w:rFonts w:ascii="Calibri" w:hAnsi="Calibri"/>
                <w:color w:val="000000"/>
                <w:sz w:val="18"/>
                <w:szCs w:val="18"/>
                <w:lang w:eastAsia="en-US" w:bidi="hi-IN"/>
              </w:rPr>
              <w:t xml:space="preserve">  </w:t>
            </w:r>
            <w:r w:rsidRPr="00F054E1">
              <w:rPr>
                <w:rFonts w:ascii="Calibri" w:hAnsi="Calibri"/>
                <w:b/>
                <w:bCs/>
                <w:color w:val="000000"/>
                <w:sz w:val="18"/>
                <w:szCs w:val="18"/>
                <w:lang w:eastAsia="en-US" w:bidi="hi-IN"/>
              </w:rPr>
              <w:t xml:space="preserve"> </w:t>
            </w:r>
            <w:r>
              <w:rPr>
                <w:rFonts w:ascii="Calibri" w:hAnsi="Calibri"/>
                <w:b/>
                <w:bCs/>
                <w:color w:val="000000"/>
                <w:sz w:val="18"/>
                <w:szCs w:val="18"/>
                <w:lang w:eastAsia="en-US" w:bidi="hi-IN"/>
              </w:rPr>
              <w:t xml:space="preserve">                          </w:t>
            </w:r>
            <w:r w:rsidRPr="00F054E1">
              <w:rPr>
                <w:rFonts w:ascii="Calibri" w:hAnsi="Calibri"/>
                <w:b/>
                <w:bCs/>
                <w:color w:val="000000"/>
                <w:sz w:val="18"/>
                <w:szCs w:val="18"/>
                <w:lang w:eastAsia="en-US" w:bidi="hi-IN"/>
              </w:rPr>
              <w:t xml:space="preserve">(In </w:t>
            </w:r>
            <w:r>
              <w:rPr>
                <w:rFonts w:ascii="Calibri" w:hAnsi="Calibri"/>
                <w:b/>
                <w:bCs/>
                <w:color w:val="000000"/>
                <w:sz w:val="18"/>
                <w:szCs w:val="18"/>
                <w:lang w:eastAsia="en-US" w:bidi="hi-IN"/>
              </w:rPr>
              <w:t>INR</w:t>
            </w:r>
            <w:r w:rsidRPr="00F054E1">
              <w:rPr>
                <w:rFonts w:ascii="Calibri" w:hAnsi="Calibri"/>
                <w:color w:val="000000"/>
                <w:sz w:val="18"/>
                <w:szCs w:val="18"/>
                <w:lang w:eastAsia="en-US" w:bidi="hi-IN"/>
              </w:rPr>
              <w:t xml:space="preserve">)  </w:t>
            </w:r>
            <w:r w:rsidRPr="00F054E1">
              <w:rPr>
                <w:rFonts w:ascii="Calibri" w:hAnsi="Calibri"/>
                <w:b/>
                <w:bCs/>
                <w:color w:val="000000"/>
                <w:sz w:val="18"/>
                <w:szCs w:val="18"/>
                <w:lang w:eastAsia="en-US" w:bidi="hi-IN"/>
              </w:rPr>
              <w:t>(2)</w:t>
            </w:r>
          </w:p>
        </w:tc>
        <w:tc>
          <w:tcPr>
            <w:tcW w:w="595" w:type="dxa"/>
            <w:textDirection w:val="btLr"/>
          </w:tcPr>
          <w:p w:rsidR="009858CA" w:rsidRPr="00F054E1" w:rsidRDefault="009858CA" w:rsidP="009858CA">
            <w:pPr>
              <w:widowControl/>
              <w:suppressAutoHyphens w:val="0"/>
              <w:ind w:left="113" w:right="113"/>
              <w:jc w:val="center"/>
              <w:rPr>
                <w:rFonts w:ascii="Calibri" w:hAnsi="Calibri"/>
                <w:color w:val="000000"/>
                <w:sz w:val="18"/>
                <w:szCs w:val="18"/>
                <w:lang w:eastAsia="en-US" w:bidi="hi-IN"/>
              </w:rPr>
            </w:pPr>
            <w:r w:rsidRPr="00F054E1">
              <w:rPr>
                <w:rFonts w:ascii="Calibri" w:hAnsi="Calibri"/>
                <w:color w:val="000000"/>
                <w:sz w:val="18"/>
                <w:szCs w:val="18"/>
                <w:lang w:eastAsia="en-US" w:bidi="hi-IN"/>
              </w:rPr>
              <w:t>GST C</w:t>
            </w:r>
            <w:r>
              <w:rPr>
                <w:rFonts w:ascii="Calibri" w:hAnsi="Calibri"/>
                <w:color w:val="000000"/>
                <w:sz w:val="18"/>
                <w:szCs w:val="18"/>
                <w:lang w:eastAsia="en-US" w:bidi="hi-IN"/>
              </w:rPr>
              <w:t>h</w:t>
            </w:r>
            <w:r w:rsidRPr="00F054E1">
              <w:rPr>
                <w:rFonts w:ascii="Calibri" w:hAnsi="Calibri"/>
                <w:color w:val="000000"/>
                <w:sz w:val="18"/>
                <w:szCs w:val="18"/>
                <w:lang w:eastAsia="en-US" w:bidi="hi-IN"/>
              </w:rPr>
              <w:t>arges (in %) (applicable on 1+2)</w:t>
            </w:r>
          </w:p>
        </w:tc>
        <w:tc>
          <w:tcPr>
            <w:tcW w:w="744" w:type="dxa"/>
            <w:textDirection w:val="btLr"/>
          </w:tcPr>
          <w:p w:rsidR="009858CA" w:rsidRPr="00F054E1" w:rsidRDefault="009858CA" w:rsidP="009858CA">
            <w:pPr>
              <w:widowControl/>
              <w:suppressAutoHyphens w:val="0"/>
              <w:ind w:left="113" w:right="113"/>
              <w:jc w:val="center"/>
              <w:rPr>
                <w:rFonts w:ascii="Calibri" w:hAnsi="Calibri"/>
                <w:color w:val="000000"/>
                <w:sz w:val="18"/>
                <w:szCs w:val="18"/>
                <w:lang w:eastAsia="en-US" w:bidi="hi-IN"/>
              </w:rPr>
            </w:pPr>
            <w:r w:rsidRPr="00F054E1">
              <w:rPr>
                <w:rFonts w:ascii="Calibri" w:hAnsi="Calibri"/>
                <w:color w:val="000000"/>
                <w:sz w:val="18"/>
                <w:szCs w:val="18"/>
                <w:lang w:eastAsia="en-US" w:bidi="hi-IN"/>
              </w:rPr>
              <w:t>GST C</w:t>
            </w:r>
            <w:r>
              <w:rPr>
                <w:rFonts w:ascii="Calibri" w:hAnsi="Calibri"/>
                <w:color w:val="000000"/>
                <w:sz w:val="18"/>
                <w:szCs w:val="18"/>
                <w:lang w:eastAsia="en-US" w:bidi="hi-IN"/>
              </w:rPr>
              <w:t>h</w:t>
            </w:r>
            <w:r w:rsidRPr="00F054E1">
              <w:rPr>
                <w:rFonts w:ascii="Calibri" w:hAnsi="Calibri"/>
                <w:color w:val="000000"/>
                <w:sz w:val="18"/>
                <w:szCs w:val="18"/>
                <w:lang w:eastAsia="en-US" w:bidi="hi-IN"/>
              </w:rPr>
              <w:t xml:space="preserve">arges (in </w:t>
            </w:r>
            <w:r>
              <w:rPr>
                <w:rFonts w:ascii="Calibri" w:hAnsi="Calibri"/>
                <w:color w:val="000000"/>
                <w:sz w:val="18"/>
                <w:szCs w:val="18"/>
                <w:lang w:eastAsia="en-US" w:bidi="hi-IN"/>
              </w:rPr>
              <w:t>INR)</w:t>
            </w:r>
            <w:r w:rsidRPr="00F054E1">
              <w:rPr>
                <w:rFonts w:ascii="Calibri" w:hAnsi="Calibri"/>
                <w:color w:val="000000"/>
                <w:sz w:val="18"/>
                <w:szCs w:val="18"/>
                <w:lang w:eastAsia="en-US" w:bidi="hi-IN"/>
              </w:rPr>
              <w:t xml:space="preserve"> (applicable on 1+2)</w:t>
            </w:r>
            <w:r>
              <w:rPr>
                <w:rFonts w:ascii="Calibri" w:hAnsi="Calibri"/>
                <w:color w:val="000000"/>
                <w:sz w:val="18"/>
                <w:szCs w:val="18"/>
                <w:lang w:eastAsia="en-US" w:bidi="hi-IN"/>
              </w:rPr>
              <w:t xml:space="preserve"> </w:t>
            </w:r>
            <w:r>
              <w:rPr>
                <w:rFonts w:ascii="Calibri" w:hAnsi="Calibri"/>
                <w:b/>
                <w:bCs/>
                <w:color w:val="000000"/>
                <w:sz w:val="18"/>
                <w:szCs w:val="18"/>
                <w:lang w:eastAsia="en-US" w:bidi="hi-IN"/>
              </w:rPr>
              <w:t>(3</w:t>
            </w:r>
            <w:r w:rsidRPr="00F054E1">
              <w:rPr>
                <w:rFonts w:ascii="Calibri" w:hAnsi="Calibri"/>
                <w:b/>
                <w:bCs/>
                <w:color w:val="000000"/>
                <w:sz w:val="18"/>
                <w:szCs w:val="18"/>
                <w:lang w:eastAsia="en-US" w:bidi="hi-IN"/>
              </w:rPr>
              <w:t>)</w:t>
            </w:r>
          </w:p>
        </w:tc>
        <w:tc>
          <w:tcPr>
            <w:tcW w:w="1338" w:type="dxa"/>
            <w:shd w:val="clear" w:color="auto" w:fill="auto"/>
            <w:textDirection w:val="btLr"/>
            <w:hideMark/>
          </w:tcPr>
          <w:p w:rsidR="009858CA" w:rsidRPr="00F054E1" w:rsidRDefault="009858CA" w:rsidP="00D37A88">
            <w:pPr>
              <w:widowControl/>
              <w:suppressAutoHyphens w:val="0"/>
              <w:ind w:left="113" w:right="113"/>
              <w:jc w:val="center"/>
              <w:rPr>
                <w:rFonts w:ascii="Calibri" w:hAnsi="Calibri"/>
                <w:color w:val="000000"/>
                <w:sz w:val="18"/>
                <w:szCs w:val="18"/>
                <w:lang w:eastAsia="en-US" w:bidi="hi-IN"/>
              </w:rPr>
            </w:pPr>
            <w:r w:rsidRPr="00F054E1">
              <w:rPr>
                <w:rFonts w:ascii="Calibri" w:hAnsi="Calibri"/>
                <w:color w:val="000000"/>
                <w:sz w:val="18"/>
                <w:szCs w:val="18"/>
                <w:lang w:eastAsia="en-US" w:bidi="hi-IN"/>
              </w:rPr>
              <w:t>Freight charges</w:t>
            </w:r>
            <w:r>
              <w:rPr>
                <w:rFonts w:ascii="Calibri" w:hAnsi="Calibri"/>
                <w:color w:val="000000"/>
                <w:sz w:val="18"/>
                <w:szCs w:val="18"/>
                <w:lang w:eastAsia="en-US" w:bidi="hi-IN"/>
              </w:rPr>
              <w:t xml:space="preserve">  including transit Insurance &amp; GST (</w:t>
            </w:r>
            <w:proofErr w:type="spellStart"/>
            <w:r w:rsidRPr="00F054E1">
              <w:rPr>
                <w:rFonts w:ascii="Calibri" w:hAnsi="Calibri"/>
                <w:color w:val="000000"/>
                <w:sz w:val="18"/>
                <w:szCs w:val="18"/>
                <w:lang w:eastAsia="en-US" w:bidi="hi-IN"/>
              </w:rPr>
              <w:t>upto</w:t>
            </w:r>
            <w:proofErr w:type="spellEnd"/>
            <w:r w:rsidRPr="00F054E1">
              <w:rPr>
                <w:rFonts w:ascii="Calibri" w:hAnsi="Calibri"/>
                <w:color w:val="000000"/>
                <w:sz w:val="18"/>
                <w:szCs w:val="18"/>
                <w:lang w:eastAsia="en-US" w:bidi="hi-IN"/>
              </w:rPr>
              <w:t xml:space="preserve"> NFL</w:t>
            </w:r>
            <w:r>
              <w:rPr>
                <w:rFonts w:ascii="Calibri" w:hAnsi="Calibri"/>
                <w:color w:val="000000"/>
                <w:sz w:val="18"/>
                <w:szCs w:val="18"/>
                <w:lang w:eastAsia="en-US" w:bidi="hi-IN"/>
              </w:rPr>
              <w:t xml:space="preserve"> Stores </w:t>
            </w:r>
            <w:r w:rsidRPr="00F054E1">
              <w:rPr>
                <w:rFonts w:ascii="Calibri" w:hAnsi="Calibri"/>
                <w:color w:val="000000"/>
                <w:sz w:val="18"/>
                <w:szCs w:val="18"/>
                <w:lang w:eastAsia="en-US" w:bidi="hi-IN"/>
              </w:rPr>
              <w:t xml:space="preserve"> </w:t>
            </w:r>
            <w:proofErr w:type="spellStart"/>
            <w:r w:rsidRPr="00F054E1">
              <w:rPr>
                <w:rFonts w:ascii="Calibri" w:hAnsi="Calibri"/>
                <w:color w:val="000000"/>
                <w:sz w:val="18"/>
                <w:szCs w:val="18"/>
                <w:lang w:eastAsia="en-US" w:bidi="hi-IN"/>
              </w:rPr>
              <w:t>Panipat</w:t>
            </w:r>
            <w:proofErr w:type="spellEnd"/>
            <w:r w:rsidRPr="00F054E1">
              <w:rPr>
                <w:rFonts w:ascii="Calibri" w:hAnsi="Calibri"/>
                <w:color w:val="000000"/>
                <w:sz w:val="18"/>
                <w:szCs w:val="18"/>
                <w:lang w:eastAsia="en-US" w:bidi="hi-IN"/>
              </w:rPr>
              <w:t xml:space="preserve">) </w:t>
            </w:r>
            <w:r>
              <w:rPr>
                <w:rFonts w:ascii="Calibri" w:hAnsi="Calibri"/>
                <w:color w:val="000000"/>
                <w:sz w:val="18"/>
                <w:szCs w:val="18"/>
                <w:lang w:eastAsia="en-US" w:bidi="hi-IN"/>
              </w:rPr>
              <w:t xml:space="preserve">               (</w:t>
            </w:r>
            <w:r w:rsidRPr="00F054E1">
              <w:rPr>
                <w:rFonts w:ascii="Calibri" w:hAnsi="Calibri"/>
                <w:b/>
                <w:bCs/>
                <w:color w:val="000000"/>
                <w:sz w:val="18"/>
                <w:szCs w:val="18"/>
                <w:lang w:eastAsia="en-US" w:bidi="hi-IN"/>
              </w:rPr>
              <w:t xml:space="preserve">in </w:t>
            </w:r>
            <w:r>
              <w:rPr>
                <w:rFonts w:ascii="Calibri" w:hAnsi="Calibri"/>
                <w:b/>
                <w:bCs/>
                <w:color w:val="000000"/>
                <w:sz w:val="18"/>
                <w:szCs w:val="18"/>
                <w:lang w:eastAsia="en-US" w:bidi="hi-IN"/>
              </w:rPr>
              <w:t>INR</w:t>
            </w:r>
            <w:r w:rsidRPr="00F054E1">
              <w:rPr>
                <w:rFonts w:ascii="Calibri" w:hAnsi="Calibri"/>
                <w:b/>
                <w:bCs/>
                <w:color w:val="000000"/>
                <w:sz w:val="18"/>
                <w:szCs w:val="18"/>
                <w:lang w:eastAsia="en-US" w:bidi="hi-IN"/>
              </w:rPr>
              <w:t xml:space="preserve">)    </w:t>
            </w:r>
            <w:r>
              <w:rPr>
                <w:rFonts w:ascii="Calibri" w:hAnsi="Calibri"/>
                <w:b/>
                <w:bCs/>
                <w:color w:val="000000"/>
                <w:sz w:val="18"/>
                <w:szCs w:val="18"/>
                <w:lang w:eastAsia="en-US" w:bidi="hi-IN"/>
              </w:rPr>
              <w:t>(4)</w:t>
            </w:r>
          </w:p>
        </w:tc>
        <w:tc>
          <w:tcPr>
            <w:tcW w:w="743" w:type="dxa"/>
            <w:textDirection w:val="btLr"/>
          </w:tcPr>
          <w:p w:rsidR="009858CA" w:rsidRDefault="009858CA" w:rsidP="00D37A88">
            <w:pPr>
              <w:widowControl/>
              <w:suppressAutoHyphens w:val="0"/>
              <w:ind w:left="113" w:right="113"/>
              <w:jc w:val="center"/>
              <w:rPr>
                <w:rFonts w:ascii="Calibri" w:hAnsi="Calibri"/>
                <w:color w:val="000000"/>
                <w:sz w:val="18"/>
                <w:szCs w:val="18"/>
                <w:lang w:eastAsia="en-US" w:bidi="hi-IN"/>
              </w:rPr>
            </w:pPr>
            <w:r w:rsidRPr="00F054E1">
              <w:rPr>
                <w:rFonts w:ascii="Calibri" w:hAnsi="Calibri"/>
                <w:color w:val="000000"/>
                <w:sz w:val="18"/>
                <w:szCs w:val="18"/>
                <w:lang w:eastAsia="en-US" w:bidi="hi-IN"/>
              </w:rPr>
              <w:t>Any other charges</w:t>
            </w:r>
            <w:r>
              <w:rPr>
                <w:rFonts w:ascii="Calibri" w:hAnsi="Calibri"/>
                <w:color w:val="000000"/>
                <w:sz w:val="18"/>
                <w:szCs w:val="18"/>
                <w:lang w:eastAsia="en-US" w:bidi="hi-IN"/>
              </w:rPr>
              <w:t xml:space="preserve"> including GST</w:t>
            </w:r>
            <w:r w:rsidRPr="00F054E1">
              <w:rPr>
                <w:rFonts w:ascii="Calibri" w:hAnsi="Calibri"/>
                <w:color w:val="000000"/>
                <w:sz w:val="18"/>
                <w:szCs w:val="18"/>
                <w:lang w:eastAsia="en-US" w:bidi="hi-IN"/>
              </w:rPr>
              <w:t xml:space="preserve">, if extra,    </w:t>
            </w:r>
            <w:r>
              <w:rPr>
                <w:rFonts w:ascii="Calibri" w:hAnsi="Calibri"/>
                <w:color w:val="000000"/>
                <w:sz w:val="18"/>
                <w:szCs w:val="18"/>
                <w:lang w:eastAsia="en-US" w:bidi="hi-IN"/>
              </w:rPr>
              <w:t xml:space="preserve">                                 </w:t>
            </w:r>
            <w:r>
              <w:rPr>
                <w:rFonts w:ascii="Calibri" w:hAnsi="Calibri"/>
                <w:b/>
                <w:color w:val="000000"/>
                <w:sz w:val="18"/>
                <w:szCs w:val="18"/>
                <w:lang w:eastAsia="en-US" w:bidi="hi-IN"/>
              </w:rPr>
              <w:t>(In  INR)  (5</w:t>
            </w:r>
            <w:r w:rsidRPr="00F054E1">
              <w:rPr>
                <w:rFonts w:ascii="Calibri" w:hAnsi="Calibri"/>
                <w:b/>
                <w:color w:val="000000"/>
                <w:sz w:val="18"/>
                <w:szCs w:val="18"/>
                <w:lang w:eastAsia="en-US" w:bidi="hi-IN"/>
              </w:rPr>
              <w:t>)</w:t>
            </w:r>
          </w:p>
        </w:tc>
        <w:tc>
          <w:tcPr>
            <w:tcW w:w="1340" w:type="dxa"/>
            <w:shd w:val="clear" w:color="auto" w:fill="auto"/>
            <w:textDirection w:val="btLr"/>
            <w:hideMark/>
          </w:tcPr>
          <w:p w:rsidR="009858CA" w:rsidRPr="00F054E1" w:rsidRDefault="009858CA" w:rsidP="000C38A8">
            <w:pPr>
              <w:widowControl/>
              <w:suppressAutoHyphens w:val="0"/>
              <w:ind w:left="113" w:right="113"/>
              <w:jc w:val="center"/>
              <w:rPr>
                <w:rFonts w:ascii="Calibri" w:hAnsi="Calibri"/>
                <w:color w:val="000000"/>
                <w:sz w:val="18"/>
                <w:szCs w:val="18"/>
                <w:lang w:eastAsia="en-US" w:bidi="hi-IN"/>
              </w:rPr>
            </w:pPr>
            <w:proofErr w:type="gramStart"/>
            <w:r>
              <w:rPr>
                <w:rFonts w:ascii="Calibri" w:hAnsi="Calibri"/>
                <w:color w:val="000000"/>
                <w:sz w:val="18"/>
                <w:szCs w:val="18"/>
                <w:lang w:eastAsia="en-US" w:bidi="hi-IN"/>
              </w:rPr>
              <w:t xml:space="preserve">TOTAL </w:t>
            </w:r>
            <w:r w:rsidRPr="00F054E1">
              <w:rPr>
                <w:rFonts w:ascii="Calibri" w:hAnsi="Calibri"/>
                <w:color w:val="000000"/>
                <w:sz w:val="18"/>
                <w:szCs w:val="18"/>
                <w:lang w:eastAsia="en-US" w:bidi="hi-IN"/>
              </w:rPr>
              <w:t xml:space="preserve"> Landed</w:t>
            </w:r>
            <w:proofErr w:type="gramEnd"/>
            <w:r w:rsidRPr="00F054E1">
              <w:rPr>
                <w:rFonts w:ascii="Calibri" w:hAnsi="Calibri"/>
                <w:color w:val="000000"/>
                <w:sz w:val="18"/>
                <w:szCs w:val="18"/>
                <w:lang w:eastAsia="en-US" w:bidi="hi-IN"/>
              </w:rPr>
              <w:t xml:space="preserve">  price </w:t>
            </w:r>
            <w:proofErr w:type="spellStart"/>
            <w:r w:rsidRPr="00F054E1">
              <w:rPr>
                <w:rFonts w:ascii="Calibri" w:hAnsi="Calibri"/>
                <w:color w:val="000000"/>
                <w:sz w:val="18"/>
                <w:szCs w:val="18"/>
                <w:lang w:eastAsia="en-US" w:bidi="hi-IN"/>
              </w:rPr>
              <w:t>upto</w:t>
            </w:r>
            <w:proofErr w:type="spellEnd"/>
            <w:r w:rsidRPr="00F054E1">
              <w:rPr>
                <w:rFonts w:ascii="Calibri" w:hAnsi="Calibri"/>
                <w:color w:val="000000"/>
                <w:sz w:val="18"/>
                <w:szCs w:val="18"/>
                <w:lang w:eastAsia="en-US" w:bidi="hi-IN"/>
              </w:rPr>
              <w:t xml:space="preserve"> NFL </w:t>
            </w:r>
            <w:proofErr w:type="spellStart"/>
            <w:r w:rsidRPr="00F054E1">
              <w:rPr>
                <w:rFonts w:ascii="Calibri" w:hAnsi="Calibri"/>
                <w:color w:val="000000"/>
                <w:sz w:val="18"/>
                <w:szCs w:val="18"/>
                <w:lang w:eastAsia="en-US" w:bidi="hi-IN"/>
              </w:rPr>
              <w:t>Panipat</w:t>
            </w:r>
            <w:proofErr w:type="spellEnd"/>
            <w:r w:rsidRPr="00F054E1">
              <w:rPr>
                <w:rFonts w:ascii="Calibri" w:hAnsi="Calibri"/>
                <w:color w:val="000000"/>
                <w:sz w:val="18"/>
                <w:szCs w:val="18"/>
                <w:lang w:eastAsia="en-US" w:bidi="hi-IN"/>
              </w:rPr>
              <w:t xml:space="preserve"> (In </w:t>
            </w:r>
            <w:r>
              <w:rPr>
                <w:rFonts w:ascii="Calibri" w:hAnsi="Calibri"/>
                <w:color w:val="000000"/>
                <w:sz w:val="18"/>
                <w:szCs w:val="18"/>
                <w:lang w:eastAsia="en-US" w:bidi="hi-IN"/>
              </w:rPr>
              <w:t>INR</w:t>
            </w:r>
            <w:r w:rsidRPr="00F054E1">
              <w:rPr>
                <w:rFonts w:ascii="Calibri" w:hAnsi="Calibri"/>
                <w:color w:val="000000"/>
                <w:sz w:val="18"/>
                <w:szCs w:val="18"/>
                <w:lang w:eastAsia="en-US" w:bidi="hi-IN"/>
              </w:rPr>
              <w:t xml:space="preserve">.) </w:t>
            </w:r>
            <w:r>
              <w:rPr>
                <w:rFonts w:ascii="Calibri" w:hAnsi="Calibri"/>
                <w:color w:val="000000"/>
                <w:sz w:val="18"/>
                <w:szCs w:val="18"/>
                <w:lang w:eastAsia="en-US" w:bidi="hi-IN"/>
              </w:rPr>
              <w:t xml:space="preserve">                  </w:t>
            </w:r>
            <w:r w:rsidRPr="004A7A57">
              <w:rPr>
                <w:rFonts w:ascii="Calibri" w:hAnsi="Calibri"/>
                <w:b/>
                <w:bCs/>
                <w:color w:val="000000"/>
                <w:sz w:val="18"/>
                <w:szCs w:val="18"/>
                <w:lang w:eastAsia="en-US" w:bidi="hi-IN"/>
              </w:rPr>
              <w:t>(</w:t>
            </w:r>
            <w:r w:rsidR="000C38A8">
              <w:rPr>
                <w:rFonts w:ascii="Calibri" w:hAnsi="Calibri"/>
                <w:b/>
                <w:bCs/>
                <w:color w:val="000000"/>
                <w:sz w:val="18"/>
                <w:szCs w:val="18"/>
                <w:lang w:eastAsia="en-US" w:bidi="hi-IN"/>
              </w:rPr>
              <w:t xml:space="preserve"> G</w:t>
            </w:r>
            <w:r w:rsidRPr="004A7A57">
              <w:rPr>
                <w:rFonts w:ascii="Calibri" w:hAnsi="Calibri"/>
                <w:b/>
                <w:bCs/>
                <w:color w:val="000000"/>
                <w:sz w:val="18"/>
                <w:szCs w:val="18"/>
                <w:lang w:eastAsia="en-US" w:bidi="hi-IN"/>
              </w:rPr>
              <w:t>1</w:t>
            </w:r>
            <w:r>
              <w:rPr>
                <w:rFonts w:ascii="Calibri" w:hAnsi="Calibri"/>
                <w:b/>
                <w:bCs/>
                <w:color w:val="000000"/>
                <w:sz w:val="18"/>
                <w:szCs w:val="18"/>
                <w:lang w:eastAsia="en-US" w:bidi="hi-IN"/>
              </w:rPr>
              <w:t xml:space="preserve"> = 1+2+3+4+5</w:t>
            </w:r>
            <w:r w:rsidRPr="004A7A57">
              <w:rPr>
                <w:rFonts w:ascii="Calibri" w:hAnsi="Calibri"/>
                <w:b/>
                <w:bCs/>
                <w:color w:val="000000"/>
                <w:sz w:val="18"/>
                <w:szCs w:val="18"/>
                <w:lang w:eastAsia="en-US" w:bidi="hi-IN"/>
              </w:rPr>
              <w:t xml:space="preserve">)  </w:t>
            </w:r>
            <w:r>
              <w:rPr>
                <w:rFonts w:ascii="Calibri" w:hAnsi="Calibri"/>
                <w:color w:val="000000"/>
                <w:sz w:val="18"/>
                <w:szCs w:val="18"/>
                <w:lang w:eastAsia="en-US" w:bidi="hi-IN"/>
              </w:rPr>
              <w:t xml:space="preserve">        </w:t>
            </w:r>
          </w:p>
        </w:tc>
      </w:tr>
      <w:tr w:rsidR="009858CA" w:rsidRPr="00F8578D" w:rsidTr="000C38A8">
        <w:trPr>
          <w:trHeight w:val="374"/>
        </w:trPr>
        <w:tc>
          <w:tcPr>
            <w:tcW w:w="663" w:type="dxa"/>
            <w:shd w:val="clear" w:color="auto" w:fill="auto"/>
            <w:noWrap/>
          </w:tcPr>
          <w:p w:rsidR="009858CA" w:rsidRPr="00F8578D" w:rsidRDefault="009858CA" w:rsidP="00D37A88">
            <w:pPr>
              <w:widowControl/>
              <w:suppressAutoHyphens w:val="0"/>
              <w:jc w:val="center"/>
              <w:rPr>
                <w:rFonts w:ascii="Calibri" w:hAnsi="Calibri"/>
                <w:color w:val="000000"/>
                <w:szCs w:val="22"/>
                <w:lang w:eastAsia="en-US" w:bidi="hi-IN"/>
              </w:rPr>
            </w:pPr>
            <w:r>
              <w:rPr>
                <w:rFonts w:ascii="Calibri" w:hAnsi="Calibri"/>
                <w:color w:val="000000"/>
                <w:szCs w:val="22"/>
                <w:lang w:eastAsia="en-US" w:bidi="hi-IN"/>
              </w:rPr>
              <w:t>1</w:t>
            </w:r>
          </w:p>
        </w:tc>
        <w:tc>
          <w:tcPr>
            <w:tcW w:w="2548" w:type="dxa"/>
            <w:shd w:val="clear" w:color="auto" w:fill="auto"/>
          </w:tcPr>
          <w:p w:rsidR="009858CA" w:rsidRPr="00BA1D4B" w:rsidRDefault="009858CA" w:rsidP="00035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highlight w:val="yellow"/>
                <w:lang w:eastAsia="en-US" w:bidi="hi-IN"/>
              </w:rPr>
            </w:pPr>
            <w:proofErr w:type="spellStart"/>
            <w:r>
              <w:rPr>
                <w:sz w:val="20"/>
              </w:rPr>
              <w:t>Lumsum</w:t>
            </w:r>
            <w:proofErr w:type="spellEnd"/>
            <w:r>
              <w:rPr>
                <w:sz w:val="20"/>
              </w:rPr>
              <w:t xml:space="preserve"> Price  </w:t>
            </w:r>
            <w:r w:rsidRPr="002A7591">
              <w:rPr>
                <w:sz w:val="20"/>
              </w:rPr>
              <w:t xml:space="preserve">to meet all the requirements as outlined in Annexure-  </w:t>
            </w:r>
            <w:r>
              <w:rPr>
                <w:sz w:val="20"/>
              </w:rPr>
              <w:t>A</w:t>
            </w:r>
            <w:r w:rsidRPr="002A7591">
              <w:rPr>
                <w:sz w:val="20"/>
              </w:rPr>
              <w:t xml:space="preserve">  </w:t>
            </w:r>
            <w:proofErr w:type="spellStart"/>
            <w:r w:rsidRPr="002A7591">
              <w:rPr>
                <w:sz w:val="20"/>
              </w:rPr>
              <w:t>i.e</w:t>
            </w:r>
            <w:proofErr w:type="spellEnd"/>
            <w:r w:rsidRPr="002A7591">
              <w:rPr>
                <w:sz w:val="20"/>
              </w:rPr>
              <w:t xml:space="preserve"> Technical Specification Shee</w:t>
            </w:r>
            <w:r w:rsidR="00035A62">
              <w:rPr>
                <w:sz w:val="20"/>
              </w:rPr>
              <w:t xml:space="preserve">t </w:t>
            </w:r>
            <w:r>
              <w:rPr>
                <w:sz w:val="20"/>
              </w:rPr>
              <w:t>QUANTITY : 1 SET</w:t>
            </w:r>
            <w:r w:rsidRPr="00BA1D4B">
              <w:rPr>
                <w:rFonts w:ascii="Courier New" w:hAnsi="Courier New" w:cs="Courier New"/>
                <w:sz w:val="20"/>
                <w:highlight w:val="yellow"/>
                <w:lang w:eastAsia="en-US" w:bidi="hi-IN"/>
              </w:rPr>
              <w:t xml:space="preserve"> </w:t>
            </w:r>
          </w:p>
        </w:tc>
        <w:tc>
          <w:tcPr>
            <w:tcW w:w="909" w:type="dxa"/>
            <w:shd w:val="clear" w:color="auto" w:fill="auto"/>
            <w:noWrap/>
          </w:tcPr>
          <w:p w:rsidR="009858CA" w:rsidRPr="00A6474A" w:rsidRDefault="009858CA" w:rsidP="00D37A88">
            <w:pPr>
              <w:widowControl/>
              <w:suppressAutoHyphens w:val="0"/>
              <w:jc w:val="center"/>
              <w:rPr>
                <w:rFonts w:ascii="Calibri" w:hAnsi="Calibri"/>
                <w:color w:val="000000"/>
                <w:sz w:val="20"/>
                <w:szCs w:val="18"/>
                <w:lang w:eastAsia="en-US" w:bidi="hi-IN"/>
              </w:rPr>
            </w:pPr>
            <w:r>
              <w:rPr>
                <w:rFonts w:ascii="Calibri" w:hAnsi="Calibri"/>
                <w:color w:val="000000"/>
                <w:sz w:val="20"/>
                <w:szCs w:val="18"/>
                <w:lang w:eastAsia="en-US" w:bidi="hi-IN"/>
              </w:rPr>
              <w:t>1 SET</w:t>
            </w:r>
          </w:p>
        </w:tc>
        <w:tc>
          <w:tcPr>
            <w:tcW w:w="881" w:type="dxa"/>
            <w:shd w:val="clear" w:color="auto" w:fill="auto"/>
            <w:noWrap/>
            <w:vAlign w:val="bottom"/>
          </w:tcPr>
          <w:p w:rsidR="009858CA" w:rsidRPr="00F8578D" w:rsidRDefault="009858CA" w:rsidP="00D37A88">
            <w:pPr>
              <w:widowControl/>
              <w:suppressAutoHyphens w:val="0"/>
              <w:rPr>
                <w:rFonts w:ascii="Calibri" w:hAnsi="Calibri"/>
                <w:color w:val="000000"/>
                <w:szCs w:val="22"/>
                <w:lang w:eastAsia="en-US" w:bidi="hi-IN"/>
              </w:rPr>
            </w:pPr>
          </w:p>
        </w:tc>
        <w:tc>
          <w:tcPr>
            <w:tcW w:w="665" w:type="dxa"/>
          </w:tcPr>
          <w:p w:rsidR="009858CA" w:rsidRPr="00F8578D" w:rsidRDefault="009858CA" w:rsidP="00D37A88">
            <w:pPr>
              <w:widowControl/>
              <w:suppressAutoHyphens w:val="0"/>
              <w:rPr>
                <w:rFonts w:ascii="Calibri" w:hAnsi="Calibri"/>
                <w:color w:val="000000"/>
                <w:szCs w:val="22"/>
                <w:lang w:eastAsia="en-US" w:bidi="hi-IN"/>
              </w:rPr>
            </w:pPr>
          </w:p>
        </w:tc>
        <w:tc>
          <w:tcPr>
            <w:tcW w:w="595" w:type="dxa"/>
          </w:tcPr>
          <w:p w:rsidR="009858CA" w:rsidRPr="00F8578D" w:rsidRDefault="009858CA" w:rsidP="00D37A88">
            <w:pPr>
              <w:widowControl/>
              <w:suppressAutoHyphens w:val="0"/>
              <w:rPr>
                <w:rFonts w:ascii="Calibri" w:hAnsi="Calibri"/>
                <w:color w:val="000000"/>
                <w:szCs w:val="22"/>
                <w:lang w:eastAsia="en-US" w:bidi="hi-IN"/>
              </w:rPr>
            </w:pPr>
          </w:p>
        </w:tc>
        <w:tc>
          <w:tcPr>
            <w:tcW w:w="744" w:type="dxa"/>
          </w:tcPr>
          <w:p w:rsidR="009858CA" w:rsidRPr="00F8578D" w:rsidRDefault="009858CA" w:rsidP="00D37A88">
            <w:pPr>
              <w:widowControl/>
              <w:suppressAutoHyphens w:val="0"/>
              <w:rPr>
                <w:rFonts w:ascii="Calibri" w:hAnsi="Calibri"/>
                <w:color w:val="000000"/>
                <w:szCs w:val="22"/>
                <w:lang w:eastAsia="en-US" w:bidi="hi-IN"/>
              </w:rPr>
            </w:pPr>
          </w:p>
        </w:tc>
        <w:tc>
          <w:tcPr>
            <w:tcW w:w="1338" w:type="dxa"/>
            <w:shd w:val="clear" w:color="auto" w:fill="auto"/>
            <w:noWrap/>
          </w:tcPr>
          <w:p w:rsidR="009858CA" w:rsidRPr="00F8578D" w:rsidRDefault="009858CA" w:rsidP="00D37A88">
            <w:pPr>
              <w:widowControl/>
              <w:suppressAutoHyphens w:val="0"/>
              <w:rPr>
                <w:rFonts w:ascii="Calibri" w:hAnsi="Calibri"/>
                <w:color w:val="000000"/>
                <w:szCs w:val="22"/>
                <w:lang w:eastAsia="en-US" w:bidi="hi-IN"/>
              </w:rPr>
            </w:pPr>
          </w:p>
        </w:tc>
        <w:tc>
          <w:tcPr>
            <w:tcW w:w="743" w:type="dxa"/>
          </w:tcPr>
          <w:p w:rsidR="009858CA" w:rsidRPr="00F8578D" w:rsidRDefault="009858CA" w:rsidP="00D37A88">
            <w:pPr>
              <w:widowControl/>
              <w:suppressAutoHyphens w:val="0"/>
              <w:rPr>
                <w:rFonts w:ascii="Calibri" w:hAnsi="Calibri"/>
                <w:color w:val="000000"/>
                <w:szCs w:val="22"/>
                <w:lang w:eastAsia="en-US" w:bidi="hi-IN"/>
              </w:rPr>
            </w:pPr>
          </w:p>
        </w:tc>
        <w:tc>
          <w:tcPr>
            <w:tcW w:w="1340" w:type="dxa"/>
            <w:shd w:val="clear" w:color="auto" w:fill="auto"/>
            <w:noWrap/>
            <w:vAlign w:val="bottom"/>
          </w:tcPr>
          <w:p w:rsidR="009858CA" w:rsidRPr="00F8578D" w:rsidRDefault="009858CA" w:rsidP="00D37A88">
            <w:pPr>
              <w:widowControl/>
              <w:suppressAutoHyphens w:val="0"/>
              <w:rPr>
                <w:rFonts w:ascii="Calibri" w:hAnsi="Calibri"/>
                <w:color w:val="000000"/>
                <w:szCs w:val="22"/>
                <w:lang w:eastAsia="en-US" w:bidi="hi-IN"/>
              </w:rPr>
            </w:pPr>
          </w:p>
        </w:tc>
      </w:tr>
    </w:tbl>
    <w:p w:rsidR="008A3D2F" w:rsidRDefault="00736AD9" w:rsidP="006A5739">
      <w:pPr>
        <w:pStyle w:val="Heading2"/>
        <w:tabs>
          <w:tab w:val="clear" w:pos="0"/>
        </w:tabs>
        <w:ind w:left="720"/>
        <w:rPr>
          <w:color w:val="000000"/>
          <w:sz w:val="18"/>
          <w:szCs w:val="18"/>
        </w:rPr>
      </w:pPr>
      <w:r>
        <w:rPr>
          <w:rFonts w:ascii="Arial" w:eastAsia="Times New Roman" w:hAnsi="Arial" w:cs="Arial"/>
          <w:i w:val="0"/>
          <w:iCs w:val="0"/>
          <w:sz w:val="24"/>
          <w:szCs w:val="20"/>
        </w:rPr>
        <w:t xml:space="preserve">Table </w:t>
      </w:r>
      <w:r w:rsidR="00035A62">
        <w:rPr>
          <w:rFonts w:ascii="Arial" w:eastAsia="Times New Roman" w:hAnsi="Arial" w:cs="Arial"/>
          <w:i w:val="0"/>
          <w:iCs w:val="0"/>
          <w:sz w:val="24"/>
          <w:szCs w:val="20"/>
        </w:rPr>
        <w:t>G</w:t>
      </w:r>
      <w:r w:rsidR="008A3D2F">
        <w:rPr>
          <w:rFonts w:ascii="Arial" w:eastAsia="Times New Roman" w:hAnsi="Arial" w:cs="Arial"/>
          <w:i w:val="0"/>
          <w:iCs w:val="0"/>
          <w:sz w:val="24"/>
          <w:szCs w:val="20"/>
        </w:rPr>
        <w:t xml:space="preserve">2. </w:t>
      </w:r>
      <w:r w:rsidR="008A3D2F" w:rsidRPr="004471E1">
        <w:rPr>
          <w:rFonts w:ascii="Arial" w:eastAsia="Times New Roman" w:hAnsi="Arial" w:cs="Arial"/>
          <w:i w:val="0"/>
          <w:iCs w:val="0"/>
          <w:sz w:val="24"/>
          <w:szCs w:val="20"/>
        </w:rPr>
        <w:t>PRICE BID FORMAT</w:t>
      </w:r>
      <w:r w:rsidR="008A3D2F">
        <w:rPr>
          <w:rFonts w:ascii="Arial" w:eastAsia="Times New Roman" w:hAnsi="Arial" w:cs="Arial"/>
          <w:i w:val="0"/>
          <w:iCs w:val="0"/>
          <w:sz w:val="24"/>
          <w:szCs w:val="20"/>
        </w:rPr>
        <w:t xml:space="preserve"> </w:t>
      </w:r>
      <w:proofErr w:type="gramStart"/>
      <w:r w:rsidR="008A3D2F" w:rsidRPr="008A3D2F">
        <w:rPr>
          <w:rFonts w:ascii="Arial" w:eastAsia="Times New Roman" w:hAnsi="Arial" w:cs="Arial"/>
          <w:i w:val="0"/>
          <w:iCs w:val="0"/>
          <w:sz w:val="24"/>
          <w:szCs w:val="20"/>
        </w:rPr>
        <w:t>[ FOR</w:t>
      </w:r>
      <w:proofErr w:type="gramEnd"/>
      <w:r w:rsidR="008A3D2F" w:rsidRPr="008A3D2F">
        <w:rPr>
          <w:rFonts w:ascii="Arial" w:eastAsia="Times New Roman" w:hAnsi="Arial" w:cs="Arial"/>
          <w:i w:val="0"/>
          <w:iCs w:val="0"/>
          <w:sz w:val="24"/>
          <w:szCs w:val="20"/>
        </w:rPr>
        <w:t xml:space="preserve"> FOREIGN </w:t>
      </w:r>
      <w:r w:rsidR="006A5739" w:rsidRPr="006A5739">
        <w:rPr>
          <w:rFonts w:ascii="Arial" w:eastAsia="Times New Roman" w:hAnsi="Arial" w:cs="Arial"/>
          <w:i w:val="0"/>
          <w:iCs w:val="0"/>
          <w:sz w:val="24"/>
          <w:szCs w:val="20"/>
        </w:rPr>
        <w:t>Manufacturer/Bidder</w:t>
      </w:r>
      <w:r w:rsidR="008A3D2F" w:rsidRPr="008A3D2F">
        <w:rPr>
          <w:rFonts w:ascii="Arial" w:eastAsia="Times New Roman" w:hAnsi="Arial" w:cs="Arial"/>
          <w:i w:val="0"/>
          <w:iCs w:val="0"/>
          <w:sz w:val="24"/>
          <w:szCs w:val="20"/>
        </w:rPr>
        <w:t>]</w:t>
      </w:r>
    </w:p>
    <w:tbl>
      <w:tblPr>
        <w:tblW w:w="103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579"/>
        <w:gridCol w:w="709"/>
        <w:gridCol w:w="850"/>
        <w:gridCol w:w="992"/>
        <w:gridCol w:w="1560"/>
        <w:gridCol w:w="1275"/>
        <w:gridCol w:w="1843"/>
      </w:tblGrid>
      <w:tr w:rsidR="008A3D2F" w:rsidRPr="000F45E2" w:rsidTr="00202DEC">
        <w:trPr>
          <w:trHeight w:val="647"/>
        </w:trPr>
        <w:tc>
          <w:tcPr>
            <w:tcW w:w="554" w:type="dxa"/>
            <w:shd w:val="clear" w:color="auto" w:fill="auto"/>
            <w:noWrap/>
            <w:hideMark/>
          </w:tcPr>
          <w:p w:rsidR="008A3D2F" w:rsidRPr="000F45E2" w:rsidRDefault="008A3D2F" w:rsidP="00D37A88">
            <w:pPr>
              <w:widowControl/>
              <w:suppressAutoHyphens w:val="0"/>
              <w:jc w:val="center"/>
              <w:rPr>
                <w:color w:val="000000"/>
                <w:sz w:val="18"/>
                <w:szCs w:val="18"/>
                <w:lang w:eastAsia="en-US" w:bidi="hi-IN"/>
              </w:rPr>
            </w:pPr>
            <w:r w:rsidRPr="000F45E2">
              <w:rPr>
                <w:color w:val="000000"/>
                <w:sz w:val="18"/>
                <w:szCs w:val="18"/>
                <w:lang w:eastAsia="en-US" w:bidi="hi-IN"/>
              </w:rPr>
              <w:t>S</w:t>
            </w:r>
            <w:r>
              <w:rPr>
                <w:color w:val="000000"/>
                <w:sz w:val="18"/>
                <w:szCs w:val="18"/>
                <w:lang w:eastAsia="en-US" w:bidi="hi-IN"/>
              </w:rPr>
              <w:t>l</w:t>
            </w:r>
            <w:r w:rsidRPr="000F45E2">
              <w:rPr>
                <w:color w:val="000000"/>
                <w:sz w:val="18"/>
                <w:szCs w:val="18"/>
                <w:lang w:eastAsia="en-US" w:bidi="hi-IN"/>
              </w:rPr>
              <w:t>.</w:t>
            </w:r>
            <w:r>
              <w:rPr>
                <w:color w:val="000000"/>
                <w:sz w:val="18"/>
                <w:szCs w:val="18"/>
                <w:lang w:eastAsia="en-US" w:bidi="hi-IN"/>
              </w:rPr>
              <w:t xml:space="preserve"> </w:t>
            </w:r>
            <w:r w:rsidRPr="000F45E2">
              <w:rPr>
                <w:color w:val="000000"/>
                <w:sz w:val="18"/>
                <w:szCs w:val="18"/>
                <w:lang w:eastAsia="en-US" w:bidi="hi-IN"/>
              </w:rPr>
              <w:t>No.</w:t>
            </w:r>
          </w:p>
        </w:tc>
        <w:tc>
          <w:tcPr>
            <w:tcW w:w="2579" w:type="dxa"/>
            <w:shd w:val="clear" w:color="auto" w:fill="auto"/>
            <w:noWrap/>
            <w:hideMark/>
          </w:tcPr>
          <w:p w:rsidR="008A3D2F" w:rsidRPr="006B7787" w:rsidRDefault="008A3D2F" w:rsidP="00D37A88">
            <w:pPr>
              <w:widowControl/>
              <w:suppressAutoHyphens w:val="0"/>
              <w:jc w:val="both"/>
              <w:rPr>
                <w:color w:val="000000"/>
                <w:sz w:val="18"/>
                <w:szCs w:val="18"/>
                <w:lang w:eastAsia="en-US" w:bidi="hi-IN"/>
              </w:rPr>
            </w:pPr>
            <w:r w:rsidRPr="006B7787">
              <w:rPr>
                <w:color w:val="000000"/>
                <w:sz w:val="18"/>
                <w:szCs w:val="18"/>
                <w:lang w:eastAsia="en-US" w:bidi="hi-IN"/>
              </w:rPr>
              <w:t>Item Description</w:t>
            </w:r>
          </w:p>
        </w:tc>
        <w:tc>
          <w:tcPr>
            <w:tcW w:w="709" w:type="dxa"/>
            <w:shd w:val="clear" w:color="auto" w:fill="auto"/>
            <w:hideMark/>
          </w:tcPr>
          <w:p w:rsidR="008A3D2F" w:rsidRPr="000F45E2" w:rsidRDefault="008A3D2F" w:rsidP="00D37A88">
            <w:pPr>
              <w:widowControl/>
              <w:suppressAutoHyphens w:val="0"/>
              <w:jc w:val="center"/>
              <w:rPr>
                <w:color w:val="000000"/>
                <w:sz w:val="18"/>
                <w:szCs w:val="18"/>
                <w:lang w:eastAsia="en-US" w:bidi="hi-IN"/>
              </w:rPr>
            </w:pPr>
            <w:proofErr w:type="spellStart"/>
            <w:r w:rsidRPr="000F45E2">
              <w:rPr>
                <w:color w:val="000000"/>
                <w:sz w:val="18"/>
                <w:szCs w:val="18"/>
                <w:lang w:eastAsia="en-US" w:bidi="hi-IN"/>
              </w:rPr>
              <w:t>Qty</w:t>
            </w:r>
            <w:proofErr w:type="spellEnd"/>
            <w:r>
              <w:rPr>
                <w:color w:val="000000"/>
                <w:sz w:val="18"/>
                <w:szCs w:val="18"/>
                <w:lang w:eastAsia="en-US" w:bidi="hi-IN"/>
              </w:rPr>
              <w:t xml:space="preserve"> </w:t>
            </w:r>
          </w:p>
        </w:tc>
        <w:tc>
          <w:tcPr>
            <w:tcW w:w="850" w:type="dxa"/>
            <w:shd w:val="clear" w:color="auto" w:fill="auto"/>
            <w:hideMark/>
          </w:tcPr>
          <w:p w:rsidR="008A3D2F" w:rsidRPr="0077655A" w:rsidRDefault="008A3D2F" w:rsidP="00D37A88">
            <w:pPr>
              <w:widowControl/>
              <w:suppressAutoHyphens w:val="0"/>
              <w:jc w:val="center"/>
              <w:rPr>
                <w:color w:val="000000"/>
                <w:sz w:val="14"/>
                <w:szCs w:val="18"/>
                <w:lang w:eastAsia="en-US" w:bidi="hi-IN"/>
              </w:rPr>
            </w:pPr>
            <w:r w:rsidRPr="0077655A">
              <w:rPr>
                <w:color w:val="000000"/>
                <w:sz w:val="14"/>
                <w:szCs w:val="18"/>
                <w:lang w:eastAsia="en-US" w:bidi="hi-IN"/>
              </w:rPr>
              <w:t>Currency</w:t>
            </w:r>
            <w:r w:rsidR="00752131">
              <w:rPr>
                <w:color w:val="000000"/>
                <w:sz w:val="14"/>
                <w:szCs w:val="18"/>
                <w:lang w:eastAsia="en-US" w:bidi="hi-IN"/>
              </w:rPr>
              <w:t xml:space="preserve">  [USD/ EUR/JPY/INR</w:t>
            </w:r>
          </w:p>
        </w:tc>
        <w:tc>
          <w:tcPr>
            <w:tcW w:w="992" w:type="dxa"/>
            <w:shd w:val="clear" w:color="auto" w:fill="auto"/>
            <w:hideMark/>
          </w:tcPr>
          <w:p w:rsidR="008A3D2F" w:rsidRPr="000F45E2" w:rsidRDefault="008A3D2F" w:rsidP="00752131">
            <w:pPr>
              <w:widowControl/>
              <w:suppressAutoHyphens w:val="0"/>
              <w:jc w:val="center"/>
              <w:rPr>
                <w:color w:val="000000"/>
                <w:sz w:val="14"/>
                <w:szCs w:val="14"/>
                <w:lang w:eastAsia="en-US" w:bidi="hi-IN"/>
              </w:rPr>
            </w:pPr>
            <w:r>
              <w:rPr>
                <w:color w:val="000000"/>
                <w:sz w:val="14"/>
                <w:szCs w:val="14"/>
                <w:lang w:eastAsia="en-US" w:bidi="hi-IN"/>
              </w:rPr>
              <w:t xml:space="preserve">Rate, In </w:t>
            </w:r>
            <w:r w:rsidR="00752131">
              <w:rPr>
                <w:color w:val="000000"/>
                <w:sz w:val="14"/>
                <w:szCs w:val="14"/>
                <w:lang w:eastAsia="en-US" w:bidi="hi-IN"/>
              </w:rPr>
              <w:t>Quoted</w:t>
            </w:r>
            <w:r>
              <w:rPr>
                <w:color w:val="000000"/>
                <w:sz w:val="14"/>
                <w:szCs w:val="14"/>
                <w:lang w:eastAsia="en-US" w:bidi="hi-IN"/>
              </w:rPr>
              <w:t xml:space="preserve"> currency                          (1)</w:t>
            </w:r>
          </w:p>
        </w:tc>
        <w:tc>
          <w:tcPr>
            <w:tcW w:w="1560" w:type="dxa"/>
          </w:tcPr>
          <w:p w:rsidR="008A3D2F" w:rsidRDefault="008A3D2F" w:rsidP="00752131">
            <w:pPr>
              <w:widowControl/>
              <w:suppressAutoHyphens w:val="0"/>
              <w:jc w:val="center"/>
              <w:rPr>
                <w:color w:val="000000"/>
                <w:sz w:val="14"/>
                <w:szCs w:val="14"/>
                <w:lang w:eastAsia="en-US" w:bidi="hi-IN"/>
              </w:rPr>
            </w:pPr>
            <w:r w:rsidRPr="002836E6">
              <w:rPr>
                <w:color w:val="000000"/>
                <w:sz w:val="14"/>
                <w:szCs w:val="14"/>
                <w:lang w:eastAsia="en-US" w:bidi="hi-IN"/>
              </w:rPr>
              <w:t xml:space="preserve">Packing </w:t>
            </w:r>
            <w:r>
              <w:rPr>
                <w:color w:val="000000"/>
                <w:sz w:val="14"/>
                <w:szCs w:val="14"/>
                <w:lang w:eastAsia="en-US" w:bidi="hi-IN"/>
              </w:rPr>
              <w:t xml:space="preserve"> &amp; Forwarding </w:t>
            </w:r>
            <w:r w:rsidRPr="002836E6">
              <w:rPr>
                <w:color w:val="000000"/>
                <w:sz w:val="14"/>
                <w:szCs w:val="14"/>
                <w:lang w:eastAsia="en-US" w:bidi="hi-IN"/>
              </w:rPr>
              <w:t xml:space="preserve">charges (if any) </w:t>
            </w:r>
            <w:r>
              <w:rPr>
                <w:color w:val="000000"/>
                <w:sz w:val="14"/>
                <w:szCs w:val="14"/>
                <w:lang w:eastAsia="en-US" w:bidi="hi-IN"/>
              </w:rPr>
              <w:t xml:space="preserve">                       </w:t>
            </w:r>
            <w:r w:rsidRPr="002836E6">
              <w:rPr>
                <w:color w:val="000000"/>
                <w:sz w:val="14"/>
                <w:szCs w:val="14"/>
                <w:lang w:eastAsia="en-US" w:bidi="hi-IN"/>
              </w:rPr>
              <w:t xml:space="preserve">(In </w:t>
            </w:r>
            <w:r w:rsidR="00752131">
              <w:rPr>
                <w:color w:val="000000"/>
                <w:sz w:val="14"/>
                <w:szCs w:val="14"/>
                <w:lang w:eastAsia="en-US" w:bidi="hi-IN"/>
              </w:rPr>
              <w:t>Quoted</w:t>
            </w:r>
            <w:r w:rsidRPr="002836E6">
              <w:rPr>
                <w:color w:val="000000"/>
                <w:sz w:val="14"/>
                <w:szCs w:val="14"/>
                <w:lang w:eastAsia="en-US" w:bidi="hi-IN"/>
              </w:rPr>
              <w:t xml:space="preserve"> currency)</w:t>
            </w:r>
            <w:r>
              <w:rPr>
                <w:color w:val="000000"/>
                <w:sz w:val="14"/>
                <w:szCs w:val="14"/>
                <w:lang w:eastAsia="en-US" w:bidi="hi-IN"/>
              </w:rPr>
              <w:t xml:space="preserve">               (2)</w:t>
            </w:r>
          </w:p>
        </w:tc>
        <w:tc>
          <w:tcPr>
            <w:tcW w:w="1275" w:type="dxa"/>
          </w:tcPr>
          <w:p w:rsidR="008A3D2F" w:rsidRPr="002836E6" w:rsidRDefault="008A3D2F" w:rsidP="00752131">
            <w:pPr>
              <w:widowControl/>
              <w:suppressAutoHyphens w:val="0"/>
              <w:jc w:val="center"/>
              <w:rPr>
                <w:color w:val="000000"/>
                <w:sz w:val="14"/>
                <w:szCs w:val="14"/>
                <w:lang w:eastAsia="en-US" w:bidi="hi-IN"/>
              </w:rPr>
            </w:pPr>
            <w:r>
              <w:rPr>
                <w:color w:val="000000"/>
                <w:sz w:val="14"/>
                <w:szCs w:val="14"/>
                <w:lang w:eastAsia="en-US" w:bidi="hi-IN"/>
              </w:rPr>
              <w:t>Any other</w:t>
            </w:r>
            <w:r w:rsidRPr="002836E6">
              <w:rPr>
                <w:color w:val="000000"/>
                <w:sz w:val="14"/>
                <w:szCs w:val="14"/>
                <w:lang w:eastAsia="en-US" w:bidi="hi-IN"/>
              </w:rPr>
              <w:t xml:space="preserve"> charges</w:t>
            </w:r>
            <w:r>
              <w:rPr>
                <w:color w:val="000000"/>
                <w:sz w:val="14"/>
                <w:szCs w:val="14"/>
                <w:lang w:eastAsia="en-US" w:bidi="hi-IN"/>
              </w:rPr>
              <w:t xml:space="preserve"> </w:t>
            </w:r>
            <w:r w:rsidR="00202DEC">
              <w:rPr>
                <w:color w:val="000000"/>
                <w:sz w:val="14"/>
                <w:szCs w:val="14"/>
                <w:lang w:eastAsia="en-US" w:bidi="hi-IN"/>
              </w:rPr>
              <w:t xml:space="preserve">               </w:t>
            </w:r>
            <w:r>
              <w:rPr>
                <w:color w:val="000000"/>
                <w:sz w:val="14"/>
                <w:szCs w:val="14"/>
                <w:lang w:eastAsia="en-US" w:bidi="hi-IN"/>
              </w:rPr>
              <w:t xml:space="preserve"> </w:t>
            </w:r>
            <w:r w:rsidRPr="002836E6">
              <w:rPr>
                <w:color w:val="000000"/>
                <w:sz w:val="14"/>
                <w:szCs w:val="14"/>
                <w:lang w:eastAsia="en-US" w:bidi="hi-IN"/>
              </w:rPr>
              <w:t>(if any)</w:t>
            </w:r>
            <w:r>
              <w:rPr>
                <w:color w:val="000000"/>
                <w:sz w:val="14"/>
                <w:szCs w:val="14"/>
                <w:lang w:eastAsia="en-US" w:bidi="hi-IN"/>
              </w:rPr>
              <w:t xml:space="preserve">                           </w:t>
            </w:r>
            <w:r w:rsidRPr="002836E6">
              <w:rPr>
                <w:color w:val="000000"/>
                <w:sz w:val="14"/>
                <w:szCs w:val="14"/>
                <w:lang w:eastAsia="en-US" w:bidi="hi-IN"/>
              </w:rPr>
              <w:t xml:space="preserve"> (In </w:t>
            </w:r>
            <w:r w:rsidR="00752131">
              <w:rPr>
                <w:color w:val="000000"/>
                <w:sz w:val="14"/>
                <w:szCs w:val="14"/>
                <w:lang w:eastAsia="en-US" w:bidi="hi-IN"/>
              </w:rPr>
              <w:t xml:space="preserve">quoted </w:t>
            </w:r>
            <w:r w:rsidRPr="002836E6">
              <w:rPr>
                <w:color w:val="000000"/>
                <w:sz w:val="14"/>
                <w:szCs w:val="14"/>
                <w:lang w:eastAsia="en-US" w:bidi="hi-IN"/>
              </w:rPr>
              <w:t>currency</w:t>
            </w:r>
            <w:r w:rsidR="00C562F9">
              <w:rPr>
                <w:color w:val="000000"/>
                <w:sz w:val="14"/>
                <w:szCs w:val="14"/>
                <w:lang w:eastAsia="en-US" w:bidi="hi-IN"/>
              </w:rPr>
              <w:t xml:space="preserve">) </w:t>
            </w:r>
            <w:r w:rsidR="00202DEC">
              <w:rPr>
                <w:color w:val="000000"/>
                <w:sz w:val="14"/>
                <w:szCs w:val="14"/>
                <w:lang w:eastAsia="en-US" w:bidi="hi-IN"/>
              </w:rPr>
              <w:t xml:space="preserve"> (3)</w:t>
            </w:r>
          </w:p>
        </w:tc>
        <w:tc>
          <w:tcPr>
            <w:tcW w:w="1843" w:type="dxa"/>
          </w:tcPr>
          <w:p w:rsidR="008A3D2F" w:rsidRPr="002836E6" w:rsidRDefault="008A3D2F" w:rsidP="00752131">
            <w:pPr>
              <w:widowControl/>
              <w:suppressAutoHyphens w:val="0"/>
              <w:jc w:val="center"/>
              <w:rPr>
                <w:color w:val="000000"/>
                <w:sz w:val="14"/>
                <w:szCs w:val="14"/>
                <w:lang w:eastAsia="en-US" w:bidi="hi-IN"/>
              </w:rPr>
            </w:pPr>
            <w:r w:rsidRPr="002836E6">
              <w:rPr>
                <w:color w:val="000000"/>
                <w:sz w:val="14"/>
                <w:szCs w:val="14"/>
                <w:lang w:eastAsia="en-US" w:bidi="hi-IN"/>
              </w:rPr>
              <w:t xml:space="preserve">Total FOB </w:t>
            </w:r>
            <w:r>
              <w:rPr>
                <w:color w:val="000000"/>
                <w:sz w:val="14"/>
                <w:szCs w:val="14"/>
                <w:lang w:eastAsia="en-US" w:bidi="hi-IN"/>
              </w:rPr>
              <w:t xml:space="preserve">Value </w:t>
            </w:r>
            <w:r w:rsidR="000C38A8">
              <w:rPr>
                <w:color w:val="000000"/>
                <w:sz w:val="14"/>
                <w:szCs w:val="14"/>
                <w:lang w:eastAsia="en-US" w:bidi="hi-IN"/>
              </w:rPr>
              <w:t xml:space="preserve">                          </w:t>
            </w:r>
            <w:r w:rsidRPr="002836E6">
              <w:rPr>
                <w:color w:val="000000"/>
                <w:sz w:val="14"/>
                <w:szCs w:val="14"/>
                <w:lang w:eastAsia="en-US" w:bidi="hi-IN"/>
              </w:rPr>
              <w:t xml:space="preserve">(In </w:t>
            </w:r>
            <w:r w:rsidR="00752131">
              <w:rPr>
                <w:color w:val="000000"/>
                <w:sz w:val="14"/>
                <w:szCs w:val="14"/>
                <w:lang w:eastAsia="en-US" w:bidi="hi-IN"/>
              </w:rPr>
              <w:t>Quoted</w:t>
            </w:r>
            <w:r w:rsidRPr="002836E6">
              <w:rPr>
                <w:color w:val="000000"/>
                <w:sz w:val="14"/>
                <w:szCs w:val="14"/>
                <w:lang w:eastAsia="en-US" w:bidi="hi-IN"/>
              </w:rPr>
              <w:t xml:space="preserve"> currency)</w:t>
            </w:r>
            <w:r w:rsidR="00202DEC">
              <w:rPr>
                <w:color w:val="000000"/>
                <w:sz w:val="14"/>
                <w:szCs w:val="14"/>
                <w:lang w:eastAsia="en-US" w:bidi="hi-IN"/>
              </w:rPr>
              <w:t xml:space="preserve">      </w:t>
            </w:r>
            <w:r w:rsidR="000C38A8">
              <w:rPr>
                <w:color w:val="000000"/>
                <w:sz w:val="14"/>
                <w:szCs w:val="14"/>
                <w:lang w:eastAsia="en-US" w:bidi="hi-IN"/>
              </w:rPr>
              <w:t xml:space="preserve">                      (G</w:t>
            </w:r>
            <w:r w:rsidR="00202DEC">
              <w:rPr>
                <w:color w:val="000000"/>
                <w:sz w:val="14"/>
                <w:szCs w:val="14"/>
                <w:lang w:eastAsia="en-US" w:bidi="hi-IN"/>
              </w:rPr>
              <w:t>2= 1+</w:t>
            </w:r>
            <w:r w:rsidR="00202DEC">
              <w:rPr>
                <w:color w:val="000000"/>
                <w:sz w:val="14"/>
                <w:szCs w:val="14"/>
                <w:lang w:eastAsia="en-US" w:bidi="hi-IN"/>
              </w:rPr>
              <w:br/>
              <w:t>2+3)</w:t>
            </w:r>
          </w:p>
        </w:tc>
      </w:tr>
      <w:tr w:rsidR="008A3D2F" w:rsidRPr="000F45E2" w:rsidTr="00202DEC">
        <w:trPr>
          <w:trHeight w:val="764"/>
        </w:trPr>
        <w:tc>
          <w:tcPr>
            <w:tcW w:w="554" w:type="dxa"/>
            <w:shd w:val="clear" w:color="auto" w:fill="auto"/>
            <w:noWrap/>
            <w:hideMark/>
          </w:tcPr>
          <w:p w:rsidR="008A3D2F" w:rsidRPr="000F45E2" w:rsidRDefault="008A3D2F" w:rsidP="00D37A88">
            <w:pPr>
              <w:widowControl/>
              <w:suppressAutoHyphens w:val="0"/>
              <w:jc w:val="center"/>
              <w:rPr>
                <w:rFonts w:ascii="Calibri" w:hAnsi="Calibri"/>
                <w:color w:val="000000"/>
                <w:szCs w:val="22"/>
                <w:lang w:eastAsia="en-US" w:bidi="hi-IN"/>
              </w:rPr>
            </w:pPr>
            <w:r w:rsidRPr="000F45E2">
              <w:rPr>
                <w:rFonts w:ascii="Calibri" w:hAnsi="Calibri"/>
                <w:color w:val="000000"/>
                <w:sz w:val="22"/>
                <w:szCs w:val="22"/>
                <w:lang w:eastAsia="en-US" w:bidi="hi-IN"/>
              </w:rPr>
              <w:t>1</w:t>
            </w:r>
          </w:p>
        </w:tc>
        <w:tc>
          <w:tcPr>
            <w:tcW w:w="2579" w:type="dxa"/>
            <w:shd w:val="clear" w:color="auto" w:fill="auto"/>
            <w:vAlign w:val="bottom"/>
          </w:tcPr>
          <w:p w:rsidR="008A3D2F" w:rsidRPr="00DC36AE" w:rsidRDefault="008A3D2F" w:rsidP="000C3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lang w:eastAsia="en-US" w:bidi="hi-IN"/>
              </w:rPr>
            </w:pPr>
            <w:proofErr w:type="spellStart"/>
            <w:r>
              <w:rPr>
                <w:sz w:val="20"/>
              </w:rPr>
              <w:t>Lumsum</w:t>
            </w:r>
            <w:proofErr w:type="spellEnd"/>
            <w:r>
              <w:rPr>
                <w:sz w:val="20"/>
              </w:rPr>
              <w:t xml:space="preserve"> Price  </w:t>
            </w:r>
            <w:r w:rsidRPr="002A7591">
              <w:rPr>
                <w:sz w:val="20"/>
              </w:rPr>
              <w:t xml:space="preserve">to meet all the requirements as outlined in Annexure-  </w:t>
            </w:r>
            <w:r>
              <w:rPr>
                <w:sz w:val="20"/>
              </w:rPr>
              <w:t>A</w:t>
            </w:r>
            <w:r w:rsidRPr="002A7591">
              <w:rPr>
                <w:sz w:val="20"/>
              </w:rPr>
              <w:t xml:space="preserve">  </w:t>
            </w:r>
            <w:proofErr w:type="spellStart"/>
            <w:r w:rsidRPr="002A7591">
              <w:rPr>
                <w:sz w:val="20"/>
              </w:rPr>
              <w:t>i.e</w:t>
            </w:r>
            <w:proofErr w:type="spellEnd"/>
            <w:r w:rsidRPr="002A7591">
              <w:rPr>
                <w:sz w:val="20"/>
              </w:rPr>
              <w:t xml:space="preserve"> Technical Specification Shee</w:t>
            </w:r>
            <w:r w:rsidR="000C38A8">
              <w:rPr>
                <w:sz w:val="20"/>
              </w:rPr>
              <w:t xml:space="preserve">t </w:t>
            </w:r>
            <w:r>
              <w:rPr>
                <w:sz w:val="20"/>
              </w:rPr>
              <w:t>QUANTITY : 1 SET</w:t>
            </w:r>
          </w:p>
        </w:tc>
        <w:tc>
          <w:tcPr>
            <w:tcW w:w="709" w:type="dxa"/>
            <w:shd w:val="clear" w:color="auto" w:fill="auto"/>
            <w:noWrap/>
            <w:hideMark/>
          </w:tcPr>
          <w:p w:rsidR="008A3D2F" w:rsidRPr="000F45E2" w:rsidRDefault="008A3D2F" w:rsidP="00D37A88">
            <w:pPr>
              <w:widowControl/>
              <w:suppressAutoHyphens w:val="0"/>
              <w:jc w:val="center"/>
              <w:rPr>
                <w:rFonts w:ascii="Calibri" w:hAnsi="Calibri"/>
                <w:color w:val="000000"/>
                <w:szCs w:val="22"/>
                <w:lang w:eastAsia="en-US" w:bidi="hi-IN"/>
              </w:rPr>
            </w:pPr>
            <w:r>
              <w:rPr>
                <w:rFonts w:ascii="Calibri" w:hAnsi="Calibri"/>
                <w:color w:val="000000"/>
                <w:sz w:val="22"/>
                <w:szCs w:val="22"/>
                <w:lang w:eastAsia="en-US" w:bidi="hi-IN"/>
              </w:rPr>
              <w:t>1 SET</w:t>
            </w:r>
          </w:p>
        </w:tc>
        <w:tc>
          <w:tcPr>
            <w:tcW w:w="850" w:type="dxa"/>
            <w:shd w:val="clear" w:color="auto" w:fill="auto"/>
            <w:noWrap/>
            <w:vAlign w:val="bottom"/>
            <w:hideMark/>
          </w:tcPr>
          <w:p w:rsidR="008A3D2F" w:rsidRPr="000F45E2" w:rsidRDefault="008A3D2F" w:rsidP="00D37A88">
            <w:pPr>
              <w:widowControl/>
              <w:suppressAutoHyphens w:val="0"/>
              <w:rPr>
                <w:rFonts w:ascii="Calibri" w:hAnsi="Calibri"/>
                <w:color w:val="000000"/>
                <w:szCs w:val="22"/>
                <w:lang w:eastAsia="en-US" w:bidi="hi-IN"/>
              </w:rPr>
            </w:pPr>
          </w:p>
        </w:tc>
        <w:tc>
          <w:tcPr>
            <w:tcW w:w="992" w:type="dxa"/>
            <w:shd w:val="clear" w:color="auto" w:fill="auto"/>
            <w:noWrap/>
            <w:vAlign w:val="bottom"/>
            <w:hideMark/>
          </w:tcPr>
          <w:p w:rsidR="008A3D2F" w:rsidRPr="000F45E2" w:rsidRDefault="008A3D2F" w:rsidP="00D37A88">
            <w:pPr>
              <w:widowControl/>
              <w:suppressAutoHyphens w:val="0"/>
              <w:rPr>
                <w:rFonts w:ascii="Calibri" w:hAnsi="Calibri"/>
                <w:color w:val="000000"/>
                <w:szCs w:val="22"/>
                <w:lang w:eastAsia="en-US" w:bidi="hi-IN"/>
              </w:rPr>
            </w:pPr>
          </w:p>
        </w:tc>
        <w:tc>
          <w:tcPr>
            <w:tcW w:w="1560" w:type="dxa"/>
          </w:tcPr>
          <w:p w:rsidR="008A3D2F" w:rsidRPr="000F45E2" w:rsidRDefault="008A3D2F" w:rsidP="00D37A88">
            <w:pPr>
              <w:widowControl/>
              <w:suppressAutoHyphens w:val="0"/>
              <w:rPr>
                <w:rFonts w:ascii="Calibri" w:hAnsi="Calibri"/>
                <w:color w:val="000000"/>
                <w:szCs w:val="22"/>
                <w:lang w:eastAsia="en-US" w:bidi="hi-IN"/>
              </w:rPr>
            </w:pPr>
          </w:p>
        </w:tc>
        <w:tc>
          <w:tcPr>
            <w:tcW w:w="1275" w:type="dxa"/>
          </w:tcPr>
          <w:p w:rsidR="008A3D2F" w:rsidRPr="000F45E2" w:rsidRDefault="008A3D2F" w:rsidP="00D37A88">
            <w:pPr>
              <w:widowControl/>
              <w:suppressAutoHyphens w:val="0"/>
              <w:rPr>
                <w:rFonts w:ascii="Calibri" w:hAnsi="Calibri"/>
                <w:color w:val="000000"/>
                <w:szCs w:val="22"/>
                <w:lang w:eastAsia="en-US" w:bidi="hi-IN"/>
              </w:rPr>
            </w:pPr>
          </w:p>
        </w:tc>
        <w:tc>
          <w:tcPr>
            <w:tcW w:w="1843" w:type="dxa"/>
          </w:tcPr>
          <w:p w:rsidR="008A3D2F" w:rsidRPr="000F45E2" w:rsidRDefault="008A3D2F" w:rsidP="00D37A88">
            <w:pPr>
              <w:widowControl/>
              <w:suppressAutoHyphens w:val="0"/>
              <w:rPr>
                <w:rFonts w:ascii="Calibri" w:hAnsi="Calibri"/>
                <w:color w:val="000000"/>
                <w:szCs w:val="22"/>
                <w:lang w:eastAsia="en-US" w:bidi="hi-IN"/>
              </w:rPr>
            </w:pPr>
          </w:p>
        </w:tc>
      </w:tr>
    </w:tbl>
    <w:p w:rsidR="008A3D2F" w:rsidRDefault="008A3D2F" w:rsidP="008A3D2F">
      <w:pPr>
        <w:pStyle w:val="Heading7"/>
        <w:contextualSpacing/>
        <w:rPr>
          <w:bCs/>
          <w:sz w:val="20"/>
          <w:szCs w:val="20"/>
        </w:rPr>
      </w:pPr>
      <w:r>
        <w:rPr>
          <w:bCs/>
          <w:sz w:val="20"/>
          <w:szCs w:val="20"/>
        </w:rPr>
        <w:t>Note:</w:t>
      </w:r>
    </w:p>
    <w:p w:rsidR="008A3D2F" w:rsidRDefault="008A3D2F" w:rsidP="008A3D2F">
      <w:pPr>
        <w:pStyle w:val="ListParagraph"/>
        <w:numPr>
          <w:ilvl w:val="0"/>
          <w:numId w:val="3"/>
        </w:numPr>
        <w:jc w:val="both"/>
        <w:rPr>
          <w:b/>
          <w:sz w:val="20"/>
          <w:u w:val="single"/>
        </w:rPr>
      </w:pPr>
      <w:r w:rsidRPr="0056257B">
        <w:rPr>
          <w:bCs/>
          <w:sz w:val="20"/>
        </w:rPr>
        <w:t xml:space="preserve">Any charges, unless mentioned in above price bid, shall not be paid extra. </w:t>
      </w:r>
    </w:p>
    <w:p w:rsidR="008A3D2F" w:rsidRPr="00286E61" w:rsidRDefault="008A3D2F" w:rsidP="008A3D2F">
      <w:pPr>
        <w:pStyle w:val="ListParagraph"/>
        <w:numPr>
          <w:ilvl w:val="0"/>
          <w:numId w:val="3"/>
        </w:numPr>
        <w:rPr>
          <w:color w:val="000000"/>
          <w:sz w:val="20"/>
        </w:rPr>
      </w:pPr>
      <w:r w:rsidRPr="00286E61">
        <w:rPr>
          <w:rFonts w:ascii="Calibri" w:hAnsi="Calibri" w:cs="Mangal"/>
          <w:bCs/>
          <w:sz w:val="20"/>
        </w:rPr>
        <w:t>Please check the total landed price twice before final bid submission. No request for correction shall be considered after opening of tender</w:t>
      </w:r>
    </w:p>
    <w:p w:rsidR="008A3D2F" w:rsidRDefault="008A3D2F" w:rsidP="008A3D2F">
      <w:pPr>
        <w:pStyle w:val="ListParagraph"/>
        <w:numPr>
          <w:ilvl w:val="0"/>
          <w:numId w:val="3"/>
        </w:numPr>
        <w:rPr>
          <w:color w:val="000000"/>
          <w:sz w:val="20"/>
        </w:rPr>
      </w:pPr>
      <w:r>
        <w:rPr>
          <w:rFonts w:ascii="Calibri" w:hAnsi="Calibri" w:cs="Mangal"/>
          <w:bCs/>
          <w:sz w:val="20"/>
        </w:rPr>
        <w:t xml:space="preserve">Indian </w:t>
      </w:r>
      <w:r w:rsidR="00792718">
        <w:rPr>
          <w:rFonts w:ascii="Calibri" w:hAnsi="Calibri" w:cs="Mangal"/>
          <w:bCs/>
          <w:sz w:val="20"/>
        </w:rPr>
        <w:t>Manufacturer/</w:t>
      </w:r>
      <w:proofErr w:type="gramStart"/>
      <w:r>
        <w:rPr>
          <w:rFonts w:ascii="Calibri" w:hAnsi="Calibri" w:cs="Mangal"/>
          <w:bCs/>
          <w:sz w:val="20"/>
        </w:rPr>
        <w:t>Bidders :</w:t>
      </w:r>
      <w:proofErr w:type="gramEnd"/>
      <w:r>
        <w:rPr>
          <w:rFonts w:ascii="Calibri" w:hAnsi="Calibri" w:cs="Mangal"/>
          <w:bCs/>
          <w:sz w:val="20"/>
        </w:rPr>
        <w:t xml:space="preserve"> </w:t>
      </w:r>
      <w:r w:rsidRPr="00286E61">
        <w:rPr>
          <w:rFonts w:ascii="Calibri" w:hAnsi="Calibri" w:cs="Mangal"/>
          <w:bCs/>
          <w:sz w:val="20"/>
        </w:rPr>
        <w:t xml:space="preserve">Please quote freight charges (if applicable) </w:t>
      </w:r>
      <w:r>
        <w:rPr>
          <w:rFonts w:ascii="Calibri" w:hAnsi="Calibri" w:cs="Mangal"/>
          <w:bCs/>
          <w:sz w:val="20"/>
        </w:rPr>
        <w:t>including</w:t>
      </w:r>
      <w:r w:rsidRPr="00286E61">
        <w:rPr>
          <w:rFonts w:ascii="Calibri" w:hAnsi="Calibri" w:cs="Mangal"/>
          <w:bCs/>
          <w:sz w:val="20"/>
        </w:rPr>
        <w:t xml:space="preserve"> transit insurance</w:t>
      </w:r>
      <w:r>
        <w:rPr>
          <w:rFonts w:ascii="Calibri" w:hAnsi="Calibri" w:cs="Mangal"/>
          <w:bCs/>
          <w:sz w:val="20"/>
        </w:rPr>
        <w:t xml:space="preserve"> &amp; GST</w:t>
      </w:r>
      <w:r w:rsidRPr="00286E61">
        <w:rPr>
          <w:rFonts w:ascii="Calibri" w:hAnsi="Calibri" w:cs="Mangal"/>
          <w:bCs/>
          <w:sz w:val="20"/>
        </w:rPr>
        <w:t xml:space="preserve">. Freight </w:t>
      </w:r>
      <w:proofErr w:type="gramStart"/>
      <w:r w:rsidRPr="00286E61">
        <w:rPr>
          <w:rFonts w:ascii="Calibri" w:hAnsi="Calibri" w:cs="Mangal"/>
          <w:bCs/>
          <w:sz w:val="20"/>
        </w:rPr>
        <w:t>charges(</w:t>
      </w:r>
      <w:proofErr w:type="gramEnd"/>
      <w:r w:rsidRPr="00286E61">
        <w:rPr>
          <w:rFonts w:ascii="Calibri" w:hAnsi="Calibri" w:cs="Mangal"/>
          <w:bCs/>
          <w:sz w:val="20"/>
        </w:rPr>
        <w:t xml:space="preserve">if applicable) shall be paid against </w:t>
      </w:r>
      <w:r w:rsidRPr="00286E61">
        <w:rPr>
          <w:color w:val="000000"/>
          <w:sz w:val="20"/>
        </w:rPr>
        <w:t>documentary evidence only subject to maximum of your quoted value</w:t>
      </w:r>
      <w:r>
        <w:rPr>
          <w:color w:val="000000"/>
          <w:sz w:val="20"/>
        </w:rPr>
        <w:t>.</w:t>
      </w:r>
    </w:p>
    <w:p w:rsidR="00202DEC" w:rsidRPr="00202DEC" w:rsidRDefault="00202DEC" w:rsidP="00202DEC">
      <w:pPr>
        <w:pStyle w:val="ListParagraph"/>
        <w:widowControl/>
        <w:numPr>
          <w:ilvl w:val="0"/>
          <w:numId w:val="3"/>
        </w:numPr>
        <w:suppressAutoHyphens w:val="0"/>
        <w:autoSpaceDE w:val="0"/>
        <w:autoSpaceDN w:val="0"/>
        <w:adjustRightInd w:val="0"/>
        <w:jc w:val="both"/>
        <w:rPr>
          <w:bCs/>
          <w:sz w:val="20"/>
        </w:rPr>
      </w:pPr>
      <w:r w:rsidRPr="00202DEC">
        <w:rPr>
          <w:bCs/>
          <w:sz w:val="20"/>
        </w:rPr>
        <w:t xml:space="preserve">For Foreign </w:t>
      </w:r>
      <w:r w:rsidR="00792718">
        <w:rPr>
          <w:rFonts w:ascii="Calibri" w:hAnsi="Calibri" w:cs="Mangal"/>
          <w:bCs/>
          <w:sz w:val="20"/>
        </w:rPr>
        <w:t>Manufacturer/Bidders</w:t>
      </w:r>
      <w:r w:rsidRPr="00202DEC">
        <w:rPr>
          <w:bCs/>
          <w:sz w:val="20"/>
        </w:rPr>
        <w:t xml:space="preserve">, arrangement of Marine Freight &amp; Transit insurance from FOB Port of </w:t>
      </w:r>
      <w:proofErr w:type="gramStart"/>
      <w:r w:rsidRPr="00202DEC">
        <w:rPr>
          <w:bCs/>
          <w:sz w:val="20"/>
        </w:rPr>
        <w:t>dispatch ,</w:t>
      </w:r>
      <w:proofErr w:type="gramEnd"/>
      <w:r w:rsidRPr="00202DEC">
        <w:rPr>
          <w:bCs/>
          <w:sz w:val="20"/>
        </w:rPr>
        <w:t xml:space="preserve"> Custom Clearance in India, Inland transportation</w:t>
      </w:r>
      <w:r w:rsidR="00035A62">
        <w:rPr>
          <w:bCs/>
          <w:sz w:val="20"/>
        </w:rPr>
        <w:t xml:space="preserve">  &amp;Transit Insurance </w:t>
      </w:r>
      <w:r w:rsidRPr="00202DEC">
        <w:rPr>
          <w:bCs/>
          <w:sz w:val="20"/>
        </w:rPr>
        <w:t xml:space="preserve"> in India shall be in NFL Scope. Loading shall be done on quoted FOB Price as specified in Loading </w:t>
      </w:r>
      <w:r w:rsidRPr="00B703BA">
        <w:rPr>
          <w:bCs/>
          <w:sz w:val="20"/>
        </w:rPr>
        <w:t>Criterion</w:t>
      </w:r>
      <w:r w:rsidR="00B73CC1" w:rsidRPr="00B703BA">
        <w:rPr>
          <w:bCs/>
          <w:sz w:val="20"/>
        </w:rPr>
        <w:t xml:space="preserve"> </w:t>
      </w:r>
      <w:r w:rsidR="000C38A8" w:rsidRPr="00B703BA">
        <w:rPr>
          <w:bCs/>
          <w:sz w:val="20"/>
        </w:rPr>
        <w:t>(Annexure-L)</w:t>
      </w:r>
      <w:r w:rsidRPr="00202DEC">
        <w:rPr>
          <w:bCs/>
          <w:sz w:val="20"/>
        </w:rPr>
        <w:t xml:space="preserve"> of this tender for marine freight, transit </w:t>
      </w:r>
      <w:proofErr w:type="gramStart"/>
      <w:r w:rsidRPr="00202DEC">
        <w:rPr>
          <w:bCs/>
          <w:sz w:val="20"/>
        </w:rPr>
        <w:t>insurance ,</w:t>
      </w:r>
      <w:proofErr w:type="gramEnd"/>
      <w:r w:rsidRPr="00202DEC">
        <w:rPr>
          <w:bCs/>
          <w:sz w:val="20"/>
        </w:rPr>
        <w:t xml:space="preserve"> custom duty, inland transportation in India, Inland Insurance  to arrive at  FOR NFL Stores Price for evaluation purpose only. </w:t>
      </w:r>
    </w:p>
    <w:p w:rsidR="00202DEC" w:rsidRDefault="00202DEC" w:rsidP="00202DEC">
      <w:pPr>
        <w:pStyle w:val="ListParagraph"/>
        <w:rPr>
          <w:color w:val="000000"/>
          <w:sz w:val="20"/>
        </w:rPr>
      </w:pPr>
    </w:p>
    <w:p w:rsidR="004F1FC0" w:rsidRDefault="00202DEC" w:rsidP="00846ED3">
      <w:pPr>
        <w:widowControl/>
        <w:suppressAutoHyphens w:val="0"/>
        <w:spacing w:after="200" w:line="276" w:lineRule="auto"/>
        <w:rPr>
          <w:b/>
          <w:sz w:val="26"/>
          <w:szCs w:val="22"/>
        </w:rPr>
      </w:pPr>
      <w:r>
        <w:rPr>
          <w:b/>
          <w:sz w:val="26"/>
          <w:szCs w:val="22"/>
        </w:rPr>
        <w:t xml:space="preserve">                                                   </w:t>
      </w:r>
    </w:p>
    <w:p w:rsidR="004F1FC0" w:rsidRDefault="004F1FC0" w:rsidP="004F1FC0">
      <w:pPr>
        <w:pStyle w:val="BodyText"/>
      </w:pPr>
      <w:r>
        <w:br w:type="page"/>
      </w:r>
    </w:p>
    <w:p w:rsidR="00D37A88" w:rsidRDefault="00D37A88" w:rsidP="00D37A88">
      <w:pPr>
        <w:widowControl/>
        <w:suppressAutoHyphens w:val="0"/>
        <w:spacing w:after="200" w:line="276" w:lineRule="auto"/>
      </w:pPr>
      <w:r>
        <w:rPr>
          <w:b/>
          <w:sz w:val="26"/>
          <w:szCs w:val="22"/>
        </w:rPr>
        <w:lastRenderedPageBreak/>
        <w:t xml:space="preserve">                                                                                                                                       ANNEXURE-</w:t>
      </w:r>
      <w:r w:rsidR="00035A62">
        <w:rPr>
          <w:b/>
          <w:sz w:val="26"/>
          <w:szCs w:val="22"/>
        </w:rPr>
        <w:t>H</w:t>
      </w:r>
      <w:r>
        <w:rPr>
          <w:b/>
          <w:sz w:val="26"/>
          <w:szCs w:val="22"/>
        </w:rPr>
        <w:t xml:space="preserve">        </w:t>
      </w:r>
      <w:r>
        <w:t xml:space="preserve"> </w:t>
      </w:r>
    </w:p>
    <w:p w:rsidR="00D37A88" w:rsidRDefault="00D37A88" w:rsidP="00D37A88">
      <w:pPr>
        <w:widowControl/>
        <w:suppressAutoHyphens w:val="0"/>
        <w:spacing w:after="200" w:line="276" w:lineRule="auto"/>
      </w:pPr>
      <w:r>
        <w:t xml:space="preserve">                                 </w:t>
      </w:r>
      <w:r w:rsidRPr="00DF54DF">
        <w:t xml:space="preserve"> </w:t>
      </w:r>
      <w:r w:rsidRPr="00C75E19">
        <w:rPr>
          <w:u w:val="single"/>
        </w:rPr>
        <w:t>INSTRUCTIONS / CONDITIONS FOR SHIPMENT AND SUPPLY</w:t>
      </w:r>
      <w:r>
        <w:t xml:space="preserve"> </w:t>
      </w:r>
    </w:p>
    <w:p w:rsidR="00D37A88" w:rsidRPr="00C75E19" w:rsidRDefault="00D37A88" w:rsidP="00D37A88">
      <w:pPr>
        <w:widowControl/>
        <w:suppressAutoHyphens w:val="0"/>
        <w:spacing w:after="200" w:line="276" w:lineRule="auto"/>
        <w:rPr>
          <w:b/>
          <w:bCs/>
          <w:i/>
          <w:iCs/>
        </w:rPr>
      </w:pPr>
      <w:r w:rsidRPr="00D37A88">
        <w:t xml:space="preserve">                                                     </w:t>
      </w:r>
      <w:r w:rsidRPr="001220B8">
        <w:t xml:space="preserve">                    </w:t>
      </w:r>
      <w:r w:rsidRPr="00D37A88">
        <w:rPr>
          <w:u w:val="single"/>
        </w:rPr>
        <w:t xml:space="preserve"> </w:t>
      </w:r>
      <w:r w:rsidRPr="00C75E19">
        <w:rPr>
          <w:u w:val="single"/>
        </w:rPr>
        <w:t>FOR SEA SHIPMENT</w:t>
      </w:r>
      <w:r w:rsidRPr="00C75E19">
        <w:t xml:space="preserve">      </w:t>
      </w:r>
    </w:p>
    <w:p w:rsidR="00D37A88" w:rsidRPr="00C75E19" w:rsidRDefault="00D37A88" w:rsidP="00D37A88">
      <w:pPr>
        <w:pStyle w:val="Heading8"/>
        <w:rPr>
          <w:b w:val="0"/>
          <w:bCs w:val="0"/>
          <w:u w:val="single"/>
        </w:rPr>
      </w:pPr>
      <w:r w:rsidRPr="00C75E19">
        <w:t xml:space="preserve">                                                                                </w:t>
      </w:r>
    </w:p>
    <w:p w:rsidR="00D37A88" w:rsidRPr="00C75E19" w:rsidRDefault="00D37A88" w:rsidP="00D37A88">
      <w:pPr>
        <w:jc w:val="both"/>
        <w:rPr>
          <w:sz w:val="16"/>
          <w:szCs w:val="16"/>
        </w:rPr>
      </w:pPr>
    </w:p>
    <w:tbl>
      <w:tblPr>
        <w:tblW w:w="0" w:type="auto"/>
        <w:tblLook w:val="01E0" w:firstRow="1" w:lastRow="1" w:firstColumn="1" w:lastColumn="1" w:noHBand="0" w:noVBand="0"/>
      </w:tblPr>
      <w:tblGrid>
        <w:gridCol w:w="6"/>
        <w:gridCol w:w="693"/>
        <w:gridCol w:w="12"/>
        <w:gridCol w:w="394"/>
        <w:gridCol w:w="3035"/>
        <w:gridCol w:w="2337"/>
        <w:gridCol w:w="553"/>
        <w:gridCol w:w="3355"/>
      </w:tblGrid>
      <w:tr w:rsidR="00D37A88" w:rsidRPr="00C75E19" w:rsidTr="00D37A88">
        <w:tc>
          <w:tcPr>
            <w:tcW w:w="566" w:type="dxa"/>
            <w:gridSpan w:val="3"/>
          </w:tcPr>
          <w:p w:rsidR="00D37A88" w:rsidRPr="00C75E19" w:rsidRDefault="00D37A88" w:rsidP="00D37A88">
            <w:pPr>
              <w:jc w:val="both"/>
              <w:rPr>
                <w:sz w:val="20"/>
              </w:rPr>
            </w:pPr>
            <w:r w:rsidRPr="00C75E19">
              <w:rPr>
                <w:sz w:val="20"/>
              </w:rPr>
              <w:t>1.0</w:t>
            </w:r>
          </w:p>
        </w:tc>
        <w:tc>
          <w:tcPr>
            <w:tcW w:w="9674" w:type="dxa"/>
            <w:gridSpan w:val="5"/>
          </w:tcPr>
          <w:p w:rsidR="00D37A88" w:rsidRPr="00C75E19" w:rsidRDefault="00D37A88" w:rsidP="00D37A88">
            <w:pPr>
              <w:jc w:val="both"/>
              <w:rPr>
                <w:sz w:val="20"/>
              </w:rPr>
            </w:pPr>
            <w:r w:rsidRPr="00C75E19">
              <w:rPr>
                <w:sz w:val="20"/>
              </w:rPr>
              <w:t>Extent of Application :</w:t>
            </w:r>
          </w:p>
        </w:tc>
      </w:tr>
      <w:tr w:rsidR="00D37A88" w:rsidRPr="00C75E19" w:rsidTr="00D37A88">
        <w:tc>
          <w:tcPr>
            <w:tcW w:w="566" w:type="dxa"/>
            <w:gridSpan w:val="3"/>
          </w:tcPr>
          <w:p w:rsidR="00D37A88" w:rsidRPr="00C75E19" w:rsidRDefault="00D37A88" w:rsidP="00D37A88">
            <w:pPr>
              <w:jc w:val="both"/>
              <w:rPr>
                <w:sz w:val="20"/>
              </w:rPr>
            </w:pPr>
          </w:p>
        </w:tc>
        <w:tc>
          <w:tcPr>
            <w:tcW w:w="394" w:type="dxa"/>
          </w:tcPr>
          <w:p w:rsidR="00D37A88" w:rsidRPr="00C75E19" w:rsidRDefault="00D37A88" w:rsidP="00D37A88">
            <w:pPr>
              <w:jc w:val="both"/>
              <w:rPr>
                <w:sz w:val="20"/>
              </w:rPr>
            </w:pPr>
            <w:r w:rsidRPr="00C75E19">
              <w:rPr>
                <w:sz w:val="20"/>
              </w:rPr>
              <w:t>a)</w:t>
            </w:r>
          </w:p>
        </w:tc>
        <w:tc>
          <w:tcPr>
            <w:tcW w:w="9280" w:type="dxa"/>
            <w:gridSpan w:val="4"/>
          </w:tcPr>
          <w:p w:rsidR="00D37A88" w:rsidRPr="00C75E19" w:rsidRDefault="00D37A88" w:rsidP="00D37A88">
            <w:pPr>
              <w:jc w:val="both"/>
              <w:rPr>
                <w:sz w:val="20"/>
              </w:rPr>
            </w:pPr>
            <w:r w:rsidRPr="00C75E19">
              <w:rPr>
                <w:sz w:val="20"/>
              </w:rPr>
              <w:t>All the following clauses will be applicable to the extent relevant with reference to terms contained in the main body of the Purchase Order.</w:t>
            </w:r>
          </w:p>
        </w:tc>
      </w:tr>
      <w:tr w:rsidR="00D37A88" w:rsidRPr="00C75E19" w:rsidTr="00D37A88">
        <w:tc>
          <w:tcPr>
            <w:tcW w:w="566" w:type="dxa"/>
            <w:gridSpan w:val="3"/>
          </w:tcPr>
          <w:p w:rsidR="00D37A88" w:rsidRPr="00C75E19" w:rsidRDefault="00D37A88" w:rsidP="00D37A88">
            <w:pPr>
              <w:jc w:val="both"/>
              <w:rPr>
                <w:sz w:val="20"/>
              </w:rPr>
            </w:pPr>
          </w:p>
        </w:tc>
        <w:tc>
          <w:tcPr>
            <w:tcW w:w="394" w:type="dxa"/>
          </w:tcPr>
          <w:p w:rsidR="00D37A88" w:rsidRPr="00C75E19" w:rsidRDefault="00D37A88" w:rsidP="00D37A88">
            <w:pPr>
              <w:jc w:val="both"/>
              <w:rPr>
                <w:sz w:val="20"/>
              </w:rPr>
            </w:pPr>
            <w:r w:rsidRPr="00C75E19">
              <w:rPr>
                <w:sz w:val="20"/>
              </w:rPr>
              <w:t>b)</w:t>
            </w:r>
          </w:p>
        </w:tc>
        <w:tc>
          <w:tcPr>
            <w:tcW w:w="9280" w:type="dxa"/>
            <w:gridSpan w:val="4"/>
          </w:tcPr>
          <w:p w:rsidR="00D37A88" w:rsidRPr="00C75E19" w:rsidRDefault="00D37A88" w:rsidP="00D37A88">
            <w:pPr>
              <w:jc w:val="both"/>
              <w:rPr>
                <w:sz w:val="20"/>
              </w:rPr>
            </w:pPr>
            <w:r w:rsidRPr="00C75E19">
              <w:rPr>
                <w:sz w:val="20"/>
              </w:rPr>
              <w:t>Terms contained in the main body of the Purchase Order will have over-riding effect in case of any conflict.</w:t>
            </w:r>
          </w:p>
        </w:tc>
      </w:tr>
      <w:tr w:rsidR="00D37A88" w:rsidRPr="00C75E19" w:rsidTr="00D37A88">
        <w:tc>
          <w:tcPr>
            <w:tcW w:w="566" w:type="dxa"/>
            <w:gridSpan w:val="3"/>
          </w:tcPr>
          <w:p w:rsidR="00D37A88" w:rsidRPr="00C75E19" w:rsidRDefault="00D37A88" w:rsidP="00D37A88">
            <w:pPr>
              <w:jc w:val="both"/>
              <w:rPr>
                <w:sz w:val="20"/>
              </w:rPr>
            </w:pPr>
            <w:r w:rsidRPr="00C75E19">
              <w:rPr>
                <w:sz w:val="20"/>
              </w:rPr>
              <w:t>1.01</w:t>
            </w:r>
          </w:p>
        </w:tc>
        <w:tc>
          <w:tcPr>
            <w:tcW w:w="9674" w:type="dxa"/>
            <w:gridSpan w:val="5"/>
          </w:tcPr>
          <w:p w:rsidR="00D37A88" w:rsidRPr="00C75E19" w:rsidRDefault="00D37A88" w:rsidP="00D37A88">
            <w:pPr>
              <w:jc w:val="both"/>
              <w:rPr>
                <w:sz w:val="20"/>
              </w:rPr>
            </w:pPr>
            <w:r w:rsidRPr="00C75E19">
              <w:rPr>
                <w:sz w:val="20"/>
              </w:rPr>
              <w:t xml:space="preserve">Import </w:t>
            </w:r>
            <w:proofErr w:type="gramStart"/>
            <w:r w:rsidRPr="00C75E19">
              <w:rPr>
                <w:sz w:val="20"/>
              </w:rPr>
              <w:t>License :</w:t>
            </w:r>
            <w:proofErr w:type="gramEnd"/>
            <w:r w:rsidRPr="00C75E19">
              <w:rPr>
                <w:sz w:val="20"/>
              </w:rPr>
              <w:t xml:space="preserve"> Refer main Purchase Order.</w:t>
            </w:r>
          </w:p>
        </w:tc>
      </w:tr>
      <w:tr w:rsidR="00D37A88" w:rsidRPr="00C75E19" w:rsidTr="00D37A88">
        <w:tc>
          <w:tcPr>
            <w:tcW w:w="566" w:type="dxa"/>
            <w:gridSpan w:val="3"/>
          </w:tcPr>
          <w:p w:rsidR="00D37A88" w:rsidRPr="00C75E19" w:rsidRDefault="00D37A88" w:rsidP="00D37A88">
            <w:pPr>
              <w:jc w:val="both"/>
              <w:rPr>
                <w:sz w:val="20"/>
              </w:rPr>
            </w:pPr>
            <w:r w:rsidRPr="00C75E19">
              <w:rPr>
                <w:sz w:val="20"/>
              </w:rPr>
              <w:t>1.02</w:t>
            </w:r>
          </w:p>
        </w:tc>
        <w:tc>
          <w:tcPr>
            <w:tcW w:w="9674" w:type="dxa"/>
            <w:gridSpan w:val="5"/>
          </w:tcPr>
          <w:p w:rsidR="00D37A88" w:rsidRPr="00C75E19" w:rsidRDefault="00D37A88" w:rsidP="00D37A88">
            <w:pPr>
              <w:jc w:val="both"/>
              <w:rPr>
                <w:sz w:val="20"/>
              </w:rPr>
            </w:pPr>
            <w:r w:rsidRPr="00C75E19">
              <w:rPr>
                <w:sz w:val="20"/>
              </w:rPr>
              <w:t>Packing</w:t>
            </w:r>
          </w:p>
        </w:tc>
      </w:tr>
      <w:tr w:rsidR="00D37A88" w:rsidRPr="00C75E19" w:rsidTr="00D37A88">
        <w:tc>
          <w:tcPr>
            <w:tcW w:w="566" w:type="dxa"/>
            <w:gridSpan w:val="3"/>
          </w:tcPr>
          <w:p w:rsidR="00D37A88" w:rsidRPr="00C75E19" w:rsidRDefault="00D37A88" w:rsidP="00D37A88">
            <w:pPr>
              <w:jc w:val="both"/>
              <w:rPr>
                <w:sz w:val="20"/>
              </w:rPr>
            </w:pPr>
          </w:p>
        </w:tc>
        <w:tc>
          <w:tcPr>
            <w:tcW w:w="394" w:type="dxa"/>
          </w:tcPr>
          <w:p w:rsidR="00D37A88" w:rsidRPr="00C75E19" w:rsidRDefault="00D37A88" w:rsidP="00D37A88">
            <w:pPr>
              <w:jc w:val="both"/>
              <w:rPr>
                <w:sz w:val="20"/>
              </w:rPr>
            </w:pPr>
            <w:r w:rsidRPr="00C75E19">
              <w:rPr>
                <w:sz w:val="20"/>
              </w:rPr>
              <w:t>a)</w:t>
            </w:r>
          </w:p>
        </w:tc>
        <w:tc>
          <w:tcPr>
            <w:tcW w:w="9280" w:type="dxa"/>
            <w:gridSpan w:val="4"/>
          </w:tcPr>
          <w:p w:rsidR="00D37A88" w:rsidRPr="00C75E19" w:rsidRDefault="00D37A88" w:rsidP="00D37A88">
            <w:pPr>
              <w:jc w:val="both"/>
              <w:rPr>
                <w:sz w:val="20"/>
              </w:rPr>
            </w:pPr>
            <w:r w:rsidRPr="00C75E19">
              <w:rPr>
                <w:sz w:val="20"/>
              </w:rPr>
              <w:t>The Seller shall provide such protection and packing as necessary to avoid damages in transit by Air and shall be responsible for loss / damages or deterioration to goods due to fault protection and insecure packing.</w:t>
            </w:r>
          </w:p>
        </w:tc>
      </w:tr>
      <w:tr w:rsidR="00D37A88" w:rsidRPr="00C75E19" w:rsidTr="00D37A88">
        <w:tc>
          <w:tcPr>
            <w:tcW w:w="566" w:type="dxa"/>
            <w:gridSpan w:val="3"/>
          </w:tcPr>
          <w:p w:rsidR="00D37A88" w:rsidRPr="00C75E19" w:rsidRDefault="00D37A88" w:rsidP="00D37A88">
            <w:pPr>
              <w:jc w:val="both"/>
              <w:rPr>
                <w:sz w:val="20"/>
              </w:rPr>
            </w:pPr>
          </w:p>
        </w:tc>
        <w:tc>
          <w:tcPr>
            <w:tcW w:w="394" w:type="dxa"/>
          </w:tcPr>
          <w:p w:rsidR="00D37A88" w:rsidRPr="00C75E19" w:rsidRDefault="00D37A88" w:rsidP="00D37A88">
            <w:pPr>
              <w:jc w:val="both"/>
              <w:rPr>
                <w:sz w:val="20"/>
              </w:rPr>
            </w:pPr>
            <w:r w:rsidRPr="00C75E19">
              <w:rPr>
                <w:sz w:val="20"/>
              </w:rPr>
              <w:t>b)</w:t>
            </w:r>
          </w:p>
        </w:tc>
        <w:tc>
          <w:tcPr>
            <w:tcW w:w="9280" w:type="dxa"/>
            <w:gridSpan w:val="4"/>
          </w:tcPr>
          <w:p w:rsidR="00D37A88" w:rsidRPr="00C75E19" w:rsidRDefault="00D37A88" w:rsidP="00D37A88">
            <w:pPr>
              <w:jc w:val="both"/>
              <w:rPr>
                <w:sz w:val="20"/>
              </w:rPr>
            </w:pPr>
            <w:r w:rsidRPr="00C75E19">
              <w:rPr>
                <w:sz w:val="20"/>
              </w:rPr>
              <w:t>The Seller shall insert in each packing case below the top lid a packing list fully item wised to how the case number, contents, gross and net weight and cubic measurement.</w:t>
            </w:r>
          </w:p>
        </w:tc>
      </w:tr>
      <w:tr w:rsidR="00D37A88" w:rsidRPr="00C75E19" w:rsidTr="00D37A88">
        <w:tc>
          <w:tcPr>
            <w:tcW w:w="566" w:type="dxa"/>
            <w:gridSpan w:val="3"/>
          </w:tcPr>
          <w:p w:rsidR="00D37A88" w:rsidRPr="00C75E19" w:rsidRDefault="00D37A88" w:rsidP="00D37A88">
            <w:pPr>
              <w:jc w:val="both"/>
              <w:rPr>
                <w:sz w:val="20"/>
              </w:rPr>
            </w:pPr>
            <w:r w:rsidRPr="00C75E19">
              <w:rPr>
                <w:sz w:val="20"/>
              </w:rPr>
              <w:t>1.03</w:t>
            </w:r>
            <w:r w:rsidRPr="00C75E19">
              <w:rPr>
                <w:color w:val="FFFFFF"/>
                <w:sz w:val="20"/>
              </w:rPr>
              <w:t>A</w:t>
            </w:r>
            <w:r w:rsidRPr="00C75E19">
              <w:rPr>
                <w:sz w:val="20"/>
              </w:rPr>
              <w:t xml:space="preserve">   </w:t>
            </w:r>
          </w:p>
        </w:tc>
        <w:tc>
          <w:tcPr>
            <w:tcW w:w="9674" w:type="dxa"/>
            <w:gridSpan w:val="5"/>
          </w:tcPr>
          <w:p w:rsidR="00D37A88" w:rsidRPr="00C75E19" w:rsidRDefault="00D37A88" w:rsidP="00D37A88">
            <w:pPr>
              <w:jc w:val="both"/>
              <w:rPr>
                <w:sz w:val="20"/>
              </w:rPr>
            </w:pPr>
            <w:r w:rsidRPr="00C75E19">
              <w:rPr>
                <w:sz w:val="20"/>
              </w:rPr>
              <w:t>Marking of Packages :</w:t>
            </w:r>
          </w:p>
        </w:tc>
      </w:tr>
      <w:tr w:rsidR="00D37A88" w:rsidRPr="00C75E19" w:rsidTr="00D37A88">
        <w:tc>
          <w:tcPr>
            <w:tcW w:w="566" w:type="dxa"/>
            <w:gridSpan w:val="3"/>
          </w:tcPr>
          <w:p w:rsidR="00D37A88" w:rsidRPr="00C75E19" w:rsidRDefault="00D37A88" w:rsidP="00D37A88">
            <w:pPr>
              <w:jc w:val="both"/>
              <w:rPr>
                <w:sz w:val="20"/>
              </w:rPr>
            </w:pPr>
          </w:p>
        </w:tc>
        <w:tc>
          <w:tcPr>
            <w:tcW w:w="9674" w:type="dxa"/>
            <w:gridSpan w:val="5"/>
          </w:tcPr>
          <w:p w:rsidR="00D37A88" w:rsidRPr="00C75E19" w:rsidRDefault="00D37A88" w:rsidP="00D37A88">
            <w:pPr>
              <w:rPr>
                <w:sz w:val="20"/>
              </w:rPr>
            </w:pPr>
            <w:r w:rsidRPr="00C75E19">
              <w:rPr>
                <w:sz w:val="20"/>
              </w:rPr>
              <w:t>ALL MARKING SHOULD BE IN ENGLISH AND CAPITAL LETTERS</w:t>
            </w:r>
          </w:p>
          <w:p w:rsidR="00D37A88" w:rsidRPr="00C75E19" w:rsidRDefault="00D37A88" w:rsidP="00D37A88">
            <w:pPr>
              <w:jc w:val="both"/>
              <w:rPr>
                <w:sz w:val="20"/>
              </w:rPr>
            </w:pPr>
            <w:r w:rsidRPr="00C75E19">
              <w:rPr>
                <w:sz w:val="20"/>
              </w:rPr>
              <w:t>On each packing case, the following details shall be distinctly marked (stenciled in 75mm bold lettering and durable paint.)</w:t>
            </w:r>
          </w:p>
        </w:tc>
      </w:tr>
      <w:tr w:rsidR="00D37A88" w:rsidRPr="00C75E19" w:rsidTr="00D37A88">
        <w:trPr>
          <w:trHeight w:val="2557"/>
        </w:trPr>
        <w:tc>
          <w:tcPr>
            <w:tcW w:w="566" w:type="dxa"/>
            <w:gridSpan w:val="3"/>
          </w:tcPr>
          <w:p w:rsidR="00D37A88" w:rsidRPr="00C75E19" w:rsidRDefault="00D37A88" w:rsidP="00D37A88">
            <w:pPr>
              <w:jc w:val="both"/>
              <w:rPr>
                <w:sz w:val="20"/>
              </w:rPr>
            </w:pPr>
          </w:p>
        </w:tc>
        <w:tc>
          <w:tcPr>
            <w:tcW w:w="9674" w:type="dxa"/>
            <w:gridSpan w:val="5"/>
          </w:tcPr>
          <w:p w:rsidR="00D37A88" w:rsidRPr="00C75E19" w:rsidRDefault="00D37A88" w:rsidP="00D37A88">
            <w:pPr>
              <w:jc w:val="both"/>
              <w:rPr>
                <w:sz w:val="16"/>
                <w:szCs w:val="16"/>
              </w:rPr>
            </w:pPr>
          </w:p>
          <w:p w:rsidR="00D37A88" w:rsidRPr="00C75E19" w:rsidRDefault="00D37A88" w:rsidP="00D37A88">
            <w:pPr>
              <w:rPr>
                <w:sz w:val="20"/>
              </w:rPr>
            </w:pPr>
            <w:r>
              <w:rPr>
                <w:noProof/>
                <w:lang w:val="en-IN" w:eastAsia="en-IN" w:bidi="hi-IN"/>
              </w:rPr>
              <mc:AlternateContent>
                <mc:Choice Requires="wps">
                  <w:drawing>
                    <wp:anchor distT="0" distB="0" distL="114300" distR="114300" simplePos="0" relativeHeight="251660288" behindDoc="0" locked="0" layoutInCell="1" allowOverlap="1" wp14:anchorId="4A97CB89" wp14:editId="3C6820C2">
                      <wp:simplePos x="0" y="0"/>
                      <wp:positionH relativeFrom="column">
                        <wp:posOffset>2894330</wp:posOffset>
                      </wp:positionH>
                      <wp:positionV relativeFrom="paragraph">
                        <wp:posOffset>85725</wp:posOffset>
                      </wp:positionV>
                      <wp:extent cx="2628900" cy="11430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pt,6.75pt" to="434.9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"/>
                  </w:pict>
                </mc:Fallback>
              </mc:AlternateContent>
            </w:r>
            <w:r>
              <w:rPr>
                <w:noProof/>
                <w:lang w:val="en-IN" w:eastAsia="en-IN" w:bidi="hi-IN"/>
              </w:rPr>
              <mc:AlternateContent>
                <mc:Choice Requires="wps">
                  <w:drawing>
                    <wp:anchor distT="0" distB="0" distL="114300" distR="114300" simplePos="0" relativeHeight="251661312" behindDoc="0" locked="0" layoutInCell="1" allowOverlap="1" wp14:anchorId="01BD9217" wp14:editId="609A2723">
                      <wp:simplePos x="0" y="0"/>
                      <wp:positionH relativeFrom="column">
                        <wp:posOffset>368935</wp:posOffset>
                      </wp:positionH>
                      <wp:positionV relativeFrom="paragraph">
                        <wp:posOffset>82550</wp:posOffset>
                      </wp:positionV>
                      <wp:extent cx="2514600" cy="11430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6.5pt" to="227.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"/>
                  </w:pict>
                </mc:Fallback>
              </mc:AlternateContent>
            </w:r>
            <w:r>
              <w:rPr>
                <w:noProof/>
                <w:lang w:val="en-IN" w:eastAsia="en-IN" w:bidi="hi-IN"/>
              </w:rPr>
              <mc:AlternateContent>
                <mc:Choice Requires="wps">
                  <w:drawing>
                    <wp:anchor distT="4294967295" distB="4294967295" distL="114300" distR="114300" simplePos="0" relativeHeight="251659264" behindDoc="0" locked="0" layoutInCell="1" allowOverlap="1" wp14:anchorId="14DC5F0F" wp14:editId="653777CC">
                      <wp:simplePos x="0" y="0"/>
                      <wp:positionH relativeFrom="column">
                        <wp:posOffset>359410</wp:posOffset>
                      </wp:positionH>
                      <wp:positionV relativeFrom="paragraph">
                        <wp:posOffset>73024</wp:posOffset>
                      </wp:positionV>
                      <wp:extent cx="5143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5.75pt" to="43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c1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S5eNJ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"/>
                  </w:pict>
                </mc:Fallback>
              </mc:AlternateContent>
            </w:r>
            <w:r w:rsidRPr="00C75E19">
              <w:rPr>
                <w:sz w:val="20"/>
              </w:rPr>
              <w:t xml:space="preserve">     N                                                                                                                                                                          F</w:t>
            </w:r>
          </w:p>
          <w:p w:rsidR="00D37A88" w:rsidRDefault="00D37A88" w:rsidP="00D37A88">
            <w:pPr>
              <w:tabs>
                <w:tab w:val="left" w:pos="5610"/>
                <w:tab w:val="left" w:pos="7380"/>
              </w:tabs>
              <w:ind w:left="1683"/>
              <w:rPr>
                <w:sz w:val="16"/>
                <w:szCs w:val="16"/>
              </w:rPr>
            </w:pPr>
            <w:r>
              <w:rPr>
                <w:sz w:val="16"/>
                <w:szCs w:val="16"/>
              </w:rPr>
              <w:t xml:space="preserve">                                PO NO. NFP/PUR/SI/</w:t>
            </w:r>
            <w:r w:rsidR="006A5739">
              <w:rPr>
                <w:sz w:val="16"/>
                <w:szCs w:val="16"/>
              </w:rPr>
              <w:t>190002</w:t>
            </w:r>
            <w:r>
              <w:rPr>
                <w:sz w:val="16"/>
                <w:szCs w:val="16"/>
              </w:rPr>
              <w:t xml:space="preserve">_/_________ </w:t>
            </w:r>
          </w:p>
          <w:p w:rsidR="00D37A88" w:rsidRDefault="00D37A88" w:rsidP="00D37A88">
            <w:pPr>
              <w:tabs>
                <w:tab w:val="left" w:pos="5610"/>
                <w:tab w:val="left" w:pos="7380"/>
              </w:tabs>
              <w:ind w:left="1683"/>
              <w:rPr>
                <w:sz w:val="16"/>
                <w:szCs w:val="16"/>
              </w:rPr>
            </w:pPr>
            <w:r>
              <w:rPr>
                <w:sz w:val="16"/>
                <w:szCs w:val="16"/>
              </w:rPr>
              <w:t xml:space="preserve">                                                NFL PANIPAT</w:t>
            </w:r>
          </w:p>
          <w:p w:rsidR="00D37A88" w:rsidRPr="00C75E19" w:rsidRDefault="00D37A88" w:rsidP="00D37A88">
            <w:pPr>
              <w:tabs>
                <w:tab w:val="left" w:pos="5610"/>
                <w:tab w:val="left" w:pos="7380"/>
              </w:tabs>
              <w:ind w:left="1683"/>
              <w:rPr>
                <w:sz w:val="16"/>
                <w:szCs w:val="16"/>
              </w:rPr>
            </w:pPr>
            <w:r>
              <w:rPr>
                <w:sz w:val="16"/>
                <w:szCs w:val="16"/>
              </w:rPr>
              <w:t xml:space="preserve">                                                  GROSS WEIGHT : _________________</w:t>
            </w:r>
          </w:p>
          <w:p w:rsidR="00D37A88" w:rsidRPr="00DF54DF" w:rsidRDefault="00D37A88" w:rsidP="00D37A88">
            <w:pPr>
              <w:pStyle w:val="Heading2"/>
              <w:tabs>
                <w:tab w:val="left" w:pos="4114"/>
              </w:tabs>
              <w:rPr>
                <w:b w:val="0"/>
                <w:bCs w:val="0"/>
                <w:sz w:val="20"/>
              </w:rPr>
            </w:pPr>
            <w:r w:rsidRPr="00DF54DF">
              <w:rPr>
                <w:sz w:val="20"/>
              </w:rPr>
              <w:t xml:space="preserve">                                  </w:t>
            </w:r>
            <w:r>
              <w:rPr>
                <w:sz w:val="20"/>
              </w:rPr>
              <w:t xml:space="preserve">                                 </w:t>
            </w:r>
            <w:r w:rsidRPr="00DF54DF">
              <w:rPr>
                <w:sz w:val="20"/>
              </w:rPr>
              <w:t xml:space="preserve">  </w:t>
            </w:r>
            <w:r>
              <w:rPr>
                <w:sz w:val="20"/>
              </w:rPr>
              <w:t xml:space="preserve"> VIA</w:t>
            </w:r>
            <w:r w:rsidRPr="00DF54DF">
              <w:rPr>
                <w:sz w:val="20"/>
              </w:rPr>
              <w:t xml:space="preserve">    MUMBAI</w:t>
            </w:r>
          </w:p>
          <w:p w:rsidR="00D37A88" w:rsidRPr="00C75E19" w:rsidRDefault="00D37A88" w:rsidP="00D37A88">
            <w:pPr>
              <w:pStyle w:val="Heading4"/>
              <w:rPr>
                <w:sz w:val="20"/>
              </w:rPr>
            </w:pPr>
            <w:r w:rsidRPr="00C75E19">
              <w:rPr>
                <w:b w:val="0"/>
                <w:bCs w:val="0"/>
                <w:sz w:val="20"/>
              </w:rPr>
              <w:t xml:space="preserve">                                                                                           </w:t>
            </w:r>
            <w:r>
              <w:rPr>
                <w:b w:val="0"/>
                <w:bCs w:val="0"/>
                <w:sz w:val="20"/>
              </w:rPr>
              <w:t xml:space="preserve">    </w:t>
            </w:r>
            <w:r w:rsidRPr="00C75E19">
              <w:rPr>
                <w:b w:val="0"/>
                <w:bCs w:val="0"/>
                <w:sz w:val="20"/>
              </w:rPr>
              <w:t>INDIA</w:t>
            </w:r>
            <w:r w:rsidRPr="00C75E19">
              <w:rPr>
                <w:sz w:val="20"/>
              </w:rPr>
              <w:t xml:space="preserve">      </w:t>
            </w:r>
            <w:r w:rsidRPr="00C75E19">
              <w:rPr>
                <w:sz w:val="20"/>
              </w:rPr>
              <w:tab/>
            </w:r>
          </w:p>
          <w:p w:rsidR="00D37A88" w:rsidRPr="00C75E19" w:rsidRDefault="00D37A88" w:rsidP="00D37A88">
            <w:pPr>
              <w:tabs>
                <w:tab w:val="left" w:pos="0"/>
                <w:tab w:val="left" w:pos="3927"/>
                <w:tab w:val="left" w:pos="4114"/>
              </w:tabs>
              <w:ind w:left="1122"/>
              <w:rPr>
                <w:sz w:val="20"/>
              </w:rPr>
            </w:pPr>
            <w:r w:rsidRPr="00C75E19">
              <w:rPr>
                <w:sz w:val="20"/>
              </w:rPr>
              <w:tab/>
            </w:r>
            <w:r w:rsidRPr="00C75E19">
              <w:rPr>
                <w:sz w:val="20"/>
              </w:rPr>
              <w:tab/>
            </w:r>
            <w:r w:rsidRPr="00C75E19">
              <w:rPr>
                <w:sz w:val="20"/>
              </w:rPr>
              <w:tab/>
              <w:t xml:space="preserve">              </w:t>
            </w:r>
          </w:p>
          <w:p w:rsidR="00D37A88" w:rsidRPr="00C75E19" w:rsidRDefault="00D37A88" w:rsidP="00D37A88">
            <w:pPr>
              <w:tabs>
                <w:tab w:val="left" w:pos="0"/>
                <w:tab w:val="left" w:pos="3927"/>
                <w:tab w:val="left" w:pos="4114"/>
              </w:tabs>
              <w:ind w:left="1122"/>
              <w:rPr>
                <w:sz w:val="16"/>
                <w:szCs w:val="16"/>
              </w:rPr>
            </w:pPr>
            <w:r w:rsidRPr="00C75E19">
              <w:rPr>
                <w:sz w:val="20"/>
              </w:rPr>
              <w:t xml:space="preserve">                                                                     L</w:t>
            </w:r>
          </w:p>
          <w:p w:rsidR="00D37A88" w:rsidRPr="00C75E19" w:rsidRDefault="00D37A88" w:rsidP="00D37A88">
            <w:pPr>
              <w:jc w:val="both"/>
              <w:rPr>
                <w:sz w:val="16"/>
                <w:szCs w:val="16"/>
              </w:rPr>
            </w:pPr>
          </w:p>
        </w:tc>
      </w:tr>
      <w:tr w:rsidR="00D37A88" w:rsidRPr="00C75E19" w:rsidTr="00D37A88">
        <w:tblPrEx>
          <w:tblLook w:val="0000" w:firstRow="0" w:lastRow="0" w:firstColumn="0" w:lastColumn="0" w:noHBand="0" w:noVBand="0"/>
        </w:tblPrEx>
        <w:trPr>
          <w:gridBefore w:val="1"/>
        </w:trPr>
        <w:tc>
          <w:tcPr>
            <w:tcW w:w="554" w:type="dxa"/>
          </w:tcPr>
          <w:p w:rsidR="00D37A88" w:rsidRPr="00C75E19" w:rsidRDefault="00D37A88" w:rsidP="00D37A88">
            <w:pPr>
              <w:rPr>
                <w:sz w:val="20"/>
              </w:rPr>
            </w:pPr>
            <w:r w:rsidRPr="00C75E19">
              <w:rPr>
                <w:sz w:val="20"/>
              </w:rPr>
              <w:t>a)</w:t>
            </w:r>
          </w:p>
        </w:tc>
        <w:tc>
          <w:tcPr>
            <w:tcW w:w="3441" w:type="dxa"/>
            <w:gridSpan w:val="3"/>
          </w:tcPr>
          <w:p w:rsidR="00D37A88" w:rsidRPr="00C75E19" w:rsidRDefault="00D37A88" w:rsidP="00D37A88">
            <w:pPr>
              <w:rPr>
                <w:sz w:val="20"/>
              </w:rPr>
            </w:pPr>
            <w:r w:rsidRPr="00C75E19">
              <w:rPr>
                <w:sz w:val="20"/>
              </w:rPr>
              <w:t>Gross weight</w:t>
            </w:r>
          </w:p>
        </w:tc>
        <w:tc>
          <w:tcPr>
            <w:tcW w:w="2337" w:type="dxa"/>
          </w:tcPr>
          <w:p w:rsidR="00D37A88" w:rsidRPr="00C75E19" w:rsidRDefault="00D37A88" w:rsidP="00D37A88">
            <w:pPr>
              <w:rPr>
                <w:sz w:val="20"/>
              </w:rPr>
            </w:pPr>
          </w:p>
        </w:tc>
        <w:tc>
          <w:tcPr>
            <w:tcW w:w="553" w:type="dxa"/>
          </w:tcPr>
          <w:p w:rsidR="00D37A88" w:rsidRPr="00C75E19" w:rsidRDefault="00D37A88" w:rsidP="00D37A88">
            <w:pPr>
              <w:rPr>
                <w:sz w:val="20"/>
              </w:rPr>
            </w:pPr>
            <w:r w:rsidRPr="00C75E19">
              <w:rPr>
                <w:sz w:val="20"/>
              </w:rPr>
              <w:t>b)</w:t>
            </w:r>
          </w:p>
        </w:tc>
        <w:tc>
          <w:tcPr>
            <w:tcW w:w="3247" w:type="dxa"/>
          </w:tcPr>
          <w:p w:rsidR="00D37A88" w:rsidRPr="00C75E19" w:rsidRDefault="00D37A88" w:rsidP="00D37A88">
            <w:pPr>
              <w:rPr>
                <w:sz w:val="20"/>
              </w:rPr>
            </w:pPr>
            <w:r w:rsidRPr="00C75E19">
              <w:rPr>
                <w:sz w:val="20"/>
              </w:rPr>
              <w:t xml:space="preserve">Country of Origin </w:t>
            </w:r>
          </w:p>
        </w:tc>
      </w:tr>
      <w:tr w:rsidR="00D37A88" w:rsidRPr="00C75E19" w:rsidTr="00D37A88">
        <w:tblPrEx>
          <w:tblLook w:val="0000" w:firstRow="0" w:lastRow="0" w:firstColumn="0" w:lastColumn="0" w:noHBand="0" w:noVBand="0"/>
        </w:tblPrEx>
        <w:trPr>
          <w:gridBefore w:val="1"/>
        </w:trPr>
        <w:tc>
          <w:tcPr>
            <w:tcW w:w="554" w:type="dxa"/>
          </w:tcPr>
          <w:p w:rsidR="00D37A88" w:rsidRPr="00C75E19" w:rsidRDefault="00D37A88" w:rsidP="00D37A88">
            <w:pPr>
              <w:rPr>
                <w:sz w:val="20"/>
              </w:rPr>
            </w:pPr>
            <w:r w:rsidRPr="00C75E19">
              <w:rPr>
                <w:sz w:val="20"/>
              </w:rPr>
              <w:t>c)</w:t>
            </w:r>
          </w:p>
        </w:tc>
        <w:tc>
          <w:tcPr>
            <w:tcW w:w="3441" w:type="dxa"/>
            <w:gridSpan w:val="3"/>
          </w:tcPr>
          <w:p w:rsidR="00D37A88" w:rsidRPr="00C75E19" w:rsidRDefault="00D37A88" w:rsidP="00D37A88">
            <w:pPr>
              <w:rPr>
                <w:sz w:val="20"/>
              </w:rPr>
            </w:pPr>
            <w:r w:rsidRPr="00C75E19">
              <w:rPr>
                <w:sz w:val="20"/>
              </w:rPr>
              <w:t>Port : Mumbai/</w:t>
            </w:r>
            <w:proofErr w:type="spellStart"/>
            <w:r w:rsidRPr="00C75E19">
              <w:rPr>
                <w:sz w:val="20"/>
              </w:rPr>
              <w:t>Nhava</w:t>
            </w:r>
            <w:proofErr w:type="spellEnd"/>
            <w:r w:rsidRPr="00C75E19">
              <w:rPr>
                <w:sz w:val="20"/>
              </w:rPr>
              <w:t xml:space="preserve"> </w:t>
            </w:r>
            <w:proofErr w:type="spellStart"/>
            <w:r w:rsidRPr="00C75E19">
              <w:rPr>
                <w:sz w:val="20"/>
              </w:rPr>
              <w:t>Sheva</w:t>
            </w:r>
            <w:proofErr w:type="spellEnd"/>
            <w:r w:rsidRPr="00C75E19">
              <w:rPr>
                <w:sz w:val="20"/>
              </w:rPr>
              <w:t>/JNPT (India)</w:t>
            </w:r>
          </w:p>
        </w:tc>
        <w:tc>
          <w:tcPr>
            <w:tcW w:w="2337" w:type="dxa"/>
          </w:tcPr>
          <w:p w:rsidR="00D37A88" w:rsidRPr="00C75E19" w:rsidRDefault="00D37A88" w:rsidP="00D37A88">
            <w:pPr>
              <w:rPr>
                <w:sz w:val="20"/>
              </w:rPr>
            </w:pPr>
          </w:p>
        </w:tc>
        <w:tc>
          <w:tcPr>
            <w:tcW w:w="553" w:type="dxa"/>
          </w:tcPr>
          <w:p w:rsidR="00D37A88" w:rsidRPr="00C75E19" w:rsidRDefault="00D37A88" w:rsidP="00D37A88">
            <w:pPr>
              <w:rPr>
                <w:sz w:val="20"/>
              </w:rPr>
            </w:pPr>
            <w:r w:rsidRPr="00C75E19">
              <w:rPr>
                <w:sz w:val="20"/>
              </w:rPr>
              <w:t>d)</w:t>
            </w:r>
          </w:p>
        </w:tc>
        <w:tc>
          <w:tcPr>
            <w:tcW w:w="3247" w:type="dxa"/>
          </w:tcPr>
          <w:p w:rsidR="00D37A88" w:rsidRPr="00C75E19" w:rsidRDefault="00D37A88" w:rsidP="00D37A88">
            <w:pPr>
              <w:rPr>
                <w:sz w:val="20"/>
              </w:rPr>
            </w:pPr>
            <w:r w:rsidRPr="00C75E19">
              <w:rPr>
                <w:sz w:val="20"/>
              </w:rPr>
              <w:t>Packing Number</w:t>
            </w:r>
          </w:p>
        </w:tc>
      </w:tr>
      <w:tr w:rsidR="00D37A88" w:rsidRPr="00C75E19" w:rsidTr="00D37A88">
        <w:tblPrEx>
          <w:tblLook w:val="0000" w:firstRow="0" w:lastRow="0" w:firstColumn="0" w:lastColumn="0" w:noHBand="0" w:noVBand="0"/>
        </w:tblPrEx>
        <w:trPr>
          <w:gridBefore w:val="1"/>
        </w:trPr>
        <w:tc>
          <w:tcPr>
            <w:tcW w:w="554" w:type="dxa"/>
          </w:tcPr>
          <w:p w:rsidR="00D37A88" w:rsidRPr="00C75E19" w:rsidRDefault="00D37A88" w:rsidP="00D37A88">
            <w:pPr>
              <w:rPr>
                <w:sz w:val="20"/>
              </w:rPr>
            </w:pPr>
            <w:r w:rsidRPr="00C75E19">
              <w:rPr>
                <w:sz w:val="20"/>
              </w:rPr>
              <w:t>e)</w:t>
            </w:r>
          </w:p>
        </w:tc>
        <w:tc>
          <w:tcPr>
            <w:tcW w:w="3441" w:type="dxa"/>
            <w:gridSpan w:val="3"/>
          </w:tcPr>
          <w:p w:rsidR="00D37A88" w:rsidRPr="00C75E19" w:rsidRDefault="00D37A88" w:rsidP="00D37A88">
            <w:pPr>
              <w:rPr>
                <w:sz w:val="20"/>
              </w:rPr>
            </w:pPr>
            <w:r w:rsidRPr="00C75E19">
              <w:rPr>
                <w:sz w:val="20"/>
              </w:rPr>
              <w:t>Import License Number</w:t>
            </w:r>
          </w:p>
        </w:tc>
        <w:tc>
          <w:tcPr>
            <w:tcW w:w="2337" w:type="dxa"/>
          </w:tcPr>
          <w:p w:rsidR="00D37A88" w:rsidRPr="00C75E19" w:rsidRDefault="00D37A88" w:rsidP="00D37A88">
            <w:pPr>
              <w:rPr>
                <w:sz w:val="20"/>
              </w:rPr>
            </w:pPr>
          </w:p>
        </w:tc>
        <w:tc>
          <w:tcPr>
            <w:tcW w:w="553" w:type="dxa"/>
          </w:tcPr>
          <w:p w:rsidR="00D37A88" w:rsidRPr="00C75E19" w:rsidRDefault="00D37A88" w:rsidP="00D37A88">
            <w:pPr>
              <w:rPr>
                <w:sz w:val="20"/>
              </w:rPr>
            </w:pPr>
            <w:r w:rsidRPr="00C75E19">
              <w:rPr>
                <w:sz w:val="20"/>
              </w:rPr>
              <w:t>f)</w:t>
            </w:r>
          </w:p>
        </w:tc>
        <w:tc>
          <w:tcPr>
            <w:tcW w:w="3247" w:type="dxa"/>
          </w:tcPr>
          <w:p w:rsidR="00D37A88" w:rsidRPr="00C75E19" w:rsidRDefault="00D37A88" w:rsidP="00D37A88">
            <w:pPr>
              <w:rPr>
                <w:sz w:val="20"/>
              </w:rPr>
            </w:pPr>
            <w:r w:rsidRPr="00C75E19">
              <w:rPr>
                <w:sz w:val="20"/>
              </w:rPr>
              <w:t>Measurement</w:t>
            </w:r>
          </w:p>
        </w:tc>
      </w:tr>
      <w:tr w:rsidR="00D37A88" w:rsidRPr="00C75E19" w:rsidTr="00D37A88">
        <w:tblPrEx>
          <w:tblLook w:val="0000" w:firstRow="0" w:lastRow="0" w:firstColumn="0" w:lastColumn="0" w:noHBand="0" w:noVBand="0"/>
        </w:tblPrEx>
        <w:trPr>
          <w:gridBefore w:val="1"/>
        </w:trPr>
        <w:tc>
          <w:tcPr>
            <w:tcW w:w="554" w:type="dxa"/>
          </w:tcPr>
          <w:p w:rsidR="00D37A88" w:rsidRPr="00C75E19" w:rsidRDefault="00D37A88" w:rsidP="00D37A88">
            <w:pPr>
              <w:rPr>
                <w:sz w:val="20"/>
              </w:rPr>
            </w:pPr>
            <w:r w:rsidRPr="00C75E19">
              <w:rPr>
                <w:sz w:val="20"/>
              </w:rPr>
              <w:t>g)</w:t>
            </w:r>
          </w:p>
        </w:tc>
        <w:tc>
          <w:tcPr>
            <w:tcW w:w="3441" w:type="dxa"/>
            <w:gridSpan w:val="3"/>
          </w:tcPr>
          <w:p w:rsidR="00D37A88" w:rsidRPr="00C75E19" w:rsidRDefault="00D37A88" w:rsidP="00D37A88">
            <w:pPr>
              <w:rPr>
                <w:sz w:val="20"/>
              </w:rPr>
            </w:pPr>
            <w:r w:rsidRPr="00C75E19">
              <w:rPr>
                <w:sz w:val="20"/>
              </w:rPr>
              <w:t>Purchase Order Number</w:t>
            </w:r>
          </w:p>
        </w:tc>
        <w:tc>
          <w:tcPr>
            <w:tcW w:w="2337" w:type="dxa"/>
          </w:tcPr>
          <w:p w:rsidR="00D37A88" w:rsidRPr="00C75E19" w:rsidRDefault="00D37A88" w:rsidP="00D37A88">
            <w:pPr>
              <w:rPr>
                <w:sz w:val="20"/>
              </w:rPr>
            </w:pPr>
          </w:p>
        </w:tc>
        <w:tc>
          <w:tcPr>
            <w:tcW w:w="553" w:type="dxa"/>
          </w:tcPr>
          <w:p w:rsidR="00D37A88" w:rsidRPr="00C75E19" w:rsidRDefault="00D37A88" w:rsidP="00D37A88">
            <w:pPr>
              <w:rPr>
                <w:sz w:val="20"/>
              </w:rPr>
            </w:pPr>
          </w:p>
        </w:tc>
        <w:tc>
          <w:tcPr>
            <w:tcW w:w="3247" w:type="dxa"/>
          </w:tcPr>
          <w:p w:rsidR="00D37A88" w:rsidRPr="00C75E19" w:rsidRDefault="00D37A88" w:rsidP="00D37A88">
            <w:pPr>
              <w:rPr>
                <w:sz w:val="20"/>
              </w:rPr>
            </w:pPr>
          </w:p>
        </w:tc>
      </w:tr>
      <w:tr w:rsidR="00D37A88" w:rsidRPr="00C75E19" w:rsidTr="00D37A88">
        <w:tblPrEx>
          <w:tblLook w:val="0000" w:firstRow="0" w:lastRow="0" w:firstColumn="0" w:lastColumn="0" w:noHBand="0" w:noVBand="0"/>
        </w:tblPrEx>
        <w:trPr>
          <w:gridBefore w:val="1"/>
          <w:trHeight w:val="1121"/>
        </w:trPr>
        <w:tc>
          <w:tcPr>
            <w:tcW w:w="554" w:type="dxa"/>
          </w:tcPr>
          <w:p w:rsidR="00D37A88" w:rsidRPr="00C75E19" w:rsidRDefault="00D37A88" w:rsidP="00D37A88">
            <w:pPr>
              <w:rPr>
                <w:sz w:val="20"/>
              </w:rPr>
            </w:pPr>
            <w:r w:rsidRPr="00C75E19">
              <w:rPr>
                <w:sz w:val="20"/>
              </w:rPr>
              <w:t>h)</w:t>
            </w:r>
          </w:p>
        </w:tc>
        <w:tc>
          <w:tcPr>
            <w:tcW w:w="9578" w:type="dxa"/>
            <w:gridSpan w:val="6"/>
          </w:tcPr>
          <w:p w:rsidR="00D37A88" w:rsidRPr="00C75E19" w:rsidRDefault="00D37A88" w:rsidP="00D37A88">
            <w:pPr>
              <w:rPr>
                <w:sz w:val="20"/>
              </w:rPr>
            </w:pPr>
            <w:r w:rsidRPr="00C75E19">
              <w:rPr>
                <w:sz w:val="20"/>
              </w:rPr>
              <w:t xml:space="preserve">In addition all the corners of each of </w:t>
            </w:r>
            <w:proofErr w:type="gramStart"/>
            <w:r w:rsidRPr="00C75E19">
              <w:rPr>
                <w:sz w:val="20"/>
              </w:rPr>
              <w:t>the  packages</w:t>
            </w:r>
            <w:proofErr w:type="gramEnd"/>
            <w:r w:rsidRPr="00C75E19">
              <w:rPr>
                <w:sz w:val="20"/>
              </w:rPr>
              <w:t xml:space="preserve"> may please be painted 15mm deep in red shade to ensure quick location of the packages for clearance and handling at ports. For materials to be stored under </w:t>
            </w:r>
            <w:proofErr w:type="gramStart"/>
            <w:r w:rsidRPr="00C75E19">
              <w:rPr>
                <w:sz w:val="20"/>
              </w:rPr>
              <w:t>cover,</w:t>
            </w:r>
            <w:proofErr w:type="gramEnd"/>
            <w:r w:rsidRPr="00C75E19">
              <w:rPr>
                <w:sz w:val="20"/>
              </w:rPr>
              <w:t xml:space="preserve"> and additional identification mark of open umbrella shall be put on right hand top corners, for the side to be kept up, an instruction in words “THIS SIDE UP” and with the conventional symbol of a wine glass kept upright should be marked.  </w:t>
            </w:r>
          </w:p>
          <w:p w:rsidR="00D37A88" w:rsidRPr="00C75E19" w:rsidRDefault="00D37A88" w:rsidP="00D37A88">
            <w:pPr>
              <w:rPr>
                <w:sz w:val="16"/>
                <w:szCs w:val="16"/>
              </w:rPr>
            </w:pPr>
          </w:p>
        </w:tc>
      </w:tr>
    </w:tbl>
    <w:p w:rsidR="00D37A88" w:rsidRPr="00C75E19" w:rsidRDefault="00D37A88" w:rsidP="00D37A88">
      <w:pPr>
        <w:rPr>
          <w:sz w:val="20"/>
        </w:rPr>
      </w:pPr>
      <w:r w:rsidRPr="00C75E19">
        <w:rPr>
          <w:sz w:val="20"/>
          <w:u w:val="single"/>
        </w:rPr>
        <w:t>SHIPPING / ARRANGEMENT</w:t>
      </w:r>
      <w:r w:rsidRPr="00C75E19">
        <w:rPr>
          <w:sz w:val="20"/>
        </w:rPr>
        <w:t xml:space="preserve">       </w:t>
      </w:r>
      <w:proofErr w:type="gramStart"/>
      <w:r w:rsidRPr="00C75E19">
        <w:rPr>
          <w:sz w:val="20"/>
        </w:rPr>
        <w:t>FOR  FOB</w:t>
      </w:r>
      <w:proofErr w:type="gramEnd"/>
      <w:r w:rsidRPr="00C75E19">
        <w:rPr>
          <w:sz w:val="20"/>
        </w:rPr>
        <w:t xml:space="preserve"> CONTRACT : FOR SEA- SHIPMENT</w:t>
      </w:r>
    </w:p>
    <w:p w:rsidR="00D37A88" w:rsidRPr="00C75E19" w:rsidRDefault="00D37A88" w:rsidP="00D37A88">
      <w:pPr>
        <w:rPr>
          <w:sz w:val="16"/>
          <w:szCs w:val="16"/>
        </w:rPr>
      </w:pPr>
    </w:p>
    <w:tbl>
      <w:tblPr>
        <w:tblW w:w="0" w:type="auto"/>
        <w:tblLook w:val="01E0" w:firstRow="1" w:lastRow="1" w:firstColumn="1" w:lastColumn="1" w:noHBand="0" w:noVBand="0"/>
      </w:tblPr>
      <w:tblGrid>
        <w:gridCol w:w="108"/>
        <w:gridCol w:w="603"/>
        <w:gridCol w:w="128"/>
        <w:gridCol w:w="9401"/>
        <w:gridCol w:w="128"/>
      </w:tblGrid>
      <w:tr w:rsidR="00D37A88" w:rsidRPr="00C75E19" w:rsidTr="00D37A88">
        <w:trPr>
          <w:gridBefore w:val="1"/>
          <w:wBefore w:w="108" w:type="dxa"/>
          <w:trHeight w:val="1170"/>
        </w:trPr>
        <w:tc>
          <w:tcPr>
            <w:tcW w:w="731" w:type="dxa"/>
            <w:gridSpan w:val="2"/>
          </w:tcPr>
          <w:p w:rsidR="00D37A88" w:rsidRPr="00C75E19" w:rsidRDefault="00D37A88" w:rsidP="00D37A88">
            <w:pPr>
              <w:jc w:val="both"/>
              <w:rPr>
                <w:sz w:val="20"/>
              </w:rPr>
            </w:pPr>
            <w:r w:rsidRPr="00C75E19">
              <w:rPr>
                <w:sz w:val="20"/>
              </w:rPr>
              <w:t>1.04</w:t>
            </w:r>
          </w:p>
        </w:tc>
        <w:tc>
          <w:tcPr>
            <w:tcW w:w="9529" w:type="dxa"/>
            <w:gridSpan w:val="2"/>
          </w:tcPr>
          <w:p w:rsidR="00D37A88" w:rsidRPr="00C75E19" w:rsidRDefault="00D37A88" w:rsidP="00D37A88">
            <w:pPr>
              <w:jc w:val="both"/>
              <w:rPr>
                <w:sz w:val="20"/>
              </w:rPr>
            </w:pPr>
            <w:r w:rsidRPr="00C75E19">
              <w:rPr>
                <w:sz w:val="20"/>
              </w:rPr>
              <w:t xml:space="preserve">Our Forwarding Agent / Nominees will be intimated after order </w:t>
            </w:r>
            <w:proofErr w:type="gramStart"/>
            <w:r w:rsidRPr="00C75E19">
              <w:rPr>
                <w:sz w:val="20"/>
              </w:rPr>
              <w:t>placement  whom</w:t>
            </w:r>
            <w:proofErr w:type="gramEnd"/>
            <w:r w:rsidRPr="00C75E19">
              <w:rPr>
                <w:sz w:val="20"/>
              </w:rPr>
              <w:t xml:space="preserve"> adequate notice about the readiness of consignment should be given by the seller from time to time at least six weeks in advance of the required position, for finalizing shipping arrangements.</w:t>
            </w:r>
          </w:p>
        </w:tc>
      </w:tr>
      <w:tr w:rsidR="00D37A88" w:rsidRPr="00C75E19" w:rsidTr="00D37A88">
        <w:trPr>
          <w:gridAfter w:val="1"/>
          <w:wAfter w:w="128" w:type="dxa"/>
        </w:trPr>
        <w:tc>
          <w:tcPr>
            <w:tcW w:w="711" w:type="dxa"/>
            <w:gridSpan w:val="2"/>
          </w:tcPr>
          <w:p w:rsidR="00D37A88" w:rsidRPr="00C75E19" w:rsidRDefault="00D37A88" w:rsidP="00D37A88">
            <w:pPr>
              <w:jc w:val="both"/>
              <w:rPr>
                <w:sz w:val="20"/>
              </w:rPr>
            </w:pPr>
            <w:r w:rsidRPr="00C75E19">
              <w:rPr>
                <w:sz w:val="20"/>
              </w:rPr>
              <w:t>1.05</w:t>
            </w:r>
          </w:p>
        </w:tc>
        <w:tc>
          <w:tcPr>
            <w:tcW w:w="9529" w:type="dxa"/>
            <w:gridSpan w:val="2"/>
          </w:tcPr>
          <w:p w:rsidR="00D37A88" w:rsidRPr="00C75E19" w:rsidRDefault="00D37A88" w:rsidP="00D37A88">
            <w:pPr>
              <w:jc w:val="both"/>
              <w:rPr>
                <w:sz w:val="20"/>
              </w:rPr>
            </w:pPr>
            <w:r w:rsidRPr="00C75E19">
              <w:rPr>
                <w:sz w:val="20"/>
              </w:rPr>
              <w:t>SHIPMENT ADVICE</w:t>
            </w:r>
          </w:p>
        </w:tc>
      </w:tr>
      <w:tr w:rsidR="00D37A88" w:rsidRPr="00C75E19" w:rsidTr="00D37A88">
        <w:trPr>
          <w:gridAfter w:val="1"/>
          <w:wAfter w:w="128" w:type="dxa"/>
        </w:trPr>
        <w:tc>
          <w:tcPr>
            <w:tcW w:w="711" w:type="dxa"/>
            <w:gridSpan w:val="2"/>
          </w:tcPr>
          <w:p w:rsidR="00D37A88" w:rsidRPr="00C75E19" w:rsidRDefault="00D37A88" w:rsidP="00D37A88">
            <w:pPr>
              <w:jc w:val="both"/>
              <w:rPr>
                <w:sz w:val="20"/>
              </w:rPr>
            </w:pPr>
          </w:p>
        </w:tc>
        <w:tc>
          <w:tcPr>
            <w:tcW w:w="9529" w:type="dxa"/>
            <w:gridSpan w:val="2"/>
          </w:tcPr>
          <w:p w:rsidR="00D37A88" w:rsidRPr="00C75E19" w:rsidRDefault="00D37A88" w:rsidP="00D37A88">
            <w:pPr>
              <w:jc w:val="both"/>
              <w:rPr>
                <w:sz w:val="20"/>
              </w:rPr>
            </w:pPr>
            <w:r w:rsidRPr="00C75E19">
              <w:rPr>
                <w:sz w:val="20"/>
              </w:rPr>
              <w:t xml:space="preserve">As soon as Shipment is effected the </w:t>
            </w:r>
            <w:r>
              <w:rPr>
                <w:sz w:val="20"/>
              </w:rPr>
              <w:t>seller should notify by E-</w:t>
            </w:r>
            <w:proofErr w:type="gramStart"/>
            <w:r>
              <w:rPr>
                <w:sz w:val="20"/>
              </w:rPr>
              <w:t xml:space="preserve">mail </w:t>
            </w:r>
            <w:r w:rsidRPr="00C75E19">
              <w:rPr>
                <w:sz w:val="20"/>
              </w:rPr>
              <w:t xml:space="preserve"> (</w:t>
            </w:r>
            <w:proofErr w:type="gramEnd"/>
            <w:r w:rsidRPr="00C75E19">
              <w:rPr>
                <w:sz w:val="20"/>
              </w:rPr>
              <w:t xml:space="preserve">1) Buyer’s Purchase Order Number (2) Name  of </w:t>
            </w:r>
            <w:r>
              <w:rPr>
                <w:sz w:val="20"/>
              </w:rPr>
              <w:t>Ship</w:t>
            </w:r>
            <w:r w:rsidRPr="00C75E19">
              <w:rPr>
                <w:sz w:val="20"/>
              </w:rPr>
              <w:t xml:space="preserve">. (3) Bill of </w:t>
            </w:r>
            <w:proofErr w:type="gramStart"/>
            <w:r w:rsidRPr="00C75E19">
              <w:rPr>
                <w:sz w:val="20"/>
              </w:rPr>
              <w:t>Lading .</w:t>
            </w:r>
            <w:proofErr w:type="gramEnd"/>
            <w:r w:rsidRPr="00C75E19">
              <w:rPr>
                <w:sz w:val="20"/>
              </w:rPr>
              <w:t xml:space="preserve"> &amp; date (4) Number of packages (5) Value to :</w:t>
            </w:r>
          </w:p>
        </w:tc>
      </w:tr>
    </w:tbl>
    <w:p w:rsidR="00D37A88" w:rsidRPr="00C75E19" w:rsidRDefault="00D37A88" w:rsidP="00D37A88"/>
    <w:tbl>
      <w:tblPr>
        <w:tblW w:w="0" w:type="auto"/>
        <w:tblInd w:w="108" w:type="dxa"/>
        <w:tblLook w:val="0000" w:firstRow="0" w:lastRow="0" w:firstColumn="0" w:lastColumn="0" w:noHBand="0" w:noVBand="0"/>
      </w:tblPr>
      <w:tblGrid>
        <w:gridCol w:w="561"/>
        <w:gridCol w:w="4842"/>
        <w:gridCol w:w="394"/>
        <w:gridCol w:w="4332"/>
      </w:tblGrid>
      <w:tr w:rsidR="00D37A88" w:rsidRPr="00C75E19" w:rsidTr="00D37A88">
        <w:tc>
          <w:tcPr>
            <w:tcW w:w="561" w:type="dxa"/>
          </w:tcPr>
          <w:p w:rsidR="00D37A88" w:rsidRPr="00C75E19" w:rsidRDefault="00D37A88" w:rsidP="00D37A88">
            <w:pPr>
              <w:tabs>
                <w:tab w:val="left" w:pos="-374"/>
              </w:tabs>
              <w:jc w:val="both"/>
              <w:rPr>
                <w:sz w:val="20"/>
              </w:rPr>
            </w:pPr>
            <w:r w:rsidRPr="00C75E19">
              <w:rPr>
                <w:sz w:val="20"/>
              </w:rPr>
              <w:t>a)</w:t>
            </w:r>
          </w:p>
        </w:tc>
        <w:tc>
          <w:tcPr>
            <w:tcW w:w="4842" w:type="dxa"/>
          </w:tcPr>
          <w:p w:rsidR="00D37A88" w:rsidRPr="00C75E19" w:rsidRDefault="00D37A88" w:rsidP="00D37A88">
            <w:pPr>
              <w:tabs>
                <w:tab w:val="left" w:pos="-374"/>
              </w:tabs>
              <w:jc w:val="both"/>
              <w:rPr>
                <w:sz w:val="20"/>
              </w:rPr>
            </w:pPr>
            <w:r>
              <w:rPr>
                <w:sz w:val="20"/>
              </w:rPr>
              <w:t>GM</w:t>
            </w:r>
            <w:r w:rsidRPr="00C75E19">
              <w:rPr>
                <w:sz w:val="20"/>
              </w:rPr>
              <w:t xml:space="preserve"> (Materials) </w:t>
            </w:r>
          </w:p>
          <w:p w:rsidR="00D37A88" w:rsidRPr="00C75E19" w:rsidRDefault="00D37A88" w:rsidP="00D37A88">
            <w:pPr>
              <w:tabs>
                <w:tab w:val="left" w:pos="-374"/>
              </w:tabs>
              <w:jc w:val="both"/>
              <w:rPr>
                <w:sz w:val="20"/>
              </w:rPr>
            </w:pPr>
            <w:r w:rsidRPr="00C75E19">
              <w:rPr>
                <w:sz w:val="20"/>
              </w:rPr>
              <w:t>National Fertilizers Limited,</w:t>
            </w:r>
          </w:p>
          <w:p w:rsidR="00D37A88" w:rsidRPr="00C75E19" w:rsidRDefault="00D37A88" w:rsidP="00D37A88">
            <w:pPr>
              <w:tabs>
                <w:tab w:val="left" w:pos="-374"/>
              </w:tabs>
              <w:jc w:val="both"/>
              <w:rPr>
                <w:sz w:val="20"/>
              </w:rPr>
            </w:pPr>
            <w:r w:rsidRPr="00C75E19">
              <w:rPr>
                <w:sz w:val="20"/>
              </w:rPr>
              <w:t xml:space="preserve">11-A, Sector-24, Noida , </w:t>
            </w:r>
          </w:p>
          <w:p w:rsidR="00D37A88" w:rsidRPr="00C75E19" w:rsidRDefault="00D37A88" w:rsidP="00D37A88">
            <w:pPr>
              <w:tabs>
                <w:tab w:val="left" w:pos="-374"/>
              </w:tabs>
              <w:jc w:val="both"/>
              <w:rPr>
                <w:sz w:val="20"/>
              </w:rPr>
            </w:pPr>
            <w:proofErr w:type="spellStart"/>
            <w:r w:rsidRPr="00C75E19">
              <w:rPr>
                <w:sz w:val="20"/>
              </w:rPr>
              <w:t>Distt</w:t>
            </w:r>
            <w:proofErr w:type="spellEnd"/>
            <w:r w:rsidRPr="00C75E19">
              <w:rPr>
                <w:sz w:val="20"/>
              </w:rPr>
              <w:t xml:space="preserve">. </w:t>
            </w:r>
            <w:proofErr w:type="spellStart"/>
            <w:r w:rsidRPr="00C75E19">
              <w:rPr>
                <w:sz w:val="20"/>
              </w:rPr>
              <w:t>Gautambudh</w:t>
            </w:r>
            <w:proofErr w:type="spellEnd"/>
            <w:r w:rsidRPr="00C75E19">
              <w:rPr>
                <w:sz w:val="20"/>
              </w:rPr>
              <w:t xml:space="preserve"> Nagar, U.P. – 201 301 (India)</w:t>
            </w:r>
          </w:p>
          <w:p w:rsidR="00D37A88" w:rsidRPr="00C75E19" w:rsidRDefault="00701C10" w:rsidP="00D37A88">
            <w:pPr>
              <w:tabs>
                <w:tab w:val="left" w:pos="-374"/>
              </w:tabs>
              <w:ind w:left="79" w:hanging="79"/>
              <w:jc w:val="both"/>
              <w:rPr>
                <w:sz w:val="20"/>
              </w:rPr>
            </w:pPr>
            <w:hyperlink r:id="rId22" w:history="1">
              <w:r w:rsidR="00D37A88" w:rsidRPr="00CB278A">
                <w:rPr>
                  <w:rStyle w:val="Hyperlink"/>
                  <w:rFonts w:ascii="Courier New" w:hAnsi="Courier New" w:cs="Courier New"/>
                  <w:sz w:val="18"/>
                  <w:szCs w:val="18"/>
                </w:rPr>
                <w:t>yogeshkumar@nfl.co.in</w:t>
              </w:r>
            </w:hyperlink>
          </w:p>
        </w:tc>
        <w:tc>
          <w:tcPr>
            <w:tcW w:w="394" w:type="dxa"/>
          </w:tcPr>
          <w:p w:rsidR="00D37A88" w:rsidRPr="00C75E19" w:rsidRDefault="00D37A88" w:rsidP="00D37A88">
            <w:pPr>
              <w:tabs>
                <w:tab w:val="left" w:pos="-374"/>
              </w:tabs>
              <w:jc w:val="both"/>
              <w:rPr>
                <w:sz w:val="20"/>
              </w:rPr>
            </w:pPr>
            <w:r w:rsidRPr="00C75E19">
              <w:rPr>
                <w:sz w:val="20"/>
              </w:rPr>
              <w:t>b)</w:t>
            </w:r>
          </w:p>
        </w:tc>
        <w:tc>
          <w:tcPr>
            <w:tcW w:w="4332" w:type="dxa"/>
          </w:tcPr>
          <w:p w:rsidR="00D37A88" w:rsidRPr="00C75E19" w:rsidRDefault="00D37A88" w:rsidP="00D37A88">
            <w:pPr>
              <w:tabs>
                <w:tab w:val="left" w:pos="-374"/>
              </w:tabs>
              <w:ind w:left="79" w:hanging="79"/>
              <w:jc w:val="both"/>
              <w:rPr>
                <w:sz w:val="20"/>
              </w:rPr>
            </w:pPr>
            <w:r w:rsidRPr="00C75E19">
              <w:rPr>
                <w:sz w:val="20"/>
              </w:rPr>
              <w:t xml:space="preserve"> </w:t>
            </w:r>
            <w:r>
              <w:rPr>
                <w:sz w:val="20"/>
              </w:rPr>
              <w:t xml:space="preserve">Chief </w:t>
            </w:r>
            <w:r w:rsidRPr="00C75E19">
              <w:rPr>
                <w:sz w:val="20"/>
              </w:rPr>
              <w:t>Manager (Materials)</w:t>
            </w:r>
          </w:p>
          <w:p w:rsidR="00D37A88" w:rsidRPr="00C75E19" w:rsidRDefault="00D37A88" w:rsidP="00D37A88">
            <w:pPr>
              <w:tabs>
                <w:tab w:val="left" w:pos="-374"/>
              </w:tabs>
              <w:ind w:left="79" w:hanging="79"/>
              <w:jc w:val="both"/>
              <w:rPr>
                <w:sz w:val="20"/>
              </w:rPr>
            </w:pPr>
            <w:r w:rsidRPr="00C75E19">
              <w:rPr>
                <w:sz w:val="20"/>
              </w:rPr>
              <w:t>National Fertilizers Limited,</w:t>
            </w:r>
          </w:p>
          <w:p w:rsidR="00D37A88" w:rsidRPr="00C75E19" w:rsidRDefault="00D37A88" w:rsidP="00D37A88">
            <w:pPr>
              <w:tabs>
                <w:tab w:val="left" w:pos="-374"/>
              </w:tabs>
              <w:ind w:left="79" w:hanging="79"/>
              <w:jc w:val="both"/>
              <w:rPr>
                <w:sz w:val="20"/>
              </w:rPr>
            </w:pPr>
            <w:proofErr w:type="spellStart"/>
            <w:r w:rsidRPr="00C75E19">
              <w:rPr>
                <w:sz w:val="20"/>
              </w:rPr>
              <w:t>Panipat</w:t>
            </w:r>
            <w:proofErr w:type="spellEnd"/>
            <w:r w:rsidRPr="00C75E19">
              <w:rPr>
                <w:sz w:val="20"/>
              </w:rPr>
              <w:t xml:space="preserve"> – 132 106 (Haryana) India</w:t>
            </w:r>
          </w:p>
          <w:p w:rsidR="00D37A88" w:rsidRPr="00C75E19" w:rsidRDefault="00701C10" w:rsidP="00D37A88">
            <w:pPr>
              <w:tabs>
                <w:tab w:val="left" w:pos="-374"/>
              </w:tabs>
              <w:jc w:val="both"/>
              <w:rPr>
                <w:sz w:val="20"/>
              </w:rPr>
            </w:pPr>
            <w:hyperlink r:id="rId23" w:history="1">
              <w:r w:rsidR="00D37A88" w:rsidRPr="003B19E6">
                <w:rPr>
                  <w:rStyle w:val="Hyperlink"/>
                  <w:rFonts w:ascii="Courier New" w:hAnsi="Courier New" w:cs="Courier New"/>
                  <w:sz w:val="18"/>
                  <w:szCs w:val="18"/>
                </w:rPr>
                <w:t>mpatil@nfl.co.in</w:t>
              </w:r>
            </w:hyperlink>
          </w:p>
        </w:tc>
      </w:tr>
    </w:tbl>
    <w:p w:rsidR="00D37A88" w:rsidRDefault="00D37A88" w:rsidP="00D37A88"/>
    <w:p w:rsidR="00792718" w:rsidRDefault="00792718" w:rsidP="00D37A88"/>
    <w:p w:rsidR="00792718" w:rsidRPr="00C75E19" w:rsidRDefault="00792718" w:rsidP="00D37A88"/>
    <w:tbl>
      <w:tblPr>
        <w:tblW w:w="0" w:type="auto"/>
        <w:tblLook w:val="01E0" w:firstRow="1" w:lastRow="1" w:firstColumn="1" w:lastColumn="1" w:noHBand="0" w:noVBand="0"/>
      </w:tblPr>
      <w:tblGrid>
        <w:gridCol w:w="707"/>
        <w:gridCol w:w="616"/>
        <w:gridCol w:w="3498"/>
        <w:gridCol w:w="4862"/>
        <w:gridCol w:w="557"/>
      </w:tblGrid>
      <w:tr w:rsidR="00D37A88" w:rsidRPr="00C75E19" w:rsidTr="00D37A88">
        <w:tc>
          <w:tcPr>
            <w:tcW w:w="707" w:type="dxa"/>
          </w:tcPr>
          <w:p w:rsidR="00D37A88" w:rsidRPr="00C75E19" w:rsidRDefault="00D37A88" w:rsidP="00D37A88">
            <w:pPr>
              <w:jc w:val="both"/>
              <w:rPr>
                <w:sz w:val="20"/>
              </w:rPr>
            </w:pPr>
            <w:r w:rsidRPr="00C75E19">
              <w:rPr>
                <w:sz w:val="20"/>
              </w:rPr>
              <w:lastRenderedPageBreak/>
              <w:t>1.06</w:t>
            </w:r>
          </w:p>
        </w:tc>
        <w:tc>
          <w:tcPr>
            <w:tcW w:w="9533" w:type="dxa"/>
            <w:gridSpan w:val="4"/>
          </w:tcPr>
          <w:p w:rsidR="00D37A88" w:rsidRPr="00C75E19" w:rsidRDefault="00D37A88" w:rsidP="00D37A88">
            <w:pPr>
              <w:jc w:val="both"/>
              <w:rPr>
                <w:sz w:val="20"/>
              </w:rPr>
            </w:pPr>
            <w:r w:rsidRPr="00C75E19">
              <w:rPr>
                <w:sz w:val="20"/>
              </w:rPr>
              <w:t>DISPATCH OF SHIPPING DOCUMENTS</w:t>
            </w:r>
          </w:p>
        </w:tc>
      </w:tr>
      <w:tr w:rsidR="00D37A88" w:rsidRPr="00C75E19" w:rsidTr="00D37A88">
        <w:tc>
          <w:tcPr>
            <w:tcW w:w="707" w:type="dxa"/>
          </w:tcPr>
          <w:p w:rsidR="00D37A88" w:rsidRPr="00C75E19" w:rsidRDefault="00D37A88" w:rsidP="00D37A88">
            <w:pPr>
              <w:jc w:val="both"/>
              <w:rPr>
                <w:sz w:val="20"/>
              </w:rPr>
            </w:pPr>
          </w:p>
        </w:tc>
        <w:tc>
          <w:tcPr>
            <w:tcW w:w="9533" w:type="dxa"/>
            <w:gridSpan w:val="4"/>
          </w:tcPr>
          <w:p w:rsidR="00D37A88" w:rsidRPr="00C75E19" w:rsidRDefault="00D37A88" w:rsidP="00D37A88">
            <w:pPr>
              <w:jc w:val="both"/>
              <w:rPr>
                <w:sz w:val="20"/>
              </w:rPr>
            </w:pPr>
            <w:r w:rsidRPr="00C75E19">
              <w:rPr>
                <w:sz w:val="20"/>
              </w:rPr>
              <w:t>The supplier shall send by Airmail post immediately and in any case within a week of date of shipment, shipping documents etc. as specified here under to :</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a)</w:t>
            </w:r>
          </w:p>
        </w:tc>
        <w:tc>
          <w:tcPr>
            <w:tcW w:w="8917" w:type="dxa"/>
            <w:gridSpan w:val="3"/>
          </w:tcPr>
          <w:p w:rsidR="00D37A88" w:rsidRPr="00C75E19" w:rsidRDefault="00D37A88" w:rsidP="00D37A88">
            <w:pPr>
              <w:tabs>
                <w:tab w:val="left" w:pos="-374"/>
                <w:tab w:val="left" w:pos="1309"/>
                <w:tab w:val="left" w:pos="5984"/>
              </w:tabs>
              <w:jc w:val="both"/>
              <w:rPr>
                <w:sz w:val="20"/>
              </w:rPr>
            </w:pPr>
            <w:r>
              <w:rPr>
                <w:sz w:val="20"/>
              </w:rPr>
              <w:t xml:space="preserve">Chief </w:t>
            </w:r>
            <w:r w:rsidRPr="00C75E19">
              <w:rPr>
                <w:sz w:val="20"/>
              </w:rPr>
              <w:t>M</w:t>
            </w:r>
            <w:r>
              <w:rPr>
                <w:sz w:val="20"/>
              </w:rPr>
              <w:t>anager</w:t>
            </w:r>
            <w:r w:rsidRPr="00C75E19">
              <w:rPr>
                <w:sz w:val="20"/>
              </w:rPr>
              <w:t xml:space="preserve"> (Materials)</w:t>
            </w:r>
          </w:p>
          <w:p w:rsidR="00D37A88" w:rsidRPr="00C75E19" w:rsidRDefault="00D37A88" w:rsidP="00D37A88">
            <w:pPr>
              <w:tabs>
                <w:tab w:val="left" w:pos="-374"/>
                <w:tab w:val="left" w:pos="1309"/>
                <w:tab w:val="left" w:pos="5984"/>
              </w:tabs>
              <w:jc w:val="both"/>
              <w:rPr>
                <w:sz w:val="20"/>
              </w:rPr>
            </w:pPr>
            <w:r w:rsidRPr="00C75E19">
              <w:rPr>
                <w:sz w:val="20"/>
              </w:rPr>
              <w:t>National Fertilizers Limited,</w:t>
            </w:r>
          </w:p>
          <w:p w:rsidR="00D37A88" w:rsidRPr="00C75E19" w:rsidRDefault="00D37A88" w:rsidP="00D37A88">
            <w:pPr>
              <w:tabs>
                <w:tab w:val="left" w:pos="-374"/>
                <w:tab w:val="left" w:pos="1309"/>
                <w:tab w:val="left" w:pos="5984"/>
              </w:tabs>
              <w:jc w:val="both"/>
              <w:rPr>
                <w:sz w:val="20"/>
              </w:rPr>
            </w:pPr>
            <w:proofErr w:type="spellStart"/>
            <w:r w:rsidRPr="00C75E19">
              <w:rPr>
                <w:sz w:val="20"/>
              </w:rPr>
              <w:t>Gohana</w:t>
            </w:r>
            <w:proofErr w:type="spellEnd"/>
            <w:r w:rsidRPr="00C75E19">
              <w:rPr>
                <w:sz w:val="20"/>
              </w:rPr>
              <w:t xml:space="preserve"> Road,</w:t>
            </w:r>
          </w:p>
          <w:p w:rsidR="00D37A88" w:rsidRPr="00C75E19" w:rsidRDefault="00D37A88" w:rsidP="00D37A88">
            <w:pPr>
              <w:tabs>
                <w:tab w:val="left" w:pos="-374"/>
              </w:tabs>
              <w:ind w:left="79" w:hanging="79"/>
              <w:jc w:val="both"/>
              <w:rPr>
                <w:sz w:val="20"/>
              </w:rPr>
            </w:pPr>
            <w:r w:rsidRPr="00C75E19">
              <w:rPr>
                <w:sz w:val="20"/>
              </w:rPr>
              <w:t xml:space="preserve">Panipat-132106 (Haryana) India </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w:t>
            </w:r>
            <w:proofErr w:type="spellStart"/>
            <w:r w:rsidRPr="00C75E19">
              <w:rPr>
                <w:sz w:val="20"/>
              </w:rPr>
              <w:t>i</w:t>
            </w:r>
            <w:proofErr w:type="spellEnd"/>
            <w:r w:rsidRPr="00C75E19">
              <w:rPr>
                <w:sz w:val="20"/>
              </w:rPr>
              <w:t>)</w:t>
            </w:r>
          </w:p>
        </w:tc>
        <w:tc>
          <w:tcPr>
            <w:tcW w:w="8917" w:type="dxa"/>
            <w:gridSpan w:val="3"/>
          </w:tcPr>
          <w:p w:rsidR="00D37A88" w:rsidRPr="00C75E19" w:rsidRDefault="00D37A88" w:rsidP="00D37A88">
            <w:pPr>
              <w:tabs>
                <w:tab w:val="left" w:pos="-748"/>
                <w:tab w:val="left" w:pos="-561"/>
              </w:tabs>
              <w:jc w:val="both"/>
              <w:rPr>
                <w:sz w:val="20"/>
              </w:rPr>
            </w:pPr>
            <w:r w:rsidRPr="00C75E19">
              <w:rPr>
                <w:sz w:val="20"/>
              </w:rPr>
              <w:t>One negotiable clean on board bill of lading</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w:t>
            </w:r>
          </w:p>
        </w:tc>
        <w:tc>
          <w:tcPr>
            <w:tcW w:w="8917" w:type="dxa"/>
            <w:gridSpan w:val="3"/>
          </w:tcPr>
          <w:p w:rsidR="00D37A88" w:rsidRPr="00C75E19" w:rsidRDefault="00D37A88" w:rsidP="00D37A88">
            <w:pPr>
              <w:tabs>
                <w:tab w:val="left" w:pos="-748"/>
                <w:tab w:val="left" w:pos="-561"/>
              </w:tabs>
              <w:jc w:val="both"/>
              <w:rPr>
                <w:sz w:val="20"/>
              </w:rPr>
            </w:pPr>
            <w:r w:rsidRPr="00C75E19">
              <w:rPr>
                <w:sz w:val="20"/>
              </w:rPr>
              <w:t>Three signed copies of invoices duly incorporating the Certificate of Origin in the standard form.</w:t>
            </w:r>
            <w:r>
              <w:rPr>
                <w:sz w:val="20"/>
              </w:rPr>
              <w:t xml:space="preserve"> Invoice should be raised as per purchase order only</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(iii)</w:t>
            </w:r>
          </w:p>
        </w:tc>
        <w:tc>
          <w:tcPr>
            <w:tcW w:w="8917" w:type="dxa"/>
            <w:gridSpan w:val="3"/>
          </w:tcPr>
          <w:p w:rsidR="00D37A88" w:rsidRPr="00C75E19" w:rsidRDefault="00D37A88" w:rsidP="00D37A88">
            <w:pPr>
              <w:tabs>
                <w:tab w:val="left" w:pos="-748"/>
                <w:tab w:val="left" w:pos="-561"/>
              </w:tabs>
              <w:jc w:val="both"/>
              <w:rPr>
                <w:sz w:val="20"/>
              </w:rPr>
            </w:pPr>
            <w:r w:rsidRPr="00C75E19">
              <w:rPr>
                <w:sz w:val="20"/>
              </w:rPr>
              <w:t>Three copies of Packing List.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748"/>
                <w:tab w:val="left" w:pos="-561"/>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Pr>
                <w:sz w:val="20"/>
              </w:rPr>
              <w:t>b</w:t>
            </w:r>
            <w:r w:rsidRPr="00C75E19">
              <w:rPr>
                <w:sz w:val="20"/>
              </w:rPr>
              <w:t>)</w:t>
            </w:r>
          </w:p>
        </w:tc>
        <w:tc>
          <w:tcPr>
            <w:tcW w:w="8917" w:type="dxa"/>
            <w:gridSpan w:val="3"/>
          </w:tcPr>
          <w:p w:rsidR="00D37A88" w:rsidRPr="00C75E19" w:rsidRDefault="00D37A88" w:rsidP="00D37A88">
            <w:pPr>
              <w:tabs>
                <w:tab w:val="left" w:pos="-374"/>
                <w:tab w:val="left" w:pos="1309"/>
                <w:tab w:val="left" w:pos="5984"/>
              </w:tabs>
              <w:jc w:val="both"/>
              <w:rPr>
                <w:sz w:val="20"/>
              </w:rPr>
            </w:pPr>
            <w:r>
              <w:rPr>
                <w:sz w:val="20"/>
              </w:rPr>
              <w:t>GM</w:t>
            </w:r>
            <w:r w:rsidRPr="00C75E19">
              <w:rPr>
                <w:sz w:val="20"/>
              </w:rPr>
              <w:t xml:space="preserve"> (Materials)</w:t>
            </w:r>
          </w:p>
          <w:p w:rsidR="00D37A88" w:rsidRPr="00C75E19" w:rsidRDefault="00D37A88" w:rsidP="00D37A88">
            <w:pPr>
              <w:tabs>
                <w:tab w:val="left" w:pos="-374"/>
                <w:tab w:val="left" w:pos="1309"/>
                <w:tab w:val="left" w:pos="5984"/>
              </w:tabs>
              <w:jc w:val="both"/>
              <w:rPr>
                <w:sz w:val="20"/>
              </w:rPr>
            </w:pPr>
            <w:r w:rsidRPr="00C75E19">
              <w:rPr>
                <w:sz w:val="20"/>
              </w:rPr>
              <w:t>National Fertilizers Limited</w:t>
            </w:r>
          </w:p>
          <w:p w:rsidR="00D37A88" w:rsidRPr="00C75E19" w:rsidRDefault="00D37A88" w:rsidP="00D37A88">
            <w:pPr>
              <w:tabs>
                <w:tab w:val="left" w:pos="-374"/>
                <w:tab w:val="left" w:pos="1309"/>
                <w:tab w:val="left" w:pos="5984"/>
              </w:tabs>
              <w:jc w:val="both"/>
              <w:rPr>
                <w:sz w:val="20"/>
              </w:rPr>
            </w:pPr>
            <w:r w:rsidRPr="00C75E19">
              <w:rPr>
                <w:sz w:val="20"/>
              </w:rPr>
              <w:t>11-A, Sector-24, Noida</w:t>
            </w:r>
          </w:p>
          <w:p w:rsidR="00D37A88" w:rsidRPr="00C75E19" w:rsidRDefault="00D37A88" w:rsidP="00D37A88">
            <w:pPr>
              <w:tabs>
                <w:tab w:val="left" w:pos="-374"/>
                <w:tab w:val="left" w:pos="1309"/>
                <w:tab w:val="left" w:pos="5984"/>
              </w:tabs>
              <w:jc w:val="both"/>
              <w:rPr>
                <w:sz w:val="20"/>
              </w:rPr>
            </w:pPr>
            <w:proofErr w:type="spellStart"/>
            <w:r w:rsidRPr="00C75E19">
              <w:rPr>
                <w:sz w:val="20"/>
              </w:rPr>
              <w:t>Distt</w:t>
            </w:r>
            <w:proofErr w:type="spellEnd"/>
            <w:r w:rsidRPr="00C75E19">
              <w:rPr>
                <w:sz w:val="20"/>
              </w:rPr>
              <w:t xml:space="preserve">. </w:t>
            </w:r>
            <w:proofErr w:type="spellStart"/>
            <w:r w:rsidRPr="00C75E19">
              <w:rPr>
                <w:sz w:val="20"/>
              </w:rPr>
              <w:t>Gautambudh</w:t>
            </w:r>
            <w:proofErr w:type="spellEnd"/>
            <w:r w:rsidRPr="00C75E19">
              <w:rPr>
                <w:sz w:val="20"/>
              </w:rPr>
              <w:t xml:space="preserve"> Nagar</w:t>
            </w:r>
          </w:p>
          <w:p w:rsidR="00D37A88" w:rsidRPr="00C75E19" w:rsidRDefault="00D37A88" w:rsidP="00D37A88">
            <w:pPr>
              <w:tabs>
                <w:tab w:val="left" w:pos="-748"/>
                <w:tab w:val="left" w:pos="-561"/>
              </w:tabs>
              <w:jc w:val="both"/>
              <w:rPr>
                <w:sz w:val="20"/>
              </w:rPr>
            </w:pPr>
            <w:r w:rsidRPr="00C75E19">
              <w:rPr>
                <w:sz w:val="20"/>
              </w:rPr>
              <w:t>U.P. – 201 301 (INDIA)</w:t>
            </w:r>
          </w:p>
          <w:p w:rsidR="00D37A88" w:rsidRPr="00C75E19" w:rsidRDefault="00D37A88" w:rsidP="00D37A88">
            <w:pPr>
              <w:tabs>
                <w:tab w:val="left" w:pos="-748"/>
                <w:tab w:val="left" w:pos="-561"/>
              </w:tabs>
              <w:jc w:val="both"/>
              <w:rPr>
                <w:sz w:val="20"/>
              </w:rPr>
            </w:pPr>
            <w:r w:rsidRPr="00C75E19">
              <w:rPr>
                <w:sz w:val="20"/>
              </w:rPr>
              <w: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w:t>
            </w:r>
            <w:proofErr w:type="spellStart"/>
            <w:r w:rsidRPr="00C75E19">
              <w:rPr>
                <w:sz w:val="20"/>
              </w:rPr>
              <w:t>i</w:t>
            </w:r>
            <w:proofErr w:type="spellEnd"/>
            <w:r w:rsidRPr="00C75E19">
              <w:rPr>
                <w:sz w:val="20"/>
              </w:rPr>
              <w:t>)</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 xml:space="preserve">One copy of </w:t>
            </w:r>
            <w:r>
              <w:rPr>
                <w:sz w:val="20"/>
              </w:rPr>
              <w:t xml:space="preserve">non-negotiable Bill of Lading </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One copy of invoice.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One copy of Packing List.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Pr>
                <w:sz w:val="20"/>
              </w:rPr>
              <w:t>c</w:t>
            </w:r>
            <w:r w:rsidRPr="00C75E19">
              <w:rPr>
                <w:sz w:val="20"/>
              </w:rPr>
              <w:t>)</w:t>
            </w:r>
          </w:p>
        </w:tc>
        <w:tc>
          <w:tcPr>
            <w:tcW w:w="8917" w:type="dxa"/>
            <w:gridSpan w:val="3"/>
          </w:tcPr>
          <w:tbl>
            <w:tblPr>
              <w:tblW w:w="0" w:type="auto"/>
              <w:tblLook w:val="01E0" w:firstRow="1" w:lastRow="1" w:firstColumn="1" w:lastColumn="1" w:noHBand="0" w:noVBand="0"/>
            </w:tblPr>
            <w:tblGrid>
              <w:gridCol w:w="4351"/>
              <w:gridCol w:w="4350"/>
            </w:tblGrid>
            <w:tr w:rsidR="00D37A88" w:rsidRPr="00C75E19" w:rsidTr="00D37A88">
              <w:tc>
                <w:tcPr>
                  <w:tcW w:w="4391" w:type="dxa"/>
                </w:tcPr>
                <w:p w:rsidR="00D37A88" w:rsidRPr="00C75E19" w:rsidRDefault="00D37A88" w:rsidP="00D37A88">
                  <w:pPr>
                    <w:tabs>
                      <w:tab w:val="left" w:pos="-374"/>
                      <w:tab w:val="left" w:pos="1309"/>
                      <w:tab w:val="left" w:pos="5984"/>
                    </w:tabs>
                    <w:jc w:val="both"/>
                    <w:rPr>
                      <w:sz w:val="20"/>
                    </w:rPr>
                  </w:pPr>
                  <w:r w:rsidRPr="00C75E19">
                    <w:rPr>
                      <w:sz w:val="20"/>
                    </w:rPr>
                    <w:t>To Commercial Bank : For F.O.B. / F.A.S. value</w:t>
                  </w:r>
                </w:p>
              </w:tc>
              <w:tc>
                <w:tcPr>
                  <w:tcW w:w="4392" w:type="dxa"/>
                </w:tcPr>
                <w:p w:rsidR="00D37A88" w:rsidRPr="00C75E19" w:rsidRDefault="00D37A88" w:rsidP="00D37A88">
                  <w:pPr>
                    <w:tabs>
                      <w:tab w:val="left" w:pos="-374"/>
                      <w:tab w:val="left" w:pos="1309"/>
                      <w:tab w:val="left" w:pos="5984"/>
                    </w:tabs>
                    <w:jc w:val="both"/>
                    <w:rPr>
                      <w:sz w:val="20"/>
                    </w:rPr>
                  </w:pPr>
                  <w:r w:rsidRPr="00C75E19">
                    <w:rPr>
                      <w:sz w:val="20"/>
                    </w:rPr>
                    <w:t>:   For both Sea &amp; Air Shipments.</w:t>
                  </w:r>
                </w:p>
              </w:tc>
            </w:tr>
          </w:tbl>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 xml:space="preserve">1) Three copies of negotiable clean on Board Bill of Lading and one copy of non-negotiable clean on Board Bill of  Lading Certificate that in case of sea shipment arrangements has been made as per clause 1.04 </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w:t>
            </w:r>
            <w:proofErr w:type="spellStart"/>
            <w:r w:rsidRPr="00C75E19">
              <w:rPr>
                <w:sz w:val="20"/>
              </w:rPr>
              <w:t>i</w:t>
            </w:r>
            <w:proofErr w:type="spellEnd"/>
            <w:r w:rsidRPr="00C75E19">
              <w:rPr>
                <w:sz w:val="20"/>
              </w:rPr>
              <w:t>)</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Two copies of packing list.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Three copies of signed invoices incorporating Certificate of origin.</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(iii)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Certificate that one negotiable copy of Bill of lading has been sent to consignee by Airmail Registered Post as per instruction in 1.06 (a), (b) &amp; (c) above.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(iv)</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 xml:space="preserve">A copy of </w:t>
            </w:r>
            <w:proofErr w:type="gramStart"/>
            <w:r>
              <w:rPr>
                <w:sz w:val="20"/>
              </w:rPr>
              <w:t xml:space="preserve">email </w:t>
            </w:r>
            <w:r w:rsidRPr="00C75E19">
              <w:rPr>
                <w:sz w:val="20"/>
              </w:rPr>
              <w:t xml:space="preserve"> to</w:t>
            </w:r>
            <w:proofErr w:type="gramEnd"/>
            <w:r w:rsidRPr="00C75E19">
              <w:rPr>
                <w:sz w:val="20"/>
              </w:rPr>
              <w:t xml:space="preserve"> consignee intimating shipment particulars as per, clause 1.05.</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(v)</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Certificate stating that the underwriters has been intimated as per clause 1.07</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(vi)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At least one copy of Technical literature / catalogue pertaining to the good under this order is required by us for customs purpose.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(vii)</w:t>
            </w: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“A Certificate stating that the invoice(s) has / have been prepared for the actual quantities of materials shipped and they confirm to contract specifications.”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(viii)</w:t>
            </w:r>
          </w:p>
        </w:tc>
        <w:tc>
          <w:tcPr>
            <w:tcW w:w="8917" w:type="dxa"/>
            <w:gridSpan w:val="3"/>
          </w:tcPr>
          <w:p w:rsidR="00D37A88" w:rsidRPr="00C75E19" w:rsidRDefault="00D37A88" w:rsidP="006A5739">
            <w:pPr>
              <w:tabs>
                <w:tab w:val="left" w:pos="-374"/>
                <w:tab w:val="left" w:pos="1309"/>
                <w:tab w:val="left" w:pos="5984"/>
              </w:tabs>
              <w:jc w:val="both"/>
              <w:rPr>
                <w:sz w:val="18"/>
                <w:szCs w:val="18"/>
              </w:rPr>
            </w:pPr>
            <w:r w:rsidRPr="00C75E19">
              <w:rPr>
                <w:sz w:val="18"/>
                <w:szCs w:val="18"/>
              </w:rPr>
              <w:t xml:space="preserve">Certificates / documents as mentioned </w:t>
            </w:r>
            <w:r w:rsidR="006A5739">
              <w:rPr>
                <w:sz w:val="18"/>
                <w:szCs w:val="18"/>
              </w:rPr>
              <w:t xml:space="preserve">in </w:t>
            </w:r>
            <w:r w:rsidRPr="00C75E19">
              <w:rPr>
                <w:sz w:val="18"/>
                <w:szCs w:val="18"/>
              </w:rPr>
              <w:t>P</w:t>
            </w:r>
            <w:r w:rsidR="006A5739">
              <w:rPr>
                <w:sz w:val="18"/>
                <w:szCs w:val="18"/>
              </w:rPr>
              <w:t xml:space="preserve">urchase </w:t>
            </w:r>
            <w:r w:rsidRPr="00C75E19">
              <w:rPr>
                <w:sz w:val="18"/>
                <w:szCs w:val="18"/>
              </w:rPr>
              <w:t>O</w:t>
            </w:r>
            <w:r w:rsidR="006A5739">
              <w:rPr>
                <w:sz w:val="18"/>
                <w:szCs w:val="18"/>
              </w:rPr>
              <w:t>rder</w:t>
            </w:r>
            <w:r w:rsidRPr="00C75E19">
              <w:rPr>
                <w:sz w:val="18"/>
                <w:szCs w:val="18"/>
              </w:rPr>
              <w: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10240" w:type="dxa"/>
            <w:gridSpan w:val="5"/>
          </w:tcPr>
          <w:p w:rsidR="00D37A88" w:rsidRPr="00C75E19" w:rsidRDefault="00D37A88" w:rsidP="00D37A88">
            <w:pPr>
              <w:tabs>
                <w:tab w:val="left" w:pos="-374"/>
                <w:tab w:val="left" w:pos="1309"/>
                <w:tab w:val="left" w:pos="5984"/>
              </w:tabs>
              <w:jc w:val="both"/>
              <w:rPr>
                <w:sz w:val="20"/>
              </w:rPr>
            </w:pPr>
            <w:r w:rsidRPr="00C75E19">
              <w:rPr>
                <w:sz w:val="20"/>
              </w:rPr>
              <w:t>IMPORTANT NOTES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widowControl/>
              <w:numPr>
                <w:ilvl w:val="0"/>
                <w:numId w:val="22"/>
              </w:numPr>
              <w:suppressAutoHyphens w:val="0"/>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Documents for Bank are to be negotiated after shipment latest within 21 days from the closing date of the ship Demurrage, if any, incurred by the Purchase due to late negotiation of documents shall be recoverable from the seller.</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widowControl/>
              <w:numPr>
                <w:ilvl w:val="0"/>
                <w:numId w:val="22"/>
              </w:numPr>
              <w:suppressAutoHyphens w:val="0"/>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When the suppliers are complete, kindly send a Certificate that you have settled the account with us. This certificate is required by our Customs Authorities.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widowControl/>
              <w:numPr>
                <w:ilvl w:val="0"/>
                <w:numId w:val="22"/>
              </w:numPr>
              <w:suppressAutoHyphens w:val="0"/>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You will submit a certificate along with the invoice that the same has been prepared strictly as per the material shipped. No payment shall be made unless a certificate is submitted to the banker along with the shipping documents for claiming payment of the goods dispatched by you. In case the quantities of materials shipped are not found as per invoice, the custom duty and other charges, if any payable by NFL on the short supplied items will have to be reimbursed by you to us.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widowControl/>
              <w:numPr>
                <w:ilvl w:val="0"/>
                <w:numId w:val="22"/>
              </w:numPr>
              <w:suppressAutoHyphens w:val="0"/>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r w:rsidRPr="00C75E19">
              <w:rPr>
                <w:sz w:val="20"/>
              </w:rPr>
              <w:t>You will also certify that the material shipped conforms to the contract specifications, in case the material shipped is not as per contract specification the same will be rejected and you will replace the same with the goods of required specifications and also reimburse the customs duty paid by us on the rejected goods together with the interest and other charges, if any.</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1.07</w:t>
            </w:r>
          </w:p>
        </w:tc>
        <w:tc>
          <w:tcPr>
            <w:tcW w:w="9533" w:type="dxa"/>
            <w:gridSpan w:val="4"/>
          </w:tcPr>
          <w:p w:rsidR="00D37A88" w:rsidRPr="00C75E19" w:rsidRDefault="00D37A88" w:rsidP="00D37A88">
            <w:pPr>
              <w:tabs>
                <w:tab w:val="left" w:pos="-374"/>
                <w:tab w:val="left" w:pos="1309"/>
                <w:tab w:val="left" w:pos="5984"/>
              </w:tabs>
              <w:jc w:val="both"/>
              <w:rPr>
                <w:sz w:val="20"/>
              </w:rPr>
            </w:pPr>
            <w:r w:rsidRPr="00C75E19">
              <w:rPr>
                <w:sz w:val="20"/>
              </w:rPr>
              <w:t>Marine Insurance:</w:t>
            </w:r>
          </w:p>
        </w:tc>
      </w:tr>
      <w:tr w:rsidR="00D37A88" w:rsidRPr="00C75E19" w:rsidTr="00D37A88">
        <w:tc>
          <w:tcPr>
            <w:tcW w:w="707" w:type="dxa"/>
          </w:tcPr>
          <w:p w:rsidR="00D37A88" w:rsidRPr="00C75E19" w:rsidRDefault="00D37A88" w:rsidP="00D37A88">
            <w:pPr>
              <w:jc w:val="both"/>
              <w:rPr>
                <w:sz w:val="20"/>
              </w:rPr>
            </w:pPr>
          </w:p>
        </w:tc>
        <w:tc>
          <w:tcPr>
            <w:tcW w:w="9533" w:type="dxa"/>
            <w:gridSpan w:val="4"/>
          </w:tcPr>
          <w:p w:rsidR="00D37A88" w:rsidRPr="00C75E19" w:rsidRDefault="00D37A88" w:rsidP="00D37A88">
            <w:pPr>
              <w:tabs>
                <w:tab w:val="left" w:pos="-374"/>
                <w:tab w:val="left" w:pos="1309"/>
                <w:tab w:val="left" w:pos="5984"/>
              </w:tabs>
              <w:jc w:val="both"/>
              <w:rPr>
                <w:sz w:val="20"/>
              </w:rPr>
            </w:pPr>
            <w:r w:rsidRPr="00C75E19">
              <w:rPr>
                <w:sz w:val="20"/>
              </w:rPr>
              <w:t>The transit risk will be covered by our open policy and shall be arranged by the consignee. Immediately when t</w:t>
            </w:r>
            <w:r>
              <w:rPr>
                <w:sz w:val="20"/>
              </w:rPr>
              <w:t xml:space="preserve">he materials are shipped </w:t>
            </w:r>
            <w:r w:rsidRPr="00C75E19">
              <w:rPr>
                <w:sz w:val="20"/>
              </w:rPr>
              <w:t>, seller shall inform the following details</w:t>
            </w:r>
            <w:r>
              <w:rPr>
                <w:sz w:val="20"/>
              </w:rPr>
              <w:t xml:space="preserve"> </w:t>
            </w:r>
            <w:r w:rsidRPr="00C75E19">
              <w:rPr>
                <w:sz w:val="20"/>
              </w:rPr>
              <w: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a)</w:t>
            </w:r>
          </w:p>
        </w:tc>
        <w:tc>
          <w:tcPr>
            <w:tcW w:w="8917" w:type="dxa"/>
            <w:gridSpan w:val="3"/>
          </w:tcPr>
          <w:tbl>
            <w:tblPr>
              <w:tblW w:w="0" w:type="auto"/>
              <w:tblLook w:val="01E0" w:firstRow="1" w:lastRow="1" w:firstColumn="1" w:lastColumn="1" w:noHBand="0" w:noVBand="0"/>
            </w:tblPr>
            <w:tblGrid>
              <w:gridCol w:w="3913"/>
              <w:gridCol w:w="4773"/>
            </w:tblGrid>
            <w:tr w:rsidR="00D37A88" w:rsidRPr="00C75E19" w:rsidTr="00D37A88">
              <w:tc>
                <w:tcPr>
                  <w:tcW w:w="3913" w:type="dxa"/>
                </w:tcPr>
                <w:p w:rsidR="00D37A88" w:rsidRPr="00C75E19" w:rsidRDefault="00D37A88" w:rsidP="00D37A88">
                  <w:pPr>
                    <w:tabs>
                      <w:tab w:val="left" w:pos="-374"/>
                      <w:tab w:val="left" w:pos="1309"/>
                      <w:tab w:val="left" w:pos="5984"/>
                    </w:tabs>
                    <w:jc w:val="both"/>
                    <w:rPr>
                      <w:sz w:val="20"/>
                    </w:rPr>
                  </w:pPr>
                  <w:r w:rsidRPr="00C75E19">
                    <w:rPr>
                      <w:sz w:val="20"/>
                    </w:rPr>
                    <w:t>M/</w:t>
                  </w:r>
                  <w:proofErr w:type="spellStart"/>
                  <w:r w:rsidRPr="00C75E19">
                    <w:rPr>
                      <w:sz w:val="20"/>
                    </w:rPr>
                    <w:t>s.New</w:t>
                  </w:r>
                  <w:proofErr w:type="spellEnd"/>
                  <w:r w:rsidRPr="00C75E19">
                    <w:rPr>
                      <w:sz w:val="20"/>
                    </w:rPr>
                    <w:t xml:space="preserve"> India Assurance </w:t>
                  </w:r>
                  <w:proofErr w:type="spellStart"/>
                  <w:r w:rsidRPr="00C75E19">
                    <w:rPr>
                      <w:sz w:val="20"/>
                    </w:rPr>
                    <w:t>Co.Ltd</w:t>
                  </w:r>
                  <w:proofErr w:type="spellEnd"/>
                  <w:r w:rsidRPr="00C75E19">
                    <w:rPr>
                      <w:sz w:val="20"/>
                    </w:rPr>
                    <w:t xml:space="preserve">. H. No. 1, Sector- 5, </w:t>
                  </w:r>
                  <w:proofErr w:type="spellStart"/>
                  <w:r w:rsidRPr="00C75E19">
                    <w:rPr>
                      <w:sz w:val="20"/>
                    </w:rPr>
                    <w:t>Rajender</w:t>
                  </w:r>
                  <w:proofErr w:type="spellEnd"/>
                  <w:r w:rsidRPr="00C75E19">
                    <w:rPr>
                      <w:sz w:val="20"/>
                    </w:rPr>
                    <w:t xml:space="preserve"> Nagar, Sahibabad, Ghaziabad – 201 005, U.P., (India) Tel:91-120- 2794543 ,2790515, Mobile 9810371344  , 9810570097</w:t>
                  </w:r>
                </w:p>
              </w:tc>
              <w:tc>
                <w:tcPr>
                  <w:tcW w:w="4773" w:type="dxa"/>
                </w:tcPr>
                <w:p w:rsidR="00D37A88" w:rsidRPr="00C75E19" w:rsidRDefault="00D37A88" w:rsidP="00D37A88">
                  <w:pPr>
                    <w:tabs>
                      <w:tab w:val="left" w:pos="-374"/>
                      <w:tab w:val="left" w:pos="1309"/>
                      <w:tab w:val="left" w:pos="5984"/>
                    </w:tabs>
                    <w:jc w:val="both"/>
                    <w:rPr>
                      <w:sz w:val="20"/>
                    </w:rPr>
                  </w:pPr>
                </w:p>
              </w:tc>
            </w:tr>
          </w:tbl>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gridSpan w:val="3"/>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b)</w:t>
            </w:r>
          </w:p>
        </w:tc>
        <w:tc>
          <w:tcPr>
            <w:tcW w:w="8917" w:type="dxa"/>
            <w:gridSpan w:val="3"/>
          </w:tcPr>
          <w:p w:rsidR="00D37A88" w:rsidRPr="00C75E19" w:rsidRDefault="00D37A88" w:rsidP="00D37A88">
            <w:pPr>
              <w:tabs>
                <w:tab w:val="left" w:pos="-374"/>
                <w:tab w:val="left" w:pos="1309"/>
                <w:tab w:val="left" w:pos="5984"/>
              </w:tabs>
              <w:jc w:val="both"/>
              <w:rPr>
                <w:sz w:val="20"/>
              </w:rPr>
            </w:pPr>
            <w:r>
              <w:rPr>
                <w:sz w:val="20"/>
              </w:rPr>
              <w:t>DGM</w:t>
            </w:r>
            <w:r w:rsidRPr="00C75E19">
              <w:rPr>
                <w:sz w:val="20"/>
              </w:rPr>
              <w:t xml:space="preserve"> (Finance &amp; Accounts)</w:t>
            </w:r>
          </w:p>
          <w:p w:rsidR="00D37A88" w:rsidRPr="00C75E19" w:rsidRDefault="00D37A88" w:rsidP="00D37A88">
            <w:pPr>
              <w:tabs>
                <w:tab w:val="left" w:pos="-374"/>
                <w:tab w:val="left" w:pos="1309"/>
                <w:tab w:val="left" w:pos="5984"/>
              </w:tabs>
              <w:jc w:val="both"/>
              <w:rPr>
                <w:sz w:val="20"/>
              </w:rPr>
            </w:pPr>
            <w:r w:rsidRPr="00C75E19">
              <w:rPr>
                <w:sz w:val="20"/>
              </w:rPr>
              <w:t>National Fertilizers Limited</w:t>
            </w:r>
          </w:p>
          <w:p w:rsidR="00D37A88" w:rsidRPr="00C75E19" w:rsidRDefault="00D37A88" w:rsidP="00D37A88">
            <w:pPr>
              <w:tabs>
                <w:tab w:val="left" w:pos="-374"/>
                <w:tab w:val="left" w:pos="1309"/>
                <w:tab w:val="left" w:pos="5984"/>
              </w:tabs>
              <w:jc w:val="both"/>
              <w:rPr>
                <w:sz w:val="20"/>
              </w:rPr>
            </w:pPr>
            <w:r w:rsidRPr="00C75E19">
              <w:rPr>
                <w:sz w:val="20"/>
              </w:rPr>
              <w:t>Panipat-132106 (Haryana) India</w:t>
            </w:r>
          </w:p>
          <w:p w:rsidR="00D37A88" w:rsidRDefault="00D37A88" w:rsidP="00D37A88">
            <w:pPr>
              <w:tabs>
                <w:tab w:val="left" w:pos="-374"/>
                <w:tab w:val="left" w:pos="1309"/>
                <w:tab w:val="left" w:pos="5984"/>
              </w:tabs>
              <w:jc w:val="both"/>
              <w:rPr>
                <w:sz w:val="20"/>
              </w:rPr>
            </w:pPr>
          </w:p>
          <w:p w:rsidR="004F01BE" w:rsidRPr="00C75E19" w:rsidRDefault="004F01BE" w:rsidP="00D37A88">
            <w:pPr>
              <w:tabs>
                <w:tab w:val="left" w:pos="-374"/>
                <w:tab w:val="left" w:pos="1309"/>
                <w:tab w:val="left" w:pos="5984"/>
              </w:tabs>
              <w:jc w:val="both"/>
              <w:rPr>
                <w:sz w:val="20"/>
              </w:rPr>
            </w:pPr>
          </w:p>
        </w:tc>
      </w:tr>
      <w:tr w:rsidR="00D37A88" w:rsidRPr="00C75E19" w:rsidTr="00D37A88">
        <w:tblPrEx>
          <w:tblLook w:val="0000" w:firstRow="0" w:lastRow="0" w:firstColumn="0" w:lastColumn="0" w:noHBand="0" w:noVBand="0"/>
        </w:tblPrEx>
        <w:trPr>
          <w:gridAfter w:val="1"/>
          <w:wAfter w:w="557" w:type="dxa"/>
        </w:trPr>
        <w:tc>
          <w:tcPr>
            <w:tcW w:w="707" w:type="dxa"/>
          </w:tcPr>
          <w:p w:rsidR="00D37A88" w:rsidRPr="00C75E19" w:rsidRDefault="00D37A88" w:rsidP="00D37A88">
            <w:pPr>
              <w:tabs>
                <w:tab w:val="left" w:pos="-374"/>
                <w:tab w:val="left" w:pos="5984"/>
              </w:tabs>
              <w:jc w:val="both"/>
              <w:rPr>
                <w:sz w:val="20"/>
              </w:rPr>
            </w:pPr>
            <w:r w:rsidRPr="00C75E19">
              <w:rPr>
                <w:sz w:val="20"/>
              </w:rPr>
              <w:t xml:space="preserve"> (</w:t>
            </w:r>
            <w:proofErr w:type="spellStart"/>
            <w:r w:rsidRPr="00C75E19">
              <w:rPr>
                <w:sz w:val="20"/>
              </w:rPr>
              <w:t>i</w:t>
            </w:r>
            <w:proofErr w:type="spellEnd"/>
            <w:r w:rsidRPr="00C75E19">
              <w:rPr>
                <w:sz w:val="20"/>
              </w:rPr>
              <w:t>)</w:t>
            </w:r>
          </w:p>
        </w:tc>
        <w:tc>
          <w:tcPr>
            <w:tcW w:w="4114" w:type="dxa"/>
            <w:gridSpan w:val="2"/>
            <w:tcBorders>
              <w:top w:val="nil"/>
              <w:left w:val="nil"/>
              <w:bottom w:val="nil"/>
              <w:right w:val="single" w:sz="4" w:space="0" w:color="auto"/>
            </w:tcBorders>
          </w:tcPr>
          <w:p w:rsidR="00D37A88" w:rsidRPr="00C75E19" w:rsidRDefault="00D37A88" w:rsidP="00D37A88">
            <w:pPr>
              <w:tabs>
                <w:tab w:val="left" w:pos="-374"/>
                <w:tab w:val="left" w:pos="5984"/>
              </w:tabs>
              <w:ind w:left="79"/>
              <w:jc w:val="both"/>
              <w:rPr>
                <w:sz w:val="20"/>
              </w:rPr>
            </w:pPr>
            <w:proofErr w:type="spellStart"/>
            <w:r w:rsidRPr="00C75E19">
              <w:rPr>
                <w:sz w:val="20"/>
              </w:rPr>
              <w:t>Buyor’s</w:t>
            </w:r>
            <w:proofErr w:type="spellEnd"/>
            <w:r w:rsidRPr="00C75E19">
              <w:rPr>
                <w:sz w:val="20"/>
              </w:rPr>
              <w:t xml:space="preserve"> Purchase Order No.</w:t>
            </w:r>
          </w:p>
        </w:tc>
        <w:tc>
          <w:tcPr>
            <w:tcW w:w="4862" w:type="dxa"/>
            <w:tcBorders>
              <w:top w:val="nil"/>
              <w:left w:val="single" w:sz="4" w:space="0" w:color="auto"/>
              <w:bottom w:val="nil"/>
              <w:right w:val="nil"/>
            </w:tcBorders>
          </w:tcPr>
          <w:p w:rsidR="00D37A88" w:rsidRPr="00C75E19" w:rsidRDefault="00D37A88" w:rsidP="00D37A88">
            <w:pPr>
              <w:tabs>
                <w:tab w:val="left" w:pos="-374"/>
                <w:tab w:val="left" w:pos="5984"/>
              </w:tabs>
              <w:jc w:val="both"/>
              <w:rPr>
                <w:sz w:val="20"/>
              </w:rPr>
            </w:pPr>
            <w:r w:rsidRPr="00C75E19">
              <w:rPr>
                <w:sz w:val="20"/>
              </w:rPr>
              <w:t>To be informed to (a) &amp; (b) also as the case may be</w:t>
            </w:r>
          </w:p>
        </w:tc>
      </w:tr>
      <w:tr w:rsidR="00D37A88" w:rsidRPr="00C75E19" w:rsidTr="00D37A88">
        <w:tblPrEx>
          <w:tblLook w:val="0000" w:firstRow="0" w:lastRow="0" w:firstColumn="0" w:lastColumn="0" w:noHBand="0" w:noVBand="0"/>
        </w:tblPrEx>
        <w:trPr>
          <w:gridAfter w:val="1"/>
          <w:wAfter w:w="557" w:type="dxa"/>
          <w:cantSplit/>
        </w:trPr>
        <w:tc>
          <w:tcPr>
            <w:tcW w:w="707" w:type="dxa"/>
          </w:tcPr>
          <w:p w:rsidR="00D37A88" w:rsidRPr="00C75E19" w:rsidRDefault="00D37A88" w:rsidP="00D37A88">
            <w:pPr>
              <w:tabs>
                <w:tab w:val="left" w:pos="-374"/>
                <w:tab w:val="left" w:pos="5984"/>
              </w:tabs>
              <w:jc w:val="both"/>
              <w:rPr>
                <w:sz w:val="20"/>
              </w:rPr>
            </w:pPr>
            <w:r w:rsidRPr="00C75E19">
              <w:rPr>
                <w:sz w:val="20"/>
              </w:rPr>
              <w:t>(ii)</w:t>
            </w:r>
          </w:p>
        </w:tc>
        <w:tc>
          <w:tcPr>
            <w:tcW w:w="4114" w:type="dxa"/>
            <w:gridSpan w:val="2"/>
            <w:tcBorders>
              <w:top w:val="nil"/>
              <w:left w:val="nil"/>
              <w:bottom w:val="nil"/>
              <w:right w:val="single" w:sz="4" w:space="0" w:color="auto"/>
            </w:tcBorders>
          </w:tcPr>
          <w:p w:rsidR="00D37A88" w:rsidRPr="00C75E19" w:rsidRDefault="00D37A88" w:rsidP="00D37A88">
            <w:pPr>
              <w:tabs>
                <w:tab w:val="left" w:pos="-374"/>
                <w:tab w:val="left" w:pos="5984"/>
              </w:tabs>
              <w:ind w:left="79"/>
              <w:jc w:val="both"/>
              <w:rPr>
                <w:sz w:val="20"/>
              </w:rPr>
            </w:pPr>
            <w:r w:rsidRPr="00C75E19">
              <w:rPr>
                <w:sz w:val="20"/>
              </w:rPr>
              <w:t>Name of Steamer / Flight No.</w:t>
            </w:r>
          </w:p>
        </w:tc>
        <w:tc>
          <w:tcPr>
            <w:tcW w:w="4862" w:type="dxa"/>
            <w:vMerge w:val="restart"/>
            <w:tcBorders>
              <w:top w:val="nil"/>
              <w:left w:val="single" w:sz="4" w:space="0" w:color="auto"/>
              <w:bottom w:val="nil"/>
              <w:right w:val="nil"/>
            </w:tcBorders>
          </w:tcPr>
          <w:p w:rsidR="00D37A88" w:rsidRPr="00C75E19" w:rsidRDefault="00D37A88" w:rsidP="00D37A88">
            <w:pPr>
              <w:tabs>
                <w:tab w:val="left" w:pos="-374"/>
                <w:tab w:val="left" w:pos="5984"/>
              </w:tabs>
              <w:jc w:val="both"/>
              <w:rPr>
                <w:sz w:val="20"/>
              </w:rPr>
            </w:pPr>
          </w:p>
        </w:tc>
      </w:tr>
      <w:tr w:rsidR="00D37A88" w:rsidRPr="00C75E19" w:rsidTr="00D37A88">
        <w:tblPrEx>
          <w:tblLook w:val="0000" w:firstRow="0" w:lastRow="0" w:firstColumn="0" w:lastColumn="0" w:noHBand="0" w:noVBand="0"/>
        </w:tblPrEx>
        <w:trPr>
          <w:gridAfter w:val="1"/>
          <w:wAfter w:w="557" w:type="dxa"/>
          <w:cantSplit/>
        </w:trPr>
        <w:tc>
          <w:tcPr>
            <w:tcW w:w="707" w:type="dxa"/>
          </w:tcPr>
          <w:p w:rsidR="00D37A88" w:rsidRPr="00C75E19" w:rsidRDefault="00D37A88" w:rsidP="00D37A88">
            <w:pPr>
              <w:tabs>
                <w:tab w:val="left" w:pos="-374"/>
                <w:tab w:val="left" w:pos="5984"/>
              </w:tabs>
              <w:jc w:val="both"/>
              <w:rPr>
                <w:sz w:val="20"/>
              </w:rPr>
            </w:pPr>
            <w:r w:rsidRPr="00C75E19">
              <w:rPr>
                <w:sz w:val="20"/>
              </w:rPr>
              <w:t>(iii)</w:t>
            </w:r>
          </w:p>
        </w:tc>
        <w:tc>
          <w:tcPr>
            <w:tcW w:w="4114" w:type="dxa"/>
            <w:gridSpan w:val="2"/>
            <w:tcBorders>
              <w:top w:val="nil"/>
              <w:left w:val="nil"/>
              <w:bottom w:val="nil"/>
              <w:right w:val="single" w:sz="4" w:space="0" w:color="auto"/>
            </w:tcBorders>
          </w:tcPr>
          <w:p w:rsidR="00D37A88" w:rsidRPr="00C75E19" w:rsidRDefault="00D37A88" w:rsidP="00D37A88">
            <w:pPr>
              <w:tabs>
                <w:tab w:val="left" w:pos="-374"/>
                <w:tab w:val="left" w:pos="5984"/>
              </w:tabs>
              <w:ind w:left="79"/>
              <w:jc w:val="both"/>
              <w:rPr>
                <w:sz w:val="20"/>
              </w:rPr>
            </w:pPr>
            <w:r w:rsidRPr="00C75E19">
              <w:rPr>
                <w:sz w:val="20"/>
              </w:rPr>
              <w:t>Bill of Lading / Airways Bill No. &amp; Date</w:t>
            </w:r>
          </w:p>
        </w:tc>
        <w:tc>
          <w:tcPr>
            <w:tcW w:w="4862" w:type="dxa"/>
            <w:vMerge/>
            <w:tcBorders>
              <w:top w:val="nil"/>
              <w:left w:val="single" w:sz="4" w:space="0" w:color="auto"/>
              <w:bottom w:val="nil"/>
              <w:right w:val="nil"/>
            </w:tcBorders>
            <w:vAlign w:val="center"/>
          </w:tcPr>
          <w:p w:rsidR="00D37A88" w:rsidRPr="00C75E19" w:rsidRDefault="00D37A88" w:rsidP="00D37A88">
            <w:pPr>
              <w:rPr>
                <w:sz w:val="20"/>
              </w:rPr>
            </w:pPr>
          </w:p>
        </w:tc>
      </w:tr>
      <w:tr w:rsidR="00D37A88" w:rsidRPr="00C75E19" w:rsidTr="00D37A88">
        <w:tblPrEx>
          <w:tblLook w:val="0000" w:firstRow="0" w:lastRow="0" w:firstColumn="0" w:lastColumn="0" w:noHBand="0" w:noVBand="0"/>
        </w:tblPrEx>
        <w:trPr>
          <w:gridAfter w:val="1"/>
          <w:wAfter w:w="557" w:type="dxa"/>
          <w:cantSplit/>
        </w:trPr>
        <w:tc>
          <w:tcPr>
            <w:tcW w:w="707" w:type="dxa"/>
          </w:tcPr>
          <w:p w:rsidR="00D37A88" w:rsidRPr="00C75E19" w:rsidRDefault="00D37A88" w:rsidP="00D37A88">
            <w:pPr>
              <w:tabs>
                <w:tab w:val="left" w:pos="-374"/>
                <w:tab w:val="left" w:pos="5984"/>
              </w:tabs>
              <w:jc w:val="both"/>
              <w:rPr>
                <w:sz w:val="20"/>
              </w:rPr>
            </w:pPr>
            <w:r w:rsidRPr="00C75E19">
              <w:rPr>
                <w:sz w:val="20"/>
              </w:rPr>
              <w:t>(iv)</w:t>
            </w:r>
          </w:p>
        </w:tc>
        <w:tc>
          <w:tcPr>
            <w:tcW w:w="4114" w:type="dxa"/>
            <w:gridSpan w:val="2"/>
            <w:tcBorders>
              <w:top w:val="nil"/>
              <w:left w:val="nil"/>
              <w:bottom w:val="nil"/>
              <w:right w:val="single" w:sz="4" w:space="0" w:color="auto"/>
            </w:tcBorders>
          </w:tcPr>
          <w:p w:rsidR="00D37A88" w:rsidRPr="00C75E19" w:rsidRDefault="00D37A88" w:rsidP="00D37A88">
            <w:pPr>
              <w:tabs>
                <w:tab w:val="left" w:pos="-374"/>
                <w:tab w:val="left" w:pos="5984"/>
              </w:tabs>
              <w:ind w:left="79"/>
              <w:jc w:val="both"/>
              <w:rPr>
                <w:sz w:val="20"/>
              </w:rPr>
            </w:pPr>
            <w:r w:rsidRPr="00C75E19">
              <w:rPr>
                <w:sz w:val="20"/>
              </w:rPr>
              <w:t>No. of Packages</w:t>
            </w:r>
          </w:p>
        </w:tc>
        <w:tc>
          <w:tcPr>
            <w:tcW w:w="4862" w:type="dxa"/>
            <w:vMerge/>
            <w:tcBorders>
              <w:top w:val="nil"/>
              <w:left w:val="single" w:sz="4" w:space="0" w:color="auto"/>
              <w:bottom w:val="nil"/>
              <w:right w:val="nil"/>
            </w:tcBorders>
            <w:vAlign w:val="center"/>
          </w:tcPr>
          <w:p w:rsidR="00D37A88" w:rsidRPr="00C75E19" w:rsidRDefault="00D37A88" w:rsidP="00D37A88">
            <w:pPr>
              <w:rPr>
                <w:sz w:val="20"/>
              </w:rPr>
            </w:pPr>
          </w:p>
        </w:tc>
      </w:tr>
      <w:tr w:rsidR="00D37A88" w:rsidRPr="00C75E19" w:rsidTr="00D37A88">
        <w:tblPrEx>
          <w:tblLook w:val="0000" w:firstRow="0" w:lastRow="0" w:firstColumn="0" w:lastColumn="0" w:noHBand="0" w:noVBand="0"/>
        </w:tblPrEx>
        <w:trPr>
          <w:gridAfter w:val="1"/>
          <w:wAfter w:w="557" w:type="dxa"/>
          <w:cantSplit/>
        </w:trPr>
        <w:tc>
          <w:tcPr>
            <w:tcW w:w="707" w:type="dxa"/>
          </w:tcPr>
          <w:p w:rsidR="00D37A88" w:rsidRPr="00C75E19" w:rsidRDefault="00D37A88" w:rsidP="00D37A88">
            <w:pPr>
              <w:tabs>
                <w:tab w:val="left" w:pos="-374"/>
                <w:tab w:val="left" w:pos="5984"/>
              </w:tabs>
              <w:jc w:val="both"/>
              <w:rPr>
                <w:sz w:val="20"/>
              </w:rPr>
            </w:pPr>
            <w:r w:rsidRPr="00C75E19">
              <w:rPr>
                <w:sz w:val="20"/>
              </w:rPr>
              <w:t>(v)</w:t>
            </w:r>
          </w:p>
        </w:tc>
        <w:tc>
          <w:tcPr>
            <w:tcW w:w="4114" w:type="dxa"/>
            <w:gridSpan w:val="2"/>
            <w:tcBorders>
              <w:top w:val="nil"/>
              <w:left w:val="nil"/>
              <w:bottom w:val="nil"/>
              <w:right w:val="single" w:sz="4" w:space="0" w:color="auto"/>
            </w:tcBorders>
          </w:tcPr>
          <w:p w:rsidR="00D37A88" w:rsidRPr="00C75E19" w:rsidRDefault="00D37A88" w:rsidP="00D37A88">
            <w:pPr>
              <w:tabs>
                <w:tab w:val="left" w:pos="-374"/>
                <w:tab w:val="left" w:pos="5984"/>
              </w:tabs>
              <w:ind w:left="79"/>
              <w:jc w:val="both"/>
              <w:rPr>
                <w:sz w:val="20"/>
              </w:rPr>
            </w:pPr>
            <w:r w:rsidRPr="00C75E19">
              <w:rPr>
                <w:sz w:val="20"/>
              </w:rPr>
              <w:t>Value (F.O.B.)</w:t>
            </w:r>
          </w:p>
        </w:tc>
        <w:tc>
          <w:tcPr>
            <w:tcW w:w="4862" w:type="dxa"/>
            <w:vMerge/>
            <w:tcBorders>
              <w:top w:val="nil"/>
              <w:left w:val="single" w:sz="4" w:space="0" w:color="auto"/>
              <w:bottom w:val="nil"/>
              <w:right w:val="nil"/>
            </w:tcBorders>
            <w:vAlign w:val="center"/>
          </w:tcPr>
          <w:p w:rsidR="00D37A88" w:rsidRPr="00C75E19" w:rsidRDefault="00D37A88" w:rsidP="00D37A88">
            <w:pPr>
              <w:rPr>
                <w:sz w:val="20"/>
              </w:rPr>
            </w:pPr>
          </w:p>
        </w:tc>
      </w:tr>
    </w:tbl>
    <w:p w:rsidR="00D37A88" w:rsidRPr="00C75E19" w:rsidRDefault="00D37A88" w:rsidP="00D37A88">
      <w:pPr>
        <w:pStyle w:val="BodyTextIndent2"/>
        <w:tabs>
          <w:tab w:val="left" w:pos="5984"/>
        </w:tabs>
        <w:jc w:val="both"/>
        <w:rPr>
          <w:sz w:val="20"/>
        </w:rPr>
      </w:pPr>
      <w:r w:rsidRPr="00C75E19">
        <w:rPr>
          <w:sz w:val="20"/>
        </w:rPr>
        <w:t xml:space="preserve">Consignment should be insured from warehouse to warehouse under open policy for the following </w:t>
      </w:r>
      <w:proofErr w:type="gramStart"/>
      <w:r w:rsidRPr="00C75E19">
        <w:rPr>
          <w:sz w:val="20"/>
        </w:rPr>
        <w:t>value :</w:t>
      </w:r>
      <w:proofErr w:type="gramEnd"/>
    </w:p>
    <w:tbl>
      <w:tblPr>
        <w:tblW w:w="0" w:type="auto"/>
        <w:tblInd w:w="669" w:type="dxa"/>
        <w:tblLook w:val="0000" w:firstRow="0" w:lastRow="0" w:firstColumn="0" w:lastColumn="0" w:noHBand="0" w:noVBand="0"/>
      </w:tblPr>
      <w:tblGrid>
        <w:gridCol w:w="748"/>
        <w:gridCol w:w="8789"/>
      </w:tblGrid>
      <w:tr w:rsidR="00D37A88" w:rsidRPr="00C75E19" w:rsidTr="00D37A88">
        <w:tc>
          <w:tcPr>
            <w:tcW w:w="748" w:type="dxa"/>
          </w:tcPr>
          <w:p w:rsidR="00D37A88" w:rsidRPr="00C75E19" w:rsidRDefault="00D37A88" w:rsidP="00D37A88">
            <w:pPr>
              <w:tabs>
                <w:tab w:val="left" w:pos="-374"/>
              </w:tabs>
              <w:jc w:val="both"/>
              <w:rPr>
                <w:sz w:val="20"/>
              </w:rPr>
            </w:pPr>
            <w:r w:rsidRPr="00C75E19">
              <w:rPr>
                <w:sz w:val="20"/>
              </w:rPr>
              <w:t>(a)</w:t>
            </w:r>
          </w:p>
        </w:tc>
        <w:tc>
          <w:tcPr>
            <w:tcW w:w="8789" w:type="dxa"/>
          </w:tcPr>
          <w:p w:rsidR="00D37A88" w:rsidRPr="00C75E19" w:rsidRDefault="00D37A88" w:rsidP="00D37A88">
            <w:pPr>
              <w:tabs>
                <w:tab w:val="left" w:pos="-374"/>
              </w:tabs>
              <w:ind w:left="79"/>
              <w:jc w:val="both"/>
              <w:rPr>
                <w:sz w:val="20"/>
              </w:rPr>
            </w:pPr>
            <w:r w:rsidRPr="00C75E19">
              <w:rPr>
                <w:sz w:val="20"/>
              </w:rPr>
              <w:t>For sea shipment :</w:t>
            </w:r>
          </w:p>
          <w:p w:rsidR="00D37A88" w:rsidRPr="00C75E19" w:rsidRDefault="00D37A88" w:rsidP="00D37A88">
            <w:pPr>
              <w:tabs>
                <w:tab w:val="left" w:pos="-374"/>
              </w:tabs>
              <w:ind w:left="79"/>
              <w:jc w:val="both"/>
              <w:rPr>
                <w:sz w:val="20"/>
              </w:rPr>
            </w:pPr>
            <w:r w:rsidRPr="00C75E19">
              <w:rPr>
                <w:sz w:val="20"/>
              </w:rPr>
              <w:t>140% of F.O.B. Price</w:t>
            </w:r>
          </w:p>
          <w:p w:rsidR="00D37A88" w:rsidRPr="00C75E19" w:rsidRDefault="00D37A88" w:rsidP="00D37A88">
            <w:pPr>
              <w:tabs>
                <w:tab w:val="left" w:pos="-374"/>
              </w:tabs>
              <w:ind w:left="79"/>
              <w:jc w:val="both"/>
              <w:rPr>
                <w:sz w:val="20"/>
              </w:rPr>
            </w:pPr>
            <w:r w:rsidRPr="00C75E19">
              <w:rPr>
                <w:sz w:val="20"/>
              </w:rPr>
              <w:t>(F.O.B. + 30% for customs duty + 10% for incidentals)</w:t>
            </w:r>
          </w:p>
        </w:tc>
      </w:tr>
    </w:tbl>
    <w:p w:rsidR="00D37A88" w:rsidRPr="00C75E19" w:rsidRDefault="00D37A88" w:rsidP="00D37A88">
      <w:pPr>
        <w:tabs>
          <w:tab w:val="left" w:pos="-374"/>
        </w:tabs>
        <w:jc w:val="both"/>
        <w:rPr>
          <w:sz w:val="16"/>
          <w:szCs w:val="16"/>
        </w:rPr>
      </w:pPr>
    </w:p>
    <w:tbl>
      <w:tblPr>
        <w:tblW w:w="0" w:type="auto"/>
        <w:tblLook w:val="01E0" w:firstRow="1" w:lastRow="1" w:firstColumn="1" w:lastColumn="1" w:noHBand="0" w:noVBand="0"/>
      </w:tblPr>
      <w:tblGrid>
        <w:gridCol w:w="707"/>
        <w:gridCol w:w="616"/>
        <w:gridCol w:w="8917"/>
      </w:tblGrid>
      <w:tr w:rsidR="00D37A88" w:rsidRPr="00C75E19" w:rsidTr="00D37A88">
        <w:tc>
          <w:tcPr>
            <w:tcW w:w="707" w:type="dxa"/>
          </w:tcPr>
          <w:p w:rsidR="00D37A88" w:rsidRPr="00C75E19" w:rsidRDefault="00D37A88" w:rsidP="00D37A88">
            <w:pPr>
              <w:jc w:val="both"/>
              <w:rPr>
                <w:sz w:val="20"/>
              </w:rPr>
            </w:pPr>
            <w:r w:rsidRPr="00C75E19">
              <w:rPr>
                <w:sz w:val="20"/>
              </w:rPr>
              <w:t>1.08</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Bank Charges</w:t>
            </w:r>
          </w:p>
        </w:tc>
      </w:tr>
      <w:tr w:rsidR="00D37A88" w:rsidRPr="00C75E19" w:rsidTr="00D37A88">
        <w:tc>
          <w:tcPr>
            <w:tcW w:w="707" w:type="dxa"/>
          </w:tcPr>
          <w:p w:rsidR="00D37A88" w:rsidRPr="00C75E19" w:rsidRDefault="00D37A88" w:rsidP="00D37A88">
            <w:pPr>
              <w:jc w:val="both"/>
              <w:rPr>
                <w:sz w:val="20"/>
              </w:rPr>
            </w:pP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All bank charges of Purchaser’s Banker shall be borne by the purchaser and that of seller’s Banker including confirmation charges of Letter of Credit shall be borne by the Seller.</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1.09</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Submission of Invoice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0249EB" w:rsidP="00D37A88">
            <w:pPr>
              <w:jc w:val="both"/>
              <w:rPr>
                <w:sz w:val="20"/>
              </w:rPr>
            </w:pPr>
            <w:r>
              <w:rPr>
                <w:sz w:val="20"/>
              </w:rPr>
              <w:t>1</w:t>
            </w:r>
          </w:p>
        </w:tc>
        <w:tc>
          <w:tcPr>
            <w:tcW w:w="8917" w:type="dxa"/>
          </w:tcPr>
          <w:p w:rsidR="00D37A88" w:rsidRPr="00C75E19" w:rsidRDefault="00D37A88" w:rsidP="00D37A88">
            <w:pPr>
              <w:tabs>
                <w:tab w:val="left" w:pos="-374"/>
              </w:tabs>
              <w:jc w:val="both"/>
              <w:rPr>
                <w:sz w:val="20"/>
              </w:rPr>
            </w:pPr>
            <w:r w:rsidRPr="00C75E19">
              <w:rPr>
                <w:sz w:val="20"/>
              </w:rPr>
              <w:t xml:space="preserve">Invoice shall be drawn in the name of National Fertilizers Limited in the following </w:t>
            </w:r>
            <w:proofErr w:type="spellStart"/>
            <w:r w:rsidRPr="00C75E19">
              <w:rPr>
                <w:sz w:val="20"/>
              </w:rPr>
              <w:t>proforma</w:t>
            </w:r>
            <w:proofErr w:type="spellEnd"/>
            <w:r w:rsidRPr="00C75E19">
              <w:rPr>
                <w:sz w:val="20"/>
              </w:rPr>
              <w:t xml:space="preserve"> :</w:t>
            </w:r>
          </w:p>
          <w:p w:rsidR="00D37A88" w:rsidRPr="00C75E19" w:rsidRDefault="00D37A88" w:rsidP="00D37A88">
            <w:pPr>
              <w:tabs>
                <w:tab w:val="left" w:pos="-374"/>
              </w:tabs>
              <w:jc w:val="both"/>
              <w:rPr>
                <w:sz w:val="20"/>
              </w:rPr>
            </w:pPr>
            <w:r w:rsidRPr="00C75E19">
              <w:rPr>
                <w:sz w:val="20"/>
              </w:rPr>
              <w:t xml:space="preserve"> (Name of main equipment)</w:t>
            </w:r>
          </w:p>
          <w:p w:rsidR="00D37A88" w:rsidRPr="00C75E19" w:rsidRDefault="00D37A88" w:rsidP="00D37A88">
            <w:pPr>
              <w:tabs>
                <w:tab w:val="left" w:pos="-374"/>
              </w:tabs>
              <w:jc w:val="both"/>
              <w:rPr>
                <w:sz w:val="20"/>
              </w:rPr>
            </w:pPr>
            <w:r w:rsidRPr="00C75E19">
              <w:rPr>
                <w:sz w:val="20"/>
              </w:rPr>
              <w:t>Description of all items to be given with price for each item.</w:t>
            </w:r>
          </w:p>
          <w:p w:rsidR="00D37A88" w:rsidRPr="00C75E19" w:rsidRDefault="00D37A88" w:rsidP="00D37A88">
            <w:pPr>
              <w:tabs>
                <w:tab w:val="left" w:pos="-374"/>
                <w:tab w:val="left" w:pos="1309"/>
                <w:tab w:val="left" w:pos="5984"/>
              </w:tabs>
              <w:jc w:val="both"/>
              <w:rPr>
                <w:sz w:val="20"/>
              </w:rPr>
            </w:pPr>
            <w:r w:rsidRPr="00C75E19">
              <w:rPr>
                <w:sz w:val="20"/>
              </w:rPr>
              <w:t>At the end of invoice, Reference of Purchaser’s Purchase Order No. &amp; date should be given</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2</w:t>
            </w:r>
          </w:p>
        </w:tc>
        <w:tc>
          <w:tcPr>
            <w:tcW w:w="8917" w:type="dxa"/>
          </w:tcPr>
          <w:p w:rsidR="00D37A88" w:rsidRPr="00C75E19" w:rsidRDefault="00D37A88" w:rsidP="00D37A88">
            <w:pPr>
              <w:tabs>
                <w:tab w:val="left" w:pos="-374"/>
                <w:tab w:val="left" w:pos="1309"/>
                <w:tab w:val="left" w:pos="5984"/>
              </w:tabs>
              <w:jc w:val="both"/>
              <w:rPr>
                <w:sz w:val="20"/>
              </w:rPr>
            </w:pPr>
            <w:r w:rsidRPr="00C75E19">
              <w:rPr>
                <w:sz w:val="20"/>
              </w:rPr>
              <w:t>All invoices should bear the following certificate.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r w:rsidRPr="00C75E19">
              <w:rPr>
                <w:sz w:val="20"/>
              </w:rPr>
              <w:t>(a)</w:t>
            </w:r>
          </w:p>
        </w:tc>
        <w:tc>
          <w:tcPr>
            <w:tcW w:w="8917" w:type="dxa"/>
          </w:tcPr>
          <w:p w:rsidR="000249EB" w:rsidRDefault="00D37A88" w:rsidP="000249EB">
            <w:pPr>
              <w:tabs>
                <w:tab w:val="left" w:pos="-374"/>
                <w:tab w:val="left" w:pos="1309"/>
                <w:tab w:val="left" w:pos="5984"/>
              </w:tabs>
              <w:jc w:val="both"/>
              <w:rPr>
                <w:sz w:val="20"/>
              </w:rPr>
            </w:pPr>
            <w:r w:rsidRPr="00C75E19">
              <w:rPr>
                <w:sz w:val="20"/>
              </w:rPr>
              <w:t>The material covered by the invoice has passed the supplier’s Test and inspection and conforms in every way to the specifications and is packed in accordance with the contract requirements.</w:t>
            </w:r>
          </w:p>
          <w:p w:rsidR="000249EB" w:rsidRPr="000249EB" w:rsidRDefault="000249EB" w:rsidP="000249EB">
            <w:pPr>
              <w:pStyle w:val="HTMLPreformatted"/>
              <w:ind w:left="720"/>
              <w:jc w:val="both"/>
            </w:pPr>
          </w:p>
        </w:tc>
      </w:tr>
      <w:tr w:rsidR="000249EB" w:rsidRPr="00C75E19" w:rsidTr="00D37A88">
        <w:tc>
          <w:tcPr>
            <w:tcW w:w="707" w:type="dxa"/>
          </w:tcPr>
          <w:p w:rsidR="000249EB" w:rsidRPr="00C75E19" w:rsidRDefault="000249EB" w:rsidP="00D37A88">
            <w:pPr>
              <w:jc w:val="both"/>
              <w:rPr>
                <w:sz w:val="20"/>
              </w:rPr>
            </w:pPr>
          </w:p>
        </w:tc>
        <w:tc>
          <w:tcPr>
            <w:tcW w:w="616" w:type="dxa"/>
          </w:tcPr>
          <w:p w:rsidR="000249EB" w:rsidRPr="00C75E19" w:rsidRDefault="000249EB" w:rsidP="00D37A88">
            <w:pPr>
              <w:jc w:val="both"/>
              <w:rPr>
                <w:sz w:val="20"/>
              </w:rPr>
            </w:pPr>
            <w:r>
              <w:rPr>
                <w:sz w:val="20"/>
              </w:rPr>
              <w:t>3</w:t>
            </w:r>
          </w:p>
        </w:tc>
        <w:tc>
          <w:tcPr>
            <w:tcW w:w="8917" w:type="dxa"/>
          </w:tcPr>
          <w:p w:rsidR="000249EB" w:rsidRPr="000249EB" w:rsidRDefault="000249EB" w:rsidP="000249EB">
            <w:pPr>
              <w:tabs>
                <w:tab w:val="left" w:pos="-374"/>
                <w:tab w:val="left" w:pos="1309"/>
                <w:tab w:val="left" w:pos="5984"/>
              </w:tabs>
              <w:jc w:val="both"/>
              <w:rPr>
                <w:sz w:val="20"/>
              </w:rPr>
            </w:pPr>
            <w:r w:rsidRPr="000249EB">
              <w:rPr>
                <w:rFonts w:cs="Courier New"/>
                <w:sz w:val="18"/>
                <w:szCs w:val="18"/>
              </w:rPr>
              <w:t>KINDLY PREPARE INVOICE  AND PACKING LIST AS UNDER</w:t>
            </w:r>
          </w:p>
          <w:p w:rsidR="000249EB" w:rsidRPr="000249EB" w:rsidRDefault="000249EB" w:rsidP="000249EB">
            <w:pPr>
              <w:pStyle w:val="HTMLPreformatted"/>
              <w:numPr>
                <w:ilvl w:val="0"/>
                <w:numId w:val="49"/>
              </w:numPr>
              <w:jc w:val="both"/>
              <w:rPr>
                <w:rFonts w:ascii="Times New Roman" w:hAnsi="Times New Roman" w:cs="Courier New"/>
                <w:sz w:val="18"/>
                <w:szCs w:val="18"/>
                <w:lang w:val="en-US" w:eastAsia="en-GB" w:bidi="ar-SA"/>
              </w:rPr>
            </w:pPr>
            <w:r w:rsidRPr="000249EB">
              <w:rPr>
                <w:rFonts w:ascii="Times New Roman" w:hAnsi="Times New Roman" w:cs="Courier New"/>
                <w:sz w:val="18"/>
                <w:szCs w:val="18"/>
                <w:lang w:val="en-US" w:eastAsia="en-GB" w:bidi="ar-SA"/>
              </w:rPr>
              <w:t xml:space="preserve">THE ITEMS MENTIONED IN THE PACKING LIST SHOULD CONSIST OF NUMBERS AND NET </w:t>
            </w:r>
            <w:proofErr w:type="gramStart"/>
            <w:r w:rsidRPr="000249EB">
              <w:rPr>
                <w:rFonts w:ascii="Times New Roman" w:hAnsi="Times New Roman" w:cs="Courier New"/>
                <w:sz w:val="18"/>
                <w:szCs w:val="18"/>
                <w:lang w:val="en-US" w:eastAsia="en-GB" w:bidi="ar-SA"/>
              </w:rPr>
              <w:t>WEIGHT</w:t>
            </w:r>
            <w:proofErr w:type="gramEnd"/>
            <w:r w:rsidRPr="000249EB">
              <w:rPr>
                <w:rFonts w:ascii="Times New Roman" w:hAnsi="Times New Roman" w:cs="Courier New"/>
                <w:sz w:val="18"/>
                <w:szCs w:val="18"/>
                <w:lang w:val="en-US" w:eastAsia="en-GB" w:bidi="ar-SA"/>
              </w:rPr>
              <w:t xml:space="preserve"> BOTH.</w:t>
            </w:r>
            <w:r>
              <w:rPr>
                <w:rFonts w:ascii="Times New Roman" w:hAnsi="Times New Roman" w:cs="Courier New"/>
                <w:sz w:val="18"/>
                <w:szCs w:val="18"/>
                <w:lang w:val="en-US" w:eastAsia="en-GB" w:bidi="ar-SA"/>
              </w:rPr>
              <w:t xml:space="preserve"> </w:t>
            </w:r>
            <w:r w:rsidRPr="000249EB">
              <w:rPr>
                <w:rFonts w:ascii="Times New Roman" w:hAnsi="Times New Roman" w:cs="Courier New"/>
                <w:sz w:val="18"/>
                <w:szCs w:val="18"/>
                <w:lang w:val="en-US" w:eastAsia="en-GB" w:bidi="ar-SA"/>
              </w:rPr>
              <w:t>TOTAL GROSS WEIGHT  AND DIMENSION OF THE BOXES  SHOULD ALSO BE MENTIONED</w:t>
            </w:r>
          </w:p>
          <w:p w:rsidR="000249EB" w:rsidRPr="000249EB" w:rsidRDefault="000249EB" w:rsidP="000249EB">
            <w:pPr>
              <w:pStyle w:val="HTMLPreformatted"/>
              <w:numPr>
                <w:ilvl w:val="0"/>
                <w:numId w:val="49"/>
              </w:numPr>
              <w:jc w:val="both"/>
              <w:rPr>
                <w:rFonts w:ascii="Times New Roman" w:hAnsi="Times New Roman" w:cs="Courier New"/>
                <w:sz w:val="18"/>
                <w:szCs w:val="18"/>
                <w:lang w:val="en-US" w:eastAsia="en-GB" w:bidi="ar-SA"/>
              </w:rPr>
            </w:pPr>
            <w:r w:rsidRPr="000249EB">
              <w:rPr>
                <w:rFonts w:ascii="Times New Roman" w:hAnsi="Times New Roman" w:cs="Courier New"/>
                <w:sz w:val="18"/>
                <w:szCs w:val="18"/>
                <w:lang w:val="en-US" w:eastAsia="en-GB" w:bidi="ar-SA"/>
              </w:rPr>
              <w:t>INVOICE SHALL CONSIST OF  ALL THE ITEMS IN THE ABOVE PACKING LIST WITH RATES AS INDICATED IN OUR  THIS PURCHASE ORDER</w:t>
            </w:r>
          </w:p>
          <w:p w:rsidR="000249EB" w:rsidRPr="000249EB" w:rsidRDefault="000249EB" w:rsidP="000249EB">
            <w:pPr>
              <w:pStyle w:val="HTMLPreformatted"/>
              <w:numPr>
                <w:ilvl w:val="0"/>
                <w:numId w:val="49"/>
              </w:numPr>
              <w:jc w:val="both"/>
              <w:rPr>
                <w:rFonts w:ascii="Times New Roman" w:hAnsi="Times New Roman" w:cs="Courier New"/>
                <w:sz w:val="18"/>
                <w:szCs w:val="18"/>
                <w:lang w:val="en-US" w:eastAsia="en-GB" w:bidi="ar-SA"/>
              </w:rPr>
            </w:pPr>
            <w:r w:rsidRPr="000249EB">
              <w:rPr>
                <w:rFonts w:ascii="Times New Roman" w:hAnsi="Times New Roman" w:cs="Courier New"/>
                <w:sz w:val="18"/>
                <w:szCs w:val="18"/>
                <w:lang w:val="en-US" w:eastAsia="en-GB" w:bidi="ar-SA"/>
              </w:rPr>
              <w:t>INVOICE AND PACKING LIST SHOULD MATCH WITH THIS PURCHASE ORDER.</w:t>
            </w:r>
          </w:p>
          <w:p w:rsidR="000249EB" w:rsidRPr="00C75E19" w:rsidRDefault="000249EB" w:rsidP="000249EB">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1.10</w:t>
            </w:r>
          </w:p>
        </w:tc>
        <w:tc>
          <w:tcPr>
            <w:tcW w:w="9533" w:type="dxa"/>
            <w:gridSpan w:val="2"/>
          </w:tcPr>
          <w:p w:rsidR="00D37A88" w:rsidRPr="00C75E19" w:rsidRDefault="004F01BE" w:rsidP="004F01BE">
            <w:pPr>
              <w:tabs>
                <w:tab w:val="left" w:pos="-374"/>
                <w:tab w:val="left" w:pos="1309"/>
                <w:tab w:val="left" w:pos="5984"/>
              </w:tabs>
              <w:jc w:val="both"/>
              <w:rPr>
                <w:sz w:val="20"/>
              </w:rPr>
            </w:pPr>
            <w:r>
              <w:rPr>
                <w:sz w:val="20"/>
              </w:rPr>
              <w:t xml:space="preserve">BILL OF LADING </w:t>
            </w:r>
          </w:p>
        </w:tc>
      </w:tr>
      <w:tr w:rsidR="00D37A88" w:rsidRPr="00C75E19" w:rsidTr="00D37A88">
        <w:tc>
          <w:tcPr>
            <w:tcW w:w="707" w:type="dxa"/>
          </w:tcPr>
          <w:p w:rsidR="00D37A88" w:rsidRPr="00C75E19" w:rsidRDefault="00D37A88" w:rsidP="00D37A88">
            <w:pPr>
              <w:jc w:val="both"/>
              <w:rPr>
                <w:sz w:val="20"/>
              </w:rPr>
            </w:pPr>
          </w:p>
        </w:tc>
        <w:tc>
          <w:tcPr>
            <w:tcW w:w="9533" w:type="dxa"/>
            <w:gridSpan w:val="2"/>
          </w:tcPr>
          <w:p w:rsidR="00D37A88" w:rsidRPr="00C75E19" w:rsidRDefault="00D37A88" w:rsidP="004F01BE">
            <w:pPr>
              <w:tabs>
                <w:tab w:val="left" w:pos="-748"/>
                <w:tab w:val="left" w:pos="-561"/>
              </w:tabs>
              <w:jc w:val="both"/>
              <w:rPr>
                <w:sz w:val="20"/>
              </w:rPr>
            </w:pPr>
            <w:r w:rsidRPr="00C75E19">
              <w:rPr>
                <w:sz w:val="20"/>
              </w:rPr>
              <w:t>The B/</w:t>
            </w:r>
            <w:proofErr w:type="gramStart"/>
            <w:r w:rsidRPr="00C75E19">
              <w:rPr>
                <w:sz w:val="20"/>
              </w:rPr>
              <w:t>L</w:t>
            </w:r>
            <w:r>
              <w:rPr>
                <w:sz w:val="20"/>
              </w:rPr>
              <w:t xml:space="preserve"> </w:t>
            </w:r>
            <w:r w:rsidRPr="00C75E19">
              <w:rPr>
                <w:sz w:val="20"/>
              </w:rPr>
              <w:t>,</w:t>
            </w:r>
            <w:proofErr w:type="gramEnd"/>
            <w:r w:rsidRPr="00C75E19">
              <w:rPr>
                <w:sz w:val="20"/>
              </w:rPr>
              <w:t xml:space="preserve"> shall be drawn showing </w:t>
            </w:r>
            <w:r>
              <w:rPr>
                <w:sz w:val="20"/>
              </w:rPr>
              <w:t xml:space="preserve"> National Fertilizers Ltd. a</w:t>
            </w:r>
            <w:r w:rsidRPr="00C75E19">
              <w:rPr>
                <w:sz w:val="20"/>
              </w:rPr>
              <w:t>s shippers. The port consignee in case of sea shipment shall be :</w:t>
            </w:r>
            <w:r>
              <w:rPr>
                <w:sz w:val="20"/>
              </w:rPr>
              <w:t xml:space="preserve"> </w:t>
            </w:r>
            <w:r w:rsidR="004F01BE">
              <w:rPr>
                <w:sz w:val="20"/>
              </w:rPr>
              <w:t xml:space="preserve">Chief </w:t>
            </w:r>
            <w:r w:rsidRPr="00C75E19">
              <w:rPr>
                <w:sz w:val="20"/>
              </w:rPr>
              <w:t>M</w:t>
            </w:r>
            <w:r w:rsidR="004F01BE">
              <w:rPr>
                <w:sz w:val="20"/>
              </w:rPr>
              <w:t>anager</w:t>
            </w:r>
            <w:r w:rsidRPr="00C75E19">
              <w:rPr>
                <w:sz w:val="20"/>
              </w:rPr>
              <w:t xml:space="preserve"> (Materials)</w:t>
            </w:r>
            <w:r>
              <w:rPr>
                <w:sz w:val="20"/>
              </w:rPr>
              <w:t xml:space="preserve"> </w:t>
            </w:r>
            <w:r w:rsidRPr="00C75E19">
              <w:rPr>
                <w:sz w:val="20"/>
              </w:rPr>
              <w:t>National Fertilizers Limited,</w:t>
            </w:r>
            <w:r>
              <w:rPr>
                <w:sz w:val="20"/>
              </w:rPr>
              <w:t xml:space="preserve"> </w:t>
            </w:r>
            <w:proofErr w:type="spellStart"/>
            <w:r w:rsidRPr="00C75E19">
              <w:rPr>
                <w:sz w:val="20"/>
              </w:rPr>
              <w:t>Gohana</w:t>
            </w:r>
            <w:proofErr w:type="spellEnd"/>
            <w:r w:rsidRPr="00C75E19">
              <w:rPr>
                <w:sz w:val="20"/>
              </w:rPr>
              <w:t xml:space="preserve"> Road,</w:t>
            </w:r>
            <w:r>
              <w:rPr>
                <w:sz w:val="20"/>
              </w:rPr>
              <w:t xml:space="preserve"> </w:t>
            </w:r>
            <w:r w:rsidRPr="00C75E19">
              <w:rPr>
                <w:sz w:val="20"/>
              </w:rPr>
              <w:t xml:space="preserve">Panipat-132106 (Haryana) India </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1.11</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ON DECK SHIPMENT</w:t>
            </w:r>
          </w:p>
        </w:tc>
      </w:tr>
      <w:tr w:rsidR="00D37A88" w:rsidRPr="00C75E19" w:rsidTr="00D37A88">
        <w:tc>
          <w:tcPr>
            <w:tcW w:w="707" w:type="dxa"/>
          </w:tcPr>
          <w:p w:rsidR="00D37A88" w:rsidRPr="00C75E19" w:rsidRDefault="00D37A88" w:rsidP="00D37A88">
            <w:pPr>
              <w:jc w:val="both"/>
              <w:rPr>
                <w:sz w:val="20"/>
              </w:rPr>
            </w:pP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In no case shall any material be shipped on deck without our prior consent in writing.</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1.12</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SHORT RECEIPT AND REPLACEMENT</w:t>
            </w:r>
          </w:p>
        </w:tc>
      </w:tr>
      <w:tr w:rsidR="00D37A88" w:rsidRPr="00C75E19" w:rsidTr="00D37A88">
        <w:tc>
          <w:tcPr>
            <w:tcW w:w="707" w:type="dxa"/>
          </w:tcPr>
          <w:p w:rsidR="00D37A88" w:rsidRPr="00C75E19" w:rsidRDefault="00D37A88" w:rsidP="00D37A88">
            <w:pPr>
              <w:jc w:val="both"/>
              <w:rPr>
                <w:sz w:val="20"/>
              </w:rPr>
            </w:pPr>
          </w:p>
        </w:tc>
        <w:tc>
          <w:tcPr>
            <w:tcW w:w="9533" w:type="dxa"/>
            <w:gridSpan w:val="2"/>
          </w:tcPr>
          <w:p w:rsidR="00D37A88" w:rsidRPr="00C75E19" w:rsidRDefault="00D37A88" w:rsidP="00D37A88">
            <w:pPr>
              <w:tabs>
                <w:tab w:val="left" w:pos="-374"/>
                <w:tab w:val="left" w:pos="1309"/>
                <w:tab w:val="left" w:pos="5984"/>
              </w:tabs>
              <w:jc w:val="both"/>
              <w:rPr>
                <w:sz w:val="16"/>
                <w:szCs w:val="16"/>
              </w:rPr>
            </w:pPr>
            <w:r w:rsidRPr="00C75E19">
              <w:rPr>
                <w:sz w:val="20"/>
              </w:rPr>
              <w:t>Goods received short or in damaged condition will have to be replaced by the supplier free of cost, if such shortage or damages are not due to peril in transit.</w:t>
            </w:r>
          </w:p>
        </w:tc>
      </w:tr>
      <w:tr w:rsidR="00D37A88" w:rsidRPr="00C75E19" w:rsidTr="00D37A88">
        <w:tc>
          <w:tcPr>
            <w:tcW w:w="707" w:type="dxa"/>
          </w:tcPr>
          <w:p w:rsidR="00D37A88" w:rsidRPr="00C75E19" w:rsidRDefault="00D37A88" w:rsidP="00D37A88">
            <w:pPr>
              <w:jc w:val="both"/>
              <w:rPr>
                <w:sz w:val="20"/>
              </w:rPr>
            </w:pPr>
          </w:p>
        </w:tc>
        <w:tc>
          <w:tcPr>
            <w:tcW w:w="9533" w:type="dxa"/>
            <w:gridSpan w:val="2"/>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2.1</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PRICE</w:t>
            </w:r>
          </w:p>
          <w:p w:rsidR="00D37A88" w:rsidRPr="00C75E19" w:rsidRDefault="00D37A88" w:rsidP="004F01BE">
            <w:pPr>
              <w:tabs>
                <w:tab w:val="left" w:pos="-374"/>
                <w:tab w:val="left" w:pos="1309"/>
                <w:tab w:val="left" w:pos="5984"/>
              </w:tabs>
              <w:jc w:val="both"/>
              <w:rPr>
                <w:sz w:val="20"/>
              </w:rPr>
            </w:pPr>
            <w:r w:rsidRPr="00C75E19">
              <w:rPr>
                <w:sz w:val="20"/>
              </w:rPr>
              <w:t xml:space="preserve">The price offered by you and accepted by us is firm without any escalation </w:t>
            </w:r>
            <w:proofErr w:type="gramStart"/>
            <w:r w:rsidRPr="00C75E19">
              <w:rPr>
                <w:sz w:val="20"/>
              </w:rPr>
              <w:t>on  any</w:t>
            </w:r>
            <w:proofErr w:type="gramEnd"/>
            <w:r w:rsidRPr="00C75E19">
              <w:rPr>
                <w:sz w:val="20"/>
              </w:rPr>
              <w:t xml:space="preserve"> account till the contract is completely executed.</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2.2</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DELIVERY</w:t>
            </w:r>
          </w:p>
          <w:p w:rsidR="00D37A88" w:rsidRPr="00C75E19" w:rsidRDefault="00D37A88" w:rsidP="00D37A88">
            <w:pPr>
              <w:tabs>
                <w:tab w:val="left" w:pos="-374"/>
                <w:tab w:val="left" w:pos="1309"/>
                <w:tab w:val="left" w:pos="5984"/>
              </w:tabs>
              <w:jc w:val="both"/>
              <w:rPr>
                <w:sz w:val="20"/>
              </w:rPr>
            </w:pPr>
            <w:r w:rsidRPr="00C75E19">
              <w:rPr>
                <w:sz w:val="20"/>
              </w:rPr>
              <w:t>Delivery quoted by you and accepted by us should be strictly adhered to.</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2.3</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CURRENCY OF PAYMENT</w:t>
            </w:r>
          </w:p>
          <w:p w:rsidR="00D37A88" w:rsidRDefault="00D37A88" w:rsidP="00D37A88">
            <w:pPr>
              <w:tabs>
                <w:tab w:val="left" w:pos="-374"/>
                <w:tab w:val="left" w:pos="1309"/>
                <w:tab w:val="left" w:pos="5984"/>
              </w:tabs>
              <w:jc w:val="both"/>
              <w:rPr>
                <w:sz w:val="20"/>
              </w:rPr>
            </w:pPr>
            <w:r w:rsidRPr="00C75E19">
              <w:rPr>
                <w:sz w:val="20"/>
              </w:rPr>
              <w:t xml:space="preserve">Payment falling due under this contract will </w:t>
            </w:r>
            <w:r w:rsidR="004F01BE">
              <w:rPr>
                <w:sz w:val="20"/>
              </w:rPr>
              <w:t>b</w:t>
            </w:r>
            <w:r w:rsidRPr="00C75E19">
              <w:rPr>
                <w:sz w:val="20"/>
              </w:rPr>
              <w:t>e made in currency as indicated in the order and no deviation will be possible.</w:t>
            </w:r>
          </w:p>
          <w:p w:rsidR="00D37A88" w:rsidRDefault="00D37A88" w:rsidP="00D37A88">
            <w:pPr>
              <w:tabs>
                <w:tab w:val="left" w:pos="-374"/>
                <w:tab w:val="left" w:pos="1309"/>
                <w:tab w:val="left" w:pos="5984"/>
              </w:tabs>
              <w:jc w:val="both"/>
              <w:rPr>
                <w:sz w:val="20"/>
              </w:rPr>
            </w:pPr>
          </w:p>
          <w:p w:rsidR="00792718" w:rsidRDefault="00792718" w:rsidP="00D37A88">
            <w:pPr>
              <w:tabs>
                <w:tab w:val="left" w:pos="-374"/>
                <w:tab w:val="left" w:pos="1309"/>
                <w:tab w:val="left" w:pos="5984"/>
              </w:tabs>
              <w:jc w:val="both"/>
              <w:rPr>
                <w:sz w:val="20"/>
              </w:rPr>
            </w:pPr>
          </w:p>
          <w:p w:rsidR="00792718" w:rsidRDefault="00792718" w:rsidP="00D37A88">
            <w:pPr>
              <w:tabs>
                <w:tab w:val="left" w:pos="-374"/>
                <w:tab w:val="left" w:pos="1309"/>
                <w:tab w:val="left" w:pos="5984"/>
              </w:tabs>
              <w:jc w:val="both"/>
              <w:rPr>
                <w:sz w:val="20"/>
              </w:rPr>
            </w:pPr>
          </w:p>
          <w:p w:rsidR="00792718" w:rsidRPr="00C75E19" w:rsidRDefault="0079271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lastRenderedPageBreak/>
              <w:t>2.4</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FORCE MAJEURE</w:t>
            </w:r>
          </w:p>
          <w:p w:rsidR="00D37A88" w:rsidRPr="00C75E19" w:rsidRDefault="00D37A88" w:rsidP="006A5739">
            <w:pPr>
              <w:tabs>
                <w:tab w:val="left" w:pos="-374"/>
                <w:tab w:val="left" w:pos="1309"/>
                <w:tab w:val="left" w:pos="5984"/>
              </w:tabs>
              <w:jc w:val="both"/>
              <w:rPr>
                <w:sz w:val="20"/>
              </w:rPr>
            </w:pPr>
            <w:r w:rsidRPr="00A815D6">
              <w:rPr>
                <w:color w:val="000000"/>
                <w:sz w:val="20"/>
              </w:rPr>
              <w:t>Neither party will be liable for any claim on account of any loss, damage or</w:t>
            </w:r>
            <w:r>
              <w:rPr>
                <w:color w:val="000000"/>
                <w:sz w:val="20"/>
              </w:rPr>
              <w:t xml:space="preserve"> </w:t>
            </w:r>
            <w:r w:rsidRPr="00A815D6">
              <w:rPr>
                <w:color w:val="000000"/>
                <w:sz w:val="20"/>
              </w:rPr>
              <w:t>compensation, whatsoever, arising out of any failure to carry out the terms of this</w:t>
            </w:r>
            <w:r>
              <w:rPr>
                <w:color w:val="000000"/>
                <w:sz w:val="20"/>
              </w:rPr>
              <w:t xml:space="preserve"> </w:t>
            </w:r>
            <w:r w:rsidRPr="00A815D6">
              <w:rPr>
                <w:color w:val="000000"/>
                <w:sz w:val="20"/>
              </w:rPr>
              <w:t>contract, where such failure is caused due to war, rebellion, mutiny, civil</w:t>
            </w:r>
            <w:r>
              <w:rPr>
                <w:color w:val="000000"/>
                <w:sz w:val="20"/>
              </w:rPr>
              <w:t xml:space="preserve"> </w:t>
            </w:r>
            <w:r w:rsidRPr="00A815D6">
              <w:rPr>
                <w:color w:val="000000"/>
                <w:sz w:val="20"/>
              </w:rPr>
              <w:t>commotion, fire, riots, earthquake, drought, flood crop failure, or Act of God or</w:t>
            </w:r>
            <w:r>
              <w:rPr>
                <w:color w:val="000000"/>
                <w:sz w:val="20"/>
              </w:rPr>
              <w:t xml:space="preserve"> </w:t>
            </w:r>
            <w:r w:rsidRPr="00A815D6">
              <w:rPr>
                <w:color w:val="000000"/>
                <w:sz w:val="20"/>
              </w:rPr>
              <w:t>due to any restraint or regulation of the State or Central Government or a local</w:t>
            </w:r>
            <w:r>
              <w:rPr>
                <w:color w:val="000000"/>
                <w:sz w:val="20"/>
              </w:rPr>
              <w:t xml:space="preserve"> </w:t>
            </w:r>
            <w:r w:rsidRPr="00A815D6">
              <w:rPr>
                <w:color w:val="000000"/>
                <w:sz w:val="20"/>
              </w:rPr>
              <w:t>authority/authorities, provided a notice of such occurrence is given to the other</w:t>
            </w:r>
            <w:r>
              <w:rPr>
                <w:color w:val="000000"/>
                <w:sz w:val="20"/>
              </w:rPr>
              <w:t xml:space="preserve"> </w:t>
            </w:r>
            <w:r w:rsidRPr="00A815D6">
              <w:rPr>
                <w:color w:val="000000"/>
                <w:sz w:val="20"/>
              </w:rPr>
              <w:t>party in writing within 10 days from the date of occurrence of the force majeure</w:t>
            </w:r>
            <w:r>
              <w:rPr>
                <w:color w:val="000000"/>
                <w:sz w:val="20"/>
              </w:rPr>
              <w:t xml:space="preserve"> </w:t>
            </w:r>
            <w:r w:rsidRPr="00A815D6">
              <w:rPr>
                <w:color w:val="000000"/>
                <w:sz w:val="20"/>
              </w:rPr>
              <w:t>condition, furnishing therewith a documentary evidence supporting the invoking of</w:t>
            </w:r>
            <w:r>
              <w:rPr>
                <w:color w:val="000000"/>
                <w:sz w:val="20"/>
              </w:rPr>
              <w:t xml:space="preserve"> </w:t>
            </w:r>
            <w:r w:rsidRPr="00A815D6">
              <w:rPr>
                <w:color w:val="000000"/>
                <w:sz w:val="20"/>
              </w:rPr>
              <w:t>the force majeure clause. On cessation of the force majeure, the party invoking</w:t>
            </w:r>
            <w:r>
              <w:rPr>
                <w:color w:val="000000"/>
                <w:sz w:val="20"/>
              </w:rPr>
              <w:t xml:space="preserve"> </w:t>
            </w:r>
            <w:r w:rsidRPr="00A815D6">
              <w:rPr>
                <w:color w:val="000000"/>
                <w:sz w:val="20"/>
              </w:rPr>
              <w:t>force majeure will inform the other party of the period for which the force majeure</w:t>
            </w:r>
            <w:r>
              <w:rPr>
                <w:color w:val="000000"/>
                <w:sz w:val="20"/>
              </w:rPr>
              <w:t xml:space="preserve"> </w:t>
            </w:r>
            <w:r w:rsidRPr="00A815D6">
              <w:rPr>
                <w:color w:val="000000"/>
                <w:sz w:val="20"/>
              </w:rPr>
              <w:t>condition continued and will also give documentary evidence there of this effect</w:t>
            </w:r>
            <w:r w:rsidRPr="00BD23C0">
              <w:rPr>
                <w:color w:val="000000"/>
                <w:sz w:val="20"/>
              </w:rPr>
              <w:t>.</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2.5</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DISPUTES</w:t>
            </w:r>
          </w:p>
          <w:p w:rsidR="00D37A88" w:rsidRPr="00C75E19" w:rsidRDefault="00D37A88" w:rsidP="00D37A88">
            <w:pPr>
              <w:tabs>
                <w:tab w:val="left" w:pos="-374"/>
                <w:tab w:val="left" w:pos="1309"/>
                <w:tab w:val="left" w:pos="5984"/>
              </w:tabs>
              <w:jc w:val="both"/>
              <w:rPr>
                <w:sz w:val="20"/>
              </w:rPr>
            </w:pPr>
            <w:r w:rsidRPr="00C75E19">
              <w:rPr>
                <w:sz w:val="20"/>
              </w:rPr>
              <w:t>All questions relations to the validity and interpretation of purposes of the contract shall be governed in accordance with Indian laws.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2.6</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DEFINITIONS</w:t>
            </w:r>
          </w:p>
          <w:p w:rsidR="00D37A88" w:rsidRPr="00C75E19" w:rsidRDefault="00D37A88" w:rsidP="00D37A88">
            <w:pPr>
              <w:tabs>
                <w:tab w:val="left" w:pos="-374"/>
                <w:tab w:val="left" w:pos="1309"/>
                <w:tab w:val="left" w:pos="5984"/>
              </w:tabs>
              <w:jc w:val="both"/>
              <w:rPr>
                <w:sz w:val="20"/>
              </w:rPr>
            </w:pPr>
            <w:r w:rsidRPr="00C75E19">
              <w:rPr>
                <w:sz w:val="20"/>
              </w:rPr>
              <w:t>Wherever NFL is used, it will mean the National Fertilizers Limited.</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3.0</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CORRESPONDENCE</w:t>
            </w:r>
          </w:p>
          <w:p w:rsidR="00D37A88" w:rsidRPr="00C75E19" w:rsidRDefault="00D37A88" w:rsidP="006A5739">
            <w:pPr>
              <w:tabs>
                <w:tab w:val="left" w:pos="-374"/>
                <w:tab w:val="left" w:pos="1309"/>
                <w:tab w:val="left" w:pos="5984"/>
              </w:tabs>
              <w:jc w:val="both"/>
              <w:rPr>
                <w:sz w:val="20"/>
              </w:rPr>
            </w:pPr>
            <w:r w:rsidRPr="00C75E19">
              <w:rPr>
                <w:sz w:val="20"/>
              </w:rPr>
              <w:t xml:space="preserve">All correspondence relating to this purchase order should be made in English and addressed to the </w:t>
            </w:r>
            <w:r w:rsidR="006A5739">
              <w:rPr>
                <w:sz w:val="20"/>
              </w:rPr>
              <w:t>C</w:t>
            </w:r>
            <w:r>
              <w:rPr>
                <w:sz w:val="20"/>
              </w:rPr>
              <w:t>M</w:t>
            </w:r>
            <w:r w:rsidRPr="00C75E19">
              <w:rPr>
                <w:sz w:val="20"/>
              </w:rPr>
              <w:t xml:space="preserve"> (Materials), National Fertilizers Limited, </w:t>
            </w:r>
            <w:proofErr w:type="spellStart"/>
            <w:r w:rsidRPr="00C75E19">
              <w:rPr>
                <w:sz w:val="20"/>
              </w:rPr>
              <w:t>Bi</w:t>
            </w:r>
            <w:r w:rsidR="006A5739">
              <w:rPr>
                <w:sz w:val="20"/>
              </w:rPr>
              <w:t>njhol</w:t>
            </w:r>
            <w:proofErr w:type="spellEnd"/>
            <w:r w:rsidR="006A5739">
              <w:rPr>
                <w:sz w:val="20"/>
              </w:rPr>
              <w:t xml:space="preserve">, </w:t>
            </w:r>
            <w:proofErr w:type="spellStart"/>
            <w:r w:rsidR="006A5739">
              <w:rPr>
                <w:sz w:val="20"/>
              </w:rPr>
              <w:t>Gohana</w:t>
            </w:r>
            <w:proofErr w:type="spellEnd"/>
            <w:r w:rsidR="006A5739">
              <w:rPr>
                <w:sz w:val="20"/>
              </w:rPr>
              <w:t xml:space="preserve"> Road, Panipat-132</w:t>
            </w:r>
            <w:r w:rsidRPr="00C75E19">
              <w:rPr>
                <w:sz w:val="20"/>
              </w:rPr>
              <w:t>106 (Haryana) India indicating clearly the Purchase Order No. and date.</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3.1</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PATENTS</w:t>
            </w:r>
          </w:p>
          <w:p w:rsidR="00D37A88" w:rsidRPr="00C75E19" w:rsidRDefault="00D37A88" w:rsidP="00D37A88">
            <w:pPr>
              <w:tabs>
                <w:tab w:val="left" w:pos="-374"/>
                <w:tab w:val="left" w:pos="1309"/>
                <w:tab w:val="left" w:pos="5984"/>
              </w:tabs>
              <w:jc w:val="both"/>
              <w:rPr>
                <w:sz w:val="20"/>
              </w:rPr>
            </w:pPr>
            <w:r w:rsidRPr="00C75E19">
              <w:rPr>
                <w:sz w:val="20"/>
              </w:rPr>
              <w:t>The supplier agree to indemnify the NFL or/and customer and hold it/them harm less from and against all claims liability / loss damage or expense including counsel fees arising from or by reasons of an actuals or claimed trade mark patents or copy right infringement or any litigation based hereon with respect to any part of the items covered by the order and such obligation shall survive acceptance of and payment for the items.</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707" w:type="dxa"/>
          </w:tcPr>
          <w:p w:rsidR="00D37A88" w:rsidRPr="00C75E19" w:rsidRDefault="00D37A88" w:rsidP="00D37A88">
            <w:pPr>
              <w:jc w:val="both"/>
              <w:rPr>
                <w:sz w:val="20"/>
              </w:rPr>
            </w:pPr>
            <w:r w:rsidRPr="00C75E19">
              <w:rPr>
                <w:sz w:val="20"/>
              </w:rPr>
              <w:t>3.2</w:t>
            </w:r>
          </w:p>
        </w:tc>
        <w:tc>
          <w:tcPr>
            <w:tcW w:w="9533" w:type="dxa"/>
            <w:gridSpan w:val="2"/>
          </w:tcPr>
          <w:p w:rsidR="00D37A88" w:rsidRPr="00C75E19" w:rsidRDefault="00D37A88" w:rsidP="00D37A88">
            <w:pPr>
              <w:tabs>
                <w:tab w:val="left" w:pos="-374"/>
                <w:tab w:val="left" w:pos="1309"/>
                <w:tab w:val="left" w:pos="5984"/>
              </w:tabs>
              <w:jc w:val="both"/>
              <w:rPr>
                <w:sz w:val="20"/>
              </w:rPr>
            </w:pPr>
            <w:r w:rsidRPr="00C75E19">
              <w:rPr>
                <w:sz w:val="20"/>
              </w:rPr>
              <w:t>IDEMNITY</w:t>
            </w:r>
          </w:p>
          <w:p w:rsidR="00D37A88" w:rsidRPr="00C75E19" w:rsidRDefault="00D37A88" w:rsidP="00D37A88">
            <w:pPr>
              <w:tabs>
                <w:tab w:val="left" w:pos="-374"/>
                <w:tab w:val="left" w:pos="1309"/>
                <w:tab w:val="left" w:pos="5984"/>
              </w:tabs>
              <w:jc w:val="both"/>
              <w:rPr>
                <w:sz w:val="20"/>
              </w:rPr>
            </w:pPr>
            <w:r w:rsidRPr="00C75E19">
              <w:rPr>
                <w:sz w:val="20"/>
              </w:rPr>
              <w:t xml:space="preserve">The supplier does hereby indemnify and save harmless NFL from all claims, losses, demands causes of action or studies arising out of the service, </w:t>
            </w:r>
            <w:proofErr w:type="spellStart"/>
            <w:r w:rsidRPr="00C75E19">
              <w:rPr>
                <w:sz w:val="20"/>
              </w:rPr>
              <w:t>labour</w:t>
            </w:r>
            <w:proofErr w:type="spellEnd"/>
            <w:r w:rsidRPr="00C75E19">
              <w:rPr>
                <w:sz w:val="20"/>
              </w:rPr>
              <w:t>, equipment and materials furnished by the supplier hereunder.</w:t>
            </w:r>
          </w:p>
        </w:tc>
      </w:tr>
      <w:tr w:rsidR="00D37A88" w:rsidRPr="00C75E19" w:rsidTr="00D37A88">
        <w:tc>
          <w:tcPr>
            <w:tcW w:w="707" w:type="dxa"/>
          </w:tcPr>
          <w:p w:rsidR="00D37A88" w:rsidRPr="00C75E19" w:rsidRDefault="00D37A88" w:rsidP="00D37A88">
            <w:pPr>
              <w:jc w:val="both"/>
              <w:rPr>
                <w:sz w:val="20"/>
              </w:rPr>
            </w:pPr>
          </w:p>
        </w:tc>
        <w:tc>
          <w:tcPr>
            <w:tcW w:w="616" w:type="dxa"/>
          </w:tcPr>
          <w:p w:rsidR="00D37A88" w:rsidRPr="00C75E19" w:rsidRDefault="00D37A88" w:rsidP="00D37A88">
            <w:pPr>
              <w:jc w:val="both"/>
              <w:rPr>
                <w:sz w:val="20"/>
              </w:rPr>
            </w:pPr>
          </w:p>
        </w:tc>
        <w:tc>
          <w:tcPr>
            <w:tcW w:w="8917" w:type="dxa"/>
          </w:tcPr>
          <w:p w:rsidR="00D37A88" w:rsidRPr="00C75E19" w:rsidRDefault="00D37A88" w:rsidP="00D37A88">
            <w:pPr>
              <w:tabs>
                <w:tab w:val="left" w:pos="-374"/>
                <w:tab w:val="left" w:pos="1309"/>
                <w:tab w:val="left" w:pos="5984"/>
              </w:tabs>
              <w:jc w:val="both"/>
              <w:rPr>
                <w:sz w:val="20"/>
              </w:rPr>
            </w:pPr>
          </w:p>
        </w:tc>
      </w:tr>
      <w:tr w:rsidR="00D37A88" w:rsidRPr="00C75E19" w:rsidTr="00D37A88">
        <w:tc>
          <w:tcPr>
            <w:tcW w:w="10240" w:type="dxa"/>
            <w:gridSpan w:val="3"/>
          </w:tcPr>
          <w:p w:rsidR="00D37A88" w:rsidRPr="00C75E19" w:rsidRDefault="00D37A88" w:rsidP="00D37A88">
            <w:pPr>
              <w:tabs>
                <w:tab w:val="left" w:pos="-374"/>
                <w:tab w:val="left" w:pos="1309"/>
                <w:tab w:val="left" w:pos="5984"/>
              </w:tabs>
              <w:jc w:val="both"/>
              <w:rPr>
                <w:sz w:val="20"/>
              </w:rPr>
            </w:pPr>
            <w:r w:rsidRPr="00C75E19">
              <w:rPr>
                <w:sz w:val="20"/>
              </w:rPr>
              <w:t>NOTE  :</w:t>
            </w:r>
          </w:p>
        </w:tc>
      </w:tr>
    </w:tbl>
    <w:p w:rsidR="00D37A88" w:rsidRPr="002C6D97" w:rsidRDefault="00D37A88" w:rsidP="00D37A88">
      <w:pPr>
        <w:tabs>
          <w:tab w:val="left" w:pos="516"/>
          <w:tab w:val="left" w:pos="630"/>
        </w:tabs>
        <w:spacing w:before="51"/>
        <w:ind w:left="630" w:hanging="630"/>
        <w:jc w:val="both"/>
        <w:rPr>
          <w:bCs/>
          <w:sz w:val="18"/>
          <w:szCs w:val="18"/>
        </w:rPr>
      </w:pPr>
      <w:r>
        <w:rPr>
          <w:bCs/>
          <w:sz w:val="18"/>
          <w:szCs w:val="18"/>
        </w:rPr>
        <w:t xml:space="preserve">              </w:t>
      </w:r>
      <w:r w:rsidRPr="002C6D97">
        <w:rPr>
          <w:bCs/>
          <w:sz w:val="18"/>
          <w:szCs w:val="18"/>
        </w:rPr>
        <w:t>“Any dispute arising out of or in connection with this contract, including any question regarding its existence, validity or termination, shall be referred to and finally resolved by arbitration administered by the Singapore International Arbitration Centre (“SIAC”) in accordance with the Arbitration Rules of the Singapore International Arbitration Centre (“SIAC Rules”) for the time being in force, which rules are deemed to be incorporated by reference in this clause.</w:t>
      </w:r>
    </w:p>
    <w:p w:rsidR="00D37A88" w:rsidRPr="002C6D97" w:rsidRDefault="00D37A88" w:rsidP="00D37A88">
      <w:pPr>
        <w:tabs>
          <w:tab w:val="left" w:pos="516"/>
          <w:tab w:val="left" w:pos="630"/>
        </w:tabs>
        <w:spacing w:before="51"/>
        <w:ind w:left="630"/>
        <w:jc w:val="both"/>
        <w:rPr>
          <w:bCs/>
          <w:sz w:val="18"/>
          <w:szCs w:val="18"/>
        </w:rPr>
      </w:pPr>
      <w:r w:rsidRPr="002C6D97">
        <w:rPr>
          <w:bCs/>
          <w:sz w:val="18"/>
          <w:szCs w:val="18"/>
        </w:rPr>
        <w:t>The seat and venue of the arbitration shall be at New Delhi, India.</w:t>
      </w:r>
    </w:p>
    <w:p w:rsidR="00D37A88" w:rsidRPr="002C6D97" w:rsidRDefault="00D37A88" w:rsidP="00D37A88">
      <w:pPr>
        <w:tabs>
          <w:tab w:val="left" w:pos="516"/>
          <w:tab w:val="left" w:pos="630"/>
        </w:tabs>
        <w:spacing w:before="51"/>
        <w:ind w:left="630"/>
        <w:jc w:val="both"/>
        <w:rPr>
          <w:bCs/>
          <w:sz w:val="18"/>
          <w:szCs w:val="18"/>
        </w:rPr>
      </w:pPr>
      <w:r w:rsidRPr="002C6D97">
        <w:rPr>
          <w:bCs/>
          <w:sz w:val="18"/>
          <w:szCs w:val="18"/>
        </w:rPr>
        <w:t>The language of the arbitration shall be in English.</w:t>
      </w:r>
    </w:p>
    <w:p w:rsidR="00D37A88" w:rsidRPr="002C6D97" w:rsidRDefault="00D37A88" w:rsidP="00D37A88">
      <w:pPr>
        <w:tabs>
          <w:tab w:val="left" w:pos="516"/>
          <w:tab w:val="left" w:pos="630"/>
        </w:tabs>
        <w:spacing w:before="51"/>
        <w:ind w:left="630"/>
        <w:jc w:val="both"/>
        <w:rPr>
          <w:bCs/>
          <w:sz w:val="18"/>
          <w:szCs w:val="18"/>
        </w:rPr>
      </w:pPr>
      <w:r w:rsidRPr="002C6D97">
        <w:rPr>
          <w:bCs/>
          <w:sz w:val="18"/>
          <w:szCs w:val="18"/>
        </w:rPr>
        <w:t>This contract/LOI/NIT shall be governed by and construed in accordance with the Laws of India.”</w:t>
      </w:r>
    </w:p>
    <w:p w:rsidR="004F01BE" w:rsidRDefault="00D37A88" w:rsidP="00D37A88">
      <w:pPr>
        <w:pStyle w:val="BodyText3"/>
        <w:tabs>
          <w:tab w:val="left" w:pos="-374"/>
        </w:tabs>
        <w:rPr>
          <w:szCs w:val="20"/>
        </w:rPr>
      </w:pPr>
      <w:r w:rsidRPr="00C75E19">
        <w:rPr>
          <w:szCs w:val="20"/>
        </w:rPr>
        <w:t xml:space="preserve">    </w:t>
      </w:r>
    </w:p>
    <w:p w:rsidR="004F01BE" w:rsidRDefault="004F01BE" w:rsidP="004F01BE">
      <w:pPr>
        <w:pStyle w:val="BodyText"/>
        <w:rPr>
          <w:sz w:val="16"/>
        </w:rPr>
      </w:pPr>
      <w:r>
        <w:br w:type="page"/>
      </w:r>
    </w:p>
    <w:p w:rsidR="00FA3DBF" w:rsidRDefault="00FA3DBF" w:rsidP="00FA3DBF">
      <w:pPr>
        <w:pStyle w:val="Heading2"/>
        <w:tabs>
          <w:tab w:val="clear" w:pos="0"/>
        </w:tabs>
        <w:ind w:left="720"/>
        <w:rPr>
          <w:rFonts w:ascii="Arial" w:eastAsia="Times New Roman" w:hAnsi="Arial" w:cs="Arial"/>
          <w:i w:val="0"/>
          <w:iCs w:val="0"/>
          <w:sz w:val="24"/>
          <w:szCs w:val="20"/>
        </w:rPr>
      </w:pPr>
      <w:r>
        <w:rPr>
          <w:rFonts w:ascii="Arial" w:eastAsia="Times New Roman" w:hAnsi="Arial" w:cs="Arial"/>
          <w:i w:val="0"/>
          <w:iCs w:val="0"/>
          <w:sz w:val="24"/>
          <w:szCs w:val="20"/>
        </w:rPr>
        <w:lastRenderedPageBreak/>
        <w:t xml:space="preserve">                                                                                                                           </w:t>
      </w:r>
      <w:r w:rsidRPr="00035A62">
        <w:rPr>
          <w:rFonts w:ascii="Times New Roman" w:eastAsia="Times New Roman" w:hAnsi="Times New Roman" w:cs="Times New Roman"/>
          <w:bCs w:val="0"/>
          <w:i w:val="0"/>
          <w:iCs w:val="0"/>
          <w:sz w:val="26"/>
          <w:szCs w:val="22"/>
        </w:rPr>
        <w:t>ANNEXURE-</w:t>
      </w:r>
      <w:r w:rsidR="00035A62" w:rsidRPr="00035A62">
        <w:rPr>
          <w:rFonts w:ascii="Times New Roman" w:eastAsia="Times New Roman" w:hAnsi="Times New Roman" w:cs="Times New Roman"/>
          <w:bCs w:val="0"/>
          <w:i w:val="0"/>
          <w:iCs w:val="0"/>
          <w:sz w:val="26"/>
          <w:szCs w:val="22"/>
        </w:rPr>
        <w:t>I</w:t>
      </w:r>
    </w:p>
    <w:p w:rsidR="00FA3DBF" w:rsidRDefault="00035A62" w:rsidP="00EF2002">
      <w:pPr>
        <w:pStyle w:val="Heading2"/>
        <w:tabs>
          <w:tab w:val="clear" w:pos="0"/>
        </w:tabs>
        <w:ind w:left="720"/>
        <w:rPr>
          <w:rFonts w:ascii="Arial" w:eastAsia="Times New Roman" w:hAnsi="Arial" w:cs="Arial"/>
          <w:b w:val="0"/>
          <w:bCs w:val="0"/>
          <w:sz w:val="24"/>
          <w:szCs w:val="20"/>
        </w:rPr>
      </w:pPr>
      <w:r>
        <w:rPr>
          <w:rFonts w:ascii="Arial" w:eastAsia="Times New Roman" w:hAnsi="Arial" w:cs="Arial"/>
          <w:i w:val="0"/>
          <w:iCs w:val="0"/>
          <w:sz w:val="24"/>
          <w:szCs w:val="20"/>
        </w:rPr>
        <w:t xml:space="preserve">  </w:t>
      </w:r>
      <w:r w:rsidR="00EF2002">
        <w:rPr>
          <w:rFonts w:ascii="Arial" w:eastAsia="Times New Roman" w:hAnsi="Arial" w:cs="Arial"/>
          <w:i w:val="0"/>
          <w:iCs w:val="0"/>
          <w:sz w:val="24"/>
          <w:szCs w:val="20"/>
        </w:rPr>
        <w:t xml:space="preserve">   </w:t>
      </w:r>
      <w:r w:rsidR="00982CD6">
        <w:rPr>
          <w:rFonts w:ascii="Arial" w:eastAsia="Times New Roman" w:hAnsi="Arial" w:cs="Arial"/>
          <w:i w:val="0"/>
          <w:iCs w:val="0"/>
          <w:sz w:val="24"/>
          <w:szCs w:val="20"/>
        </w:rPr>
        <w:t xml:space="preserve">                          </w:t>
      </w:r>
      <w:r w:rsidR="00FA3DBF">
        <w:rPr>
          <w:rFonts w:ascii="Arial" w:eastAsia="Times New Roman" w:hAnsi="Arial" w:cs="Arial"/>
          <w:i w:val="0"/>
          <w:iCs w:val="0"/>
          <w:sz w:val="24"/>
          <w:szCs w:val="20"/>
        </w:rPr>
        <w:t xml:space="preserve">List of Special Tools and Tackles </w:t>
      </w:r>
    </w:p>
    <w:p w:rsidR="00FA3DBF" w:rsidRPr="004471E1" w:rsidRDefault="00FA3DBF" w:rsidP="00FA3DBF">
      <w:pPr>
        <w:pStyle w:val="Heading2"/>
        <w:jc w:val="center"/>
        <w:rPr>
          <w:rFonts w:ascii="Arial" w:eastAsia="Times New Roman" w:hAnsi="Arial" w:cs="Arial"/>
          <w:i w:val="0"/>
          <w:iCs w:val="0"/>
          <w:sz w:val="24"/>
          <w:szCs w:val="20"/>
        </w:rPr>
      </w:pPr>
      <w:r>
        <w:rPr>
          <w:rFonts w:ascii="Arial" w:eastAsia="Times New Roman" w:hAnsi="Arial" w:cs="Arial"/>
          <w:b w:val="0"/>
          <w:bCs w:val="0"/>
          <w:sz w:val="24"/>
          <w:szCs w:val="20"/>
        </w:rPr>
        <w:t xml:space="preserve">[To be uploaded </w:t>
      </w:r>
      <w:proofErr w:type="spellStart"/>
      <w:r>
        <w:rPr>
          <w:rFonts w:ascii="Arial" w:eastAsia="Times New Roman" w:hAnsi="Arial" w:cs="Arial"/>
          <w:b w:val="0"/>
          <w:bCs w:val="0"/>
          <w:sz w:val="24"/>
          <w:szCs w:val="20"/>
        </w:rPr>
        <w:t>alongwith</w:t>
      </w:r>
      <w:proofErr w:type="spellEnd"/>
      <w:r>
        <w:rPr>
          <w:rFonts w:ascii="Arial" w:eastAsia="Times New Roman" w:hAnsi="Arial" w:cs="Arial"/>
          <w:b w:val="0"/>
          <w:bCs w:val="0"/>
          <w:sz w:val="24"/>
          <w:szCs w:val="20"/>
        </w:rPr>
        <w:t xml:space="preserve"> Technical </w:t>
      </w:r>
      <w:proofErr w:type="gramStart"/>
      <w:r>
        <w:rPr>
          <w:rFonts w:ascii="Arial" w:eastAsia="Times New Roman" w:hAnsi="Arial" w:cs="Arial"/>
          <w:b w:val="0"/>
          <w:bCs w:val="0"/>
          <w:sz w:val="24"/>
          <w:szCs w:val="20"/>
        </w:rPr>
        <w:t>Bid  as</w:t>
      </w:r>
      <w:proofErr w:type="gramEnd"/>
      <w:r>
        <w:rPr>
          <w:rFonts w:ascii="Arial" w:eastAsia="Times New Roman" w:hAnsi="Arial" w:cs="Arial"/>
          <w:b w:val="0"/>
          <w:bCs w:val="0"/>
          <w:sz w:val="24"/>
          <w:szCs w:val="20"/>
        </w:rPr>
        <w:t xml:space="preserve"> asked at Clause no 6.0 of Annexure-A ]                              </w:t>
      </w:r>
    </w:p>
    <w:tbl>
      <w:tblPr>
        <w:tblW w:w="891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6474"/>
      </w:tblGrid>
      <w:tr w:rsidR="00FA3DBF" w:rsidRPr="000F45E2" w:rsidTr="001C4C51">
        <w:trPr>
          <w:trHeight w:val="865"/>
        </w:trPr>
        <w:tc>
          <w:tcPr>
            <w:tcW w:w="2444" w:type="dxa"/>
            <w:shd w:val="clear" w:color="auto" w:fill="auto"/>
            <w:noWrap/>
            <w:hideMark/>
          </w:tcPr>
          <w:p w:rsidR="00FA3DBF" w:rsidRPr="000F45E2" w:rsidRDefault="00FA3DBF" w:rsidP="001C4C51">
            <w:pPr>
              <w:widowControl/>
              <w:suppressAutoHyphens w:val="0"/>
              <w:jc w:val="center"/>
              <w:rPr>
                <w:color w:val="000000"/>
                <w:sz w:val="18"/>
                <w:szCs w:val="18"/>
                <w:lang w:eastAsia="en-US" w:bidi="hi-IN"/>
              </w:rPr>
            </w:pPr>
            <w:r w:rsidRPr="000F45E2">
              <w:rPr>
                <w:color w:val="000000"/>
                <w:sz w:val="18"/>
                <w:szCs w:val="18"/>
                <w:lang w:eastAsia="en-US" w:bidi="hi-IN"/>
              </w:rPr>
              <w:t>S</w:t>
            </w:r>
            <w:r>
              <w:rPr>
                <w:color w:val="000000"/>
                <w:sz w:val="18"/>
                <w:szCs w:val="18"/>
                <w:lang w:eastAsia="en-US" w:bidi="hi-IN"/>
              </w:rPr>
              <w:t>l</w:t>
            </w:r>
            <w:r w:rsidRPr="000F45E2">
              <w:rPr>
                <w:color w:val="000000"/>
                <w:sz w:val="18"/>
                <w:szCs w:val="18"/>
                <w:lang w:eastAsia="en-US" w:bidi="hi-IN"/>
              </w:rPr>
              <w:t>.</w:t>
            </w:r>
            <w:r>
              <w:rPr>
                <w:color w:val="000000"/>
                <w:sz w:val="18"/>
                <w:szCs w:val="18"/>
                <w:lang w:eastAsia="en-US" w:bidi="hi-IN"/>
              </w:rPr>
              <w:t xml:space="preserve"> </w:t>
            </w:r>
            <w:r w:rsidRPr="000F45E2">
              <w:rPr>
                <w:color w:val="000000"/>
                <w:sz w:val="18"/>
                <w:szCs w:val="18"/>
                <w:lang w:eastAsia="en-US" w:bidi="hi-IN"/>
              </w:rPr>
              <w:t>No.</w:t>
            </w:r>
          </w:p>
        </w:tc>
        <w:tc>
          <w:tcPr>
            <w:tcW w:w="6474" w:type="dxa"/>
            <w:shd w:val="clear" w:color="auto" w:fill="auto"/>
            <w:noWrap/>
            <w:hideMark/>
          </w:tcPr>
          <w:p w:rsidR="00FA3DBF" w:rsidRPr="006B7787" w:rsidRDefault="00FA3DBF" w:rsidP="001C4C51">
            <w:pPr>
              <w:widowControl/>
              <w:suppressAutoHyphens w:val="0"/>
              <w:jc w:val="both"/>
              <w:rPr>
                <w:color w:val="000000"/>
                <w:sz w:val="18"/>
                <w:szCs w:val="18"/>
                <w:lang w:eastAsia="en-US" w:bidi="hi-IN"/>
              </w:rPr>
            </w:pPr>
            <w:r w:rsidRPr="006B7787">
              <w:rPr>
                <w:color w:val="000000"/>
                <w:sz w:val="18"/>
                <w:szCs w:val="18"/>
                <w:lang w:eastAsia="en-US" w:bidi="hi-IN"/>
              </w:rPr>
              <w:t>Item Description</w:t>
            </w:r>
            <w:r>
              <w:rPr>
                <w:color w:val="000000"/>
                <w:sz w:val="18"/>
                <w:szCs w:val="18"/>
                <w:lang w:eastAsia="en-US" w:bidi="hi-IN"/>
              </w:rPr>
              <w:t xml:space="preserve"> (Two Sets Each) </w:t>
            </w:r>
          </w:p>
        </w:tc>
      </w:tr>
      <w:tr w:rsidR="00FA3DBF" w:rsidRPr="000F45E2" w:rsidTr="001C4C51">
        <w:trPr>
          <w:trHeight w:val="349"/>
        </w:trPr>
        <w:tc>
          <w:tcPr>
            <w:tcW w:w="2444" w:type="dxa"/>
            <w:shd w:val="clear" w:color="auto" w:fill="auto"/>
            <w:noWrap/>
            <w:hideMark/>
          </w:tcPr>
          <w:p w:rsidR="00FA3DBF" w:rsidRPr="000F45E2" w:rsidRDefault="00FA3DBF" w:rsidP="001C4C51">
            <w:pPr>
              <w:widowControl/>
              <w:suppressAutoHyphens w:val="0"/>
              <w:jc w:val="center"/>
              <w:rPr>
                <w:rFonts w:ascii="Calibri" w:hAnsi="Calibri"/>
                <w:color w:val="000000"/>
                <w:szCs w:val="22"/>
                <w:lang w:eastAsia="en-US" w:bidi="hi-IN"/>
              </w:rPr>
            </w:pPr>
            <w:r w:rsidRPr="000F45E2">
              <w:rPr>
                <w:rFonts w:ascii="Calibri" w:hAnsi="Calibri"/>
                <w:color w:val="000000"/>
                <w:sz w:val="22"/>
                <w:szCs w:val="22"/>
                <w:lang w:eastAsia="en-US" w:bidi="hi-IN"/>
              </w:rPr>
              <w:t>1</w:t>
            </w:r>
          </w:p>
        </w:tc>
        <w:tc>
          <w:tcPr>
            <w:tcW w:w="6474" w:type="dxa"/>
            <w:shd w:val="clear" w:color="auto" w:fill="auto"/>
            <w:vAlign w:val="bottom"/>
          </w:tcPr>
          <w:p w:rsidR="00FA3DBF" w:rsidRPr="00DC36AE" w:rsidRDefault="00FA3DBF" w:rsidP="001C4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000000"/>
                <w:sz w:val="20"/>
                <w:lang w:eastAsia="en-US" w:bidi="hi-IN"/>
              </w:rPr>
            </w:pPr>
          </w:p>
        </w:tc>
      </w:tr>
      <w:tr w:rsidR="00FA3DBF" w:rsidRPr="000F45E2" w:rsidTr="001C4C51">
        <w:trPr>
          <w:trHeight w:val="349"/>
        </w:trPr>
        <w:tc>
          <w:tcPr>
            <w:tcW w:w="2444" w:type="dxa"/>
            <w:shd w:val="clear" w:color="auto" w:fill="auto"/>
            <w:noWrap/>
          </w:tcPr>
          <w:p w:rsidR="00FA3DBF" w:rsidRPr="000F45E2" w:rsidRDefault="00FA3DBF" w:rsidP="001C4C51">
            <w:pPr>
              <w:widowControl/>
              <w:suppressAutoHyphens w:val="0"/>
              <w:jc w:val="center"/>
              <w:rPr>
                <w:rFonts w:ascii="Calibri" w:hAnsi="Calibri"/>
                <w:color w:val="000000"/>
                <w:sz w:val="22"/>
                <w:szCs w:val="22"/>
                <w:lang w:eastAsia="en-US" w:bidi="hi-IN"/>
              </w:rPr>
            </w:pPr>
            <w:r>
              <w:rPr>
                <w:rFonts w:ascii="Calibri" w:hAnsi="Calibri"/>
                <w:color w:val="000000"/>
                <w:sz w:val="22"/>
                <w:szCs w:val="22"/>
                <w:lang w:eastAsia="en-US" w:bidi="hi-IN"/>
              </w:rPr>
              <w:t>2</w:t>
            </w:r>
          </w:p>
        </w:tc>
        <w:tc>
          <w:tcPr>
            <w:tcW w:w="6474" w:type="dxa"/>
            <w:shd w:val="clear" w:color="auto" w:fill="auto"/>
            <w:vAlign w:val="bottom"/>
          </w:tcPr>
          <w:p w:rsidR="00FA3DBF" w:rsidRDefault="00FA3DBF" w:rsidP="001C4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rPr>
            </w:pPr>
          </w:p>
        </w:tc>
      </w:tr>
      <w:tr w:rsidR="00FA3DBF" w:rsidRPr="000F45E2" w:rsidTr="001C4C51">
        <w:trPr>
          <w:trHeight w:val="349"/>
        </w:trPr>
        <w:tc>
          <w:tcPr>
            <w:tcW w:w="2444" w:type="dxa"/>
            <w:shd w:val="clear" w:color="auto" w:fill="auto"/>
            <w:noWrap/>
          </w:tcPr>
          <w:p w:rsidR="00FA3DBF" w:rsidRPr="000F45E2" w:rsidRDefault="00FA3DBF" w:rsidP="001C4C51">
            <w:pPr>
              <w:widowControl/>
              <w:suppressAutoHyphens w:val="0"/>
              <w:jc w:val="center"/>
              <w:rPr>
                <w:rFonts w:ascii="Calibri" w:hAnsi="Calibri"/>
                <w:color w:val="000000"/>
                <w:sz w:val="22"/>
                <w:szCs w:val="22"/>
                <w:lang w:eastAsia="en-US" w:bidi="hi-IN"/>
              </w:rPr>
            </w:pPr>
            <w:r>
              <w:rPr>
                <w:rFonts w:ascii="Calibri" w:hAnsi="Calibri"/>
                <w:color w:val="000000"/>
                <w:sz w:val="22"/>
                <w:szCs w:val="22"/>
                <w:lang w:eastAsia="en-US" w:bidi="hi-IN"/>
              </w:rPr>
              <w:t>3</w:t>
            </w:r>
          </w:p>
        </w:tc>
        <w:tc>
          <w:tcPr>
            <w:tcW w:w="6474" w:type="dxa"/>
            <w:shd w:val="clear" w:color="auto" w:fill="auto"/>
            <w:vAlign w:val="bottom"/>
          </w:tcPr>
          <w:p w:rsidR="00FA3DBF" w:rsidRDefault="00FA3DBF" w:rsidP="001C4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rPr>
            </w:pPr>
          </w:p>
        </w:tc>
      </w:tr>
    </w:tbl>
    <w:p w:rsidR="00FA3DBF" w:rsidRPr="00A02DD3" w:rsidRDefault="00FA3DBF" w:rsidP="00FA3DBF">
      <w:pPr>
        <w:autoSpaceDE w:val="0"/>
        <w:autoSpaceDN w:val="0"/>
        <w:adjustRightInd w:val="0"/>
        <w:rPr>
          <w:rFonts w:ascii="Arial" w:hAnsi="Arial" w:cs="Arial"/>
          <w:i/>
          <w:iCs/>
        </w:rPr>
      </w:pPr>
      <w:r w:rsidRPr="00A02DD3">
        <w:rPr>
          <w:rFonts w:ascii="Arial" w:hAnsi="Arial" w:cs="Arial"/>
          <w:i/>
          <w:iCs/>
        </w:rPr>
        <w:t xml:space="preserve">Add extra </w:t>
      </w:r>
      <w:proofErr w:type="gramStart"/>
      <w:r w:rsidRPr="00A02DD3">
        <w:rPr>
          <w:rFonts w:ascii="Arial" w:hAnsi="Arial" w:cs="Arial"/>
          <w:i/>
          <w:iCs/>
        </w:rPr>
        <w:t>rows .</w:t>
      </w:r>
      <w:proofErr w:type="gramEnd"/>
      <w:r w:rsidRPr="00A02DD3">
        <w:rPr>
          <w:rFonts w:ascii="Arial" w:hAnsi="Arial" w:cs="Arial"/>
          <w:i/>
          <w:iCs/>
        </w:rPr>
        <w:t xml:space="preserve"> </w:t>
      </w:r>
      <w:proofErr w:type="gramStart"/>
      <w:r w:rsidRPr="00A02DD3">
        <w:rPr>
          <w:rFonts w:ascii="Arial" w:hAnsi="Arial" w:cs="Arial"/>
          <w:i/>
          <w:iCs/>
        </w:rPr>
        <w:t>if</w:t>
      </w:r>
      <w:proofErr w:type="gramEnd"/>
      <w:r w:rsidRPr="00A02DD3">
        <w:rPr>
          <w:rFonts w:ascii="Arial" w:hAnsi="Arial" w:cs="Arial"/>
          <w:i/>
          <w:iCs/>
        </w:rPr>
        <w:t xml:space="preserve"> required</w:t>
      </w:r>
    </w:p>
    <w:p w:rsidR="00FA3DBF" w:rsidRDefault="00FA3DBF" w:rsidP="00FA3DBF">
      <w:pPr>
        <w:pStyle w:val="BodyText"/>
      </w:pPr>
    </w:p>
    <w:p w:rsidR="00D37A88" w:rsidRDefault="00D37A88" w:rsidP="00D37A88">
      <w:pPr>
        <w:pStyle w:val="Footer"/>
        <w:tabs>
          <w:tab w:val="left" w:pos="720"/>
        </w:tabs>
        <w:spacing w:line="180" w:lineRule="atLeast"/>
        <w:ind w:left="180"/>
        <w:jc w:val="center"/>
        <w:rPr>
          <w:sz w:val="20"/>
        </w:rPr>
      </w:pPr>
      <w:r w:rsidRPr="00C75E19">
        <w:t xml:space="preserve">                                       </w:t>
      </w:r>
      <w:r>
        <w:t xml:space="preserve">                          </w:t>
      </w:r>
      <w:r w:rsidRPr="00C75E19">
        <w:t xml:space="preserve">                                     </w:t>
      </w:r>
      <w:r>
        <w:t xml:space="preserve">                   </w:t>
      </w:r>
    </w:p>
    <w:p w:rsidR="00D37A88" w:rsidRDefault="00D37A88" w:rsidP="00D37A88">
      <w:pPr>
        <w:pStyle w:val="BodyText"/>
      </w:pPr>
    </w:p>
    <w:p w:rsidR="00B32ABA" w:rsidRDefault="007B6F50" w:rsidP="00B32ABA">
      <w:pPr>
        <w:widowControl/>
        <w:suppressAutoHyphens w:val="0"/>
        <w:spacing w:after="200" w:line="276" w:lineRule="auto"/>
        <w:rPr>
          <w:b/>
          <w:sz w:val="26"/>
          <w:szCs w:val="22"/>
        </w:rPr>
      </w:pPr>
      <w:r>
        <w:rPr>
          <w:b/>
          <w:sz w:val="26"/>
          <w:szCs w:val="22"/>
        </w:rPr>
        <w:t xml:space="preserve"> </w:t>
      </w:r>
      <w:r w:rsidR="004F01BE">
        <w:rPr>
          <w:b/>
          <w:sz w:val="26"/>
          <w:szCs w:val="22"/>
        </w:rPr>
        <w:t xml:space="preserve">                                          </w:t>
      </w:r>
    </w:p>
    <w:p w:rsidR="00B32ABA" w:rsidRDefault="00B32ABA" w:rsidP="00B32ABA">
      <w:pPr>
        <w:widowControl/>
        <w:suppressAutoHyphens w:val="0"/>
        <w:spacing w:after="200" w:line="276" w:lineRule="auto"/>
        <w:rPr>
          <w:b/>
          <w:sz w:val="26"/>
          <w:szCs w:val="22"/>
        </w:rPr>
      </w:pPr>
      <w:r>
        <w:rPr>
          <w:b/>
          <w:sz w:val="26"/>
          <w:szCs w:val="22"/>
        </w:rPr>
        <w:t xml:space="preserve">                                                                                                      </w:t>
      </w:r>
      <w:r w:rsidR="00035A62">
        <w:rPr>
          <w:b/>
          <w:sz w:val="26"/>
          <w:szCs w:val="22"/>
        </w:rPr>
        <w:t xml:space="preserve">                      ANNEXURE-J</w:t>
      </w:r>
    </w:p>
    <w:p w:rsidR="00B32ABA" w:rsidRDefault="00B32ABA" w:rsidP="00B32ABA">
      <w:pPr>
        <w:widowControl/>
        <w:suppressAutoHyphens w:val="0"/>
        <w:spacing w:after="200" w:line="276" w:lineRule="auto"/>
        <w:rPr>
          <w:rFonts w:ascii="Arial" w:hAnsi="Arial" w:cs="Arial"/>
          <w:sz w:val="20"/>
        </w:rPr>
      </w:pPr>
      <w:r>
        <w:rPr>
          <w:b/>
          <w:sz w:val="26"/>
          <w:szCs w:val="22"/>
        </w:rPr>
        <w:t xml:space="preserve">                                                           </w:t>
      </w:r>
      <w:r w:rsidR="004F01BE">
        <w:rPr>
          <w:b/>
          <w:sz w:val="26"/>
          <w:szCs w:val="22"/>
        </w:rPr>
        <w:t xml:space="preserve"> </w:t>
      </w:r>
      <w:r w:rsidRPr="00724425">
        <w:rPr>
          <w:rFonts w:ascii="Arial" w:hAnsi="Arial" w:cs="Arial"/>
          <w:sz w:val="20"/>
        </w:rPr>
        <w:t xml:space="preserve">DEVIATION LIST FORMAT </w:t>
      </w:r>
    </w:p>
    <w:p w:rsidR="00B32ABA" w:rsidRPr="00724425" w:rsidRDefault="00B32ABA" w:rsidP="00B32ABA">
      <w:pPr>
        <w:widowControl/>
        <w:suppressAutoHyphens w:val="0"/>
        <w:spacing w:after="200" w:line="276" w:lineRule="auto"/>
        <w:rPr>
          <w:rFonts w:ascii="Arial" w:hAnsi="Arial" w:cs="Arial"/>
          <w:sz w:val="20"/>
        </w:rPr>
      </w:pPr>
      <w:r>
        <w:rPr>
          <w:rFonts w:ascii="Arial" w:hAnsi="Arial" w:cs="Arial"/>
          <w:sz w:val="20"/>
        </w:rPr>
        <w:t xml:space="preserve">                  </w:t>
      </w:r>
      <w:r w:rsidRPr="00724425">
        <w:rPr>
          <w:rFonts w:ascii="Arial" w:hAnsi="Arial" w:cs="Arial"/>
          <w:sz w:val="20"/>
        </w:rPr>
        <w:t>(</w:t>
      </w:r>
      <w:r>
        <w:rPr>
          <w:rFonts w:ascii="Arial" w:hAnsi="Arial" w:cs="Arial"/>
          <w:sz w:val="20"/>
        </w:rPr>
        <w:t xml:space="preserve">IF </w:t>
      </w:r>
      <w:proofErr w:type="gramStart"/>
      <w:r>
        <w:rPr>
          <w:rFonts w:ascii="Arial" w:hAnsi="Arial" w:cs="Arial"/>
          <w:sz w:val="20"/>
        </w:rPr>
        <w:t>APPLICABLE</w:t>
      </w:r>
      <w:r w:rsidRPr="00724425">
        <w:rPr>
          <w:rFonts w:ascii="Arial" w:hAnsi="Arial" w:cs="Arial"/>
          <w:sz w:val="20"/>
        </w:rPr>
        <w:t xml:space="preserve"> </w:t>
      </w:r>
      <w:r>
        <w:rPr>
          <w:rFonts w:ascii="Arial" w:hAnsi="Arial" w:cs="Arial"/>
          <w:sz w:val="20"/>
        </w:rPr>
        <w:t>,</w:t>
      </w:r>
      <w:proofErr w:type="gramEnd"/>
      <w:r>
        <w:rPr>
          <w:rFonts w:ascii="Arial" w:hAnsi="Arial" w:cs="Arial"/>
          <w:sz w:val="20"/>
        </w:rPr>
        <w:t xml:space="preserve"> THEN </w:t>
      </w:r>
      <w:r w:rsidRPr="00724425">
        <w:rPr>
          <w:rFonts w:ascii="Arial" w:hAnsi="Arial" w:cs="Arial"/>
          <w:sz w:val="20"/>
        </w:rPr>
        <w:t>TO BE SUBMITTED ON LETTER HEAD</w:t>
      </w:r>
      <w:r>
        <w:rPr>
          <w:rFonts w:ascii="Arial" w:hAnsi="Arial" w:cs="Arial"/>
          <w:sz w:val="20"/>
        </w:rPr>
        <w:t xml:space="preserve"> AS PER FORMAT BELOW</w:t>
      </w:r>
      <w:r w:rsidRPr="00724425">
        <w:rPr>
          <w:rFonts w:ascii="Arial" w:hAnsi="Arial" w:cs="Arial"/>
          <w:sz w:val="20"/>
        </w:rPr>
        <w:t>)</w:t>
      </w:r>
    </w:p>
    <w:tbl>
      <w:tblPr>
        <w:tblStyle w:val="TableGrid"/>
        <w:tblW w:w="0" w:type="auto"/>
        <w:tblLook w:val="04A0" w:firstRow="1" w:lastRow="0" w:firstColumn="1" w:lastColumn="0" w:noHBand="0" w:noVBand="1"/>
      </w:tblPr>
      <w:tblGrid>
        <w:gridCol w:w="918"/>
        <w:gridCol w:w="2262"/>
        <w:gridCol w:w="3471"/>
        <w:gridCol w:w="4099"/>
      </w:tblGrid>
      <w:tr w:rsidR="00B32ABA" w:rsidRPr="00724425" w:rsidTr="001C4C51">
        <w:tc>
          <w:tcPr>
            <w:tcW w:w="918" w:type="dxa"/>
          </w:tcPr>
          <w:p w:rsidR="00B32ABA" w:rsidRPr="00724425" w:rsidRDefault="00B32ABA" w:rsidP="001C4C51">
            <w:pPr>
              <w:widowControl/>
              <w:suppressAutoHyphens w:val="0"/>
              <w:spacing w:after="200" w:line="276" w:lineRule="auto"/>
              <w:rPr>
                <w:rFonts w:ascii="Arial" w:hAnsi="Arial" w:cs="Arial"/>
                <w:sz w:val="20"/>
              </w:rPr>
            </w:pPr>
            <w:r>
              <w:rPr>
                <w:rFonts w:ascii="Arial" w:hAnsi="Arial" w:cs="Arial"/>
                <w:sz w:val="20"/>
              </w:rPr>
              <w:t>Sl. NO.</w:t>
            </w:r>
          </w:p>
        </w:tc>
        <w:tc>
          <w:tcPr>
            <w:tcW w:w="2262" w:type="dxa"/>
          </w:tcPr>
          <w:p w:rsidR="00B32ABA" w:rsidRPr="00724425" w:rsidRDefault="00B32ABA" w:rsidP="001C4C51">
            <w:pPr>
              <w:widowControl/>
              <w:suppressAutoHyphens w:val="0"/>
              <w:spacing w:after="200" w:line="276" w:lineRule="auto"/>
              <w:rPr>
                <w:rFonts w:ascii="Arial" w:hAnsi="Arial" w:cs="Arial"/>
                <w:sz w:val="20"/>
              </w:rPr>
            </w:pPr>
            <w:r w:rsidRPr="00724425">
              <w:rPr>
                <w:rFonts w:ascii="Arial" w:hAnsi="Arial" w:cs="Arial"/>
                <w:sz w:val="20"/>
              </w:rPr>
              <w:t>Clause No of NFL Tender</w:t>
            </w:r>
            <w:r>
              <w:rPr>
                <w:rFonts w:ascii="Arial" w:hAnsi="Arial" w:cs="Arial"/>
                <w:sz w:val="20"/>
              </w:rPr>
              <w:t>’s</w:t>
            </w:r>
            <w:r w:rsidRPr="00724425">
              <w:rPr>
                <w:rFonts w:ascii="Arial" w:hAnsi="Arial" w:cs="Arial"/>
                <w:sz w:val="20"/>
              </w:rPr>
              <w:t xml:space="preserve"> General T&amp;C or Technical Section (as applicable)</w:t>
            </w:r>
          </w:p>
        </w:tc>
        <w:tc>
          <w:tcPr>
            <w:tcW w:w="3471" w:type="dxa"/>
          </w:tcPr>
          <w:p w:rsidR="00B32ABA" w:rsidRPr="00724425" w:rsidRDefault="00B32ABA" w:rsidP="001C4C51">
            <w:pPr>
              <w:widowControl/>
              <w:suppressAutoHyphens w:val="0"/>
              <w:spacing w:after="200" w:line="276" w:lineRule="auto"/>
              <w:rPr>
                <w:rFonts w:ascii="Arial" w:hAnsi="Arial" w:cs="Arial"/>
                <w:sz w:val="20"/>
              </w:rPr>
            </w:pPr>
            <w:r w:rsidRPr="00724425">
              <w:rPr>
                <w:rFonts w:ascii="Arial" w:hAnsi="Arial" w:cs="Arial"/>
                <w:sz w:val="20"/>
              </w:rPr>
              <w:t>Clause Brief Description</w:t>
            </w:r>
          </w:p>
        </w:tc>
        <w:tc>
          <w:tcPr>
            <w:tcW w:w="4099" w:type="dxa"/>
          </w:tcPr>
          <w:p w:rsidR="00B32ABA" w:rsidRPr="00724425" w:rsidRDefault="00B32ABA" w:rsidP="001C4C51">
            <w:pPr>
              <w:widowControl/>
              <w:suppressAutoHyphens w:val="0"/>
              <w:spacing w:after="200" w:line="276" w:lineRule="auto"/>
              <w:rPr>
                <w:rFonts w:ascii="Arial" w:hAnsi="Arial" w:cs="Arial"/>
                <w:sz w:val="20"/>
              </w:rPr>
            </w:pPr>
            <w:r w:rsidRPr="00724425">
              <w:rPr>
                <w:rFonts w:ascii="Arial" w:hAnsi="Arial" w:cs="Arial"/>
                <w:sz w:val="20"/>
              </w:rPr>
              <w:t>Deviation quoted by Bidder</w:t>
            </w:r>
          </w:p>
        </w:tc>
      </w:tr>
      <w:tr w:rsidR="00B32ABA" w:rsidTr="001C4C51">
        <w:tc>
          <w:tcPr>
            <w:tcW w:w="918" w:type="dxa"/>
          </w:tcPr>
          <w:p w:rsidR="00B32ABA" w:rsidRDefault="00B32ABA" w:rsidP="001C4C51">
            <w:pPr>
              <w:widowControl/>
              <w:suppressAutoHyphens w:val="0"/>
              <w:spacing w:after="200" w:line="276" w:lineRule="auto"/>
              <w:rPr>
                <w:rFonts w:ascii="Arial" w:hAnsi="Arial" w:cs="Arial"/>
                <w:b/>
                <w:bCs/>
              </w:rPr>
            </w:pPr>
          </w:p>
        </w:tc>
        <w:tc>
          <w:tcPr>
            <w:tcW w:w="2262" w:type="dxa"/>
          </w:tcPr>
          <w:p w:rsidR="00B32ABA" w:rsidRDefault="00B32ABA" w:rsidP="001C4C51">
            <w:pPr>
              <w:widowControl/>
              <w:suppressAutoHyphens w:val="0"/>
              <w:spacing w:after="200" w:line="276" w:lineRule="auto"/>
              <w:rPr>
                <w:rFonts w:ascii="Arial" w:hAnsi="Arial" w:cs="Arial"/>
                <w:b/>
                <w:bCs/>
              </w:rPr>
            </w:pPr>
          </w:p>
        </w:tc>
        <w:tc>
          <w:tcPr>
            <w:tcW w:w="3471" w:type="dxa"/>
          </w:tcPr>
          <w:p w:rsidR="00B32ABA" w:rsidRDefault="00B32ABA" w:rsidP="001C4C51">
            <w:pPr>
              <w:widowControl/>
              <w:suppressAutoHyphens w:val="0"/>
              <w:spacing w:after="200" w:line="276" w:lineRule="auto"/>
              <w:rPr>
                <w:rFonts w:ascii="Arial" w:hAnsi="Arial" w:cs="Arial"/>
                <w:b/>
                <w:bCs/>
              </w:rPr>
            </w:pPr>
          </w:p>
        </w:tc>
        <w:tc>
          <w:tcPr>
            <w:tcW w:w="4099" w:type="dxa"/>
          </w:tcPr>
          <w:p w:rsidR="00B32ABA" w:rsidRDefault="00B32ABA" w:rsidP="001C4C51">
            <w:pPr>
              <w:widowControl/>
              <w:suppressAutoHyphens w:val="0"/>
              <w:spacing w:after="200" w:line="276" w:lineRule="auto"/>
              <w:rPr>
                <w:rFonts w:ascii="Arial" w:hAnsi="Arial" w:cs="Arial"/>
                <w:b/>
                <w:bCs/>
              </w:rPr>
            </w:pPr>
          </w:p>
        </w:tc>
      </w:tr>
      <w:tr w:rsidR="00B32ABA" w:rsidTr="001C4C51">
        <w:tc>
          <w:tcPr>
            <w:tcW w:w="918" w:type="dxa"/>
          </w:tcPr>
          <w:p w:rsidR="00B32ABA" w:rsidRDefault="00B32ABA" w:rsidP="001C4C51">
            <w:pPr>
              <w:widowControl/>
              <w:suppressAutoHyphens w:val="0"/>
              <w:spacing w:after="200" w:line="276" w:lineRule="auto"/>
              <w:rPr>
                <w:rFonts w:ascii="Arial" w:hAnsi="Arial" w:cs="Arial"/>
                <w:b/>
                <w:bCs/>
              </w:rPr>
            </w:pPr>
          </w:p>
        </w:tc>
        <w:tc>
          <w:tcPr>
            <w:tcW w:w="2262" w:type="dxa"/>
          </w:tcPr>
          <w:p w:rsidR="00B32ABA" w:rsidRDefault="00B32ABA" w:rsidP="001C4C51">
            <w:pPr>
              <w:widowControl/>
              <w:suppressAutoHyphens w:val="0"/>
              <w:spacing w:after="200" w:line="276" w:lineRule="auto"/>
              <w:rPr>
                <w:rFonts w:ascii="Arial" w:hAnsi="Arial" w:cs="Arial"/>
                <w:b/>
                <w:bCs/>
              </w:rPr>
            </w:pPr>
          </w:p>
        </w:tc>
        <w:tc>
          <w:tcPr>
            <w:tcW w:w="3471" w:type="dxa"/>
          </w:tcPr>
          <w:p w:rsidR="00B32ABA" w:rsidRDefault="00B32ABA" w:rsidP="001C4C51">
            <w:pPr>
              <w:widowControl/>
              <w:suppressAutoHyphens w:val="0"/>
              <w:spacing w:after="200" w:line="276" w:lineRule="auto"/>
              <w:rPr>
                <w:rFonts w:ascii="Arial" w:hAnsi="Arial" w:cs="Arial"/>
                <w:b/>
                <w:bCs/>
              </w:rPr>
            </w:pPr>
          </w:p>
        </w:tc>
        <w:tc>
          <w:tcPr>
            <w:tcW w:w="4099" w:type="dxa"/>
          </w:tcPr>
          <w:p w:rsidR="00B32ABA" w:rsidRDefault="00B32ABA" w:rsidP="001C4C51">
            <w:pPr>
              <w:widowControl/>
              <w:suppressAutoHyphens w:val="0"/>
              <w:spacing w:after="200" w:line="276" w:lineRule="auto"/>
              <w:rPr>
                <w:rFonts w:ascii="Arial" w:hAnsi="Arial" w:cs="Arial"/>
                <w:b/>
                <w:bCs/>
              </w:rPr>
            </w:pPr>
          </w:p>
        </w:tc>
      </w:tr>
    </w:tbl>
    <w:p w:rsidR="00B32ABA" w:rsidRDefault="004F01BE" w:rsidP="007B6F50">
      <w:pPr>
        <w:widowControl/>
        <w:suppressAutoHyphens w:val="0"/>
        <w:spacing w:after="200" w:line="276" w:lineRule="auto"/>
        <w:rPr>
          <w:b/>
          <w:sz w:val="26"/>
          <w:szCs w:val="22"/>
        </w:rPr>
      </w:pPr>
      <w:r>
        <w:rPr>
          <w:b/>
          <w:sz w:val="26"/>
          <w:szCs w:val="22"/>
        </w:rPr>
        <w:t xml:space="preserve">                 </w:t>
      </w:r>
    </w:p>
    <w:p w:rsidR="00B32ABA" w:rsidRDefault="00B32ABA" w:rsidP="00B32ABA">
      <w:pPr>
        <w:pStyle w:val="BodyText"/>
      </w:pPr>
      <w:r>
        <w:br w:type="page"/>
      </w:r>
    </w:p>
    <w:p w:rsidR="007B6F50" w:rsidRPr="005F70DD" w:rsidRDefault="00B32ABA" w:rsidP="007B6F50">
      <w:pPr>
        <w:widowControl/>
        <w:suppressAutoHyphens w:val="0"/>
        <w:spacing w:after="200" w:line="276" w:lineRule="auto"/>
        <w:rPr>
          <w:b/>
          <w:bCs/>
        </w:rPr>
      </w:pPr>
      <w:r>
        <w:rPr>
          <w:b/>
          <w:sz w:val="26"/>
          <w:szCs w:val="22"/>
        </w:rPr>
        <w:lastRenderedPageBreak/>
        <w:t xml:space="preserve">                                               </w:t>
      </w:r>
      <w:r w:rsidR="004F1FC0">
        <w:rPr>
          <w:b/>
          <w:sz w:val="26"/>
          <w:szCs w:val="22"/>
        </w:rPr>
        <w:t xml:space="preserve"> </w:t>
      </w:r>
      <w:r w:rsidR="00202DEC">
        <w:rPr>
          <w:b/>
          <w:sz w:val="26"/>
          <w:szCs w:val="22"/>
        </w:rPr>
        <w:t xml:space="preserve"> </w:t>
      </w:r>
      <w:r w:rsidR="007B6F50" w:rsidRPr="005F70DD">
        <w:rPr>
          <w:b/>
          <w:bCs/>
        </w:rPr>
        <w:t>ANNEXURE-</w:t>
      </w:r>
      <w:r w:rsidR="00035A62">
        <w:rPr>
          <w:b/>
          <w:bCs/>
        </w:rPr>
        <w:t>K</w:t>
      </w:r>
      <w:r w:rsidR="007B6F50">
        <w:rPr>
          <w:b/>
          <w:bCs/>
        </w:rPr>
        <w:t xml:space="preserve"> </w:t>
      </w:r>
      <w:proofErr w:type="gramStart"/>
      <w:r w:rsidR="007B6F50" w:rsidRPr="00B72CDA">
        <w:rPr>
          <w:b/>
          <w:bCs/>
          <w:sz w:val="16"/>
          <w:szCs w:val="16"/>
        </w:rPr>
        <w:t>[ Page</w:t>
      </w:r>
      <w:proofErr w:type="gramEnd"/>
      <w:r w:rsidR="007B6F50" w:rsidRPr="00B72CDA">
        <w:rPr>
          <w:b/>
          <w:bCs/>
          <w:sz w:val="16"/>
          <w:szCs w:val="16"/>
        </w:rPr>
        <w:t xml:space="preserve"> No- </w:t>
      </w:r>
      <w:r w:rsidR="00B572A9">
        <w:rPr>
          <w:b/>
          <w:bCs/>
          <w:sz w:val="16"/>
          <w:szCs w:val="16"/>
        </w:rPr>
        <w:t xml:space="preserve"> 29</w:t>
      </w:r>
      <w:r w:rsidR="007B6F50">
        <w:rPr>
          <w:b/>
          <w:bCs/>
          <w:sz w:val="16"/>
          <w:szCs w:val="16"/>
        </w:rPr>
        <w:t>,</w:t>
      </w:r>
      <w:r w:rsidR="00B572A9">
        <w:rPr>
          <w:b/>
          <w:bCs/>
          <w:sz w:val="16"/>
          <w:szCs w:val="16"/>
        </w:rPr>
        <w:t>30,</w:t>
      </w:r>
      <w:r w:rsidR="007B6F50">
        <w:rPr>
          <w:b/>
          <w:bCs/>
          <w:sz w:val="16"/>
          <w:szCs w:val="16"/>
        </w:rPr>
        <w:t>31</w:t>
      </w:r>
      <w:r w:rsidR="007B6F50" w:rsidRPr="00B72CDA">
        <w:rPr>
          <w:b/>
          <w:bCs/>
          <w:sz w:val="16"/>
          <w:szCs w:val="16"/>
        </w:rPr>
        <w:t>]</w:t>
      </w:r>
    </w:p>
    <w:p w:rsidR="007B6F50" w:rsidRDefault="007B6F50" w:rsidP="007B6F50">
      <w:pPr>
        <w:jc w:val="center"/>
        <w:rPr>
          <w:sz w:val="22"/>
          <w:szCs w:val="22"/>
          <w:u w:val="single"/>
        </w:rPr>
      </w:pPr>
      <w:r>
        <w:rPr>
          <w:sz w:val="22"/>
          <w:szCs w:val="22"/>
          <w:u w:val="single"/>
        </w:rPr>
        <w:t xml:space="preserve">SELF-CERTIFICATIONS/DECLARATIONS &amp; TENDER’S T&amp;C ACCEPTANCE LETTER </w:t>
      </w:r>
    </w:p>
    <w:p w:rsidR="007B6F50" w:rsidRPr="007B1358" w:rsidRDefault="007B6F50" w:rsidP="007B6F50">
      <w:pPr>
        <w:jc w:val="center"/>
        <w:rPr>
          <w:sz w:val="22"/>
          <w:szCs w:val="22"/>
        </w:rPr>
      </w:pPr>
      <w:r>
        <w:rPr>
          <w:sz w:val="22"/>
          <w:szCs w:val="22"/>
        </w:rPr>
        <w:t>(On Bidders Letter-Head)</w:t>
      </w:r>
    </w:p>
    <w:p w:rsidR="007B6F50" w:rsidRDefault="007B6F50" w:rsidP="007B6F50">
      <w:pPr>
        <w:contextualSpacing/>
        <w:rPr>
          <w:sz w:val="22"/>
          <w:szCs w:val="22"/>
        </w:rPr>
      </w:pPr>
      <w:r>
        <w:rPr>
          <w:sz w:val="22"/>
          <w:szCs w:val="22"/>
        </w:rPr>
        <w:t>To,</w:t>
      </w:r>
    </w:p>
    <w:p w:rsidR="007B6F50" w:rsidRDefault="007B6F50" w:rsidP="007B6F50">
      <w:pPr>
        <w:pStyle w:val="BodyText2"/>
        <w:spacing w:line="240" w:lineRule="auto"/>
        <w:contextualSpacing/>
      </w:pPr>
      <w:r>
        <w:t>Chief Manager (</w:t>
      </w:r>
      <w:proofErr w:type="spellStart"/>
      <w:r>
        <w:t>Mtls</w:t>
      </w:r>
      <w:proofErr w:type="spellEnd"/>
      <w:r>
        <w:t>.)</w:t>
      </w:r>
    </w:p>
    <w:p w:rsidR="007B6F50" w:rsidRDefault="007B6F50" w:rsidP="007B6F50">
      <w:pPr>
        <w:pStyle w:val="BodyText2"/>
        <w:spacing w:line="240" w:lineRule="auto"/>
        <w:contextualSpacing/>
        <w:rPr>
          <w:sz w:val="22"/>
          <w:szCs w:val="22"/>
        </w:rPr>
      </w:pPr>
      <w:r>
        <w:rPr>
          <w:sz w:val="22"/>
          <w:szCs w:val="22"/>
        </w:rPr>
        <w:t xml:space="preserve">National Fertilizers Limited, </w:t>
      </w:r>
    </w:p>
    <w:p w:rsidR="007B6F50" w:rsidRDefault="007B6F50" w:rsidP="007B6F50">
      <w:pPr>
        <w:pStyle w:val="BodyText2"/>
        <w:spacing w:line="240" w:lineRule="auto"/>
        <w:contextualSpacing/>
        <w:rPr>
          <w:b/>
          <w:bCs/>
          <w:sz w:val="22"/>
          <w:szCs w:val="22"/>
          <w:u w:val="single"/>
        </w:rPr>
      </w:pPr>
      <w:proofErr w:type="spellStart"/>
      <w:proofErr w:type="gramStart"/>
      <w:r>
        <w:rPr>
          <w:sz w:val="22"/>
          <w:szCs w:val="22"/>
        </w:rPr>
        <w:t>Panipat</w:t>
      </w:r>
      <w:proofErr w:type="spellEnd"/>
      <w:r>
        <w:rPr>
          <w:sz w:val="22"/>
          <w:szCs w:val="22"/>
        </w:rPr>
        <w:t>.</w:t>
      </w:r>
      <w:proofErr w:type="gramEnd"/>
      <w:r>
        <w:rPr>
          <w:sz w:val="22"/>
          <w:szCs w:val="22"/>
        </w:rPr>
        <w:tab/>
      </w:r>
      <w:r>
        <w:rPr>
          <w:sz w:val="22"/>
          <w:szCs w:val="22"/>
        </w:rPr>
        <w:tab/>
      </w:r>
      <w:r>
        <w:rPr>
          <w:sz w:val="22"/>
          <w:szCs w:val="22"/>
        </w:rPr>
        <w:tab/>
      </w:r>
      <w:r>
        <w:rPr>
          <w:sz w:val="22"/>
          <w:szCs w:val="22"/>
        </w:rPr>
        <w:tab/>
      </w:r>
      <w:r>
        <w:rPr>
          <w:sz w:val="22"/>
          <w:szCs w:val="22"/>
        </w:rPr>
        <w:tab/>
      </w:r>
    </w:p>
    <w:p w:rsidR="007B6F50" w:rsidRPr="007B1358" w:rsidRDefault="007B6F50" w:rsidP="007B6F50">
      <w:pPr>
        <w:ind w:right="-360"/>
        <w:rPr>
          <w:b/>
          <w:bCs/>
          <w:sz w:val="22"/>
          <w:szCs w:val="22"/>
        </w:rPr>
      </w:pPr>
      <w:r>
        <w:rPr>
          <w:b/>
          <w:bCs/>
          <w:sz w:val="22"/>
          <w:szCs w:val="22"/>
        </w:rPr>
        <w:t>Sub</w:t>
      </w:r>
      <w:r w:rsidRPr="00FE5686">
        <w:rPr>
          <w:sz w:val="22"/>
          <w:szCs w:val="22"/>
        </w:rPr>
        <w:t>: Self-</w:t>
      </w:r>
      <w:r w:rsidRPr="00251D48">
        <w:rPr>
          <w:sz w:val="22"/>
          <w:szCs w:val="22"/>
        </w:rPr>
        <w:t>Certifications</w:t>
      </w:r>
      <w:r w:rsidR="000C38A8">
        <w:rPr>
          <w:sz w:val="22"/>
          <w:szCs w:val="22"/>
        </w:rPr>
        <w:t>/Declarations</w:t>
      </w:r>
      <w:r w:rsidRPr="00251D48">
        <w:rPr>
          <w:sz w:val="22"/>
          <w:szCs w:val="22"/>
        </w:rPr>
        <w:t xml:space="preserve"> &amp; Acceptance </w:t>
      </w:r>
      <w:proofErr w:type="gramStart"/>
      <w:r w:rsidRPr="00251D48">
        <w:rPr>
          <w:sz w:val="22"/>
          <w:szCs w:val="22"/>
        </w:rPr>
        <w:t>of  T</w:t>
      </w:r>
      <w:proofErr w:type="gramEnd"/>
      <w:r w:rsidRPr="00251D48">
        <w:rPr>
          <w:sz w:val="22"/>
          <w:szCs w:val="22"/>
        </w:rPr>
        <w:t xml:space="preserve">&amp;C of NFL Tender No.  </w:t>
      </w:r>
      <w:r w:rsidRPr="006F77C8">
        <w:rPr>
          <w:rFonts w:ascii="Cambria" w:eastAsiaTheme="minorHAnsi" w:hAnsi="Cambria" w:cs="Cambria"/>
          <w:color w:val="000000"/>
          <w:sz w:val="22"/>
          <w:szCs w:val="22"/>
          <w:lang w:eastAsia="en-US" w:bidi="hi-IN"/>
        </w:rPr>
        <w:t>NFP/PUR/SI/190002/</w:t>
      </w:r>
      <w:r w:rsidR="00B703BA">
        <w:rPr>
          <w:rFonts w:ascii="Cambria" w:eastAsiaTheme="minorHAnsi" w:hAnsi="Cambria" w:cs="Cambria"/>
          <w:color w:val="000000"/>
          <w:sz w:val="22"/>
          <w:szCs w:val="22"/>
          <w:lang w:eastAsia="en-US" w:bidi="hi-IN"/>
        </w:rPr>
        <w:t>2019376</w:t>
      </w:r>
      <w:r w:rsidRPr="006F77C8">
        <w:rPr>
          <w:rFonts w:ascii="Cambria" w:eastAsiaTheme="minorHAnsi" w:hAnsi="Cambria" w:cs="Cambria"/>
          <w:color w:val="000000"/>
          <w:sz w:val="22"/>
          <w:szCs w:val="22"/>
          <w:lang w:eastAsia="en-US" w:bidi="hi-IN"/>
        </w:rPr>
        <w:t>/Crane</w:t>
      </w:r>
      <w:r>
        <w:rPr>
          <w:rFonts w:ascii="Cambria" w:eastAsiaTheme="minorHAnsi" w:hAnsi="Cambria" w:cs="Cambria"/>
          <w:color w:val="000000"/>
          <w:sz w:val="22"/>
          <w:szCs w:val="22"/>
          <w:lang w:eastAsia="en-US" w:bidi="hi-IN"/>
        </w:rPr>
        <w:t xml:space="preserve"> </w:t>
      </w:r>
      <w:r w:rsidRPr="00251D48">
        <w:rPr>
          <w:sz w:val="22"/>
          <w:szCs w:val="22"/>
        </w:rPr>
        <w:t xml:space="preserve">Dated   </w:t>
      </w:r>
      <w:r w:rsidR="00A0190C">
        <w:rPr>
          <w:sz w:val="22"/>
          <w:szCs w:val="22"/>
        </w:rPr>
        <w:t>25.04.2023</w:t>
      </w:r>
      <w:bookmarkStart w:id="0" w:name="_GoBack"/>
      <w:bookmarkEnd w:id="0"/>
      <w:r w:rsidRPr="00FE5686">
        <w:rPr>
          <w:sz w:val="22"/>
          <w:szCs w:val="22"/>
        </w:rPr>
        <w:t xml:space="preserve">  for </w:t>
      </w:r>
      <w:r w:rsidRPr="00F03849">
        <w:rPr>
          <w:sz w:val="22"/>
          <w:szCs w:val="22"/>
        </w:rPr>
        <w:t xml:space="preserve">design, engineering, manufacture, inspection, testing, painting, supply and supervision of assembly, commissioning and </w:t>
      </w:r>
      <w:r w:rsidR="00035A62">
        <w:rPr>
          <w:sz w:val="22"/>
          <w:szCs w:val="22"/>
        </w:rPr>
        <w:t>conformity</w:t>
      </w:r>
      <w:r w:rsidRPr="00F03849">
        <w:rPr>
          <w:sz w:val="22"/>
          <w:szCs w:val="22"/>
        </w:rPr>
        <w:t xml:space="preserve"> testing of One (1) No. new all-terrain, </w:t>
      </w:r>
      <w:proofErr w:type="spellStart"/>
      <w:r w:rsidRPr="00F03849">
        <w:rPr>
          <w:sz w:val="22"/>
          <w:szCs w:val="22"/>
        </w:rPr>
        <w:t>Tyre</w:t>
      </w:r>
      <w:proofErr w:type="spellEnd"/>
      <w:r w:rsidRPr="00F03849">
        <w:rPr>
          <w:sz w:val="22"/>
          <w:szCs w:val="22"/>
        </w:rPr>
        <w:t xml:space="preserve"> mounted, Telescopic boom, hydraulic Mobile Crane. </w:t>
      </w:r>
    </w:p>
    <w:p w:rsidR="007B6F50" w:rsidRDefault="007B6F50" w:rsidP="007B6F50">
      <w:pPr>
        <w:spacing w:before="120" w:after="120"/>
        <w:jc w:val="both"/>
        <w:rPr>
          <w:sz w:val="22"/>
          <w:szCs w:val="22"/>
        </w:rPr>
      </w:pPr>
      <w:r>
        <w:rPr>
          <w:sz w:val="22"/>
          <w:szCs w:val="22"/>
        </w:rPr>
        <w:t>Dear Sir,</w:t>
      </w:r>
    </w:p>
    <w:p w:rsidR="007B6F50" w:rsidRDefault="007B6F50" w:rsidP="007B6F50">
      <w:r>
        <w:t>With reference to above:</w:t>
      </w:r>
    </w:p>
    <w:p w:rsidR="007B6F50" w:rsidRPr="00B755A5" w:rsidRDefault="007B6F50" w:rsidP="007B6F50">
      <w:pPr>
        <w:pStyle w:val="ListParagraph"/>
        <w:numPr>
          <w:ilvl w:val="0"/>
          <w:numId w:val="46"/>
        </w:numPr>
        <w:spacing w:before="120" w:after="120"/>
        <w:jc w:val="both"/>
        <w:rPr>
          <w:sz w:val="22"/>
          <w:szCs w:val="22"/>
        </w:rPr>
      </w:pPr>
      <w:r w:rsidRPr="00B755A5">
        <w:rPr>
          <w:sz w:val="22"/>
          <w:szCs w:val="22"/>
        </w:rPr>
        <w:t xml:space="preserve">We hereby certify that Subject Tender documents (including all additional documents, annexures. corrigendum’s, addendums etc.) have been read </w:t>
      </w:r>
      <w:proofErr w:type="gramStart"/>
      <w:r w:rsidRPr="00B755A5">
        <w:rPr>
          <w:sz w:val="22"/>
          <w:szCs w:val="22"/>
        </w:rPr>
        <w:t>and  understood</w:t>
      </w:r>
      <w:proofErr w:type="gramEnd"/>
      <w:r w:rsidRPr="00B755A5">
        <w:rPr>
          <w:sz w:val="22"/>
          <w:szCs w:val="22"/>
        </w:rPr>
        <w:t xml:space="preserve"> by us. </w:t>
      </w:r>
      <w:r w:rsidRPr="00B755A5">
        <w:rPr>
          <w:sz w:val="22"/>
          <w:szCs w:val="22"/>
        </w:rPr>
        <w:tab/>
        <w:t xml:space="preserve">Terms &amp; Conditions laid out in the subject tender documents are fully acceptable to us in its totality / entirety.  In the event our offer is found acceptable and </w:t>
      </w:r>
      <w:r w:rsidRPr="00B755A5">
        <w:rPr>
          <w:szCs w:val="22"/>
        </w:rPr>
        <w:t>order</w:t>
      </w:r>
      <w:r w:rsidRPr="00B755A5">
        <w:rPr>
          <w:sz w:val="22"/>
          <w:szCs w:val="22"/>
        </w:rPr>
        <w:t xml:space="preserve"> is awarded to us, the complete tender document shall be considered </w:t>
      </w:r>
      <w:r w:rsidRPr="00B755A5">
        <w:rPr>
          <w:szCs w:val="22"/>
        </w:rPr>
        <w:t xml:space="preserve">to be part of awarded order </w:t>
      </w:r>
      <w:r w:rsidRPr="00B755A5">
        <w:rPr>
          <w:sz w:val="22"/>
          <w:szCs w:val="22"/>
        </w:rPr>
        <w:t>unless and until the same are relaxed/overruled/incorporated in the order</w:t>
      </w:r>
      <w:r w:rsidRPr="00B755A5">
        <w:rPr>
          <w:szCs w:val="22"/>
        </w:rPr>
        <w:t xml:space="preserve">. </w:t>
      </w:r>
      <w:r w:rsidRPr="00B755A5">
        <w:rPr>
          <w:sz w:val="22"/>
          <w:szCs w:val="22"/>
        </w:rPr>
        <w:t>We specifically confirm following:</w:t>
      </w:r>
    </w:p>
    <w:tbl>
      <w:tblPr>
        <w:tblW w:w="10025" w:type="dxa"/>
        <w:tblInd w:w="468" w:type="dxa"/>
        <w:tblLook w:val="04A0" w:firstRow="1" w:lastRow="0" w:firstColumn="1" w:lastColumn="0" w:noHBand="0" w:noVBand="1"/>
      </w:tblPr>
      <w:tblGrid>
        <w:gridCol w:w="585"/>
        <w:gridCol w:w="5151"/>
        <w:gridCol w:w="4289"/>
      </w:tblGrid>
      <w:tr w:rsidR="007B6F50" w:rsidRPr="009D1EFA" w:rsidTr="00D37A88">
        <w:trPr>
          <w:trHeight w:val="30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F50" w:rsidRPr="009D1EFA" w:rsidRDefault="007B6F50"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SL. No.</w:t>
            </w:r>
          </w:p>
        </w:tc>
        <w:tc>
          <w:tcPr>
            <w:tcW w:w="5151" w:type="dxa"/>
            <w:tcBorders>
              <w:top w:val="single" w:sz="4" w:space="0" w:color="auto"/>
              <w:left w:val="nil"/>
              <w:bottom w:val="single" w:sz="4" w:space="0" w:color="auto"/>
              <w:right w:val="single" w:sz="4" w:space="0" w:color="auto"/>
            </w:tcBorders>
            <w:shd w:val="clear" w:color="auto" w:fill="auto"/>
            <w:noWrap/>
            <w:vAlign w:val="bottom"/>
            <w:hideMark/>
          </w:tcPr>
          <w:p w:rsidR="007B6F50" w:rsidRPr="009D1EFA" w:rsidRDefault="007B6F50" w:rsidP="00D37A88">
            <w:pPr>
              <w:widowControl/>
              <w:suppressAutoHyphens w:val="0"/>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 xml:space="preserve">Condition </w:t>
            </w:r>
          </w:p>
        </w:tc>
        <w:tc>
          <w:tcPr>
            <w:tcW w:w="4289" w:type="dxa"/>
            <w:tcBorders>
              <w:top w:val="single" w:sz="4" w:space="0" w:color="auto"/>
              <w:left w:val="nil"/>
              <w:bottom w:val="single" w:sz="4" w:space="0" w:color="auto"/>
              <w:right w:val="single" w:sz="4" w:space="0" w:color="auto"/>
            </w:tcBorders>
            <w:shd w:val="clear" w:color="auto" w:fill="auto"/>
            <w:noWrap/>
            <w:vAlign w:val="bottom"/>
            <w:hideMark/>
          </w:tcPr>
          <w:p w:rsidR="007B6F50" w:rsidRPr="009D1EFA" w:rsidRDefault="007B6F50" w:rsidP="00D37A88">
            <w:pPr>
              <w:widowControl/>
              <w:suppressAutoHyphens w:val="0"/>
              <w:rPr>
                <w:rFonts w:ascii="Calibri" w:hAnsi="Calibri" w:cs="Calibri"/>
                <w:color w:val="000000"/>
                <w:sz w:val="22"/>
                <w:szCs w:val="22"/>
                <w:lang w:eastAsia="en-US" w:bidi="hi-IN"/>
              </w:rPr>
            </w:pPr>
            <w:r>
              <w:rPr>
                <w:rFonts w:ascii="Calibri" w:hAnsi="Calibri" w:cs="Calibri"/>
                <w:color w:val="000000"/>
                <w:sz w:val="22"/>
                <w:szCs w:val="22"/>
                <w:lang w:eastAsia="en-US" w:bidi="hi-IN"/>
              </w:rPr>
              <w:t>Bidder’s Comment</w:t>
            </w:r>
          </w:p>
        </w:tc>
      </w:tr>
      <w:tr w:rsidR="007B6F50"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Pr="009D1EFA" w:rsidRDefault="007B6F50"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1</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7B4865" w:rsidRDefault="00441D5B" w:rsidP="00D37A88">
            <w:pPr>
              <w:widowControl/>
              <w:suppressAutoHyphens w:val="0"/>
              <w:rPr>
                <w:color w:val="000000"/>
                <w:sz w:val="22"/>
                <w:szCs w:val="22"/>
                <w:lang w:eastAsia="en-US" w:bidi="hi-IN"/>
              </w:rPr>
            </w:pPr>
            <w:r>
              <w:rPr>
                <w:szCs w:val="24"/>
                <w:lang w:eastAsia="en-US" w:bidi="hi-IN"/>
              </w:rPr>
              <w:t>Acceptance of all T&amp;C mentioned at Annexure-A</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r w:rsidRPr="007B4865">
              <w:rPr>
                <w:color w:val="000000"/>
                <w:sz w:val="22"/>
                <w:szCs w:val="22"/>
                <w:lang w:eastAsia="en-US" w:bidi="hi-IN"/>
              </w:rPr>
              <w:t xml:space="preserve">Confirmed </w:t>
            </w:r>
          </w:p>
        </w:tc>
      </w:tr>
      <w:tr w:rsidR="007B6F50"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Pr="009D1EFA" w:rsidRDefault="007B6F50"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2</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7B4865" w:rsidRDefault="00441D5B" w:rsidP="00D37A88">
            <w:pPr>
              <w:widowControl/>
              <w:suppressAutoHyphens w:val="0"/>
              <w:rPr>
                <w:color w:val="000000"/>
                <w:sz w:val="22"/>
                <w:szCs w:val="22"/>
                <w:lang w:eastAsia="en-US" w:bidi="hi-IN"/>
              </w:rPr>
            </w:pPr>
            <w:r>
              <w:rPr>
                <w:color w:val="000000"/>
                <w:sz w:val="22"/>
                <w:szCs w:val="22"/>
              </w:rPr>
              <w:t xml:space="preserve">Submission of </w:t>
            </w:r>
            <w:r w:rsidR="009279DD">
              <w:rPr>
                <w:color w:val="000000"/>
                <w:sz w:val="22"/>
                <w:szCs w:val="22"/>
              </w:rPr>
              <w:t>Guarantee</w:t>
            </w:r>
            <w:r>
              <w:rPr>
                <w:color w:val="000000"/>
                <w:sz w:val="22"/>
                <w:szCs w:val="22"/>
              </w:rPr>
              <w:t>/Warrantee certificate  as per Annexure-A</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r w:rsidRPr="007B4865">
              <w:rPr>
                <w:color w:val="000000"/>
                <w:sz w:val="22"/>
                <w:szCs w:val="22"/>
                <w:lang w:eastAsia="en-US" w:bidi="hi-IN"/>
              </w:rPr>
              <w:t>Confirmed.</w:t>
            </w:r>
          </w:p>
        </w:tc>
      </w:tr>
      <w:tr w:rsidR="000369D9"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9D9" w:rsidRPr="00FB59E7" w:rsidRDefault="000369D9" w:rsidP="00D37A88">
            <w:pPr>
              <w:widowControl/>
              <w:suppressAutoHyphens w:val="0"/>
              <w:jc w:val="center"/>
              <w:rPr>
                <w:rFonts w:ascii="Calibri" w:hAnsi="Calibri" w:cs="Calibri"/>
                <w:color w:val="000000"/>
                <w:sz w:val="22"/>
                <w:szCs w:val="22"/>
                <w:lang w:eastAsia="en-US" w:bidi="hi-IN"/>
              </w:rPr>
            </w:pPr>
            <w:r w:rsidRPr="00FB59E7">
              <w:rPr>
                <w:rFonts w:ascii="Calibri" w:hAnsi="Calibri" w:cs="Calibri"/>
                <w:color w:val="000000"/>
                <w:sz w:val="22"/>
                <w:szCs w:val="22"/>
                <w:lang w:eastAsia="en-US" w:bidi="hi-IN"/>
              </w:rPr>
              <w:t>3</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0369D9" w:rsidRPr="007B4865" w:rsidRDefault="000369D9" w:rsidP="00D37A88">
            <w:pPr>
              <w:widowControl/>
              <w:suppressAutoHyphens w:val="0"/>
              <w:rPr>
                <w:color w:val="000000"/>
                <w:sz w:val="22"/>
                <w:szCs w:val="22"/>
                <w:lang w:eastAsia="en-US" w:bidi="hi-IN"/>
              </w:rPr>
            </w:pPr>
            <w:r>
              <w:rPr>
                <w:color w:val="000000"/>
                <w:sz w:val="22"/>
                <w:szCs w:val="22"/>
                <w:lang w:eastAsia="en-US" w:bidi="hi-IN"/>
              </w:rPr>
              <w:t>Submission of SD-cum-PBG</w:t>
            </w:r>
          </w:p>
        </w:tc>
        <w:tc>
          <w:tcPr>
            <w:tcW w:w="4289" w:type="dxa"/>
            <w:tcBorders>
              <w:top w:val="single" w:sz="4" w:space="0" w:color="auto"/>
              <w:left w:val="nil"/>
              <w:bottom w:val="single" w:sz="4" w:space="0" w:color="auto"/>
              <w:right w:val="single" w:sz="4" w:space="0" w:color="auto"/>
            </w:tcBorders>
            <w:shd w:val="clear" w:color="auto" w:fill="auto"/>
            <w:noWrap/>
            <w:vAlign w:val="bottom"/>
          </w:tcPr>
          <w:p w:rsidR="000369D9" w:rsidRPr="007B4865" w:rsidRDefault="000369D9" w:rsidP="00D37A88">
            <w:pPr>
              <w:widowControl/>
              <w:suppressAutoHyphens w:val="0"/>
              <w:rPr>
                <w:color w:val="000000"/>
                <w:sz w:val="22"/>
                <w:szCs w:val="22"/>
                <w:lang w:eastAsia="en-US" w:bidi="hi-IN"/>
              </w:rPr>
            </w:pPr>
            <w:r w:rsidRPr="007B4865">
              <w:rPr>
                <w:color w:val="000000"/>
                <w:sz w:val="22"/>
                <w:szCs w:val="22"/>
                <w:lang w:eastAsia="en-US" w:bidi="hi-IN"/>
              </w:rPr>
              <w:t>Accepted as per General T&amp;C  Clause 46</w:t>
            </w:r>
          </w:p>
        </w:tc>
      </w:tr>
      <w:tr w:rsidR="009279DD"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9DD" w:rsidRPr="009D1EFA" w:rsidRDefault="009279DD"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4</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9279DD" w:rsidRPr="007B4865" w:rsidRDefault="009279DD" w:rsidP="00D37A88">
            <w:pPr>
              <w:widowControl/>
              <w:suppressAutoHyphens w:val="0"/>
              <w:rPr>
                <w:color w:val="000000"/>
                <w:sz w:val="22"/>
                <w:szCs w:val="22"/>
                <w:lang w:eastAsia="en-US" w:bidi="hi-IN"/>
              </w:rPr>
            </w:pPr>
            <w:r w:rsidRPr="007B4865">
              <w:rPr>
                <w:color w:val="000000"/>
                <w:sz w:val="22"/>
                <w:szCs w:val="22"/>
                <w:lang w:eastAsia="en-US" w:bidi="hi-IN"/>
              </w:rPr>
              <w:t>Payment Terms</w:t>
            </w:r>
          </w:p>
        </w:tc>
        <w:tc>
          <w:tcPr>
            <w:tcW w:w="4289" w:type="dxa"/>
            <w:tcBorders>
              <w:top w:val="single" w:sz="4" w:space="0" w:color="auto"/>
              <w:left w:val="nil"/>
              <w:bottom w:val="single" w:sz="4" w:space="0" w:color="auto"/>
              <w:right w:val="single" w:sz="4" w:space="0" w:color="auto"/>
            </w:tcBorders>
            <w:shd w:val="clear" w:color="auto" w:fill="auto"/>
            <w:noWrap/>
            <w:vAlign w:val="bottom"/>
          </w:tcPr>
          <w:p w:rsidR="009279DD" w:rsidRPr="007B4865" w:rsidRDefault="009279DD" w:rsidP="00D37A88">
            <w:pPr>
              <w:widowControl/>
              <w:suppressAutoHyphens w:val="0"/>
              <w:rPr>
                <w:color w:val="000000"/>
                <w:sz w:val="22"/>
                <w:szCs w:val="22"/>
                <w:lang w:eastAsia="en-US" w:bidi="hi-IN"/>
              </w:rPr>
            </w:pPr>
            <w:r w:rsidRPr="007B4865">
              <w:rPr>
                <w:color w:val="000000"/>
                <w:sz w:val="22"/>
                <w:szCs w:val="22"/>
                <w:lang w:eastAsia="en-US" w:bidi="hi-IN"/>
              </w:rPr>
              <w:t>Accepted as per General T&amp;C  Clause 13</w:t>
            </w:r>
          </w:p>
        </w:tc>
      </w:tr>
      <w:tr w:rsidR="007B6F50"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Pr="009D1EFA" w:rsidRDefault="007B6F50"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5</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B703BA" w:rsidRDefault="002E5478" w:rsidP="00D37A88">
            <w:pPr>
              <w:widowControl/>
              <w:suppressAutoHyphens w:val="0"/>
              <w:rPr>
                <w:color w:val="000000"/>
                <w:sz w:val="22"/>
                <w:szCs w:val="22"/>
              </w:rPr>
            </w:pPr>
            <w:r w:rsidRPr="00B703BA">
              <w:rPr>
                <w:color w:val="000000"/>
                <w:sz w:val="22"/>
                <w:szCs w:val="22"/>
              </w:rPr>
              <w:t xml:space="preserve">Shortest Delivery Period </w:t>
            </w:r>
            <w:r w:rsidR="00DF5F46" w:rsidRPr="00B703BA">
              <w:rPr>
                <w:color w:val="000000"/>
                <w:sz w:val="22"/>
                <w:szCs w:val="22"/>
              </w:rPr>
              <w:t>from</w:t>
            </w:r>
            <w:r w:rsidR="00035A62" w:rsidRPr="00B703BA">
              <w:rPr>
                <w:color w:val="000000"/>
                <w:sz w:val="22"/>
                <w:szCs w:val="22"/>
              </w:rPr>
              <w:t xml:space="preserve"> date of Letter  of Intent</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p>
        </w:tc>
      </w:tr>
      <w:tr w:rsidR="007B6F50" w:rsidRPr="009D1EFA" w:rsidTr="00B0443A">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Pr="009D1EFA" w:rsidRDefault="007B6F50"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6</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B703BA" w:rsidRDefault="002E5478" w:rsidP="00035A62">
            <w:pPr>
              <w:widowControl/>
              <w:suppressAutoHyphens w:val="0"/>
              <w:rPr>
                <w:color w:val="000000"/>
                <w:sz w:val="22"/>
                <w:szCs w:val="22"/>
              </w:rPr>
            </w:pPr>
            <w:r w:rsidRPr="00B703BA">
              <w:t xml:space="preserve">Shortest period from the date of intimation by NFL about </w:t>
            </w:r>
            <w:r w:rsidR="00035A62" w:rsidRPr="00B703BA">
              <w:t xml:space="preserve">arrival of crane at NFL </w:t>
            </w:r>
            <w:proofErr w:type="spellStart"/>
            <w:r w:rsidR="00035A62" w:rsidRPr="00B703BA">
              <w:t>Panipat</w:t>
            </w:r>
            <w:proofErr w:type="spellEnd"/>
            <w:r w:rsidR="00035A62" w:rsidRPr="00B703BA">
              <w:t xml:space="preserve"> for </w:t>
            </w:r>
            <w:r w:rsidR="00EF2002" w:rsidRPr="00B703BA">
              <w:t xml:space="preserve">commissioning/load testing/onsite </w:t>
            </w:r>
            <w:proofErr w:type="gramStart"/>
            <w:r w:rsidR="00EF2002" w:rsidRPr="00B703BA">
              <w:t>training .</w:t>
            </w:r>
            <w:proofErr w:type="gramEnd"/>
            <w:r w:rsidR="00EF2002" w:rsidRPr="00B703BA">
              <w:t xml:space="preserve"> </w:t>
            </w:r>
            <w:r w:rsidRPr="00B703BA">
              <w:t xml:space="preserve"> It should not be more than two mont</w:t>
            </w:r>
            <w:r w:rsidR="00DF5F46" w:rsidRPr="00B703BA">
              <w:t>hs.</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p>
        </w:tc>
      </w:tr>
      <w:tr w:rsidR="002E5478"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478" w:rsidRPr="009D1EFA" w:rsidRDefault="002E5478" w:rsidP="00D37A88">
            <w:pPr>
              <w:widowControl/>
              <w:suppressAutoHyphens w:val="0"/>
              <w:jc w:val="center"/>
              <w:rPr>
                <w:rFonts w:ascii="Calibri" w:hAnsi="Calibri" w:cs="Calibri"/>
                <w:color w:val="000000"/>
                <w:sz w:val="22"/>
                <w:szCs w:val="22"/>
                <w:lang w:eastAsia="en-US" w:bidi="hi-IN"/>
              </w:rPr>
            </w:pPr>
            <w:r w:rsidRPr="009D1EFA">
              <w:rPr>
                <w:rFonts w:ascii="Calibri" w:hAnsi="Calibri" w:cs="Calibri"/>
                <w:color w:val="000000"/>
                <w:sz w:val="22"/>
                <w:szCs w:val="22"/>
                <w:lang w:eastAsia="en-US" w:bidi="hi-IN"/>
              </w:rPr>
              <w:t>7</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2E5478" w:rsidRPr="007B4865" w:rsidRDefault="002E5478" w:rsidP="00D37A88">
            <w:pPr>
              <w:widowControl/>
              <w:suppressAutoHyphens w:val="0"/>
              <w:rPr>
                <w:color w:val="000000"/>
                <w:sz w:val="22"/>
                <w:szCs w:val="22"/>
                <w:lang w:eastAsia="en-US" w:bidi="hi-IN"/>
              </w:rPr>
            </w:pPr>
            <w:r w:rsidRPr="007B4865">
              <w:rPr>
                <w:color w:val="000000"/>
                <w:sz w:val="22"/>
                <w:szCs w:val="22"/>
                <w:lang w:eastAsia="en-US" w:bidi="hi-IN"/>
              </w:rPr>
              <w:t>Offer Validity</w:t>
            </w:r>
          </w:p>
        </w:tc>
        <w:tc>
          <w:tcPr>
            <w:tcW w:w="4289" w:type="dxa"/>
            <w:tcBorders>
              <w:top w:val="single" w:sz="4" w:space="0" w:color="auto"/>
              <w:left w:val="nil"/>
              <w:bottom w:val="single" w:sz="4" w:space="0" w:color="auto"/>
              <w:right w:val="single" w:sz="4" w:space="0" w:color="auto"/>
            </w:tcBorders>
            <w:shd w:val="clear" w:color="auto" w:fill="auto"/>
            <w:noWrap/>
            <w:vAlign w:val="bottom"/>
          </w:tcPr>
          <w:p w:rsidR="002E5478" w:rsidRPr="007B4865" w:rsidRDefault="002E5478" w:rsidP="00D37A88">
            <w:pPr>
              <w:widowControl/>
              <w:suppressAutoHyphens w:val="0"/>
              <w:rPr>
                <w:color w:val="000000"/>
                <w:sz w:val="22"/>
                <w:szCs w:val="22"/>
                <w:lang w:eastAsia="en-US" w:bidi="hi-IN"/>
              </w:rPr>
            </w:pPr>
            <w:r>
              <w:rPr>
                <w:color w:val="000000"/>
                <w:sz w:val="22"/>
                <w:szCs w:val="22"/>
                <w:lang w:eastAsia="en-US" w:bidi="hi-IN"/>
              </w:rPr>
              <w:t>12</w:t>
            </w:r>
            <w:r w:rsidRPr="007B4865">
              <w:rPr>
                <w:color w:val="000000"/>
                <w:sz w:val="22"/>
                <w:szCs w:val="22"/>
                <w:lang w:eastAsia="en-US" w:bidi="hi-IN"/>
              </w:rPr>
              <w:t xml:space="preserve">0 days from the date of opening of the tender </w:t>
            </w:r>
          </w:p>
        </w:tc>
      </w:tr>
      <w:tr w:rsidR="007B6F50" w:rsidRPr="009D1EFA" w:rsidTr="00D37A88">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Pr="009D1EFA" w:rsidRDefault="005A42FC"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8</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7B4865" w:rsidRDefault="0040337D" w:rsidP="00EF2002">
            <w:pPr>
              <w:widowControl/>
              <w:suppressAutoHyphens w:val="0"/>
              <w:rPr>
                <w:color w:val="000000"/>
                <w:sz w:val="22"/>
                <w:szCs w:val="22"/>
              </w:rPr>
            </w:pPr>
            <w:r>
              <w:t>C</w:t>
            </w:r>
            <w:r w:rsidRPr="002954EC">
              <w:t xml:space="preserve">omplete address of your factory/works/office on which </w:t>
            </w:r>
            <w:r>
              <w:t>order</w:t>
            </w:r>
            <w:r w:rsidRPr="002954EC">
              <w:t xml:space="preserve"> needs to be issued in event of </w:t>
            </w:r>
            <w:r>
              <w:t>acceptance of your offer.</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p>
        </w:tc>
      </w:tr>
      <w:tr w:rsidR="007B6F50" w:rsidRPr="009D1EFA" w:rsidTr="00D37A88">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Pr="009D1EFA" w:rsidRDefault="005A42FC"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10</w:t>
            </w:r>
          </w:p>
        </w:tc>
        <w:tc>
          <w:tcPr>
            <w:tcW w:w="5151" w:type="dxa"/>
            <w:tcBorders>
              <w:top w:val="nil"/>
              <w:left w:val="nil"/>
              <w:bottom w:val="single" w:sz="4" w:space="0" w:color="auto"/>
              <w:right w:val="single" w:sz="4" w:space="0" w:color="auto"/>
            </w:tcBorders>
            <w:shd w:val="clear" w:color="auto" w:fill="auto"/>
            <w:noWrap/>
            <w:vAlign w:val="bottom"/>
          </w:tcPr>
          <w:p w:rsidR="007B6F50" w:rsidRPr="007B4865" w:rsidRDefault="005A42FC" w:rsidP="00D37A88">
            <w:pPr>
              <w:widowControl/>
              <w:suppressAutoHyphens w:val="0"/>
              <w:rPr>
                <w:color w:val="000000"/>
                <w:sz w:val="22"/>
                <w:szCs w:val="22"/>
                <w:lang w:eastAsia="en-US" w:bidi="hi-IN"/>
              </w:rPr>
            </w:pPr>
            <w:r>
              <w:rPr>
                <w:color w:val="000000"/>
                <w:sz w:val="22"/>
                <w:szCs w:val="22"/>
                <w:lang w:eastAsia="en-US" w:bidi="hi-IN"/>
              </w:rPr>
              <w:t xml:space="preserve">GSTIN Code </w:t>
            </w:r>
            <w:r w:rsidR="000C38A8" w:rsidRPr="002F4407">
              <w:rPr>
                <w:color w:val="000000"/>
                <w:sz w:val="16"/>
                <w:szCs w:val="16"/>
                <w:lang w:eastAsia="en-US" w:bidi="hi-IN"/>
              </w:rPr>
              <w:t xml:space="preserve">[Indian </w:t>
            </w:r>
            <w:r w:rsidR="000C38A8" w:rsidRPr="006A5739">
              <w:rPr>
                <w:color w:val="000000"/>
                <w:sz w:val="16"/>
                <w:szCs w:val="16"/>
                <w:lang w:eastAsia="en-US" w:bidi="hi-IN"/>
              </w:rPr>
              <w:t>Manufacturer/Bidder</w:t>
            </w:r>
            <w:r w:rsidR="000C38A8" w:rsidRPr="002F4407">
              <w:rPr>
                <w:color w:val="000000"/>
                <w:sz w:val="16"/>
                <w:szCs w:val="16"/>
                <w:lang w:eastAsia="en-US" w:bidi="hi-IN"/>
              </w:rPr>
              <w:t xml:space="preserve"> Only]</w:t>
            </w:r>
          </w:p>
        </w:tc>
        <w:tc>
          <w:tcPr>
            <w:tcW w:w="4289" w:type="dxa"/>
            <w:tcBorders>
              <w:top w:val="nil"/>
              <w:left w:val="nil"/>
              <w:bottom w:val="single" w:sz="4" w:space="0" w:color="auto"/>
              <w:right w:val="single" w:sz="4" w:space="0" w:color="auto"/>
            </w:tcBorders>
            <w:shd w:val="clear" w:color="auto" w:fill="auto"/>
            <w:noWrap/>
            <w:vAlign w:val="bottom"/>
          </w:tcPr>
          <w:p w:rsidR="007B6F50" w:rsidRPr="007B4865" w:rsidRDefault="007B6F50" w:rsidP="00D37A88">
            <w:pPr>
              <w:widowControl/>
              <w:suppressAutoHyphens w:val="0"/>
              <w:rPr>
                <w:color w:val="000000"/>
                <w:sz w:val="22"/>
                <w:szCs w:val="22"/>
                <w:lang w:eastAsia="en-US" w:bidi="hi-IN"/>
              </w:rPr>
            </w:pPr>
          </w:p>
        </w:tc>
      </w:tr>
      <w:tr w:rsidR="007B6F50" w:rsidRPr="009D1EFA" w:rsidTr="00D37A88">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Pr="009D1EFA"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11</w:t>
            </w:r>
          </w:p>
        </w:tc>
        <w:tc>
          <w:tcPr>
            <w:tcW w:w="5151" w:type="dxa"/>
            <w:tcBorders>
              <w:top w:val="nil"/>
              <w:left w:val="nil"/>
              <w:bottom w:val="single" w:sz="4" w:space="0" w:color="auto"/>
              <w:right w:val="single" w:sz="4" w:space="0" w:color="auto"/>
            </w:tcBorders>
            <w:shd w:val="clear" w:color="auto" w:fill="auto"/>
            <w:noWrap/>
            <w:vAlign w:val="bottom"/>
          </w:tcPr>
          <w:p w:rsidR="007B6F50" w:rsidRPr="007B4865" w:rsidRDefault="005A42FC" w:rsidP="00D37A88">
            <w:pPr>
              <w:widowControl/>
              <w:suppressAutoHyphens w:val="0"/>
              <w:rPr>
                <w:color w:val="000000"/>
                <w:sz w:val="22"/>
                <w:szCs w:val="22"/>
                <w:lang w:eastAsia="en-US" w:bidi="hi-IN"/>
              </w:rPr>
            </w:pPr>
            <w:r>
              <w:rPr>
                <w:color w:val="000000"/>
                <w:sz w:val="22"/>
                <w:szCs w:val="22"/>
                <w:lang w:eastAsia="en-US" w:bidi="hi-IN"/>
              </w:rPr>
              <w:t xml:space="preserve">Basis of Prices </w:t>
            </w:r>
            <w:r w:rsidRPr="002F4407">
              <w:rPr>
                <w:color w:val="000000"/>
                <w:sz w:val="16"/>
                <w:szCs w:val="16"/>
                <w:lang w:eastAsia="en-US" w:bidi="hi-IN"/>
              </w:rPr>
              <w:t xml:space="preserve">[Indian </w:t>
            </w:r>
            <w:r w:rsidR="006A5739" w:rsidRPr="006A5739">
              <w:rPr>
                <w:color w:val="000000"/>
                <w:sz w:val="16"/>
                <w:szCs w:val="16"/>
                <w:lang w:eastAsia="en-US" w:bidi="hi-IN"/>
              </w:rPr>
              <w:t>Manufacturer/Bidder</w:t>
            </w:r>
            <w:r w:rsidR="002F4407" w:rsidRPr="002F4407">
              <w:rPr>
                <w:color w:val="000000"/>
                <w:sz w:val="16"/>
                <w:szCs w:val="16"/>
                <w:lang w:eastAsia="en-US" w:bidi="hi-IN"/>
              </w:rPr>
              <w:t xml:space="preserve"> Only</w:t>
            </w:r>
            <w:r w:rsidRPr="002F4407">
              <w:rPr>
                <w:color w:val="000000"/>
                <w:sz w:val="16"/>
                <w:szCs w:val="16"/>
                <w:lang w:eastAsia="en-US" w:bidi="hi-IN"/>
              </w:rPr>
              <w:t>]</w:t>
            </w:r>
          </w:p>
        </w:tc>
        <w:tc>
          <w:tcPr>
            <w:tcW w:w="4289" w:type="dxa"/>
            <w:tcBorders>
              <w:top w:val="nil"/>
              <w:left w:val="nil"/>
              <w:bottom w:val="single" w:sz="4" w:space="0" w:color="auto"/>
              <w:right w:val="single" w:sz="4" w:space="0" w:color="auto"/>
            </w:tcBorders>
            <w:shd w:val="clear" w:color="auto" w:fill="auto"/>
            <w:vAlign w:val="bottom"/>
          </w:tcPr>
          <w:p w:rsidR="007B6F50" w:rsidRPr="007B4865" w:rsidRDefault="005A42FC" w:rsidP="00D37A88">
            <w:pPr>
              <w:widowControl/>
              <w:suppressAutoHyphens w:val="0"/>
              <w:rPr>
                <w:color w:val="000000"/>
                <w:sz w:val="22"/>
                <w:szCs w:val="22"/>
                <w:lang w:eastAsia="en-US" w:bidi="hi-IN"/>
              </w:rPr>
            </w:pPr>
            <w:r>
              <w:rPr>
                <w:color w:val="000000"/>
                <w:sz w:val="22"/>
                <w:szCs w:val="22"/>
                <w:lang w:eastAsia="en-US" w:bidi="hi-IN"/>
              </w:rPr>
              <w:t xml:space="preserve">FOR NFL Stores, </w:t>
            </w:r>
            <w:proofErr w:type="spellStart"/>
            <w:r>
              <w:rPr>
                <w:color w:val="000000"/>
                <w:sz w:val="22"/>
                <w:szCs w:val="22"/>
                <w:lang w:eastAsia="en-US" w:bidi="hi-IN"/>
              </w:rPr>
              <w:t>Panipat</w:t>
            </w:r>
            <w:proofErr w:type="spellEnd"/>
          </w:p>
        </w:tc>
      </w:tr>
      <w:tr w:rsidR="007B6F50" w:rsidRPr="009D1EFA" w:rsidTr="000C38A8">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Pr="009D1EFA"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12</w:t>
            </w:r>
          </w:p>
        </w:tc>
        <w:tc>
          <w:tcPr>
            <w:tcW w:w="5151" w:type="dxa"/>
            <w:tcBorders>
              <w:top w:val="nil"/>
              <w:left w:val="nil"/>
              <w:bottom w:val="single" w:sz="4" w:space="0" w:color="auto"/>
              <w:right w:val="single" w:sz="4" w:space="0" w:color="auto"/>
            </w:tcBorders>
            <w:shd w:val="clear" w:color="auto" w:fill="auto"/>
            <w:noWrap/>
            <w:vAlign w:val="center"/>
          </w:tcPr>
          <w:p w:rsidR="007B6F50" w:rsidRPr="007B4865" w:rsidRDefault="005A42FC" w:rsidP="000C38A8">
            <w:pPr>
              <w:widowControl/>
              <w:suppressAutoHyphens w:val="0"/>
              <w:rPr>
                <w:color w:val="000000"/>
                <w:sz w:val="22"/>
                <w:szCs w:val="22"/>
                <w:lang w:eastAsia="en-US" w:bidi="hi-IN"/>
              </w:rPr>
            </w:pPr>
            <w:r>
              <w:rPr>
                <w:color w:val="000000"/>
                <w:sz w:val="22"/>
                <w:szCs w:val="22"/>
                <w:lang w:eastAsia="en-US" w:bidi="hi-IN"/>
              </w:rPr>
              <w:t xml:space="preserve">Basis of Prices </w:t>
            </w:r>
            <w:r w:rsidRPr="002F4407">
              <w:rPr>
                <w:color w:val="000000"/>
                <w:sz w:val="16"/>
                <w:szCs w:val="16"/>
                <w:lang w:eastAsia="en-US" w:bidi="hi-IN"/>
              </w:rPr>
              <w:t xml:space="preserve">[Foreign </w:t>
            </w:r>
            <w:r w:rsidR="006A5739" w:rsidRPr="006A5739">
              <w:rPr>
                <w:color w:val="000000"/>
                <w:sz w:val="16"/>
                <w:szCs w:val="16"/>
                <w:lang w:eastAsia="en-US" w:bidi="hi-IN"/>
              </w:rPr>
              <w:t>Manufacturer/Bidder</w:t>
            </w:r>
            <w:r w:rsidR="006A5739">
              <w:rPr>
                <w:color w:val="000000"/>
                <w:sz w:val="16"/>
                <w:szCs w:val="16"/>
                <w:lang w:eastAsia="en-US" w:bidi="hi-IN"/>
              </w:rPr>
              <w:t xml:space="preserve"> </w:t>
            </w:r>
            <w:r w:rsidR="002F4407" w:rsidRPr="002F4407">
              <w:rPr>
                <w:color w:val="000000"/>
                <w:sz w:val="16"/>
                <w:szCs w:val="16"/>
                <w:lang w:eastAsia="en-US" w:bidi="hi-IN"/>
              </w:rPr>
              <w:t xml:space="preserve"> Only</w:t>
            </w:r>
            <w:r w:rsidRPr="002F4407">
              <w:rPr>
                <w:color w:val="000000"/>
                <w:sz w:val="16"/>
                <w:szCs w:val="16"/>
                <w:lang w:eastAsia="en-US" w:bidi="hi-IN"/>
              </w:rPr>
              <w:t>]</w:t>
            </w:r>
          </w:p>
        </w:tc>
        <w:tc>
          <w:tcPr>
            <w:tcW w:w="4289" w:type="dxa"/>
            <w:tcBorders>
              <w:top w:val="nil"/>
              <w:left w:val="nil"/>
              <w:bottom w:val="single" w:sz="4" w:space="0" w:color="auto"/>
              <w:right w:val="single" w:sz="4" w:space="0" w:color="auto"/>
            </w:tcBorders>
            <w:shd w:val="clear" w:color="auto" w:fill="auto"/>
            <w:noWrap/>
            <w:vAlign w:val="bottom"/>
          </w:tcPr>
          <w:p w:rsidR="007B6F50" w:rsidRPr="007B4865" w:rsidRDefault="005A42FC" w:rsidP="00D37A88">
            <w:pPr>
              <w:widowControl/>
              <w:suppressAutoHyphens w:val="0"/>
              <w:rPr>
                <w:color w:val="000000"/>
                <w:sz w:val="22"/>
                <w:szCs w:val="22"/>
                <w:lang w:eastAsia="en-US" w:bidi="hi-IN"/>
              </w:rPr>
            </w:pPr>
            <w:r>
              <w:rPr>
                <w:color w:val="000000"/>
                <w:sz w:val="22"/>
                <w:szCs w:val="22"/>
                <w:lang w:eastAsia="en-US" w:bidi="hi-IN"/>
              </w:rPr>
              <w:t xml:space="preserve">FOB _______Seaport Basis </w:t>
            </w:r>
            <w:r w:rsidR="00E200EB">
              <w:rPr>
                <w:color w:val="000000"/>
                <w:sz w:val="22"/>
                <w:szCs w:val="22"/>
                <w:lang w:eastAsia="en-US" w:bidi="hi-IN"/>
              </w:rPr>
              <w:t xml:space="preserve">                                 </w:t>
            </w:r>
            <w:r>
              <w:rPr>
                <w:color w:val="000000"/>
                <w:sz w:val="22"/>
                <w:szCs w:val="22"/>
                <w:lang w:eastAsia="en-US" w:bidi="hi-IN"/>
              </w:rPr>
              <w:t>(Port of Dispatch</w:t>
            </w:r>
            <w:r w:rsidR="000C38A8">
              <w:rPr>
                <w:color w:val="000000"/>
                <w:sz w:val="22"/>
                <w:szCs w:val="22"/>
                <w:lang w:eastAsia="en-US" w:bidi="hi-IN"/>
              </w:rPr>
              <w:t>/Exit Port</w:t>
            </w:r>
            <w:r>
              <w:rPr>
                <w:color w:val="000000"/>
                <w:sz w:val="22"/>
                <w:szCs w:val="22"/>
                <w:lang w:eastAsia="en-US" w:bidi="hi-IN"/>
              </w:rPr>
              <w:t>)</w:t>
            </w:r>
          </w:p>
        </w:tc>
      </w:tr>
      <w:tr w:rsidR="007B6F50" w:rsidRPr="009D1EFA" w:rsidTr="00D37A88">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Pr="009D1EFA"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13</w:t>
            </w:r>
          </w:p>
        </w:tc>
        <w:tc>
          <w:tcPr>
            <w:tcW w:w="5151" w:type="dxa"/>
            <w:tcBorders>
              <w:top w:val="nil"/>
              <w:left w:val="nil"/>
              <w:bottom w:val="single" w:sz="4" w:space="0" w:color="auto"/>
              <w:right w:val="single" w:sz="4" w:space="0" w:color="auto"/>
            </w:tcBorders>
            <w:shd w:val="clear" w:color="auto" w:fill="auto"/>
            <w:noWrap/>
            <w:vAlign w:val="bottom"/>
          </w:tcPr>
          <w:p w:rsidR="007B6F50" w:rsidRPr="007B4865" w:rsidRDefault="002F4407" w:rsidP="00D37A88">
            <w:pPr>
              <w:widowControl/>
              <w:suppressAutoHyphens w:val="0"/>
              <w:rPr>
                <w:color w:val="000000"/>
                <w:sz w:val="22"/>
                <w:szCs w:val="22"/>
                <w:lang w:eastAsia="en-US" w:bidi="hi-IN"/>
              </w:rPr>
            </w:pPr>
            <w:r>
              <w:rPr>
                <w:color w:val="000000"/>
                <w:sz w:val="22"/>
                <w:szCs w:val="22"/>
                <w:lang w:eastAsia="en-US" w:bidi="hi-IN"/>
              </w:rPr>
              <w:t xml:space="preserve">Quoted Currency </w:t>
            </w:r>
            <w:r w:rsidRPr="002F4407">
              <w:rPr>
                <w:color w:val="000000"/>
                <w:sz w:val="16"/>
                <w:szCs w:val="16"/>
                <w:lang w:eastAsia="en-US" w:bidi="hi-IN"/>
              </w:rPr>
              <w:t xml:space="preserve">[ Foreign </w:t>
            </w:r>
            <w:r w:rsidR="006A5739" w:rsidRPr="006A5739">
              <w:rPr>
                <w:color w:val="000000"/>
                <w:sz w:val="16"/>
                <w:szCs w:val="16"/>
                <w:lang w:eastAsia="en-US" w:bidi="hi-IN"/>
              </w:rPr>
              <w:t>Manufacturer/Bidder</w:t>
            </w:r>
            <w:r w:rsidR="006A5739">
              <w:rPr>
                <w:color w:val="000000"/>
                <w:sz w:val="16"/>
                <w:szCs w:val="16"/>
                <w:lang w:eastAsia="en-US" w:bidi="hi-IN"/>
              </w:rPr>
              <w:t xml:space="preserve"> </w:t>
            </w:r>
            <w:r w:rsidRPr="002F4407">
              <w:rPr>
                <w:color w:val="000000"/>
                <w:sz w:val="16"/>
                <w:szCs w:val="16"/>
                <w:lang w:eastAsia="en-US" w:bidi="hi-IN"/>
              </w:rPr>
              <w:t xml:space="preserve"> Only]</w:t>
            </w:r>
          </w:p>
        </w:tc>
        <w:tc>
          <w:tcPr>
            <w:tcW w:w="4289" w:type="dxa"/>
            <w:tcBorders>
              <w:top w:val="nil"/>
              <w:left w:val="nil"/>
              <w:bottom w:val="single" w:sz="4" w:space="0" w:color="auto"/>
              <w:right w:val="single" w:sz="4" w:space="0" w:color="auto"/>
            </w:tcBorders>
            <w:shd w:val="clear" w:color="auto" w:fill="auto"/>
            <w:noWrap/>
            <w:vAlign w:val="bottom"/>
          </w:tcPr>
          <w:p w:rsidR="007B6F50" w:rsidRPr="007B4865" w:rsidRDefault="007B6F50" w:rsidP="00D37A88">
            <w:pPr>
              <w:widowControl/>
              <w:suppressAutoHyphens w:val="0"/>
              <w:rPr>
                <w:color w:val="000000"/>
                <w:sz w:val="22"/>
                <w:szCs w:val="22"/>
                <w:lang w:eastAsia="en-US" w:bidi="hi-IN"/>
              </w:rPr>
            </w:pPr>
          </w:p>
        </w:tc>
      </w:tr>
      <w:tr w:rsidR="007B6F50" w:rsidRPr="009D1EFA" w:rsidTr="00D37A88">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Pr="009D1EFA"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14</w:t>
            </w:r>
          </w:p>
        </w:tc>
        <w:tc>
          <w:tcPr>
            <w:tcW w:w="5151" w:type="dxa"/>
            <w:tcBorders>
              <w:top w:val="nil"/>
              <w:left w:val="nil"/>
              <w:bottom w:val="single" w:sz="4" w:space="0" w:color="auto"/>
              <w:right w:val="single" w:sz="4" w:space="0" w:color="auto"/>
            </w:tcBorders>
            <w:shd w:val="clear" w:color="auto" w:fill="auto"/>
            <w:noWrap/>
            <w:vAlign w:val="bottom"/>
          </w:tcPr>
          <w:p w:rsidR="007B6F50" w:rsidRPr="007B4865" w:rsidRDefault="00E200EB" w:rsidP="00D37A88">
            <w:pPr>
              <w:widowControl/>
              <w:suppressAutoHyphens w:val="0"/>
              <w:rPr>
                <w:color w:val="000000"/>
                <w:sz w:val="22"/>
                <w:szCs w:val="22"/>
                <w:lang w:eastAsia="en-US" w:bidi="hi-IN"/>
              </w:rPr>
            </w:pPr>
            <w:r>
              <w:rPr>
                <w:color w:val="000000"/>
                <w:sz w:val="22"/>
                <w:szCs w:val="22"/>
                <w:lang w:eastAsia="en-US" w:bidi="hi-IN"/>
              </w:rPr>
              <w:t xml:space="preserve">Country of  Origin </w:t>
            </w:r>
            <w:r w:rsidRPr="002F4407">
              <w:rPr>
                <w:color w:val="000000"/>
                <w:sz w:val="16"/>
                <w:szCs w:val="16"/>
                <w:lang w:eastAsia="en-US" w:bidi="hi-IN"/>
              </w:rPr>
              <w:t xml:space="preserve">[ Foreign </w:t>
            </w:r>
            <w:r w:rsidR="006A5739" w:rsidRPr="006A5739">
              <w:rPr>
                <w:color w:val="000000"/>
                <w:sz w:val="16"/>
                <w:szCs w:val="16"/>
                <w:lang w:eastAsia="en-US" w:bidi="hi-IN"/>
              </w:rPr>
              <w:t>Manufacturer/Bidder</w:t>
            </w:r>
            <w:r w:rsidRPr="002F4407">
              <w:rPr>
                <w:color w:val="000000"/>
                <w:sz w:val="16"/>
                <w:szCs w:val="16"/>
                <w:lang w:eastAsia="en-US" w:bidi="hi-IN"/>
              </w:rPr>
              <w:t xml:space="preserve"> Only]</w:t>
            </w:r>
          </w:p>
        </w:tc>
        <w:tc>
          <w:tcPr>
            <w:tcW w:w="4289" w:type="dxa"/>
            <w:tcBorders>
              <w:top w:val="nil"/>
              <w:left w:val="nil"/>
              <w:bottom w:val="single" w:sz="4" w:space="0" w:color="auto"/>
              <w:right w:val="single" w:sz="4" w:space="0" w:color="auto"/>
            </w:tcBorders>
            <w:shd w:val="clear" w:color="auto" w:fill="auto"/>
            <w:noWrap/>
            <w:vAlign w:val="bottom"/>
          </w:tcPr>
          <w:p w:rsidR="007B6F50" w:rsidRPr="007B4865" w:rsidRDefault="007B6F50" w:rsidP="00D37A88">
            <w:pPr>
              <w:widowControl/>
              <w:suppressAutoHyphens w:val="0"/>
              <w:rPr>
                <w:color w:val="000000"/>
                <w:sz w:val="22"/>
                <w:szCs w:val="22"/>
                <w:lang w:eastAsia="en-US" w:bidi="hi-IN"/>
              </w:rPr>
            </w:pPr>
          </w:p>
        </w:tc>
      </w:tr>
      <w:tr w:rsidR="007B6F50" w:rsidRPr="009D1EFA" w:rsidTr="00B0443A">
        <w:trPr>
          <w:trHeight w:val="300"/>
        </w:trPr>
        <w:tc>
          <w:tcPr>
            <w:tcW w:w="585" w:type="dxa"/>
            <w:tcBorders>
              <w:top w:val="nil"/>
              <w:left w:val="single" w:sz="4" w:space="0" w:color="auto"/>
              <w:bottom w:val="single" w:sz="4" w:space="0" w:color="auto"/>
              <w:right w:val="single" w:sz="4" w:space="0" w:color="auto"/>
            </w:tcBorders>
            <w:shd w:val="clear" w:color="auto" w:fill="auto"/>
            <w:noWrap/>
            <w:vAlign w:val="center"/>
          </w:tcPr>
          <w:p w:rsidR="007B6F50"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15</w:t>
            </w:r>
          </w:p>
        </w:tc>
        <w:tc>
          <w:tcPr>
            <w:tcW w:w="5151" w:type="dxa"/>
            <w:tcBorders>
              <w:top w:val="nil"/>
              <w:left w:val="nil"/>
              <w:bottom w:val="single" w:sz="4" w:space="0" w:color="auto"/>
              <w:right w:val="single" w:sz="4" w:space="0" w:color="auto"/>
            </w:tcBorders>
            <w:shd w:val="clear" w:color="auto" w:fill="auto"/>
            <w:noWrap/>
            <w:vAlign w:val="bottom"/>
          </w:tcPr>
          <w:p w:rsidR="007B6F50" w:rsidRPr="007B4865" w:rsidRDefault="00E200EB" w:rsidP="00D37A88">
            <w:pPr>
              <w:widowControl/>
              <w:suppressAutoHyphens w:val="0"/>
              <w:rPr>
                <w:color w:val="000000"/>
                <w:sz w:val="22"/>
                <w:szCs w:val="22"/>
                <w:lang w:eastAsia="en-US" w:bidi="hi-IN"/>
              </w:rPr>
            </w:pPr>
            <w:r>
              <w:rPr>
                <w:color w:val="000000"/>
                <w:sz w:val="22"/>
                <w:szCs w:val="22"/>
                <w:lang w:eastAsia="en-US" w:bidi="hi-IN"/>
              </w:rPr>
              <w:t xml:space="preserve">Submission of Country of  Origin Certificate from Chamber of Commerce </w:t>
            </w:r>
            <w:r w:rsidRPr="002F4407">
              <w:rPr>
                <w:color w:val="000000"/>
                <w:sz w:val="16"/>
                <w:szCs w:val="16"/>
                <w:lang w:eastAsia="en-US" w:bidi="hi-IN"/>
              </w:rPr>
              <w:t xml:space="preserve">[ Foreign </w:t>
            </w:r>
            <w:r w:rsidR="006A5739" w:rsidRPr="006A5739">
              <w:rPr>
                <w:color w:val="000000"/>
                <w:sz w:val="16"/>
                <w:szCs w:val="16"/>
                <w:lang w:eastAsia="en-US" w:bidi="hi-IN"/>
              </w:rPr>
              <w:t>Manufacturer/Bidder</w:t>
            </w:r>
            <w:r w:rsidR="006A5739">
              <w:rPr>
                <w:color w:val="000000"/>
                <w:sz w:val="16"/>
                <w:szCs w:val="16"/>
                <w:lang w:eastAsia="en-US" w:bidi="hi-IN"/>
              </w:rPr>
              <w:t xml:space="preserve"> </w:t>
            </w:r>
            <w:r w:rsidRPr="002F4407">
              <w:rPr>
                <w:color w:val="000000"/>
                <w:sz w:val="16"/>
                <w:szCs w:val="16"/>
                <w:lang w:eastAsia="en-US" w:bidi="hi-IN"/>
              </w:rPr>
              <w:t xml:space="preserve"> Only]</w:t>
            </w:r>
          </w:p>
        </w:tc>
        <w:tc>
          <w:tcPr>
            <w:tcW w:w="4289" w:type="dxa"/>
            <w:tcBorders>
              <w:top w:val="nil"/>
              <w:left w:val="nil"/>
              <w:bottom w:val="single" w:sz="4" w:space="0" w:color="auto"/>
              <w:right w:val="single" w:sz="4" w:space="0" w:color="auto"/>
            </w:tcBorders>
            <w:shd w:val="clear" w:color="auto" w:fill="auto"/>
            <w:noWrap/>
            <w:vAlign w:val="bottom"/>
          </w:tcPr>
          <w:p w:rsidR="007B6F50" w:rsidRPr="007B4865" w:rsidRDefault="00E200EB" w:rsidP="00D37A88">
            <w:pPr>
              <w:widowControl/>
              <w:suppressAutoHyphens w:val="0"/>
              <w:rPr>
                <w:color w:val="000000"/>
                <w:sz w:val="22"/>
                <w:szCs w:val="22"/>
                <w:lang w:eastAsia="en-US" w:bidi="hi-IN"/>
              </w:rPr>
            </w:pPr>
            <w:r>
              <w:rPr>
                <w:color w:val="000000"/>
                <w:sz w:val="22"/>
                <w:szCs w:val="22"/>
                <w:lang w:eastAsia="en-US" w:bidi="hi-IN"/>
              </w:rPr>
              <w:t xml:space="preserve">Confirmed </w:t>
            </w:r>
          </w:p>
        </w:tc>
      </w:tr>
      <w:tr w:rsidR="00E200EB" w:rsidRPr="009D1EFA" w:rsidTr="00B0443A">
        <w:trPr>
          <w:trHeight w:val="6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00EB" w:rsidRPr="009D1EFA" w:rsidRDefault="00E200EB"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16</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DF5F46" w:rsidRPr="007B4865" w:rsidRDefault="00E200EB" w:rsidP="000C38A8">
            <w:pPr>
              <w:widowControl/>
              <w:suppressAutoHyphens w:val="0"/>
              <w:rPr>
                <w:color w:val="000000"/>
                <w:sz w:val="22"/>
                <w:szCs w:val="22"/>
                <w:lang w:eastAsia="en-US" w:bidi="hi-IN"/>
              </w:rPr>
            </w:pPr>
            <w:r>
              <w:t>A</w:t>
            </w:r>
            <w:r w:rsidRPr="008801BD">
              <w:t xml:space="preserve">cceptance of  Instructions / Conditions For Shipment &amp; Supply’ as mentioned in </w:t>
            </w:r>
            <w:r w:rsidR="00B0443A">
              <w:t xml:space="preserve">                   </w:t>
            </w:r>
            <w:r w:rsidRPr="00B0443A">
              <w:t>Annexure –</w:t>
            </w:r>
            <w:r w:rsidR="000C38A8">
              <w:t>H</w:t>
            </w:r>
            <w:r w:rsidRPr="002F4407">
              <w:rPr>
                <w:color w:val="000000"/>
                <w:sz w:val="16"/>
                <w:szCs w:val="16"/>
                <w:lang w:eastAsia="en-US" w:bidi="hi-IN"/>
              </w:rPr>
              <w:t>[ Foreign</w:t>
            </w:r>
            <w:r w:rsidR="006A5739" w:rsidRPr="006A5739">
              <w:rPr>
                <w:color w:val="000000"/>
                <w:sz w:val="16"/>
                <w:szCs w:val="16"/>
                <w:lang w:eastAsia="en-US" w:bidi="hi-IN"/>
              </w:rPr>
              <w:t xml:space="preserve"> Manufacturer/Bidder</w:t>
            </w:r>
            <w:r w:rsidR="006A5739" w:rsidRPr="002F4407">
              <w:rPr>
                <w:color w:val="000000"/>
                <w:sz w:val="16"/>
                <w:szCs w:val="16"/>
                <w:lang w:eastAsia="en-US" w:bidi="hi-IN"/>
              </w:rPr>
              <w:t xml:space="preserve"> </w:t>
            </w:r>
            <w:r w:rsidRPr="002F4407">
              <w:rPr>
                <w:color w:val="000000"/>
                <w:sz w:val="16"/>
                <w:szCs w:val="16"/>
                <w:lang w:eastAsia="en-US" w:bidi="hi-IN"/>
              </w:rPr>
              <w:t>Only]</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E200EB" w:rsidRPr="007B4865" w:rsidRDefault="00D37A88" w:rsidP="00DF5F46">
            <w:pPr>
              <w:widowControl/>
              <w:suppressAutoHyphens w:val="0"/>
              <w:rPr>
                <w:color w:val="000000"/>
                <w:sz w:val="22"/>
                <w:szCs w:val="22"/>
                <w:lang w:eastAsia="en-US" w:bidi="hi-IN"/>
              </w:rPr>
            </w:pPr>
            <w:r>
              <w:rPr>
                <w:color w:val="000000"/>
                <w:sz w:val="22"/>
                <w:szCs w:val="22"/>
                <w:lang w:eastAsia="en-US" w:bidi="hi-IN"/>
              </w:rPr>
              <w:t>Confirmed</w:t>
            </w:r>
          </w:p>
        </w:tc>
      </w:tr>
      <w:tr w:rsidR="007B6F50" w:rsidRPr="009D1EFA" w:rsidTr="00B0443A">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Default="00D37A88"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17</w:t>
            </w:r>
          </w:p>
        </w:tc>
        <w:tc>
          <w:tcPr>
            <w:tcW w:w="5151" w:type="dxa"/>
            <w:tcBorders>
              <w:top w:val="single" w:sz="4" w:space="0" w:color="auto"/>
              <w:left w:val="nil"/>
              <w:bottom w:val="single" w:sz="4" w:space="0" w:color="auto"/>
              <w:right w:val="single" w:sz="4" w:space="0" w:color="auto"/>
            </w:tcBorders>
            <w:shd w:val="clear" w:color="auto" w:fill="auto"/>
            <w:noWrap/>
            <w:vAlign w:val="bottom"/>
          </w:tcPr>
          <w:p w:rsidR="007B6F50" w:rsidRPr="007B4865" w:rsidRDefault="00E200EB" w:rsidP="00B0443A">
            <w:pPr>
              <w:widowControl/>
              <w:suppressAutoHyphens w:val="0"/>
              <w:rPr>
                <w:color w:val="000000"/>
                <w:sz w:val="22"/>
                <w:szCs w:val="22"/>
                <w:lang w:eastAsia="en-US" w:bidi="hi-IN"/>
              </w:rPr>
            </w:pPr>
            <w:r>
              <w:t>S</w:t>
            </w:r>
            <w:r w:rsidRPr="008801BD">
              <w:t>ubmission of  Phytosanitary Certificate as per details given in Additional General T&amp;C for Foreign Bidders</w:t>
            </w:r>
            <w:r w:rsidR="00BD4C5F">
              <w:t xml:space="preserve">    </w:t>
            </w:r>
            <w:r w:rsidR="00BD4C5F" w:rsidRPr="002F4407">
              <w:rPr>
                <w:color w:val="000000"/>
                <w:sz w:val="16"/>
                <w:szCs w:val="16"/>
                <w:lang w:eastAsia="en-US" w:bidi="hi-IN"/>
              </w:rPr>
              <w:t xml:space="preserve">[ Foreign </w:t>
            </w:r>
            <w:r w:rsidR="006A5739" w:rsidRPr="006A5739">
              <w:rPr>
                <w:color w:val="000000"/>
                <w:sz w:val="16"/>
                <w:szCs w:val="16"/>
                <w:lang w:eastAsia="en-US" w:bidi="hi-IN"/>
              </w:rPr>
              <w:t>Manufacturer/Bidder</w:t>
            </w:r>
            <w:r w:rsidR="00BD4C5F" w:rsidRPr="002F4407">
              <w:rPr>
                <w:color w:val="000000"/>
                <w:sz w:val="16"/>
                <w:szCs w:val="16"/>
                <w:lang w:eastAsia="en-US" w:bidi="hi-IN"/>
              </w:rPr>
              <w:t xml:space="preserve"> Only]</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BD4C5F" w:rsidP="00D7486B">
            <w:pPr>
              <w:widowControl/>
              <w:suppressAutoHyphens w:val="0"/>
              <w:rPr>
                <w:color w:val="000000"/>
                <w:sz w:val="22"/>
                <w:szCs w:val="22"/>
                <w:lang w:eastAsia="en-US" w:bidi="hi-IN"/>
              </w:rPr>
            </w:pPr>
            <w:r>
              <w:rPr>
                <w:color w:val="000000"/>
                <w:sz w:val="22"/>
                <w:szCs w:val="22"/>
                <w:lang w:eastAsia="en-US" w:bidi="hi-IN"/>
              </w:rPr>
              <w:t>Confirmed</w:t>
            </w:r>
          </w:p>
        </w:tc>
      </w:tr>
      <w:tr w:rsidR="007B6F50" w:rsidRPr="009D1EFA" w:rsidTr="00B0443A">
        <w:trPr>
          <w:trHeight w:val="548"/>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Default="00D37A88"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lastRenderedPageBreak/>
              <w:t>18</w:t>
            </w:r>
          </w:p>
        </w:tc>
        <w:tc>
          <w:tcPr>
            <w:tcW w:w="5151"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BD4C5F" w:rsidP="00D37A88">
            <w:pPr>
              <w:widowControl/>
              <w:suppressAutoHyphens w:val="0"/>
              <w:rPr>
                <w:color w:val="000000"/>
                <w:sz w:val="22"/>
                <w:szCs w:val="22"/>
                <w:lang w:eastAsia="en-US" w:bidi="hi-IN"/>
              </w:rPr>
            </w:pPr>
            <w:r>
              <w:t xml:space="preserve">HSN Code/ </w:t>
            </w:r>
            <w:r w:rsidRPr="008801BD">
              <w:t>BTN Classification Number i.e. Item Heading Of Custom Tariff, enabling us to export this material</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7486B">
            <w:pPr>
              <w:widowControl/>
              <w:suppressAutoHyphens w:val="0"/>
              <w:rPr>
                <w:color w:val="000000"/>
                <w:sz w:val="22"/>
                <w:szCs w:val="22"/>
                <w:lang w:eastAsia="en-US" w:bidi="hi-IN"/>
              </w:rPr>
            </w:pPr>
          </w:p>
        </w:tc>
      </w:tr>
      <w:tr w:rsidR="007B6F50" w:rsidRPr="009D1EFA" w:rsidTr="00B0443A">
        <w:trPr>
          <w:trHeight w:val="30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Default="00D37A88"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19</w:t>
            </w:r>
          </w:p>
        </w:tc>
        <w:tc>
          <w:tcPr>
            <w:tcW w:w="5151"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BD4C5F" w:rsidP="00FA3DBF">
            <w:pPr>
              <w:widowControl/>
              <w:suppressAutoHyphens w:val="0"/>
              <w:rPr>
                <w:sz w:val="22"/>
                <w:szCs w:val="22"/>
              </w:rPr>
            </w:pPr>
            <w:r>
              <w:t>A</w:t>
            </w:r>
            <w:r w:rsidRPr="008801BD">
              <w:t>pproximate weight &amp; dimension [</w:t>
            </w:r>
            <w:r w:rsidR="00B32ABA">
              <w:t xml:space="preserve">Length, </w:t>
            </w:r>
            <w:proofErr w:type="gramStart"/>
            <w:r w:rsidR="00B32ABA">
              <w:t>Breadth ,</w:t>
            </w:r>
            <w:proofErr w:type="gramEnd"/>
            <w:r w:rsidR="00B32ABA">
              <w:t xml:space="preserve"> Height</w:t>
            </w:r>
            <w:r w:rsidRPr="008801BD">
              <w:t>] of the total consignment.</w:t>
            </w:r>
            <w:r>
              <w:t xml:space="preserve"> </w:t>
            </w:r>
            <w:r w:rsidR="00B0443A">
              <w:t xml:space="preserve">             </w:t>
            </w:r>
            <w:r w:rsidRPr="002F4407">
              <w:rPr>
                <w:color w:val="000000"/>
                <w:sz w:val="16"/>
                <w:szCs w:val="16"/>
                <w:lang w:eastAsia="en-US" w:bidi="hi-IN"/>
              </w:rPr>
              <w:t xml:space="preserve">[ Foreign </w:t>
            </w:r>
            <w:r w:rsidR="006A5739" w:rsidRPr="006A5739">
              <w:rPr>
                <w:color w:val="000000"/>
                <w:sz w:val="16"/>
                <w:szCs w:val="16"/>
                <w:lang w:eastAsia="en-US" w:bidi="hi-IN"/>
              </w:rPr>
              <w:t>Manufacturer/Bidder</w:t>
            </w:r>
            <w:r w:rsidR="006A5739">
              <w:rPr>
                <w:color w:val="000000"/>
                <w:sz w:val="16"/>
                <w:szCs w:val="16"/>
                <w:lang w:eastAsia="en-US" w:bidi="hi-IN"/>
              </w:rPr>
              <w:t xml:space="preserve"> </w:t>
            </w:r>
            <w:r w:rsidRPr="002F4407">
              <w:rPr>
                <w:color w:val="000000"/>
                <w:sz w:val="16"/>
                <w:szCs w:val="16"/>
                <w:lang w:eastAsia="en-US" w:bidi="hi-IN"/>
              </w:rPr>
              <w:t xml:space="preserve"> Only]</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7486B">
            <w:pPr>
              <w:widowControl/>
              <w:suppressAutoHyphens w:val="0"/>
              <w:rPr>
                <w:color w:val="000000"/>
                <w:sz w:val="22"/>
                <w:szCs w:val="22"/>
                <w:lang w:eastAsia="en-US" w:bidi="hi-IN"/>
              </w:rPr>
            </w:pPr>
          </w:p>
        </w:tc>
      </w:tr>
      <w:tr w:rsidR="007B6F50" w:rsidRPr="009D1EFA" w:rsidTr="00B0443A">
        <w:trPr>
          <w:trHeight w:val="395"/>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Default="00D37A88"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20</w:t>
            </w:r>
          </w:p>
        </w:tc>
        <w:tc>
          <w:tcPr>
            <w:tcW w:w="5151"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37A88">
            <w:pPr>
              <w:widowControl/>
              <w:suppressAutoHyphens w:val="0"/>
              <w:rPr>
                <w:color w:val="000000"/>
                <w:sz w:val="22"/>
                <w:szCs w:val="22"/>
                <w:lang w:eastAsia="en-US" w:bidi="hi-IN"/>
              </w:rPr>
            </w:pPr>
            <w:r w:rsidRPr="007B4865">
              <w:rPr>
                <w:color w:val="000000"/>
                <w:sz w:val="22"/>
                <w:szCs w:val="22"/>
                <w:lang w:eastAsia="en-US" w:bidi="hi-IN"/>
              </w:rPr>
              <w:t>Signed &amp; Stamped Integrity Pact</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7486B">
            <w:pPr>
              <w:widowControl/>
              <w:suppressAutoHyphens w:val="0"/>
              <w:rPr>
                <w:color w:val="000000"/>
                <w:sz w:val="22"/>
                <w:szCs w:val="22"/>
                <w:lang w:eastAsia="en-US" w:bidi="hi-IN"/>
              </w:rPr>
            </w:pPr>
            <w:r>
              <w:rPr>
                <w:color w:val="000000"/>
                <w:sz w:val="22"/>
                <w:szCs w:val="22"/>
                <w:lang w:eastAsia="en-US" w:bidi="hi-IN"/>
              </w:rPr>
              <w:t>Submitted</w:t>
            </w:r>
          </w:p>
        </w:tc>
      </w:tr>
      <w:tr w:rsidR="007B6F50" w:rsidRPr="009D1EFA" w:rsidTr="00B0443A">
        <w:trPr>
          <w:trHeight w:val="44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6F50" w:rsidRDefault="00D37A88" w:rsidP="00D37A88">
            <w:pPr>
              <w:widowControl/>
              <w:suppressAutoHyphens w:val="0"/>
              <w:jc w:val="center"/>
              <w:rPr>
                <w:rFonts w:ascii="Calibri" w:hAnsi="Calibri" w:cs="Calibri"/>
                <w:color w:val="000000"/>
                <w:sz w:val="22"/>
                <w:szCs w:val="22"/>
                <w:lang w:eastAsia="en-US" w:bidi="hi-IN"/>
              </w:rPr>
            </w:pPr>
            <w:r>
              <w:rPr>
                <w:rFonts w:ascii="Calibri" w:hAnsi="Calibri" w:cs="Calibri"/>
                <w:color w:val="000000"/>
                <w:sz w:val="22"/>
                <w:szCs w:val="22"/>
                <w:lang w:eastAsia="en-US" w:bidi="hi-IN"/>
              </w:rPr>
              <w:t>21</w:t>
            </w:r>
          </w:p>
        </w:tc>
        <w:tc>
          <w:tcPr>
            <w:tcW w:w="5151"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D37A88" w:rsidP="00D37A88">
            <w:pPr>
              <w:widowControl/>
              <w:suppressAutoHyphens w:val="0"/>
              <w:rPr>
                <w:color w:val="000000"/>
                <w:sz w:val="22"/>
                <w:szCs w:val="22"/>
                <w:lang w:eastAsia="en-US" w:bidi="hi-IN"/>
              </w:rPr>
            </w:pPr>
            <w:r>
              <w:rPr>
                <w:color w:val="000000"/>
                <w:sz w:val="22"/>
                <w:szCs w:val="22"/>
                <w:lang w:eastAsia="en-US" w:bidi="hi-IN"/>
              </w:rPr>
              <w:t>Signed Copy of NIT towards token of acceptance of all T&amp;C of Tender</w:t>
            </w:r>
            <w:r w:rsidR="007B6F50">
              <w:rPr>
                <w:color w:val="000000"/>
                <w:sz w:val="22"/>
                <w:szCs w:val="22"/>
                <w:lang w:eastAsia="en-US" w:bidi="hi-IN"/>
              </w:rPr>
              <w:t xml:space="preserve"> </w:t>
            </w:r>
          </w:p>
        </w:tc>
        <w:tc>
          <w:tcPr>
            <w:tcW w:w="4289" w:type="dxa"/>
            <w:tcBorders>
              <w:top w:val="single" w:sz="4" w:space="0" w:color="auto"/>
              <w:left w:val="nil"/>
              <w:bottom w:val="single" w:sz="4" w:space="0" w:color="auto"/>
              <w:right w:val="single" w:sz="4" w:space="0" w:color="auto"/>
            </w:tcBorders>
            <w:shd w:val="clear" w:color="auto" w:fill="auto"/>
            <w:noWrap/>
            <w:vAlign w:val="center"/>
          </w:tcPr>
          <w:p w:rsidR="007B6F50" w:rsidRPr="007B4865" w:rsidRDefault="007B6F50" w:rsidP="00D7486B">
            <w:pPr>
              <w:widowControl/>
              <w:suppressAutoHyphens w:val="0"/>
              <w:rPr>
                <w:color w:val="000000"/>
                <w:sz w:val="22"/>
                <w:szCs w:val="22"/>
                <w:lang w:eastAsia="en-US" w:bidi="hi-IN"/>
              </w:rPr>
            </w:pPr>
            <w:r>
              <w:rPr>
                <w:color w:val="000000"/>
                <w:sz w:val="22"/>
                <w:szCs w:val="22"/>
                <w:lang w:eastAsia="en-US" w:bidi="hi-IN"/>
              </w:rPr>
              <w:t>Submitted</w:t>
            </w:r>
          </w:p>
        </w:tc>
      </w:tr>
    </w:tbl>
    <w:p w:rsidR="007B6F50" w:rsidRPr="00B86E7D" w:rsidRDefault="007B6F50" w:rsidP="007B6F50">
      <w:pPr>
        <w:pStyle w:val="ListParagraph"/>
        <w:jc w:val="both"/>
      </w:pPr>
    </w:p>
    <w:p w:rsidR="007B6F50" w:rsidRPr="00911269" w:rsidRDefault="007B6F50" w:rsidP="007B6F50">
      <w:pPr>
        <w:pStyle w:val="ListParagraph"/>
        <w:numPr>
          <w:ilvl w:val="0"/>
          <w:numId w:val="46"/>
        </w:numPr>
        <w:jc w:val="both"/>
      </w:pPr>
      <w:r>
        <w:rPr>
          <w:sz w:val="22"/>
          <w:szCs w:val="22"/>
        </w:rPr>
        <w:t>(</w:t>
      </w:r>
      <w:proofErr w:type="spellStart"/>
      <w:r>
        <w:rPr>
          <w:sz w:val="22"/>
          <w:szCs w:val="22"/>
        </w:rPr>
        <w:t>i</w:t>
      </w:r>
      <w:proofErr w:type="spellEnd"/>
      <w:r>
        <w:rPr>
          <w:sz w:val="22"/>
          <w:szCs w:val="22"/>
        </w:rPr>
        <w:t xml:space="preserve">) </w:t>
      </w:r>
      <w:r w:rsidRPr="00630D26">
        <w:rPr>
          <w:b/>
          <w:bCs/>
          <w:sz w:val="22"/>
          <w:szCs w:val="22"/>
        </w:rPr>
        <w:t>No deviation to any of the terms &amp; conditions of the tender documents has been quoted by us</w:t>
      </w:r>
      <w:r w:rsidRPr="00911269">
        <w:rPr>
          <w:sz w:val="22"/>
          <w:szCs w:val="22"/>
        </w:rPr>
        <w:t xml:space="preserve">. We further confirm that any deviation ,variation or additional conditions </w:t>
      </w:r>
      <w:proofErr w:type="spellStart"/>
      <w:r w:rsidRPr="00911269">
        <w:rPr>
          <w:sz w:val="22"/>
          <w:szCs w:val="22"/>
        </w:rPr>
        <w:t>etc</w:t>
      </w:r>
      <w:proofErr w:type="spellEnd"/>
      <w:r w:rsidRPr="00911269">
        <w:rPr>
          <w:sz w:val="22"/>
          <w:szCs w:val="22"/>
        </w:rPr>
        <w:t xml:space="preserve"> or any mention, contrary to the Bidding Documents and its Amendments(s) / Clarification(s) / Addenda / Errata (if any) as mentioned at 1.0 above found anywhere in our Techno – Commercial Bid and / or price Bid, implicit or explicit, shall stand unconditionally withdrawn, without any cost implication whatsoever to the NFL</w:t>
      </w:r>
      <w:r>
        <w:rPr>
          <w:sz w:val="22"/>
          <w:szCs w:val="22"/>
        </w:rPr>
        <w:t xml:space="preserve">, failing which, NFL </w:t>
      </w:r>
      <w:r w:rsidRPr="003A0A89">
        <w:rPr>
          <w:sz w:val="22"/>
          <w:szCs w:val="22"/>
        </w:rPr>
        <w:t xml:space="preserve"> without prejudi</w:t>
      </w:r>
      <w:r>
        <w:rPr>
          <w:sz w:val="22"/>
          <w:szCs w:val="22"/>
        </w:rPr>
        <w:t>ce to any other right or remedy</w:t>
      </w:r>
      <w:r w:rsidRPr="003A0A89">
        <w:rPr>
          <w:sz w:val="22"/>
          <w:szCs w:val="22"/>
        </w:rPr>
        <w:t xml:space="preserve"> be at its liberty to forfeit the </w:t>
      </w:r>
      <w:r>
        <w:rPr>
          <w:sz w:val="22"/>
          <w:szCs w:val="22"/>
        </w:rPr>
        <w:t>EMD</w:t>
      </w:r>
    </w:p>
    <w:p w:rsidR="007B6F50" w:rsidRDefault="007B6F50" w:rsidP="007B6F50">
      <w:pPr>
        <w:pStyle w:val="ListParagraph"/>
        <w:jc w:val="both"/>
        <w:rPr>
          <w:sz w:val="22"/>
          <w:szCs w:val="22"/>
        </w:rPr>
      </w:pPr>
      <w:r>
        <w:rPr>
          <w:sz w:val="22"/>
          <w:szCs w:val="22"/>
        </w:rPr>
        <w:t xml:space="preserve">                                                             OR</w:t>
      </w:r>
    </w:p>
    <w:p w:rsidR="007B6F50" w:rsidRDefault="007B6F50" w:rsidP="007B6F50">
      <w:pPr>
        <w:pStyle w:val="ListParagraph"/>
        <w:jc w:val="both"/>
      </w:pPr>
      <w:r>
        <w:rPr>
          <w:sz w:val="22"/>
          <w:szCs w:val="22"/>
        </w:rPr>
        <w:t xml:space="preserve">(ii) </w:t>
      </w:r>
      <w:r w:rsidRPr="00630D26">
        <w:rPr>
          <w:b/>
          <w:bCs/>
          <w:sz w:val="22"/>
          <w:szCs w:val="22"/>
        </w:rPr>
        <w:t xml:space="preserve">Deviation to   the terms &amp; conditions of the tender </w:t>
      </w:r>
      <w:proofErr w:type="gramStart"/>
      <w:r w:rsidRPr="00630D26">
        <w:rPr>
          <w:b/>
          <w:bCs/>
          <w:sz w:val="22"/>
          <w:szCs w:val="22"/>
        </w:rPr>
        <w:t>documents  as</w:t>
      </w:r>
      <w:proofErr w:type="gramEnd"/>
      <w:r w:rsidRPr="00630D26">
        <w:rPr>
          <w:b/>
          <w:bCs/>
          <w:sz w:val="22"/>
          <w:szCs w:val="22"/>
        </w:rPr>
        <w:t xml:space="preserve"> per deviation list submitted has been quoted by us.</w:t>
      </w:r>
      <w:r w:rsidRPr="00911269">
        <w:rPr>
          <w:sz w:val="22"/>
          <w:szCs w:val="22"/>
        </w:rPr>
        <w:t xml:space="preserve"> We further confirm that any deviation ,variation or additional conditions </w:t>
      </w:r>
      <w:proofErr w:type="spellStart"/>
      <w:r w:rsidRPr="00911269">
        <w:rPr>
          <w:sz w:val="22"/>
          <w:szCs w:val="22"/>
        </w:rPr>
        <w:t>etc</w:t>
      </w:r>
      <w:proofErr w:type="spellEnd"/>
      <w:r w:rsidRPr="00911269">
        <w:rPr>
          <w:sz w:val="22"/>
          <w:szCs w:val="22"/>
        </w:rPr>
        <w:t xml:space="preserve"> or any mention, contrary to the Bidding Documents and its Amendments(s) / Clarification(s) / Addenda / Errata (if any) as mentioned at 1.0 above found anywhere in our Techno – Commercial Bid and / or price Bid</w:t>
      </w:r>
      <w:r>
        <w:rPr>
          <w:sz w:val="22"/>
          <w:szCs w:val="22"/>
        </w:rPr>
        <w:t xml:space="preserve"> </w:t>
      </w:r>
      <w:r w:rsidRPr="00630D26">
        <w:rPr>
          <w:b/>
          <w:bCs/>
          <w:sz w:val="22"/>
          <w:szCs w:val="22"/>
        </w:rPr>
        <w:t>other than deviation List</w:t>
      </w:r>
      <w:r w:rsidR="00886076">
        <w:rPr>
          <w:b/>
          <w:bCs/>
          <w:sz w:val="22"/>
          <w:szCs w:val="22"/>
        </w:rPr>
        <w:t xml:space="preserve"> (Annexure-I)</w:t>
      </w:r>
      <w:r w:rsidRPr="00630D26">
        <w:rPr>
          <w:b/>
          <w:bCs/>
          <w:sz w:val="22"/>
          <w:szCs w:val="22"/>
        </w:rPr>
        <w:t xml:space="preserve"> </w:t>
      </w:r>
      <w:r w:rsidRPr="00911269">
        <w:rPr>
          <w:sz w:val="22"/>
          <w:szCs w:val="22"/>
        </w:rPr>
        <w:t>, implicit or explicit, shall stand unconditionally withdrawn, without any cost implication whatsoever to the NFL</w:t>
      </w:r>
      <w:r>
        <w:rPr>
          <w:sz w:val="22"/>
          <w:szCs w:val="22"/>
        </w:rPr>
        <w:t xml:space="preserve"> failing which, NFL </w:t>
      </w:r>
      <w:r w:rsidRPr="003A0A89">
        <w:rPr>
          <w:sz w:val="22"/>
          <w:szCs w:val="22"/>
        </w:rPr>
        <w:t xml:space="preserve"> without prejudi</w:t>
      </w:r>
      <w:r>
        <w:rPr>
          <w:sz w:val="22"/>
          <w:szCs w:val="22"/>
        </w:rPr>
        <w:t>ce to any other right or remedy</w:t>
      </w:r>
      <w:r w:rsidRPr="003A0A89">
        <w:rPr>
          <w:sz w:val="22"/>
          <w:szCs w:val="22"/>
        </w:rPr>
        <w:t xml:space="preserve"> be at its liberty to forfeit the </w:t>
      </w:r>
      <w:r>
        <w:rPr>
          <w:sz w:val="22"/>
          <w:szCs w:val="22"/>
        </w:rPr>
        <w:t>EMD.</w:t>
      </w:r>
    </w:p>
    <w:p w:rsidR="007B6F50" w:rsidRDefault="007B6F50" w:rsidP="007B6F50">
      <w:pPr>
        <w:pStyle w:val="ListParagraph"/>
        <w:rPr>
          <w:sz w:val="16"/>
          <w:szCs w:val="16"/>
        </w:rPr>
      </w:pPr>
      <w:r w:rsidRPr="00F579C2">
        <w:rPr>
          <w:sz w:val="16"/>
          <w:szCs w:val="16"/>
          <w:highlight w:val="yellow"/>
        </w:rPr>
        <w:t>[</w:t>
      </w:r>
      <w:r w:rsidRPr="00630D26">
        <w:rPr>
          <w:color w:val="FF0000"/>
          <w:sz w:val="16"/>
          <w:szCs w:val="16"/>
          <w:highlight w:val="yellow"/>
        </w:rPr>
        <w:t>CHOOSE ONLY ONE FROM ABOVE AS APPLICABLE.</w:t>
      </w:r>
      <w:r>
        <w:rPr>
          <w:sz w:val="16"/>
          <w:szCs w:val="16"/>
          <w:highlight w:val="yellow"/>
        </w:rPr>
        <w:t xml:space="preserve">  </w:t>
      </w:r>
      <w:r>
        <w:rPr>
          <w:color w:val="FF0000"/>
          <w:sz w:val="16"/>
          <w:szCs w:val="16"/>
          <w:highlight w:val="yellow"/>
        </w:rPr>
        <w:t>BY DEFAULT 2(</w:t>
      </w:r>
      <w:proofErr w:type="spellStart"/>
      <w:r>
        <w:rPr>
          <w:color w:val="FF0000"/>
          <w:sz w:val="16"/>
          <w:szCs w:val="16"/>
          <w:highlight w:val="yellow"/>
        </w:rPr>
        <w:t>i</w:t>
      </w:r>
      <w:proofErr w:type="spellEnd"/>
      <w:r>
        <w:rPr>
          <w:color w:val="FF0000"/>
          <w:sz w:val="16"/>
          <w:szCs w:val="16"/>
          <w:highlight w:val="yellow"/>
        </w:rPr>
        <w:t>) WILL BE CONSIDERED IF BOTH ABOVE IS SUBMITTED</w:t>
      </w:r>
      <w:r w:rsidRPr="00280B46">
        <w:rPr>
          <w:color w:val="FF0000"/>
          <w:sz w:val="16"/>
          <w:szCs w:val="16"/>
          <w:highlight w:val="yellow"/>
        </w:rPr>
        <w:t>]</w:t>
      </w:r>
      <w:r>
        <w:rPr>
          <w:sz w:val="16"/>
          <w:szCs w:val="16"/>
          <w:highlight w:val="yellow"/>
        </w:rPr>
        <w:t>]</w:t>
      </w:r>
    </w:p>
    <w:p w:rsidR="007B6F50" w:rsidRPr="00314740" w:rsidRDefault="007B6F50" w:rsidP="007B6F50">
      <w:pPr>
        <w:pStyle w:val="ListParagraph"/>
      </w:pPr>
    </w:p>
    <w:p w:rsidR="007B6F50" w:rsidRPr="003A0A89" w:rsidRDefault="007B6F50" w:rsidP="007B6F50">
      <w:pPr>
        <w:pStyle w:val="ListParagraph"/>
        <w:numPr>
          <w:ilvl w:val="0"/>
          <w:numId w:val="46"/>
        </w:numPr>
        <w:spacing w:before="120" w:after="120"/>
        <w:jc w:val="both"/>
        <w:rPr>
          <w:sz w:val="22"/>
          <w:szCs w:val="22"/>
        </w:rPr>
      </w:pPr>
      <w:r>
        <w:t>W</w:t>
      </w:r>
      <w:r w:rsidRPr="003A0A89">
        <w:rPr>
          <w:sz w:val="22"/>
          <w:szCs w:val="22"/>
        </w:rPr>
        <w:t>e hereby certify  that</w:t>
      </w:r>
    </w:p>
    <w:p w:rsidR="007B6F50" w:rsidRDefault="007B6F50" w:rsidP="007B6F50">
      <w:pPr>
        <w:pStyle w:val="ListParagraph"/>
        <w:numPr>
          <w:ilvl w:val="0"/>
          <w:numId w:val="47"/>
        </w:numPr>
        <w:jc w:val="both"/>
        <w:rPr>
          <w:sz w:val="22"/>
          <w:szCs w:val="22"/>
        </w:rPr>
      </w:pPr>
      <w:r>
        <w:rPr>
          <w:sz w:val="22"/>
          <w:szCs w:val="22"/>
        </w:rPr>
        <w:t xml:space="preserve">None of the NFL employee is related to owners/directors.  </w:t>
      </w:r>
    </w:p>
    <w:p w:rsidR="007B6F50" w:rsidRPr="00584910" w:rsidRDefault="007B6F50" w:rsidP="007B6F50">
      <w:pPr>
        <w:pStyle w:val="ListParagraph"/>
        <w:ind w:left="1440"/>
        <w:jc w:val="both"/>
        <w:rPr>
          <w:sz w:val="16"/>
          <w:szCs w:val="16"/>
        </w:rPr>
      </w:pPr>
      <w:r w:rsidRPr="00584910">
        <w:rPr>
          <w:sz w:val="16"/>
          <w:szCs w:val="16"/>
        </w:rPr>
        <w:t>(In case any relative is working in NFL, furnish details separately).</w:t>
      </w:r>
    </w:p>
    <w:p w:rsidR="007B6F50" w:rsidRDefault="007B6F50" w:rsidP="007B6F50">
      <w:pPr>
        <w:pStyle w:val="ListParagraph"/>
        <w:numPr>
          <w:ilvl w:val="0"/>
          <w:numId w:val="47"/>
        </w:numPr>
        <w:jc w:val="both"/>
        <w:rPr>
          <w:sz w:val="22"/>
          <w:szCs w:val="22"/>
        </w:rPr>
      </w:pPr>
      <w:r>
        <w:rPr>
          <w:sz w:val="22"/>
          <w:szCs w:val="22"/>
        </w:rPr>
        <w:t xml:space="preserve">None of NFL’s ex-employee is employed with us.  </w:t>
      </w:r>
    </w:p>
    <w:p w:rsidR="007B6F50" w:rsidRPr="00584910" w:rsidRDefault="007B6F50" w:rsidP="007B6F50">
      <w:pPr>
        <w:pStyle w:val="ListParagraph"/>
        <w:ind w:left="1440"/>
        <w:jc w:val="both"/>
        <w:rPr>
          <w:sz w:val="16"/>
          <w:szCs w:val="16"/>
        </w:rPr>
      </w:pPr>
      <w:r w:rsidRPr="00584910">
        <w:rPr>
          <w:sz w:val="16"/>
          <w:szCs w:val="16"/>
        </w:rPr>
        <w:t xml:space="preserve">(In case any ex-employee </w:t>
      </w:r>
      <w:proofErr w:type="gramStart"/>
      <w:r w:rsidRPr="00584910">
        <w:rPr>
          <w:sz w:val="16"/>
          <w:szCs w:val="16"/>
        </w:rPr>
        <w:t>of  NFL</w:t>
      </w:r>
      <w:proofErr w:type="gramEnd"/>
      <w:r w:rsidRPr="00584910">
        <w:rPr>
          <w:sz w:val="16"/>
          <w:szCs w:val="16"/>
        </w:rPr>
        <w:t xml:space="preserve"> is employed, furnish details separately)</w:t>
      </w:r>
    </w:p>
    <w:p w:rsidR="007B6F50" w:rsidRPr="007B1358" w:rsidRDefault="007B6F50" w:rsidP="007B6F50">
      <w:pPr>
        <w:pStyle w:val="ListParagraph"/>
        <w:numPr>
          <w:ilvl w:val="0"/>
          <w:numId w:val="47"/>
        </w:numPr>
        <w:jc w:val="both"/>
        <w:rPr>
          <w:sz w:val="22"/>
          <w:szCs w:val="22"/>
        </w:rPr>
      </w:pPr>
      <w:r>
        <w:rPr>
          <w:sz w:val="22"/>
          <w:szCs w:val="22"/>
        </w:rPr>
        <w:t>N</w:t>
      </w:r>
      <w:r w:rsidRPr="007B1358">
        <w:rPr>
          <w:sz w:val="22"/>
          <w:szCs w:val="22"/>
        </w:rPr>
        <w:t>one of blood relation of the owners/directors is participating in this tender in the name of other firm.</w:t>
      </w:r>
    </w:p>
    <w:p w:rsidR="007B6F50" w:rsidRDefault="007B6F50" w:rsidP="007B6F50">
      <w:pPr>
        <w:pStyle w:val="ListParagraph"/>
        <w:numPr>
          <w:ilvl w:val="0"/>
          <w:numId w:val="47"/>
        </w:numPr>
        <w:jc w:val="both"/>
        <w:rPr>
          <w:sz w:val="22"/>
          <w:szCs w:val="22"/>
        </w:rPr>
      </w:pPr>
      <w:r w:rsidRPr="00676CCC">
        <w:rPr>
          <w:sz w:val="22"/>
          <w:szCs w:val="22"/>
        </w:rPr>
        <w:t>We have</w:t>
      </w:r>
      <w:r>
        <w:rPr>
          <w:sz w:val="22"/>
          <w:szCs w:val="22"/>
        </w:rPr>
        <w:t xml:space="preserve"> not been blacklisted </w:t>
      </w:r>
      <w:r w:rsidRPr="00676CCC">
        <w:rPr>
          <w:sz w:val="22"/>
          <w:szCs w:val="22"/>
        </w:rPr>
        <w:t>by any government department/public sector undertaking/co- operative Unit.</w:t>
      </w:r>
    </w:p>
    <w:p w:rsidR="007B6F50" w:rsidRPr="00265B56" w:rsidRDefault="007B6F50" w:rsidP="007B6F50">
      <w:pPr>
        <w:pStyle w:val="ListParagraph"/>
        <w:numPr>
          <w:ilvl w:val="0"/>
          <w:numId w:val="47"/>
        </w:numPr>
        <w:jc w:val="both"/>
        <w:rPr>
          <w:sz w:val="22"/>
          <w:szCs w:val="22"/>
        </w:rPr>
      </w:pPr>
      <w:r w:rsidRPr="00265B56">
        <w:rPr>
          <w:sz w:val="22"/>
          <w:szCs w:val="22"/>
        </w:rPr>
        <w:t xml:space="preserve">We have not been delisted by any government department/public sector undertaking/co-operative Unit in the last two years of participating in the tender. </w:t>
      </w:r>
    </w:p>
    <w:p w:rsidR="007B6F50" w:rsidRPr="00DC44E5" w:rsidRDefault="007B6F50" w:rsidP="007B6F50">
      <w:pPr>
        <w:pStyle w:val="ListParagraph"/>
        <w:numPr>
          <w:ilvl w:val="0"/>
          <w:numId w:val="47"/>
        </w:numPr>
        <w:jc w:val="both"/>
        <w:rPr>
          <w:sz w:val="22"/>
          <w:szCs w:val="22"/>
        </w:rPr>
      </w:pPr>
      <w:r w:rsidRPr="00DC44E5">
        <w:rPr>
          <w:sz w:val="22"/>
          <w:szCs w:val="22"/>
        </w:rPr>
        <w:t xml:space="preserve">No other Firm/sister concerns/associates belonging to the our group is participating/submitting the tender for the job against this tender </w:t>
      </w:r>
    </w:p>
    <w:p w:rsidR="007B6F50" w:rsidRPr="00ED0950" w:rsidRDefault="007B6F50" w:rsidP="007B6F50">
      <w:pPr>
        <w:pStyle w:val="ListParagraph"/>
        <w:numPr>
          <w:ilvl w:val="0"/>
          <w:numId w:val="47"/>
        </w:numPr>
        <w:jc w:val="both"/>
        <w:rPr>
          <w:sz w:val="22"/>
          <w:szCs w:val="22"/>
        </w:rPr>
      </w:pPr>
      <w:r>
        <w:rPr>
          <w:sz w:val="22"/>
          <w:szCs w:val="22"/>
        </w:rPr>
        <w:t xml:space="preserve">We have not been </w:t>
      </w:r>
      <w:r w:rsidRPr="00DC44E5">
        <w:rPr>
          <w:sz w:val="22"/>
          <w:szCs w:val="22"/>
        </w:rPr>
        <w:t xml:space="preserve">debarred by any procuring entity from violation of provisions of Public Procurement (Preference to make in India) order 2017 notified vide order no. P- 45021/2/2017-PP (BE-II) dated </w:t>
      </w:r>
      <w:r w:rsidR="00B032D1">
        <w:rPr>
          <w:sz w:val="22"/>
          <w:szCs w:val="22"/>
        </w:rPr>
        <w:t>16</w:t>
      </w:r>
      <w:r w:rsidRPr="00DC44E5">
        <w:rPr>
          <w:sz w:val="22"/>
          <w:szCs w:val="22"/>
        </w:rPr>
        <w:t xml:space="preserve">” </w:t>
      </w:r>
      <w:r w:rsidR="00B032D1">
        <w:rPr>
          <w:sz w:val="22"/>
          <w:szCs w:val="22"/>
        </w:rPr>
        <w:t xml:space="preserve">Sep </w:t>
      </w:r>
      <w:r w:rsidRPr="00DC44E5">
        <w:rPr>
          <w:sz w:val="22"/>
          <w:szCs w:val="22"/>
        </w:rPr>
        <w:t xml:space="preserve">2020 of Ministry of Commerce and Industry, Department of Industrial Policy and Promotion </w:t>
      </w:r>
      <w:r w:rsidRPr="00ED0950">
        <w:rPr>
          <w:sz w:val="22"/>
          <w:szCs w:val="22"/>
        </w:rPr>
        <w:t>(DIPP).</w:t>
      </w:r>
    </w:p>
    <w:p w:rsidR="007B6F50" w:rsidRPr="00ED0950" w:rsidRDefault="007B6F50" w:rsidP="007B6F50">
      <w:pPr>
        <w:pStyle w:val="ListParagraph"/>
        <w:numPr>
          <w:ilvl w:val="0"/>
          <w:numId w:val="47"/>
        </w:numPr>
        <w:jc w:val="both"/>
        <w:rPr>
          <w:sz w:val="22"/>
          <w:szCs w:val="22"/>
        </w:rPr>
      </w:pPr>
      <w:r w:rsidRPr="00ED0950">
        <w:rPr>
          <w:sz w:val="22"/>
          <w:szCs w:val="22"/>
        </w:rPr>
        <w:t xml:space="preserve">In reference to clause 48.3 of General T&amp;C of this tender, our offered Item  meets the minimum local content  requirement for us to be qualified under </w:t>
      </w:r>
    </w:p>
    <w:p w:rsidR="007B6F50" w:rsidRPr="00ED0950" w:rsidRDefault="007B6F50" w:rsidP="007B6F50">
      <w:pPr>
        <w:pStyle w:val="ListParagraph"/>
        <w:ind w:left="1440"/>
        <w:jc w:val="both"/>
        <w:rPr>
          <w:sz w:val="16"/>
          <w:szCs w:val="16"/>
        </w:rPr>
      </w:pPr>
      <w:r w:rsidRPr="00ED0950">
        <w:rPr>
          <w:sz w:val="22"/>
          <w:szCs w:val="22"/>
        </w:rPr>
        <w:t>“Class –I Local supplier”</w:t>
      </w:r>
      <w:proofErr w:type="gramStart"/>
      <w:r w:rsidRPr="00ED0950">
        <w:rPr>
          <w:sz w:val="22"/>
          <w:szCs w:val="22"/>
        </w:rPr>
        <w:t>/ ”</w:t>
      </w:r>
      <w:proofErr w:type="gramEnd"/>
      <w:r w:rsidRPr="00ED0950">
        <w:rPr>
          <w:sz w:val="22"/>
          <w:szCs w:val="22"/>
        </w:rPr>
        <w:t>Class-II local supplier”</w:t>
      </w:r>
      <w:r w:rsidR="0009289F" w:rsidRPr="00ED0950">
        <w:rPr>
          <w:sz w:val="22"/>
          <w:szCs w:val="22"/>
        </w:rPr>
        <w:t>/</w:t>
      </w:r>
      <w:r w:rsidRPr="00ED0950">
        <w:rPr>
          <w:sz w:val="22"/>
          <w:szCs w:val="22"/>
        </w:rPr>
        <w:t xml:space="preserve"> </w:t>
      </w:r>
      <w:r w:rsidRPr="00ED0950">
        <w:rPr>
          <w:color w:val="FF0000"/>
          <w:sz w:val="16"/>
          <w:szCs w:val="16"/>
        </w:rPr>
        <w:t>[CHOOSE ONE AS APPLICBALE]</w:t>
      </w:r>
      <w:r w:rsidRPr="00ED0950">
        <w:rPr>
          <w:sz w:val="16"/>
          <w:szCs w:val="16"/>
        </w:rPr>
        <w:t xml:space="preserve"> </w:t>
      </w:r>
    </w:p>
    <w:p w:rsidR="007B6F50" w:rsidRPr="00ED0950" w:rsidRDefault="007B6F50" w:rsidP="007B6F50">
      <w:pPr>
        <w:pStyle w:val="ListParagraph"/>
        <w:ind w:left="1440"/>
        <w:jc w:val="both"/>
        <w:rPr>
          <w:sz w:val="22"/>
          <w:szCs w:val="22"/>
        </w:rPr>
      </w:pPr>
      <w:r w:rsidRPr="00ED0950">
        <w:rPr>
          <w:sz w:val="16"/>
          <w:szCs w:val="16"/>
        </w:rPr>
        <w:t xml:space="preserve">&amp; </w:t>
      </w:r>
      <w:r w:rsidRPr="00ED0950">
        <w:rPr>
          <w:sz w:val="22"/>
          <w:szCs w:val="22"/>
        </w:rPr>
        <w:t xml:space="preserve">local content of offered product </w:t>
      </w:r>
      <w:proofErr w:type="gramStart"/>
      <w:r w:rsidRPr="00ED0950">
        <w:rPr>
          <w:sz w:val="22"/>
          <w:szCs w:val="22"/>
        </w:rPr>
        <w:t>is  _</w:t>
      </w:r>
      <w:proofErr w:type="gramEnd"/>
      <w:r w:rsidRPr="00ED0950">
        <w:rPr>
          <w:sz w:val="22"/>
          <w:szCs w:val="22"/>
        </w:rPr>
        <w:t xml:space="preserve">_________%.  </w:t>
      </w:r>
    </w:p>
    <w:p w:rsidR="007B6F50" w:rsidRPr="00ED0950" w:rsidRDefault="007B6F50" w:rsidP="007B6F50">
      <w:pPr>
        <w:pStyle w:val="ListParagraph"/>
        <w:ind w:left="1440"/>
        <w:jc w:val="both"/>
        <w:rPr>
          <w:sz w:val="22"/>
          <w:szCs w:val="22"/>
        </w:rPr>
      </w:pPr>
    </w:p>
    <w:p w:rsidR="007B6F50" w:rsidRPr="00ED0950" w:rsidRDefault="007B6F50" w:rsidP="007B6F50">
      <w:pPr>
        <w:pStyle w:val="ListParagraph"/>
        <w:ind w:left="1440"/>
        <w:jc w:val="both"/>
        <w:rPr>
          <w:sz w:val="22"/>
          <w:szCs w:val="22"/>
        </w:rPr>
      </w:pPr>
      <w:r w:rsidRPr="00ED0950">
        <w:rPr>
          <w:sz w:val="22"/>
          <w:szCs w:val="22"/>
        </w:rPr>
        <w:t xml:space="preserve"> Local Value Addition is done at our following works/offices </w:t>
      </w:r>
      <w:proofErr w:type="gramStart"/>
      <w:r w:rsidRPr="00ED0950">
        <w:rPr>
          <w:color w:val="FF0000"/>
          <w:sz w:val="16"/>
          <w:szCs w:val="16"/>
        </w:rPr>
        <w:t>[ GIVE</w:t>
      </w:r>
      <w:proofErr w:type="gramEnd"/>
      <w:r w:rsidRPr="00ED0950">
        <w:rPr>
          <w:color w:val="FF0000"/>
          <w:sz w:val="16"/>
          <w:szCs w:val="16"/>
        </w:rPr>
        <w:t xml:space="preserve"> ADDRESS OF YOUR WORKS/OFFICES]</w:t>
      </w:r>
    </w:p>
    <w:p w:rsidR="007B6F50" w:rsidRPr="00ED0950" w:rsidRDefault="007B6F50" w:rsidP="007B6F50">
      <w:pPr>
        <w:pStyle w:val="ListParagraph"/>
        <w:ind w:left="1440"/>
        <w:jc w:val="both"/>
        <w:rPr>
          <w:sz w:val="16"/>
          <w:szCs w:val="16"/>
        </w:rPr>
      </w:pPr>
      <w:r w:rsidRPr="00ED0950">
        <w:rPr>
          <w:sz w:val="16"/>
          <w:szCs w:val="16"/>
        </w:rPr>
        <w:t>_____________________________________________________________________________________________________</w:t>
      </w:r>
    </w:p>
    <w:p w:rsidR="007B6F50" w:rsidRPr="00ED0950" w:rsidRDefault="007B6F50" w:rsidP="007B6F50">
      <w:pPr>
        <w:pStyle w:val="ListParagraph"/>
        <w:ind w:left="1440"/>
        <w:jc w:val="both"/>
        <w:rPr>
          <w:sz w:val="22"/>
          <w:szCs w:val="22"/>
        </w:rPr>
      </w:pPr>
      <w:r w:rsidRPr="00ED0950">
        <w:rPr>
          <w:sz w:val="22"/>
          <w:szCs w:val="22"/>
        </w:rPr>
        <w:t>____________________________________________________________________________</w:t>
      </w:r>
    </w:p>
    <w:p w:rsidR="000C38A8" w:rsidRDefault="000C38A8" w:rsidP="007B6F50">
      <w:pPr>
        <w:pStyle w:val="ListParagraph"/>
        <w:ind w:left="1440"/>
        <w:jc w:val="both"/>
        <w:rPr>
          <w:sz w:val="22"/>
          <w:szCs w:val="22"/>
        </w:rPr>
      </w:pPr>
      <w:r>
        <w:rPr>
          <w:sz w:val="22"/>
          <w:szCs w:val="22"/>
        </w:rPr>
        <w:t xml:space="preserve">                                                              </w:t>
      </w:r>
    </w:p>
    <w:p w:rsidR="007B6F50" w:rsidRDefault="000C38A8" w:rsidP="007B6F50">
      <w:pPr>
        <w:pStyle w:val="ListParagraph"/>
        <w:ind w:left="1440"/>
        <w:jc w:val="both"/>
        <w:rPr>
          <w:sz w:val="22"/>
          <w:szCs w:val="22"/>
        </w:rPr>
      </w:pPr>
      <w:r>
        <w:rPr>
          <w:sz w:val="22"/>
          <w:szCs w:val="22"/>
        </w:rPr>
        <w:t xml:space="preserve">                                                        OR</w:t>
      </w:r>
    </w:p>
    <w:p w:rsidR="000C38A8" w:rsidRDefault="000C38A8" w:rsidP="007B6F50">
      <w:pPr>
        <w:pStyle w:val="ListParagraph"/>
        <w:ind w:left="1440"/>
        <w:jc w:val="both"/>
        <w:rPr>
          <w:sz w:val="22"/>
          <w:szCs w:val="22"/>
        </w:rPr>
      </w:pPr>
    </w:p>
    <w:p w:rsidR="00B0443A" w:rsidRDefault="000C38A8" w:rsidP="007B6F50">
      <w:pPr>
        <w:pStyle w:val="ListParagraph"/>
        <w:ind w:left="1440"/>
        <w:jc w:val="both"/>
        <w:rPr>
          <w:sz w:val="22"/>
          <w:szCs w:val="22"/>
        </w:rPr>
      </w:pPr>
      <w:r w:rsidRPr="00ED0950">
        <w:rPr>
          <w:sz w:val="22"/>
          <w:szCs w:val="22"/>
        </w:rPr>
        <w:t>In reference to clause 48.3 of General T&amp;C of this tender</w:t>
      </w:r>
      <w:r>
        <w:rPr>
          <w:sz w:val="22"/>
          <w:szCs w:val="22"/>
        </w:rPr>
        <w:t xml:space="preserve"> we </w:t>
      </w:r>
      <w:proofErr w:type="gramStart"/>
      <w:r>
        <w:rPr>
          <w:sz w:val="22"/>
          <w:szCs w:val="22"/>
        </w:rPr>
        <w:t>are ”</w:t>
      </w:r>
      <w:proofErr w:type="gramEnd"/>
      <w:r w:rsidRPr="00ED0950">
        <w:rPr>
          <w:sz w:val="22"/>
          <w:szCs w:val="22"/>
        </w:rPr>
        <w:t>Non-Local Supplier</w:t>
      </w:r>
      <w:r>
        <w:rPr>
          <w:sz w:val="22"/>
          <w:szCs w:val="22"/>
        </w:rPr>
        <w:t>”</w:t>
      </w:r>
      <w:r w:rsidRPr="00ED0950">
        <w:rPr>
          <w:sz w:val="22"/>
          <w:szCs w:val="22"/>
        </w:rPr>
        <w:t xml:space="preserve">  </w:t>
      </w:r>
    </w:p>
    <w:p w:rsidR="00B0443A" w:rsidRDefault="00B0443A" w:rsidP="007B6F50">
      <w:pPr>
        <w:pStyle w:val="ListParagraph"/>
        <w:ind w:left="1440"/>
        <w:jc w:val="both"/>
        <w:rPr>
          <w:sz w:val="22"/>
          <w:szCs w:val="22"/>
        </w:rPr>
      </w:pPr>
    </w:p>
    <w:p w:rsidR="000C38A8" w:rsidRDefault="000C38A8" w:rsidP="007B6F50">
      <w:pPr>
        <w:pStyle w:val="ListParagraph"/>
        <w:ind w:left="1440"/>
        <w:jc w:val="both"/>
        <w:rPr>
          <w:sz w:val="22"/>
          <w:szCs w:val="22"/>
        </w:rPr>
      </w:pPr>
    </w:p>
    <w:p w:rsidR="000C38A8" w:rsidRDefault="000C38A8" w:rsidP="007B6F50">
      <w:pPr>
        <w:pStyle w:val="ListParagraph"/>
        <w:ind w:left="1440"/>
        <w:jc w:val="both"/>
        <w:rPr>
          <w:sz w:val="22"/>
          <w:szCs w:val="22"/>
        </w:rPr>
      </w:pPr>
    </w:p>
    <w:p w:rsidR="000C38A8" w:rsidRPr="00ED0950" w:rsidRDefault="000C38A8" w:rsidP="007B6F50">
      <w:pPr>
        <w:pStyle w:val="ListParagraph"/>
        <w:ind w:left="1440"/>
        <w:jc w:val="both"/>
        <w:rPr>
          <w:sz w:val="22"/>
          <w:szCs w:val="22"/>
        </w:rPr>
      </w:pPr>
    </w:p>
    <w:p w:rsidR="0009289F" w:rsidRPr="00B0443A" w:rsidRDefault="0009289F" w:rsidP="007B6F50">
      <w:pPr>
        <w:pStyle w:val="ListParagraph"/>
        <w:numPr>
          <w:ilvl w:val="0"/>
          <w:numId w:val="47"/>
        </w:numPr>
        <w:jc w:val="both"/>
        <w:rPr>
          <w:rFonts w:cs="Mangal"/>
          <w:lang w:bidi="hi-IN"/>
        </w:rPr>
      </w:pPr>
      <w:r w:rsidRPr="00B0443A">
        <w:rPr>
          <w:rFonts w:cs="Mangal"/>
          <w:lang w:bidi="hi-IN"/>
        </w:rPr>
        <w:t xml:space="preserve">We </w:t>
      </w:r>
      <w:proofErr w:type="gramStart"/>
      <w:r w:rsidRPr="00B0443A">
        <w:rPr>
          <w:rFonts w:cs="Mangal"/>
          <w:lang w:bidi="hi-IN"/>
        </w:rPr>
        <w:t>have  not</w:t>
      </w:r>
      <w:proofErr w:type="gramEnd"/>
      <w:r w:rsidRPr="00B0443A">
        <w:rPr>
          <w:rFonts w:cs="Mangal"/>
          <w:lang w:bidi="hi-IN"/>
        </w:rPr>
        <w:t xml:space="preserve"> been debarred by any procuring entity from violation of Public Procurement (Preference to make in India) order 2017 notified vide order no. P- 45021/2/2017-PP (BE-II) dated 16” Sep </w:t>
      </w:r>
      <w:proofErr w:type="gramStart"/>
      <w:r w:rsidRPr="00B0443A">
        <w:rPr>
          <w:rFonts w:cs="Mangal"/>
          <w:lang w:bidi="hi-IN"/>
        </w:rPr>
        <w:t>2020 .</w:t>
      </w:r>
      <w:proofErr w:type="gramEnd"/>
    </w:p>
    <w:p w:rsidR="007B6F50" w:rsidRPr="0009289F" w:rsidRDefault="007B6F50" w:rsidP="007B6F50">
      <w:pPr>
        <w:pStyle w:val="ListParagraph"/>
        <w:numPr>
          <w:ilvl w:val="0"/>
          <w:numId w:val="47"/>
        </w:numPr>
        <w:jc w:val="both"/>
        <w:rPr>
          <w:sz w:val="22"/>
          <w:szCs w:val="22"/>
        </w:rPr>
      </w:pPr>
      <w:r w:rsidRPr="0009289F">
        <w:rPr>
          <w:sz w:val="22"/>
          <w:szCs w:val="22"/>
        </w:rPr>
        <w:t>None of the tender documents including BOQ has been tampered with.</w:t>
      </w:r>
    </w:p>
    <w:p w:rsidR="007B6F50" w:rsidRPr="00DC44E5" w:rsidRDefault="007B6F50" w:rsidP="007B6F50">
      <w:pPr>
        <w:pStyle w:val="ListParagraph"/>
        <w:numPr>
          <w:ilvl w:val="0"/>
          <w:numId w:val="47"/>
        </w:numPr>
        <w:jc w:val="both"/>
        <w:rPr>
          <w:sz w:val="22"/>
          <w:szCs w:val="22"/>
        </w:rPr>
      </w:pPr>
      <w:r>
        <w:rPr>
          <w:rFonts w:cs="Mangal"/>
          <w:lang w:bidi="hi-IN"/>
        </w:rPr>
        <w:t>We</w:t>
      </w:r>
      <w:r w:rsidRPr="00FD18DF">
        <w:rPr>
          <w:rFonts w:cs="Mangal"/>
          <w:lang w:bidi="hi-IN"/>
        </w:rPr>
        <w:t xml:space="preserve">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the requirements in this regard and is eligible to be considered [“where applicable, evidence of valid registration by the Competent Authority shall be attached]</w:t>
      </w:r>
    </w:p>
    <w:p w:rsidR="007B6F50" w:rsidRDefault="007B6F50" w:rsidP="007B6F50">
      <w:pPr>
        <w:pStyle w:val="ListParagraph"/>
        <w:autoSpaceDE w:val="0"/>
        <w:autoSpaceDN w:val="0"/>
        <w:adjustRightInd w:val="0"/>
        <w:jc w:val="both"/>
        <w:rPr>
          <w:sz w:val="22"/>
          <w:szCs w:val="22"/>
        </w:rPr>
      </w:pPr>
    </w:p>
    <w:p w:rsidR="00441D5B" w:rsidRDefault="00441D5B" w:rsidP="00441D5B">
      <w:pPr>
        <w:pStyle w:val="ListParagraph"/>
        <w:autoSpaceDE w:val="0"/>
        <w:autoSpaceDN w:val="0"/>
        <w:adjustRightInd w:val="0"/>
        <w:jc w:val="both"/>
        <w:rPr>
          <w:sz w:val="22"/>
          <w:szCs w:val="22"/>
        </w:rPr>
      </w:pPr>
    </w:p>
    <w:p w:rsidR="007F4219" w:rsidRPr="00B703BA" w:rsidRDefault="007F4219" w:rsidP="007B6F50">
      <w:pPr>
        <w:pStyle w:val="ListParagraph"/>
        <w:numPr>
          <w:ilvl w:val="0"/>
          <w:numId w:val="46"/>
        </w:numPr>
        <w:autoSpaceDE w:val="0"/>
        <w:autoSpaceDN w:val="0"/>
        <w:adjustRightInd w:val="0"/>
        <w:jc w:val="both"/>
        <w:rPr>
          <w:sz w:val="22"/>
          <w:szCs w:val="22"/>
        </w:rPr>
      </w:pPr>
      <w:r w:rsidRPr="00B703BA">
        <w:rPr>
          <w:sz w:val="22"/>
          <w:szCs w:val="22"/>
        </w:rPr>
        <w:t xml:space="preserve">We </w:t>
      </w:r>
      <w:proofErr w:type="gramStart"/>
      <w:r w:rsidRPr="00B703BA">
        <w:rPr>
          <w:sz w:val="22"/>
          <w:szCs w:val="22"/>
        </w:rPr>
        <w:t>have</w:t>
      </w:r>
      <w:r w:rsidRPr="00B703BA">
        <w:t xml:space="preserve">  uploaded</w:t>
      </w:r>
      <w:proofErr w:type="gramEnd"/>
      <w:r w:rsidRPr="00B703BA">
        <w:t xml:space="preserve">  list of  special tools and tackles as asked at Clause no. 6.0 of Annexure- A i.e. Technical Specification sheet.  </w:t>
      </w:r>
      <w:r w:rsidR="000C38A8" w:rsidRPr="00B703BA">
        <w:t>[As per Annexure-I</w:t>
      </w:r>
      <w:r w:rsidR="00FA3DBF" w:rsidRPr="00B703BA">
        <w:t>]</w:t>
      </w:r>
    </w:p>
    <w:p w:rsidR="007F4219" w:rsidRPr="00B703BA" w:rsidRDefault="007F4219" w:rsidP="007F4219">
      <w:pPr>
        <w:pStyle w:val="ListParagraph"/>
        <w:rPr>
          <w:sz w:val="22"/>
          <w:szCs w:val="22"/>
        </w:rPr>
      </w:pPr>
    </w:p>
    <w:p w:rsidR="00E4729E" w:rsidRPr="00B703BA" w:rsidRDefault="00E4729E" w:rsidP="00E4729E">
      <w:pPr>
        <w:pStyle w:val="ListParagraph"/>
        <w:widowControl/>
        <w:numPr>
          <w:ilvl w:val="0"/>
          <w:numId w:val="46"/>
        </w:numPr>
        <w:suppressAutoHyphens w:val="0"/>
        <w:autoSpaceDE w:val="0"/>
        <w:autoSpaceDN w:val="0"/>
        <w:adjustRightInd w:val="0"/>
        <w:jc w:val="both"/>
      </w:pPr>
      <w:r w:rsidRPr="00B703BA">
        <w:t xml:space="preserve">We will  make our own arrangement for lodging, boarding &amp; local transport during deputation of </w:t>
      </w:r>
      <w:r w:rsidR="007B5464" w:rsidRPr="00B703BA">
        <w:t>our service engineer for</w:t>
      </w:r>
      <w:r w:rsidRPr="00B703BA">
        <w:t xml:space="preserve"> commissioning, </w:t>
      </w:r>
      <w:r w:rsidR="000C38A8" w:rsidRPr="00B703BA">
        <w:t>load</w:t>
      </w:r>
      <w:r w:rsidR="007B5464" w:rsidRPr="00B703BA">
        <w:t xml:space="preserve"> testing</w:t>
      </w:r>
      <w:r w:rsidRPr="00B703BA">
        <w:t xml:space="preserve">, onsite training and visits during </w:t>
      </w:r>
      <w:r w:rsidR="000C38A8" w:rsidRPr="00B703BA">
        <w:t xml:space="preserve">Guarantee/Warrantee Period </w:t>
      </w:r>
      <w:r w:rsidRPr="00B703BA">
        <w:t>at No Extra cost to NFL</w:t>
      </w:r>
    </w:p>
    <w:p w:rsidR="00E4729E" w:rsidRDefault="00E4729E" w:rsidP="00E4729E">
      <w:pPr>
        <w:pStyle w:val="Default"/>
        <w:ind w:left="720"/>
        <w:jc w:val="both"/>
        <w:rPr>
          <w:rFonts w:eastAsia="Times New Roman"/>
          <w:color w:val="auto"/>
          <w:szCs w:val="20"/>
          <w:lang w:eastAsia="en-GB" w:bidi="ar-SA"/>
        </w:rPr>
      </w:pPr>
    </w:p>
    <w:p w:rsidR="00E4729E" w:rsidRDefault="00E4729E" w:rsidP="00E4729E">
      <w:pPr>
        <w:pStyle w:val="ListParagraph"/>
      </w:pPr>
    </w:p>
    <w:p w:rsidR="00736AD9" w:rsidRPr="007B5464" w:rsidRDefault="00736AD9" w:rsidP="00736AD9">
      <w:pPr>
        <w:pStyle w:val="Default"/>
        <w:numPr>
          <w:ilvl w:val="0"/>
          <w:numId w:val="46"/>
        </w:numPr>
        <w:jc w:val="both"/>
      </w:pPr>
      <w:r>
        <w:rPr>
          <w:rFonts w:eastAsia="Times New Roman"/>
          <w:color w:val="auto"/>
          <w:szCs w:val="20"/>
          <w:lang w:eastAsia="en-GB" w:bidi="ar-SA"/>
        </w:rPr>
        <w:t xml:space="preserve">We </w:t>
      </w:r>
      <w:proofErr w:type="gramStart"/>
      <w:r>
        <w:rPr>
          <w:rFonts w:eastAsia="Times New Roman"/>
          <w:color w:val="auto"/>
          <w:szCs w:val="20"/>
          <w:lang w:eastAsia="en-GB" w:bidi="ar-SA"/>
        </w:rPr>
        <w:t xml:space="preserve">have </w:t>
      </w:r>
      <w:r w:rsidRPr="00736AD9">
        <w:rPr>
          <w:rFonts w:eastAsia="Times New Roman"/>
          <w:color w:val="auto"/>
          <w:szCs w:val="20"/>
          <w:lang w:eastAsia="en-GB" w:bidi="ar-SA"/>
        </w:rPr>
        <w:t xml:space="preserve"> quoted</w:t>
      </w:r>
      <w:proofErr w:type="gramEnd"/>
      <w:r w:rsidRPr="00736AD9">
        <w:rPr>
          <w:rFonts w:eastAsia="Times New Roman"/>
          <w:color w:val="auto"/>
          <w:szCs w:val="20"/>
          <w:lang w:eastAsia="en-GB" w:bidi="ar-SA"/>
        </w:rPr>
        <w:t xml:space="preserve"> </w:t>
      </w:r>
      <w:proofErr w:type="spellStart"/>
      <w:r w:rsidRPr="00736AD9">
        <w:rPr>
          <w:rFonts w:eastAsia="Times New Roman"/>
          <w:color w:val="auto"/>
          <w:szCs w:val="20"/>
          <w:lang w:eastAsia="en-GB" w:bidi="ar-SA"/>
        </w:rPr>
        <w:t>Lumsum</w:t>
      </w:r>
      <w:proofErr w:type="spellEnd"/>
      <w:r w:rsidRPr="00736AD9">
        <w:rPr>
          <w:rFonts w:eastAsia="Times New Roman"/>
          <w:color w:val="auto"/>
          <w:szCs w:val="20"/>
          <w:lang w:eastAsia="en-GB" w:bidi="ar-SA"/>
        </w:rPr>
        <w:t xml:space="preserve"> Price ( as per Format given in Annexure –</w:t>
      </w:r>
      <w:r w:rsidR="007B5464">
        <w:rPr>
          <w:rFonts w:eastAsia="Times New Roman"/>
          <w:color w:val="auto"/>
          <w:szCs w:val="20"/>
          <w:lang w:eastAsia="en-GB" w:bidi="ar-SA"/>
        </w:rPr>
        <w:t>G Table G1 or Table G</w:t>
      </w:r>
      <w:r w:rsidRPr="00736AD9">
        <w:rPr>
          <w:rFonts w:eastAsia="Times New Roman"/>
          <w:color w:val="auto"/>
          <w:szCs w:val="20"/>
          <w:lang w:eastAsia="en-GB" w:bidi="ar-SA"/>
        </w:rPr>
        <w:t xml:space="preserve">2 )  to meet all the requirements as outlined in Annexure-  A  </w:t>
      </w:r>
      <w:proofErr w:type="spellStart"/>
      <w:r w:rsidRPr="00736AD9">
        <w:rPr>
          <w:rFonts w:eastAsia="Times New Roman"/>
          <w:color w:val="auto"/>
          <w:szCs w:val="20"/>
          <w:lang w:eastAsia="en-GB" w:bidi="ar-SA"/>
        </w:rPr>
        <w:t>i.e</w:t>
      </w:r>
      <w:proofErr w:type="spellEnd"/>
      <w:r w:rsidRPr="00736AD9">
        <w:rPr>
          <w:rFonts w:eastAsia="Times New Roman"/>
          <w:color w:val="auto"/>
          <w:szCs w:val="20"/>
          <w:lang w:eastAsia="en-GB" w:bidi="ar-SA"/>
        </w:rPr>
        <w:t xml:space="preserve"> Te</w:t>
      </w:r>
      <w:r w:rsidR="007B5464">
        <w:rPr>
          <w:rFonts w:eastAsia="Times New Roman"/>
          <w:color w:val="auto"/>
          <w:szCs w:val="20"/>
          <w:lang w:eastAsia="en-GB" w:bidi="ar-SA"/>
        </w:rPr>
        <w:t>chnical Specification of crane.</w:t>
      </w:r>
    </w:p>
    <w:p w:rsidR="007B5464" w:rsidRDefault="007B5464" w:rsidP="007B5464">
      <w:pPr>
        <w:pStyle w:val="Default"/>
        <w:ind w:left="720"/>
        <w:jc w:val="both"/>
      </w:pPr>
    </w:p>
    <w:p w:rsidR="00736AD9" w:rsidRPr="00736AD9" w:rsidRDefault="00736AD9" w:rsidP="00736AD9">
      <w:pPr>
        <w:pStyle w:val="ListParagraph"/>
        <w:rPr>
          <w:sz w:val="22"/>
          <w:szCs w:val="22"/>
        </w:rPr>
      </w:pPr>
    </w:p>
    <w:p w:rsidR="007B6F50" w:rsidRDefault="007B6F50" w:rsidP="007B6F50">
      <w:pPr>
        <w:pStyle w:val="ListParagraph"/>
        <w:numPr>
          <w:ilvl w:val="0"/>
          <w:numId w:val="46"/>
        </w:numPr>
        <w:autoSpaceDE w:val="0"/>
        <w:autoSpaceDN w:val="0"/>
        <w:adjustRightInd w:val="0"/>
        <w:jc w:val="both"/>
        <w:rPr>
          <w:sz w:val="22"/>
          <w:szCs w:val="22"/>
        </w:rPr>
      </w:pPr>
      <w:r w:rsidRPr="007D2A00">
        <w:rPr>
          <w:sz w:val="22"/>
          <w:szCs w:val="22"/>
        </w:rPr>
        <w:t xml:space="preserve">We have submitted EMD of </w:t>
      </w:r>
      <w:r w:rsidR="00AD15CA">
        <w:rPr>
          <w:sz w:val="22"/>
          <w:szCs w:val="22"/>
        </w:rPr>
        <w:t xml:space="preserve">________(amount) </w:t>
      </w:r>
      <w:r>
        <w:rPr>
          <w:sz w:val="22"/>
          <w:szCs w:val="22"/>
        </w:rPr>
        <w:t xml:space="preserve">  </w:t>
      </w:r>
      <w:r w:rsidRPr="00314740">
        <w:rPr>
          <w:sz w:val="22"/>
          <w:szCs w:val="22"/>
        </w:rPr>
        <w:t xml:space="preserve">vide </w:t>
      </w:r>
      <w:r w:rsidRPr="00251D48">
        <w:rPr>
          <w:sz w:val="22"/>
          <w:szCs w:val="22"/>
          <w:highlight w:val="yellow"/>
        </w:rPr>
        <w:t>UTR/BG No ________ Dated ______</w:t>
      </w:r>
    </w:p>
    <w:p w:rsidR="007B6F50" w:rsidRPr="001F776B" w:rsidRDefault="007B6F50" w:rsidP="007B6F50">
      <w:pPr>
        <w:pStyle w:val="ListParagraph"/>
        <w:jc w:val="both"/>
      </w:pPr>
    </w:p>
    <w:p w:rsidR="007B6F50" w:rsidRDefault="007B6F50" w:rsidP="007B6F50">
      <w:pPr>
        <w:pStyle w:val="ListParagraph"/>
        <w:numPr>
          <w:ilvl w:val="0"/>
          <w:numId w:val="46"/>
        </w:numPr>
        <w:jc w:val="both"/>
      </w:pPr>
      <w:r>
        <w:rPr>
          <w:sz w:val="22"/>
          <w:szCs w:val="22"/>
        </w:rPr>
        <w:t>We hereby certify</w:t>
      </w:r>
      <w:r>
        <w:t xml:space="preserve"> that all information furnished by the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rsidR="007B6F50" w:rsidRDefault="007B6F50" w:rsidP="007B6F50">
      <w:pPr>
        <w:jc w:val="both"/>
      </w:pPr>
    </w:p>
    <w:p w:rsidR="007B6F50" w:rsidRDefault="007B6F50" w:rsidP="007B6F50">
      <w:pPr>
        <w:jc w:val="both"/>
      </w:pPr>
    </w:p>
    <w:p w:rsidR="007B6F50" w:rsidRPr="00314740" w:rsidRDefault="007B6F50" w:rsidP="007B6F50">
      <w:pPr>
        <w:jc w:val="both"/>
      </w:pPr>
    </w:p>
    <w:p w:rsidR="007B6F50" w:rsidRDefault="007B6F50" w:rsidP="007B6F50">
      <w:pPr>
        <w:spacing w:before="120" w:after="120"/>
        <w:ind w:left="720" w:hanging="360"/>
        <w:jc w:val="both"/>
        <w:rPr>
          <w:sz w:val="22"/>
          <w:szCs w:val="22"/>
        </w:rPr>
      </w:pPr>
      <w:r>
        <w:rPr>
          <w:sz w:val="22"/>
          <w:szCs w:val="22"/>
        </w:rPr>
        <w:t>Dated:</w:t>
      </w:r>
      <w:r>
        <w:rPr>
          <w:sz w:val="22"/>
          <w:szCs w:val="22"/>
        </w:rPr>
        <w:tab/>
      </w:r>
      <w:r>
        <w:rPr>
          <w:sz w:val="22"/>
          <w:szCs w:val="22"/>
        </w:rPr>
        <w:tab/>
      </w:r>
      <w:r>
        <w:rPr>
          <w:sz w:val="22"/>
          <w:szCs w:val="22"/>
        </w:rPr>
        <w:tab/>
      </w:r>
      <w:r>
        <w:rPr>
          <w:sz w:val="22"/>
          <w:szCs w:val="22"/>
        </w:rPr>
        <w:tab/>
      </w:r>
      <w:r>
        <w:rPr>
          <w:sz w:val="22"/>
          <w:szCs w:val="22"/>
        </w:rPr>
        <w:tab/>
        <w:t xml:space="preserve">           Signature of Tenderer              :   </w:t>
      </w:r>
    </w:p>
    <w:p w:rsidR="007B6F50" w:rsidRDefault="007B6F50" w:rsidP="007B6F50">
      <w:pPr>
        <w:spacing w:before="120" w:after="120"/>
        <w:ind w:left="720" w:hanging="360"/>
        <w:jc w:val="both"/>
        <w:rPr>
          <w:sz w:val="22"/>
          <w:szCs w:val="22"/>
        </w:rPr>
      </w:pPr>
      <w:r>
        <w:rPr>
          <w:sz w:val="22"/>
          <w:szCs w:val="22"/>
        </w:rPr>
        <w:t>Place:</w:t>
      </w:r>
      <w:r>
        <w:rPr>
          <w:sz w:val="22"/>
          <w:szCs w:val="22"/>
        </w:rPr>
        <w:tab/>
      </w:r>
      <w:r>
        <w:rPr>
          <w:sz w:val="22"/>
          <w:szCs w:val="22"/>
        </w:rPr>
        <w:tab/>
      </w:r>
      <w:r>
        <w:rPr>
          <w:sz w:val="22"/>
          <w:szCs w:val="22"/>
        </w:rPr>
        <w:tab/>
      </w:r>
      <w:r>
        <w:rPr>
          <w:sz w:val="22"/>
          <w:szCs w:val="22"/>
        </w:rPr>
        <w:tab/>
      </w:r>
      <w:r>
        <w:rPr>
          <w:sz w:val="22"/>
          <w:szCs w:val="22"/>
        </w:rPr>
        <w:tab/>
        <w:t xml:space="preserve">           Name &amp; Address of Tenderer</w:t>
      </w:r>
      <w:r>
        <w:rPr>
          <w:sz w:val="22"/>
          <w:szCs w:val="22"/>
        </w:rPr>
        <w:tab/>
        <w:t xml:space="preserve">:    </w:t>
      </w:r>
    </w:p>
    <w:p w:rsidR="007B6F50" w:rsidRDefault="007B6F50" w:rsidP="007B6F50">
      <w:pPr>
        <w:spacing w:before="120" w:after="120"/>
        <w:ind w:left="720" w:hanging="360"/>
        <w:jc w:val="both"/>
        <w:rPr>
          <w:sz w:val="22"/>
          <w:szCs w:val="22"/>
        </w:rPr>
      </w:pPr>
      <w:r>
        <w:rPr>
          <w:sz w:val="22"/>
          <w:szCs w:val="22"/>
        </w:rPr>
        <w:t xml:space="preserve">                                                                           </w:t>
      </w:r>
      <w:proofErr w:type="gramStart"/>
      <w:r>
        <w:rPr>
          <w:sz w:val="22"/>
          <w:szCs w:val="22"/>
        </w:rPr>
        <w:t>Mobile No.</w:t>
      </w:r>
      <w:proofErr w:type="gramEnd"/>
      <w:r>
        <w:rPr>
          <w:sz w:val="22"/>
          <w:szCs w:val="22"/>
        </w:rPr>
        <w:t xml:space="preserve">   :                     </w:t>
      </w:r>
    </w:p>
    <w:p w:rsidR="007B6F50" w:rsidRDefault="007B6F50" w:rsidP="007B6F50">
      <w:pPr>
        <w:spacing w:before="120" w:after="120"/>
        <w:ind w:left="720" w:hanging="360"/>
        <w:rPr>
          <w:sz w:val="22"/>
          <w:szCs w:val="22"/>
        </w:rPr>
      </w:pPr>
      <w:r>
        <w:rPr>
          <w:sz w:val="22"/>
          <w:szCs w:val="22"/>
        </w:rPr>
        <w:t xml:space="preserve">                                                                                    </w:t>
      </w:r>
      <w:proofErr w:type="gramStart"/>
      <w:r>
        <w:rPr>
          <w:sz w:val="22"/>
          <w:szCs w:val="22"/>
        </w:rPr>
        <w:t>Email :</w:t>
      </w:r>
      <w:proofErr w:type="gramEnd"/>
      <w:r>
        <w:rPr>
          <w:sz w:val="22"/>
          <w:szCs w:val="22"/>
        </w:rPr>
        <w:t>.</w:t>
      </w:r>
    </w:p>
    <w:p w:rsidR="007B6F50" w:rsidRDefault="007B6F50" w:rsidP="007B6F50">
      <w:pPr>
        <w:spacing w:before="120" w:after="120"/>
        <w:ind w:left="720" w:hanging="360"/>
        <w:rPr>
          <w:sz w:val="22"/>
          <w:szCs w:val="22"/>
        </w:rPr>
      </w:pPr>
    </w:p>
    <w:p w:rsidR="00982CD6" w:rsidRDefault="007B6F50" w:rsidP="00846ED3">
      <w:pPr>
        <w:widowControl/>
        <w:suppressAutoHyphens w:val="0"/>
        <w:spacing w:after="200" w:line="276" w:lineRule="auto"/>
        <w:rPr>
          <w:b/>
          <w:sz w:val="26"/>
          <w:szCs w:val="22"/>
        </w:rPr>
      </w:pPr>
      <w:r>
        <w:rPr>
          <w:bCs/>
          <w:sz w:val="26"/>
          <w:szCs w:val="22"/>
        </w:rPr>
        <w:t xml:space="preserve">                                                </w:t>
      </w:r>
      <w:r w:rsidR="0009289F">
        <w:rPr>
          <w:b/>
          <w:sz w:val="26"/>
          <w:szCs w:val="22"/>
        </w:rPr>
        <w:t xml:space="preserve">  </w:t>
      </w:r>
    </w:p>
    <w:p w:rsidR="007B5464" w:rsidRDefault="007B5464" w:rsidP="00846ED3">
      <w:pPr>
        <w:widowControl/>
        <w:suppressAutoHyphens w:val="0"/>
        <w:spacing w:after="200" w:line="276" w:lineRule="auto"/>
        <w:rPr>
          <w:b/>
          <w:sz w:val="26"/>
          <w:szCs w:val="22"/>
        </w:rPr>
      </w:pPr>
    </w:p>
    <w:p w:rsidR="007B5464" w:rsidRDefault="007B5464" w:rsidP="00846ED3">
      <w:pPr>
        <w:widowControl/>
        <w:suppressAutoHyphens w:val="0"/>
        <w:spacing w:after="200" w:line="276" w:lineRule="auto"/>
        <w:rPr>
          <w:b/>
          <w:sz w:val="26"/>
          <w:szCs w:val="22"/>
        </w:rPr>
      </w:pPr>
    </w:p>
    <w:p w:rsidR="007B5464" w:rsidRDefault="007B5464" w:rsidP="00846ED3">
      <w:pPr>
        <w:widowControl/>
        <w:suppressAutoHyphens w:val="0"/>
        <w:spacing w:after="200" w:line="276" w:lineRule="auto"/>
        <w:rPr>
          <w:b/>
          <w:sz w:val="26"/>
          <w:szCs w:val="22"/>
        </w:rPr>
      </w:pPr>
    </w:p>
    <w:p w:rsidR="007B5464" w:rsidRDefault="007B5464" w:rsidP="00846ED3">
      <w:pPr>
        <w:widowControl/>
        <w:suppressAutoHyphens w:val="0"/>
        <w:spacing w:after="200" w:line="276" w:lineRule="auto"/>
        <w:rPr>
          <w:b/>
          <w:sz w:val="26"/>
          <w:szCs w:val="22"/>
        </w:rPr>
      </w:pPr>
    </w:p>
    <w:p w:rsidR="007B5464" w:rsidRDefault="007B5464" w:rsidP="00846ED3">
      <w:pPr>
        <w:widowControl/>
        <w:suppressAutoHyphens w:val="0"/>
        <w:spacing w:after="200" w:line="276" w:lineRule="auto"/>
        <w:rPr>
          <w:b/>
          <w:sz w:val="26"/>
          <w:szCs w:val="22"/>
        </w:rPr>
      </w:pPr>
    </w:p>
    <w:p w:rsidR="006D41E6" w:rsidRPr="002D39C3" w:rsidRDefault="00982CD6" w:rsidP="00846ED3">
      <w:pPr>
        <w:widowControl/>
        <w:suppressAutoHyphens w:val="0"/>
        <w:spacing w:after="200" w:line="276" w:lineRule="auto"/>
        <w:rPr>
          <w:b/>
          <w:sz w:val="26"/>
          <w:szCs w:val="22"/>
        </w:rPr>
      </w:pPr>
      <w:r>
        <w:rPr>
          <w:b/>
          <w:sz w:val="26"/>
          <w:szCs w:val="22"/>
        </w:rPr>
        <w:lastRenderedPageBreak/>
        <w:t xml:space="preserve">                       </w:t>
      </w:r>
      <w:r w:rsidR="0009289F">
        <w:rPr>
          <w:b/>
          <w:sz w:val="26"/>
          <w:szCs w:val="22"/>
        </w:rPr>
        <w:t xml:space="preserve">   </w:t>
      </w:r>
      <w:r>
        <w:rPr>
          <w:b/>
          <w:sz w:val="26"/>
          <w:szCs w:val="22"/>
        </w:rPr>
        <w:t xml:space="preserve">                                </w:t>
      </w:r>
      <w:r w:rsidR="00202DEC">
        <w:rPr>
          <w:b/>
          <w:sz w:val="26"/>
          <w:szCs w:val="22"/>
        </w:rPr>
        <w:t xml:space="preserve"> </w:t>
      </w:r>
      <w:r w:rsidRPr="002D39C3">
        <w:rPr>
          <w:b/>
          <w:sz w:val="26"/>
          <w:szCs w:val="22"/>
        </w:rPr>
        <w:t>LOADING CRITERION</w:t>
      </w:r>
      <w:r>
        <w:rPr>
          <w:b/>
          <w:sz w:val="26"/>
          <w:szCs w:val="22"/>
        </w:rPr>
        <w:t xml:space="preserve">                         ANNEXURE- L</w:t>
      </w:r>
    </w:p>
    <w:p w:rsidR="006D41E6" w:rsidRPr="002D39C3" w:rsidRDefault="006D41E6" w:rsidP="006D41E6">
      <w:pPr>
        <w:autoSpaceDE w:val="0"/>
        <w:autoSpaceDN w:val="0"/>
        <w:adjustRightInd w:val="0"/>
        <w:ind w:left="-630" w:right="90"/>
        <w:jc w:val="both"/>
        <w:rPr>
          <w:rFonts w:ascii="Verdana" w:hAnsi="Verdana" w:cs="Verdana"/>
          <w:color w:val="000000"/>
          <w:sz w:val="16"/>
          <w:szCs w:val="16"/>
        </w:rPr>
      </w:pP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tenderers must accept the terms and conditions stipulated in NIT failing which the offer is liable to be rejected at the sole discretion of NFL. NFL however, may at its sole discretion accept offers having deviation to NIT terms and conditions in respect of EMD, security deposit and liquidated damages etc. by adopting the stipulated loading criteria, where ever applicable, as under:-</w:t>
      </w:r>
    </w:p>
    <w:p w:rsidR="006D41E6" w:rsidRDefault="006D41E6" w:rsidP="006D41E6">
      <w:pPr>
        <w:autoSpaceDE w:val="0"/>
        <w:autoSpaceDN w:val="0"/>
        <w:adjustRightInd w:val="0"/>
        <w:ind w:right="90"/>
        <w:jc w:val="both"/>
        <w:rPr>
          <w:rFonts w:ascii="Verdana" w:hAnsi="Verdana" w:cs="Verdana"/>
          <w:b/>
          <w:bCs/>
          <w:color w:val="FF0000"/>
          <w:sz w:val="16"/>
          <w:szCs w:val="16"/>
        </w:rPr>
      </w:pP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Evaluation and Comparison of Price Bids: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The evaluation of bids shall be done on the basis of “landed cost” at plant site. The evaluation of bids shall take into consideration the following aspects: - All cost implications including the following; wherever applicable – deficient bids shall be loaded for cost of deficiency on Base Price, which shall include cost of spares, inspection, packing, forwarding and any other charges/taxes/duties etc. up to our site in case of Indian Vendors and CIF Port of Discharge in case of foreign bidders. - Base Price of equipment and material;</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The cost of spare parts for erection, commissioning and maintenance spares as required. This cost will be added to the cost of equipment. Non-quoted spares will be loaded at the highest rate quoted by any other bidder or at estimated price in case quoted prices of other bidder are not available.</w:t>
      </w:r>
    </w:p>
    <w:p w:rsidR="006D41E6"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Loading Taxes and Duties for Indian Bidders</w:t>
      </w:r>
      <w:proofErr w:type="gramStart"/>
      <w:r w:rsidRPr="002D39C3">
        <w:rPr>
          <w:rFonts w:ascii="Verdana" w:hAnsi="Verdana" w:cs="Verdana"/>
          <w:color w:val="FF0000"/>
          <w:sz w:val="16"/>
          <w:szCs w:val="16"/>
        </w:rPr>
        <w:t>:-</w:t>
      </w:r>
      <w:proofErr w:type="gramEnd"/>
      <w:r w:rsidRPr="002D39C3">
        <w:rPr>
          <w:rFonts w:ascii="Verdana" w:hAnsi="Verdana" w:cs="Verdana"/>
          <w:color w:val="FF0000"/>
          <w:sz w:val="16"/>
          <w:szCs w:val="16"/>
        </w:rPr>
        <w:t xml:space="preserve"> </w:t>
      </w:r>
      <w:r w:rsidRPr="002D39C3">
        <w:rPr>
          <w:rFonts w:ascii="Verdana" w:hAnsi="Verdana" w:cs="Verdana"/>
          <w:color w:val="000000"/>
          <w:sz w:val="16"/>
          <w:szCs w:val="16"/>
        </w:rPr>
        <w:t>As quoted by Indian Bidders, otherwise as applicable.</w:t>
      </w:r>
    </w:p>
    <w:p w:rsidR="00861DD3" w:rsidRDefault="00861DD3" w:rsidP="00861DD3">
      <w:pPr>
        <w:widowControl/>
        <w:suppressAutoHyphens w:val="0"/>
        <w:autoSpaceDE w:val="0"/>
        <w:autoSpaceDN w:val="0"/>
        <w:adjustRightInd w:val="0"/>
        <w:rPr>
          <w:rFonts w:ascii="Verdana" w:hAnsi="Verdana" w:cs="Verdana"/>
          <w:color w:val="000000"/>
          <w:sz w:val="16"/>
          <w:szCs w:val="16"/>
        </w:rPr>
      </w:pPr>
      <w:r>
        <w:rPr>
          <w:rFonts w:ascii="Verdana" w:eastAsiaTheme="minorHAnsi" w:hAnsi="Verdana" w:cs="Verdana"/>
          <w:b/>
          <w:bCs/>
          <w:color w:val="FF0000"/>
          <w:sz w:val="21"/>
          <w:szCs w:val="21"/>
          <w:lang w:eastAsia="en-US" w:bidi="hi-IN"/>
        </w:rPr>
        <w:t>-</w:t>
      </w:r>
      <w:r w:rsidRPr="00861DD3">
        <w:rPr>
          <w:rFonts w:ascii="Verdana" w:hAnsi="Verdana" w:cs="Verdana"/>
          <w:color w:val="FF0000"/>
          <w:sz w:val="16"/>
          <w:szCs w:val="16"/>
        </w:rPr>
        <w:t>Any clarification / confirmation</w:t>
      </w:r>
      <w:r>
        <w:rPr>
          <w:rFonts w:ascii="Verdana" w:eastAsiaTheme="minorHAnsi" w:hAnsi="Verdana" w:cs="Verdana"/>
          <w:b/>
          <w:bCs/>
          <w:color w:val="FF0000"/>
          <w:sz w:val="21"/>
          <w:szCs w:val="21"/>
          <w:lang w:eastAsia="en-US" w:bidi="hi-IN"/>
        </w:rPr>
        <w:t xml:space="preserve"> </w:t>
      </w:r>
      <w:r w:rsidRPr="00861DD3">
        <w:rPr>
          <w:rFonts w:ascii="Verdana" w:hAnsi="Verdana" w:cs="Verdana"/>
          <w:color w:val="000000"/>
          <w:sz w:val="16"/>
          <w:szCs w:val="16"/>
        </w:rPr>
        <w:t>having reduced price implications received</w:t>
      </w:r>
      <w:r>
        <w:rPr>
          <w:rFonts w:ascii="Verdana" w:hAnsi="Verdana" w:cs="Verdana"/>
          <w:color w:val="000000"/>
          <w:sz w:val="16"/>
          <w:szCs w:val="16"/>
        </w:rPr>
        <w:t xml:space="preserve"> </w:t>
      </w:r>
      <w:r w:rsidRPr="00861DD3">
        <w:rPr>
          <w:rFonts w:ascii="Verdana" w:hAnsi="Verdana" w:cs="Verdana"/>
          <w:color w:val="000000"/>
          <w:sz w:val="16"/>
          <w:szCs w:val="16"/>
        </w:rPr>
        <w:t>from Bidder after price Bid opening shall be considered only for ordering purposes</w:t>
      </w:r>
      <w:r>
        <w:rPr>
          <w:rFonts w:ascii="Verdana" w:hAnsi="Verdana" w:cs="Verdana"/>
          <w:color w:val="000000"/>
          <w:sz w:val="16"/>
          <w:szCs w:val="16"/>
        </w:rPr>
        <w:t xml:space="preserve"> </w:t>
      </w:r>
      <w:r w:rsidRPr="00861DD3">
        <w:rPr>
          <w:rFonts w:ascii="Verdana" w:hAnsi="Verdana" w:cs="Verdana"/>
          <w:color w:val="000000"/>
          <w:sz w:val="16"/>
          <w:szCs w:val="16"/>
        </w:rPr>
        <w:t>and not for evaluation purposes. However, clarification/confirmations sought by</w:t>
      </w:r>
      <w:r>
        <w:rPr>
          <w:rFonts w:ascii="Verdana" w:hAnsi="Verdana" w:cs="Verdana"/>
          <w:color w:val="000000"/>
          <w:sz w:val="16"/>
          <w:szCs w:val="16"/>
        </w:rPr>
        <w:t xml:space="preserve"> </w:t>
      </w:r>
      <w:r w:rsidRPr="00861DD3">
        <w:rPr>
          <w:rFonts w:ascii="Verdana" w:hAnsi="Verdana" w:cs="Verdana"/>
          <w:color w:val="000000"/>
          <w:sz w:val="16"/>
          <w:szCs w:val="16"/>
        </w:rPr>
        <w:t>NFL having additional price implication if accepted shall also be considered for</w:t>
      </w:r>
      <w:r>
        <w:rPr>
          <w:rFonts w:ascii="Verdana" w:hAnsi="Verdana" w:cs="Verdana"/>
          <w:color w:val="000000"/>
          <w:sz w:val="16"/>
          <w:szCs w:val="16"/>
        </w:rPr>
        <w:t xml:space="preserve"> </w:t>
      </w:r>
      <w:r w:rsidRPr="00861DD3">
        <w:rPr>
          <w:rFonts w:ascii="Verdana" w:hAnsi="Verdana" w:cs="Verdana"/>
          <w:color w:val="000000"/>
          <w:sz w:val="16"/>
          <w:szCs w:val="16"/>
        </w:rPr>
        <w:t>evaluation purpose.</w:t>
      </w:r>
    </w:p>
    <w:p w:rsidR="00861DD3" w:rsidRDefault="00861DD3" w:rsidP="00861DD3">
      <w:pPr>
        <w:widowControl/>
        <w:suppressAutoHyphens w:val="0"/>
        <w:autoSpaceDE w:val="0"/>
        <w:autoSpaceDN w:val="0"/>
        <w:adjustRightInd w:val="0"/>
        <w:rPr>
          <w:rFonts w:ascii="Verdana" w:hAnsi="Verdana" w:cs="Verdana"/>
          <w:color w:val="000000"/>
          <w:sz w:val="16"/>
          <w:szCs w:val="16"/>
        </w:rPr>
      </w:pPr>
      <w:r w:rsidRPr="00861DD3">
        <w:rPr>
          <w:rFonts w:ascii="Verdana" w:hAnsi="Verdana" w:cs="Verdana"/>
          <w:color w:val="FF0000"/>
          <w:sz w:val="16"/>
          <w:szCs w:val="16"/>
        </w:rPr>
        <w:t>- Discount</w:t>
      </w:r>
      <w:r>
        <w:rPr>
          <w:rFonts w:ascii="Verdana" w:hAnsi="Verdana" w:cs="Verdana"/>
          <w:color w:val="FF0000"/>
          <w:sz w:val="16"/>
          <w:szCs w:val="16"/>
        </w:rPr>
        <w:t xml:space="preserve"> </w:t>
      </w:r>
      <w:proofErr w:type="gramStart"/>
      <w:r w:rsidRPr="00861DD3">
        <w:rPr>
          <w:rFonts w:ascii="Verdana" w:hAnsi="Verdana" w:cs="Verdana"/>
          <w:color w:val="000000"/>
          <w:sz w:val="16"/>
          <w:szCs w:val="16"/>
        </w:rPr>
        <w:t>Any</w:t>
      </w:r>
      <w:proofErr w:type="gramEnd"/>
      <w:r w:rsidRPr="00861DD3">
        <w:rPr>
          <w:rFonts w:ascii="Verdana" w:hAnsi="Verdana" w:cs="Verdana"/>
          <w:color w:val="000000"/>
          <w:sz w:val="16"/>
          <w:szCs w:val="16"/>
        </w:rPr>
        <w:t xml:space="preserve"> conditional discount given by the Bidder such as minimum order value on</w:t>
      </w:r>
      <w:r>
        <w:rPr>
          <w:rFonts w:ascii="Verdana" w:hAnsi="Verdana" w:cs="Verdana"/>
          <w:color w:val="000000"/>
          <w:sz w:val="16"/>
          <w:szCs w:val="16"/>
        </w:rPr>
        <w:t xml:space="preserve"> </w:t>
      </w:r>
      <w:r w:rsidRPr="00861DD3">
        <w:rPr>
          <w:rFonts w:ascii="Verdana" w:hAnsi="Verdana" w:cs="Verdana"/>
          <w:color w:val="000000"/>
          <w:sz w:val="16"/>
          <w:szCs w:val="16"/>
        </w:rPr>
        <w:t>certain group of items etc. is not to be considered for evaluation purpose.</w:t>
      </w:r>
      <w:r>
        <w:rPr>
          <w:rFonts w:ascii="Verdana" w:hAnsi="Verdana" w:cs="Verdana"/>
          <w:color w:val="000000"/>
          <w:sz w:val="16"/>
          <w:szCs w:val="16"/>
        </w:rPr>
        <w:t xml:space="preserve"> </w:t>
      </w:r>
      <w:r w:rsidRPr="00861DD3">
        <w:rPr>
          <w:rFonts w:ascii="Verdana" w:hAnsi="Verdana" w:cs="Verdana"/>
          <w:color w:val="000000"/>
          <w:sz w:val="16"/>
          <w:szCs w:val="16"/>
        </w:rPr>
        <w:t>However, conditional discount offered by Bidder on total order value will be</w:t>
      </w:r>
      <w:r>
        <w:rPr>
          <w:rFonts w:ascii="Verdana" w:hAnsi="Verdana" w:cs="Verdana"/>
          <w:color w:val="000000"/>
          <w:sz w:val="16"/>
          <w:szCs w:val="16"/>
        </w:rPr>
        <w:t xml:space="preserve"> </w:t>
      </w:r>
      <w:r w:rsidRPr="00861DD3">
        <w:rPr>
          <w:rFonts w:ascii="Verdana" w:hAnsi="Verdana" w:cs="Verdana"/>
          <w:color w:val="000000"/>
          <w:sz w:val="16"/>
          <w:szCs w:val="16"/>
        </w:rPr>
        <w:t>considered if the evaluation of the enquiry is carried out for all items of the</w:t>
      </w:r>
      <w:r>
        <w:rPr>
          <w:rFonts w:ascii="Verdana" w:hAnsi="Verdana" w:cs="Verdana"/>
          <w:color w:val="000000"/>
          <w:sz w:val="16"/>
          <w:szCs w:val="16"/>
        </w:rPr>
        <w:t xml:space="preserve"> </w:t>
      </w:r>
      <w:r w:rsidRPr="00861DD3">
        <w:rPr>
          <w:rFonts w:ascii="Verdana" w:hAnsi="Verdana" w:cs="Verdana"/>
          <w:color w:val="000000"/>
          <w:sz w:val="16"/>
          <w:szCs w:val="16"/>
        </w:rPr>
        <w:t>enquiry. For ordering purpose all such discounts shall be considered</w:t>
      </w:r>
      <w:r>
        <w:rPr>
          <w:rFonts w:ascii="Verdana" w:hAnsi="Verdana" w:cs="Verdana"/>
          <w:color w:val="000000"/>
          <w:sz w:val="16"/>
          <w:szCs w:val="16"/>
        </w:rPr>
        <w:t>.</w:t>
      </w:r>
    </w:p>
    <w:p w:rsidR="00861DD3" w:rsidRPr="002D39C3" w:rsidRDefault="00861DD3" w:rsidP="00861DD3">
      <w:pPr>
        <w:widowControl/>
        <w:suppressAutoHyphens w:val="0"/>
        <w:autoSpaceDE w:val="0"/>
        <w:autoSpaceDN w:val="0"/>
        <w:adjustRightInd w:val="0"/>
        <w:rPr>
          <w:rFonts w:ascii="Verdana" w:hAnsi="Verdana" w:cs="Verdana"/>
          <w:color w:val="000000"/>
          <w:sz w:val="16"/>
          <w:szCs w:val="16"/>
        </w:rPr>
      </w:pPr>
      <w:r w:rsidRPr="00861DD3">
        <w:rPr>
          <w:rFonts w:ascii="Verdana" w:hAnsi="Verdana" w:cs="Verdana"/>
          <w:color w:val="FF0000"/>
          <w:sz w:val="16"/>
          <w:szCs w:val="16"/>
        </w:rPr>
        <w:t>- Other Charges</w:t>
      </w:r>
      <w:r>
        <w:rPr>
          <w:rFonts w:ascii="Verdana" w:hAnsi="Verdana" w:cs="Verdana"/>
          <w:color w:val="FF0000"/>
          <w:sz w:val="16"/>
          <w:szCs w:val="16"/>
        </w:rPr>
        <w:t xml:space="preserve"> </w:t>
      </w:r>
      <w:r w:rsidRPr="00861DD3">
        <w:rPr>
          <w:rFonts w:ascii="Verdana" w:hAnsi="Verdana" w:cs="Verdana"/>
          <w:color w:val="000000"/>
          <w:sz w:val="16"/>
          <w:szCs w:val="16"/>
        </w:rPr>
        <w:t>Other charges, if any, such as documentation charges for providing extra sets of</w:t>
      </w:r>
      <w:r>
        <w:rPr>
          <w:rFonts w:ascii="Verdana" w:hAnsi="Verdana" w:cs="Verdana"/>
          <w:color w:val="000000"/>
          <w:sz w:val="16"/>
          <w:szCs w:val="16"/>
        </w:rPr>
        <w:t xml:space="preserve"> </w:t>
      </w:r>
      <w:r w:rsidRPr="00861DD3">
        <w:rPr>
          <w:rFonts w:ascii="Verdana" w:hAnsi="Verdana" w:cs="Verdana"/>
          <w:color w:val="000000"/>
          <w:sz w:val="16"/>
          <w:szCs w:val="16"/>
        </w:rPr>
        <w:t>Drawings/ reproducible etc. shall be considered as under:</w:t>
      </w:r>
      <w:r>
        <w:rPr>
          <w:rFonts w:ascii="Verdana" w:hAnsi="Verdana" w:cs="Verdana"/>
          <w:color w:val="000000"/>
          <w:sz w:val="16"/>
          <w:szCs w:val="16"/>
        </w:rPr>
        <w:t xml:space="preserve"> </w:t>
      </w:r>
      <w:r w:rsidRPr="00861DD3">
        <w:rPr>
          <w:rFonts w:ascii="Verdana" w:hAnsi="Verdana" w:cs="Verdana"/>
          <w:color w:val="000000"/>
          <w:sz w:val="16"/>
          <w:szCs w:val="16"/>
        </w:rPr>
        <w:t>In case of item wise evaluation, the documentation charges quoted by the Bidder,</w:t>
      </w:r>
      <w:r>
        <w:rPr>
          <w:rFonts w:ascii="Verdana" w:hAnsi="Verdana" w:cs="Verdana"/>
          <w:color w:val="000000"/>
          <w:sz w:val="16"/>
          <w:szCs w:val="16"/>
        </w:rPr>
        <w:t xml:space="preserve"> </w:t>
      </w:r>
      <w:r w:rsidRPr="00861DD3">
        <w:rPr>
          <w:rFonts w:ascii="Verdana" w:hAnsi="Verdana" w:cs="Verdana"/>
          <w:color w:val="000000"/>
          <w:sz w:val="16"/>
          <w:szCs w:val="16"/>
        </w:rPr>
        <w:t>will be loaded on each item. In other cases, it will be loaded on total cost.</w:t>
      </w:r>
    </w:p>
    <w:p w:rsidR="00861DD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Third Party Inspection charges </w:t>
      </w:r>
      <w:r w:rsidRPr="002D39C3">
        <w:rPr>
          <w:rFonts w:ascii="Verdana" w:hAnsi="Verdana" w:cs="Verdana"/>
          <w:color w:val="000000"/>
          <w:sz w:val="16"/>
          <w:szCs w:val="16"/>
        </w:rPr>
        <w:t xml:space="preserve">wherever applicable. Wherever Bidders have not indicated third party Inspection charges, highest third party Inspection charges quoted by other Bidder shall be loaded for comparison purpose. </w:t>
      </w:r>
    </w:p>
    <w:p w:rsidR="00861DD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i/>
          <w:iCs/>
          <w:color w:val="FF0000"/>
          <w:sz w:val="16"/>
          <w:szCs w:val="16"/>
        </w:rPr>
        <w:t xml:space="preserve">- </w:t>
      </w:r>
      <w:r w:rsidRPr="002D39C3">
        <w:rPr>
          <w:rFonts w:ascii="Verdana" w:hAnsi="Verdana" w:cs="Verdana"/>
          <w:color w:val="FF0000"/>
          <w:sz w:val="16"/>
          <w:szCs w:val="16"/>
        </w:rPr>
        <w:t xml:space="preserve">Calculation of Supervision Charges for Erection and Commissioning: </w:t>
      </w:r>
      <w:r w:rsidRPr="002D39C3">
        <w:rPr>
          <w:rFonts w:ascii="Verdana" w:hAnsi="Verdana" w:cs="Verdana"/>
          <w:color w:val="000000"/>
          <w:sz w:val="16"/>
          <w:szCs w:val="16"/>
        </w:rPr>
        <w:t xml:space="preserve">Wherever Bidder has not indicated per diem rate and duration of stay at site for carrying out erection and commissioning services at site, the offer will be loaded from the highest rate and maximum period quoted by the other Bidder including cost of to &amp; fro air fare charge and income tax to be borne by NFL wherever applicable. </w:t>
      </w:r>
    </w:p>
    <w:p w:rsidR="00861DD3" w:rsidRPr="00861DD3" w:rsidRDefault="00861DD3" w:rsidP="00861DD3">
      <w:pPr>
        <w:widowControl/>
        <w:suppressAutoHyphens w:val="0"/>
        <w:autoSpaceDE w:val="0"/>
        <w:autoSpaceDN w:val="0"/>
        <w:adjustRightInd w:val="0"/>
        <w:rPr>
          <w:rFonts w:ascii="Verdana" w:hAnsi="Verdana" w:cs="Verdana"/>
          <w:color w:val="000000"/>
          <w:sz w:val="16"/>
          <w:szCs w:val="16"/>
        </w:rPr>
      </w:pPr>
      <w:r>
        <w:rPr>
          <w:rFonts w:ascii="Verdana" w:eastAsiaTheme="minorHAnsi" w:hAnsi="Verdana" w:cs="Verdana"/>
          <w:b/>
          <w:bCs/>
          <w:color w:val="FF0000"/>
          <w:sz w:val="21"/>
          <w:szCs w:val="21"/>
          <w:lang w:eastAsia="en-US" w:bidi="hi-IN"/>
        </w:rPr>
        <w:t xml:space="preserve">- </w:t>
      </w:r>
      <w:r w:rsidRPr="00861DD3">
        <w:rPr>
          <w:rFonts w:ascii="Verdana" w:hAnsi="Verdana" w:cs="Verdana"/>
          <w:color w:val="FF0000"/>
          <w:sz w:val="16"/>
          <w:szCs w:val="16"/>
        </w:rPr>
        <w:t>Escalation:</w:t>
      </w:r>
      <w:r>
        <w:rPr>
          <w:rFonts w:ascii="Verdana" w:eastAsiaTheme="minorHAnsi" w:hAnsi="Verdana" w:cs="Verdana"/>
          <w:b/>
          <w:bCs/>
          <w:color w:val="FF0000"/>
          <w:sz w:val="21"/>
          <w:szCs w:val="21"/>
          <w:lang w:eastAsia="en-US" w:bidi="hi-IN"/>
        </w:rPr>
        <w:t xml:space="preserve"> </w:t>
      </w:r>
      <w:r w:rsidRPr="00861DD3">
        <w:rPr>
          <w:rFonts w:ascii="Verdana" w:hAnsi="Verdana" w:cs="Verdana"/>
          <w:color w:val="000000"/>
          <w:sz w:val="16"/>
          <w:szCs w:val="16"/>
        </w:rPr>
        <w:t>A firm price bid shall be preferred compared to a bid with variable</w:t>
      </w:r>
      <w:r>
        <w:rPr>
          <w:rFonts w:ascii="Verdana" w:hAnsi="Verdana" w:cs="Verdana"/>
          <w:color w:val="000000"/>
          <w:sz w:val="16"/>
          <w:szCs w:val="16"/>
        </w:rPr>
        <w:t xml:space="preserve"> </w:t>
      </w:r>
      <w:r w:rsidRPr="00861DD3">
        <w:rPr>
          <w:rFonts w:ascii="Verdana" w:hAnsi="Verdana" w:cs="Verdana"/>
          <w:color w:val="000000"/>
          <w:sz w:val="16"/>
          <w:szCs w:val="16"/>
        </w:rPr>
        <w:t>price. A bid with price variation may be considered for evaluation provided that</w:t>
      </w:r>
      <w:r>
        <w:rPr>
          <w:rFonts w:ascii="Verdana" w:hAnsi="Verdana" w:cs="Verdana"/>
          <w:color w:val="000000"/>
          <w:sz w:val="16"/>
          <w:szCs w:val="16"/>
        </w:rPr>
        <w:t xml:space="preserve"> </w:t>
      </w:r>
      <w:r w:rsidRPr="00861DD3">
        <w:rPr>
          <w:rFonts w:ascii="Verdana" w:hAnsi="Verdana" w:cs="Verdana"/>
          <w:color w:val="000000"/>
          <w:sz w:val="16"/>
          <w:szCs w:val="16"/>
        </w:rPr>
        <w:t xml:space="preserve">price variation is based on </w:t>
      </w:r>
      <w:proofErr w:type="spellStart"/>
      <w:r w:rsidRPr="00861DD3">
        <w:rPr>
          <w:rFonts w:ascii="Verdana" w:hAnsi="Verdana" w:cs="Verdana"/>
          <w:color w:val="000000"/>
          <w:sz w:val="16"/>
          <w:szCs w:val="16"/>
        </w:rPr>
        <w:t>well defined</w:t>
      </w:r>
      <w:proofErr w:type="spellEnd"/>
      <w:r w:rsidRPr="00861DD3">
        <w:rPr>
          <w:rFonts w:ascii="Verdana" w:hAnsi="Verdana" w:cs="Verdana"/>
          <w:color w:val="000000"/>
          <w:sz w:val="16"/>
          <w:szCs w:val="16"/>
        </w:rPr>
        <w:t xml:space="preserve"> formula indicating the escalation ceiling in</w:t>
      </w:r>
      <w:r>
        <w:rPr>
          <w:rFonts w:ascii="Verdana" w:hAnsi="Verdana" w:cs="Verdana"/>
          <w:color w:val="000000"/>
          <w:sz w:val="16"/>
          <w:szCs w:val="16"/>
        </w:rPr>
        <w:t xml:space="preserve"> </w:t>
      </w:r>
      <w:r w:rsidRPr="00861DD3">
        <w:rPr>
          <w:rFonts w:ascii="Verdana" w:hAnsi="Verdana" w:cs="Verdana"/>
          <w:color w:val="000000"/>
          <w:sz w:val="16"/>
          <w:szCs w:val="16"/>
        </w:rPr>
        <w:t>% of bid price and in such cases escalation ceiling indicated by bidder shall be</w:t>
      </w:r>
      <w:r>
        <w:rPr>
          <w:rFonts w:ascii="Verdana" w:hAnsi="Verdana" w:cs="Verdana"/>
          <w:color w:val="000000"/>
          <w:sz w:val="16"/>
          <w:szCs w:val="16"/>
        </w:rPr>
        <w:t xml:space="preserve"> </w:t>
      </w:r>
      <w:r w:rsidRPr="00861DD3">
        <w:rPr>
          <w:rFonts w:ascii="Verdana" w:hAnsi="Verdana" w:cs="Verdana"/>
          <w:color w:val="000000"/>
          <w:sz w:val="16"/>
          <w:szCs w:val="16"/>
        </w:rPr>
        <w:t>loaded to work out evaluated price.</w:t>
      </w:r>
    </w:p>
    <w:p w:rsidR="00861DD3" w:rsidRPr="00861DD3" w:rsidRDefault="00861DD3" w:rsidP="00861DD3">
      <w:pPr>
        <w:widowControl/>
        <w:suppressAutoHyphens w:val="0"/>
        <w:autoSpaceDE w:val="0"/>
        <w:autoSpaceDN w:val="0"/>
        <w:adjustRightInd w:val="0"/>
        <w:rPr>
          <w:rFonts w:ascii="Verdana" w:hAnsi="Verdana" w:cs="Verdana"/>
          <w:color w:val="000000"/>
          <w:sz w:val="16"/>
          <w:szCs w:val="16"/>
        </w:rPr>
      </w:pPr>
      <w:r w:rsidRPr="00861DD3">
        <w:rPr>
          <w:rFonts w:ascii="Verdana" w:hAnsi="Verdana" w:cs="Verdana"/>
          <w:color w:val="000000"/>
          <w:sz w:val="16"/>
          <w:szCs w:val="16"/>
        </w:rPr>
        <w:t xml:space="preserve">- In case a variable price bid indicates the </w:t>
      </w:r>
      <w:proofErr w:type="spellStart"/>
      <w:r w:rsidRPr="00861DD3">
        <w:rPr>
          <w:rFonts w:ascii="Verdana" w:hAnsi="Verdana" w:cs="Verdana"/>
          <w:color w:val="000000"/>
          <w:sz w:val="16"/>
          <w:szCs w:val="16"/>
        </w:rPr>
        <w:t>well defined</w:t>
      </w:r>
      <w:proofErr w:type="spellEnd"/>
      <w:r w:rsidRPr="00861DD3">
        <w:rPr>
          <w:rFonts w:ascii="Verdana" w:hAnsi="Verdana" w:cs="Verdana"/>
          <w:color w:val="000000"/>
          <w:sz w:val="16"/>
          <w:szCs w:val="16"/>
        </w:rPr>
        <w:t xml:space="preserve"> price variation formula but</w:t>
      </w:r>
      <w:r>
        <w:rPr>
          <w:rFonts w:ascii="Verdana" w:hAnsi="Verdana" w:cs="Verdana"/>
          <w:color w:val="000000"/>
          <w:sz w:val="16"/>
          <w:szCs w:val="16"/>
        </w:rPr>
        <w:t xml:space="preserve"> </w:t>
      </w:r>
      <w:r w:rsidRPr="00861DD3">
        <w:rPr>
          <w:rFonts w:ascii="Verdana" w:hAnsi="Verdana" w:cs="Verdana"/>
          <w:color w:val="000000"/>
          <w:sz w:val="16"/>
          <w:szCs w:val="16"/>
        </w:rPr>
        <w:t>no escalation ceiling, such bid shall be loaded for highest escalation ceiling</w:t>
      </w:r>
      <w:r>
        <w:rPr>
          <w:rFonts w:ascii="Verdana" w:hAnsi="Verdana" w:cs="Verdana"/>
          <w:color w:val="000000"/>
          <w:sz w:val="16"/>
          <w:szCs w:val="16"/>
        </w:rPr>
        <w:t xml:space="preserve"> </w:t>
      </w:r>
      <w:r w:rsidRPr="00861DD3">
        <w:rPr>
          <w:rFonts w:ascii="Verdana" w:hAnsi="Verdana" w:cs="Verdana"/>
          <w:color w:val="000000"/>
          <w:sz w:val="16"/>
          <w:szCs w:val="16"/>
        </w:rPr>
        <w:t>indicated by any other bidder or such bid may be considered nonresponsive if</w:t>
      </w:r>
      <w:r>
        <w:rPr>
          <w:rFonts w:ascii="Verdana" w:hAnsi="Verdana" w:cs="Verdana"/>
          <w:color w:val="000000"/>
          <w:sz w:val="16"/>
          <w:szCs w:val="16"/>
        </w:rPr>
        <w:t xml:space="preserve"> </w:t>
      </w:r>
      <w:r w:rsidRPr="00861DD3">
        <w:rPr>
          <w:rFonts w:ascii="Verdana" w:hAnsi="Verdana" w:cs="Verdana"/>
          <w:color w:val="000000"/>
          <w:sz w:val="16"/>
          <w:szCs w:val="16"/>
        </w:rPr>
        <w:t>sufficient numbers of acceptable bids are available.</w:t>
      </w:r>
    </w:p>
    <w:p w:rsidR="006D41E6" w:rsidRPr="002D39C3" w:rsidRDefault="00861DD3" w:rsidP="00861DD3">
      <w:pPr>
        <w:widowControl/>
        <w:suppressAutoHyphens w:val="0"/>
        <w:autoSpaceDE w:val="0"/>
        <w:autoSpaceDN w:val="0"/>
        <w:adjustRightInd w:val="0"/>
        <w:rPr>
          <w:rFonts w:ascii="Verdana" w:hAnsi="Verdana" w:cs="Verdana"/>
          <w:color w:val="000000"/>
          <w:sz w:val="16"/>
          <w:szCs w:val="16"/>
        </w:rPr>
      </w:pPr>
      <w:r w:rsidRPr="00861DD3">
        <w:rPr>
          <w:rFonts w:ascii="Verdana" w:hAnsi="Verdana" w:cs="Verdana"/>
          <w:color w:val="000000"/>
          <w:sz w:val="16"/>
          <w:szCs w:val="16"/>
        </w:rPr>
        <w:t>- In case a variable price bid neither indicates neither price variation formula nor</w:t>
      </w:r>
      <w:r>
        <w:rPr>
          <w:rFonts w:ascii="Verdana" w:hAnsi="Verdana" w:cs="Verdana"/>
          <w:color w:val="000000"/>
          <w:sz w:val="16"/>
          <w:szCs w:val="16"/>
        </w:rPr>
        <w:t xml:space="preserve"> </w:t>
      </w:r>
      <w:r w:rsidRPr="00861DD3">
        <w:rPr>
          <w:rFonts w:ascii="Verdana" w:hAnsi="Verdana" w:cs="Verdana"/>
          <w:color w:val="000000"/>
          <w:sz w:val="16"/>
          <w:szCs w:val="16"/>
        </w:rPr>
        <w:t xml:space="preserve">ceiling on escalation, such bid shall be considered non-responsive and </w:t>
      </w:r>
      <w:proofErr w:type="gramStart"/>
      <w:r w:rsidRPr="00861DD3">
        <w:rPr>
          <w:rFonts w:ascii="Verdana" w:hAnsi="Verdana" w:cs="Verdana"/>
          <w:color w:val="000000"/>
          <w:sz w:val="16"/>
          <w:szCs w:val="16"/>
        </w:rPr>
        <w:t>rejected</w:t>
      </w:r>
      <w:r w:rsidR="006D41E6" w:rsidRPr="00861DD3">
        <w:rPr>
          <w:rFonts w:ascii="Verdana" w:hAnsi="Verdana" w:cs="Verdana"/>
          <w:color w:val="000000"/>
          <w:sz w:val="16"/>
          <w:szCs w:val="16"/>
        </w:rPr>
        <w:t xml:space="preserve"> </w:t>
      </w:r>
      <w:r>
        <w:rPr>
          <w:rFonts w:ascii="Verdana" w:hAnsi="Verdana" w:cs="Verdana"/>
          <w:color w:val="000000"/>
          <w:sz w:val="16"/>
          <w:szCs w:val="16"/>
        </w:rPr>
        <w:t xml:space="preserve"> </w:t>
      </w:r>
      <w:r w:rsidR="006D41E6" w:rsidRPr="002D39C3">
        <w:rPr>
          <w:rFonts w:ascii="Verdana" w:hAnsi="Verdana" w:cs="Verdana"/>
          <w:color w:val="000000"/>
          <w:sz w:val="16"/>
          <w:szCs w:val="16"/>
        </w:rPr>
        <w:t>The</w:t>
      </w:r>
      <w:proofErr w:type="gramEnd"/>
      <w:r w:rsidR="006D41E6" w:rsidRPr="002D39C3">
        <w:rPr>
          <w:rFonts w:ascii="Verdana" w:hAnsi="Verdana" w:cs="Verdana"/>
          <w:color w:val="000000"/>
          <w:sz w:val="16"/>
          <w:szCs w:val="16"/>
        </w:rPr>
        <w:t xml:space="preserve"> tenderers must accept the terms and conditions stipulated in NIT failing which the offer is liable to be rejected at the sole discretion of NFL. NFL however, may at its sole discretion accept offers having deviation to NIT terms and conditions in respect of EMD, Security Deposit and Liquidated Damages etc. by adopting the loading criteria as below. All loadings shall be on CIF (Import)/ Ex- Works (Domestic) prices.</w:t>
      </w:r>
    </w:p>
    <w:p w:rsidR="00861DD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EMD: </w:t>
      </w:r>
      <w:r w:rsidRPr="002D39C3">
        <w:rPr>
          <w:rFonts w:ascii="Verdana" w:hAnsi="Verdana" w:cs="Verdana"/>
          <w:color w:val="000000"/>
          <w:sz w:val="16"/>
          <w:szCs w:val="16"/>
        </w:rPr>
        <w:t>Full EMD value shall be loaded to the quoted rates of those tenderers who have not submitted the requisite EMD along with the quotations to generate competition.</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w:t>
      </w:r>
      <w:r w:rsidRPr="002D39C3">
        <w:rPr>
          <w:rFonts w:ascii="Verdana" w:hAnsi="Verdana" w:cs="Verdana"/>
          <w:color w:val="FF0000"/>
          <w:sz w:val="16"/>
          <w:szCs w:val="16"/>
        </w:rPr>
        <w:t>- Payment Terms: Deviation in Payment Terms:</w:t>
      </w:r>
      <w:r w:rsidRPr="002D39C3">
        <w:rPr>
          <w:rFonts w:ascii="Verdana" w:hAnsi="Verdana" w:cs="Verdana"/>
          <w:color w:val="000000"/>
          <w:sz w:val="16"/>
          <w:szCs w:val="16"/>
        </w:rPr>
        <w:t xml:space="preserve"> The deviation in differential payment terms with respect to NIT clause shall be loaded as </w:t>
      </w:r>
      <w:proofErr w:type="gramStart"/>
      <w:r w:rsidRPr="002D39C3">
        <w:rPr>
          <w:rFonts w:ascii="Verdana" w:hAnsi="Verdana" w:cs="Verdana"/>
          <w:color w:val="000000"/>
          <w:sz w:val="16"/>
          <w:szCs w:val="16"/>
        </w:rPr>
        <w:t>under  for</w:t>
      </w:r>
      <w:proofErr w:type="gramEnd"/>
      <w:r w:rsidRPr="002D39C3">
        <w:rPr>
          <w:rFonts w:ascii="Verdana" w:hAnsi="Verdana" w:cs="Verdana"/>
          <w:color w:val="000000"/>
          <w:sz w:val="16"/>
          <w:szCs w:val="16"/>
        </w:rPr>
        <w:t xml:space="preserve"> interest @ prime lending rate (SBI MCLR) + 1% for the period: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(a) Interest calculation against Mobilization Advance.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w:t>
      </w:r>
      <w:proofErr w:type="gramStart"/>
      <w:r w:rsidRPr="002D39C3">
        <w:rPr>
          <w:rFonts w:ascii="Verdana" w:hAnsi="Verdana" w:cs="Verdana"/>
          <w:color w:val="000000"/>
          <w:sz w:val="16"/>
          <w:szCs w:val="16"/>
        </w:rPr>
        <w:t>Sr.</w:t>
      </w:r>
      <w:proofErr w:type="gramEnd"/>
      <w:r w:rsidRPr="002D39C3">
        <w:rPr>
          <w:rFonts w:ascii="Verdana" w:hAnsi="Verdana" w:cs="Verdana"/>
          <w:color w:val="000000"/>
          <w:sz w:val="16"/>
          <w:szCs w:val="16"/>
        </w:rPr>
        <w:t xml:space="preserve">   Payment Terms     Period of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1.    Advance against    LOI/PO Full delivery period + 30 days </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(b) Interest calculation on progressive payment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on Progressive payment shall be calculated on FOB/</w:t>
      </w:r>
      <w:proofErr w:type="spellStart"/>
      <w:r w:rsidRPr="002D39C3">
        <w:rPr>
          <w:rFonts w:ascii="Verdana" w:hAnsi="Verdana" w:cs="Verdana"/>
          <w:color w:val="000000"/>
          <w:sz w:val="16"/>
          <w:szCs w:val="16"/>
        </w:rPr>
        <w:t>Exworks</w:t>
      </w:r>
      <w:proofErr w:type="spellEnd"/>
      <w:r w:rsidRPr="002D39C3">
        <w:rPr>
          <w:rFonts w:ascii="Verdana" w:hAnsi="Verdana" w:cs="Verdana"/>
          <w:color w:val="000000"/>
          <w:sz w:val="16"/>
          <w:szCs w:val="16"/>
        </w:rPr>
        <w:t xml:space="preserve"> price for the following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proofErr w:type="gramStart"/>
      <w:r w:rsidRPr="002D39C3">
        <w:rPr>
          <w:rFonts w:ascii="Verdana" w:hAnsi="Verdana" w:cs="Verdana"/>
          <w:color w:val="000000"/>
          <w:sz w:val="16"/>
          <w:szCs w:val="16"/>
        </w:rPr>
        <w:t>Sr</w:t>
      </w:r>
      <w:proofErr w:type="spellEnd"/>
      <w:r w:rsidRPr="002D39C3">
        <w:rPr>
          <w:rFonts w:ascii="Verdana" w:hAnsi="Verdana" w:cs="Verdana"/>
          <w:color w:val="000000"/>
          <w:sz w:val="16"/>
          <w:szCs w:val="16"/>
        </w:rPr>
        <w:t xml:space="preserve"> no.</w:t>
      </w:r>
      <w:proofErr w:type="gramEnd"/>
      <w:r w:rsidRPr="002D39C3">
        <w:rPr>
          <w:rFonts w:ascii="Verdana" w:hAnsi="Verdana" w:cs="Verdana"/>
          <w:color w:val="000000"/>
          <w:sz w:val="16"/>
          <w:szCs w:val="16"/>
        </w:rPr>
        <w:t xml:space="preserve">     Payment Terms                                            Period of Loading</w:t>
      </w:r>
    </w:p>
    <w:p w:rsidR="006D41E6" w:rsidRPr="002D39C3" w:rsidRDefault="006D41E6" w:rsidP="006D41E6">
      <w:pPr>
        <w:autoSpaceDE w:val="0"/>
        <w:autoSpaceDN w:val="0"/>
        <w:adjustRightInd w:val="0"/>
        <w:ind w:right="90"/>
        <w:jc w:val="both"/>
        <w:rPr>
          <w:rFonts w:ascii="Verdana" w:hAnsi="Verdana" w:cs="Verdana"/>
          <w:color w:val="000000"/>
          <w:sz w:val="16"/>
          <w:szCs w:val="16"/>
          <w:u w:val="single"/>
        </w:rPr>
      </w:pPr>
      <w:r w:rsidRPr="002D39C3">
        <w:rPr>
          <w:rFonts w:ascii="Verdana" w:hAnsi="Verdana" w:cs="Verdana"/>
          <w:color w:val="000000"/>
          <w:sz w:val="16"/>
          <w:szCs w:val="16"/>
        </w:rPr>
        <w:t xml:space="preserve">            </w:t>
      </w:r>
      <w:r w:rsidRPr="002D39C3">
        <w:rPr>
          <w:rFonts w:ascii="Verdana" w:hAnsi="Verdana" w:cs="Verdana"/>
          <w:color w:val="000000"/>
          <w:sz w:val="16"/>
          <w:szCs w:val="16"/>
          <w:u w:val="single"/>
        </w:rPr>
        <w:t>Against submission of</w:t>
      </w:r>
    </w:p>
    <w:p w:rsidR="006D41E6" w:rsidRPr="002D39C3" w:rsidRDefault="006D41E6" w:rsidP="006D41E6">
      <w:pPr>
        <w:pStyle w:val="ListParagraph"/>
        <w:widowControl/>
        <w:numPr>
          <w:ilvl w:val="0"/>
          <w:numId w:val="8"/>
        </w:numPr>
        <w:suppressAutoHyphens w:val="0"/>
        <w:autoSpaceDE w:val="0"/>
        <w:autoSpaceDN w:val="0"/>
        <w:adjustRightInd w:val="0"/>
        <w:ind w:left="0" w:right="90" w:firstLine="90"/>
        <w:jc w:val="both"/>
        <w:rPr>
          <w:rFonts w:ascii="Verdana" w:hAnsi="Verdana" w:cs="Verdana"/>
          <w:color w:val="000000"/>
          <w:sz w:val="16"/>
          <w:szCs w:val="16"/>
        </w:rPr>
      </w:pPr>
      <w:r w:rsidRPr="002D39C3">
        <w:rPr>
          <w:rFonts w:ascii="Verdana" w:hAnsi="Verdana" w:cs="Verdana"/>
          <w:color w:val="000000"/>
          <w:sz w:val="16"/>
          <w:szCs w:val="16"/>
        </w:rPr>
        <w:t xml:space="preserve">    Drawing                                                      Full delivery period less one month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2.         </w:t>
      </w:r>
      <w:proofErr w:type="gramStart"/>
      <w:r w:rsidRPr="002D39C3">
        <w:rPr>
          <w:rFonts w:ascii="Verdana" w:hAnsi="Verdana" w:cs="Verdana"/>
          <w:color w:val="000000"/>
          <w:sz w:val="16"/>
          <w:szCs w:val="16"/>
        </w:rPr>
        <w:t>Against</w:t>
      </w:r>
      <w:proofErr w:type="gramEnd"/>
      <w:r w:rsidRPr="002D39C3">
        <w:rPr>
          <w:rFonts w:ascii="Verdana" w:hAnsi="Verdana" w:cs="Verdana"/>
          <w:color w:val="000000"/>
          <w:sz w:val="16"/>
          <w:szCs w:val="16"/>
        </w:rPr>
        <w:t xml:space="preserve"> drawing Approval                               Full delivery period less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3.         Against placement of PO for raw material        a. If delivery period &lt; 8 months Full delivery period less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b. If delivery period &gt; 8 months Full delivery period less three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4.         Against Shipment of raw materials                   Full delivery period less five months or five months whichever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5.         Against Receipt of raw materials                      Full delivery period less six months or four months, </w:t>
      </w:r>
      <w:proofErr w:type="gramStart"/>
      <w:r w:rsidRPr="002D39C3">
        <w:rPr>
          <w:rFonts w:ascii="Verdana" w:hAnsi="Verdana" w:cs="Verdana"/>
          <w:color w:val="000000"/>
          <w:sz w:val="16"/>
          <w:szCs w:val="16"/>
        </w:rPr>
        <w:t>Whichever</w:t>
      </w:r>
      <w:proofErr w:type="gramEnd"/>
      <w:r w:rsidRPr="002D39C3">
        <w:rPr>
          <w:rFonts w:ascii="Verdana" w:hAnsi="Verdana" w:cs="Verdana"/>
          <w:color w:val="000000"/>
          <w:sz w:val="16"/>
          <w:szCs w:val="16"/>
        </w:rPr>
        <w:t xml:space="preserve"> is more</w:t>
      </w:r>
    </w:p>
    <w:p w:rsidR="006A5739"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6.         Against Payment for dispatch </w:t>
      </w:r>
      <w:proofErr w:type="gramStart"/>
      <w:r w:rsidRPr="002D39C3">
        <w:rPr>
          <w:rFonts w:ascii="Verdana" w:hAnsi="Verdana" w:cs="Verdana"/>
          <w:color w:val="000000"/>
          <w:sz w:val="16"/>
          <w:szCs w:val="16"/>
        </w:rPr>
        <w:t xml:space="preserve">of  </w:t>
      </w:r>
      <w:r w:rsidR="006A5739" w:rsidRPr="002D39C3">
        <w:rPr>
          <w:rFonts w:ascii="Verdana" w:hAnsi="Verdana" w:cs="Verdana"/>
          <w:color w:val="000000"/>
          <w:sz w:val="16"/>
          <w:szCs w:val="16"/>
        </w:rPr>
        <w:t>materials</w:t>
      </w:r>
      <w:proofErr w:type="gramEnd"/>
      <w:r w:rsidR="006A5739" w:rsidRPr="002D39C3">
        <w:rPr>
          <w:rFonts w:ascii="Verdana" w:hAnsi="Verdana" w:cs="Verdana"/>
          <w:color w:val="000000"/>
          <w:sz w:val="16"/>
          <w:szCs w:val="16"/>
        </w:rPr>
        <w:t>/through bank</w:t>
      </w:r>
    </w:p>
    <w:p w:rsidR="006A5739"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w:t>
      </w:r>
      <w:r>
        <w:rPr>
          <w:rFonts w:ascii="Verdana" w:hAnsi="Verdana" w:cs="Verdana"/>
          <w:color w:val="000000"/>
          <w:sz w:val="16"/>
          <w:szCs w:val="16"/>
        </w:rPr>
        <w:t xml:space="preserve">    </w:t>
      </w:r>
      <w:r w:rsidRPr="002D39C3">
        <w:rPr>
          <w:rFonts w:ascii="Verdana" w:hAnsi="Verdana" w:cs="Verdana"/>
          <w:color w:val="000000"/>
          <w:sz w:val="16"/>
          <w:szCs w:val="16"/>
        </w:rPr>
        <w:t xml:space="preserve"> a. Foreign Bidders Three months.</w:t>
      </w:r>
    </w:p>
    <w:p w:rsidR="006D41E6" w:rsidRPr="002D39C3" w:rsidRDefault="006A5739" w:rsidP="006D41E6">
      <w:pPr>
        <w:autoSpaceDE w:val="0"/>
        <w:autoSpaceDN w:val="0"/>
        <w:adjustRightInd w:val="0"/>
        <w:ind w:right="90"/>
        <w:jc w:val="both"/>
        <w:rPr>
          <w:rFonts w:ascii="Verdana" w:hAnsi="Verdana" w:cs="Verdana"/>
          <w:color w:val="000000"/>
          <w:sz w:val="16"/>
          <w:szCs w:val="16"/>
        </w:rPr>
      </w:pPr>
      <w:r>
        <w:rPr>
          <w:rFonts w:ascii="Verdana" w:hAnsi="Verdana" w:cs="Verdana"/>
          <w:color w:val="000000"/>
          <w:sz w:val="16"/>
          <w:szCs w:val="16"/>
        </w:rPr>
        <w:t xml:space="preserve">             </w:t>
      </w:r>
      <w:r w:rsidR="006D41E6" w:rsidRPr="002D39C3">
        <w:rPr>
          <w:rFonts w:ascii="Verdana" w:hAnsi="Verdana" w:cs="Verdana"/>
          <w:color w:val="000000"/>
          <w:sz w:val="16"/>
          <w:szCs w:val="16"/>
        </w:rPr>
        <w:t xml:space="preserve"> </w:t>
      </w:r>
      <w:proofErr w:type="gramStart"/>
      <w:r w:rsidR="006D41E6" w:rsidRPr="002D39C3">
        <w:rPr>
          <w:rFonts w:ascii="Verdana" w:hAnsi="Verdana" w:cs="Verdana"/>
          <w:color w:val="000000"/>
          <w:sz w:val="16"/>
          <w:szCs w:val="16"/>
        </w:rPr>
        <w:t>b. Indian</w:t>
      </w:r>
      <w:proofErr w:type="gramEnd"/>
      <w:r w:rsidR="006D41E6" w:rsidRPr="002D39C3">
        <w:rPr>
          <w:rFonts w:ascii="Verdana" w:hAnsi="Verdana" w:cs="Verdana"/>
          <w:color w:val="000000"/>
          <w:sz w:val="16"/>
          <w:szCs w:val="16"/>
        </w:rPr>
        <w:t xml:space="preserve"> Bidders Depending on Delivery</w:t>
      </w:r>
      <w:r>
        <w:rPr>
          <w:rFonts w:ascii="Verdana" w:hAnsi="Verdana" w:cs="Verdana"/>
          <w:color w:val="000000"/>
          <w:sz w:val="16"/>
          <w:szCs w:val="16"/>
        </w:rPr>
        <w:t xml:space="preserve"> </w:t>
      </w:r>
      <w:r w:rsidR="006D41E6" w:rsidRPr="002D39C3">
        <w:rPr>
          <w:rFonts w:ascii="Verdana" w:hAnsi="Verdana" w:cs="Verdana"/>
          <w:color w:val="000000"/>
          <w:sz w:val="16"/>
          <w:szCs w:val="16"/>
        </w:rPr>
        <w:t xml:space="preserve"> Conditions viz. Ex-works – one and half months FOR destination –one </w:t>
      </w:r>
      <w:r w:rsidR="006D41E6">
        <w:rPr>
          <w:rFonts w:ascii="Verdana" w:hAnsi="Verdana" w:cs="Verdana"/>
          <w:color w:val="000000"/>
          <w:sz w:val="16"/>
          <w:szCs w:val="16"/>
        </w:rPr>
        <w:t xml:space="preserve">   </w:t>
      </w:r>
      <w:r w:rsidR="006D41E6" w:rsidRPr="002D39C3">
        <w:rPr>
          <w:rFonts w:ascii="Verdana" w:hAnsi="Verdana" w:cs="Verdana"/>
          <w:color w:val="000000"/>
          <w:sz w:val="16"/>
          <w:szCs w:val="16"/>
        </w:rPr>
        <w:t>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7.          Against Payment within 30 days                      Nil.</w:t>
      </w:r>
    </w:p>
    <w:p w:rsidR="006D41E6"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-Interest will also be charged on advance payment if supplies get delayed beyond delivery schedule stipulated in the P.O.</w:t>
      </w:r>
    </w:p>
    <w:p w:rsidR="00861DD3" w:rsidRPr="002D39C3" w:rsidRDefault="00861DD3" w:rsidP="00861DD3">
      <w:pPr>
        <w:widowControl/>
        <w:suppressAutoHyphens w:val="0"/>
        <w:autoSpaceDE w:val="0"/>
        <w:autoSpaceDN w:val="0"/>
        <w:adjustRightInd w:val="0"/>
        <w:rPr>
          <w:rFonts w:ascii="Verdana" w:hAnsi="Verdana" w:cs="Verdana"/>
          <w:color w:val="000000"/>
          <w:sz w:val="16"/>
          <w:szCs w:val="16"/>
        </w:rPr>
      </w:pPr>
      <w:r>
        <w:rPr>
          <w:rFonts w:ascii="Verdana" w:hAnsi="Verdana" w:cs="Verdana"/>
          <w:color w:val="000000"/>
          <w:sz w:val="16"/>
          <w:szCs w:val="16"/>
        </w:rPr>
        <w:t>-</w:t>
      </w:r>
      <w:r w:rsidRPr="00861DD3">
        <w:rPr>
          <w:rFonts w:ascii="Verdana" w:hAnsi="Verdana" w:cs="Verdana"/>
          <w:color w:val="000000"/>
          <w:sz w:val="16"/>
          <w:szCs w:val="16"/>
        </w:rPr>
        <w:t>Interest on interest-free advance payment, if insisted by the bidder, shall be</w:t>
      </w:r>
      <w:r>
        <w:rPr>
          <w:rFonts w:ascii="Verdana" w:hAnsi="Verdana" w:cs="Verdana"/>
          <w:color w:val="000000"/>
          <w:sz w:val="16"/>
          <w:szCs w:val="16"/>
        </w:rPr>
        <w:t xml:space="preserve"> </w:t>
      </w:r>
      <w:r w:rsidRPr="00861DD3">
        <w:rPr>
          <w:rFonts w:ascii="Verdana" w:hAnsi="Verdana" w:cs="Verdana"/>
          <w:color w:val="000000"/>
          <w:sz w:val="16"/>
          <w:szCs w:val="16"/>
        </w:rPr>
        <w:t>loaded at applicable prime lending rate (SBI MCLR) + 1% or as may be indicated</w:t>
      </w:r>
      <w:r>
        <w:rPr>
          <w:rFonts w:ascii="Verdana" w:hAnsi="Verdana" w:cs="Verdana"/>
          <w:color w:val="000000"/>
          <w:sz w:val="16"/>
          <w:szCs w:val="16"/>
        </w:rPr>
        <w:t xml:space="preserve"> </w:t>
      </w:r>
      <w:r w:rsidRPr="00861DD3">
        <w:rPr>
          <w:rFonts w:ascii="Verdana" w:hAnsi="Verdana" w:cs="Verdana"/>
          <w:color w:val="000000"/>
          <w:sz w:val="16"/>
          <w:szCs w:val="16"/>
        </w:rPr>
        <w:t>in the bidding documents.</w:t>
      </w:r>
    </w:p>
    <w:p w:rsidR="006D41E6" w:rsidRPr="002D39C3" w:rsidRDefault="006D41E6" w:rsidP="006D41E6">
      <w:pPr>
        <w:autoSpaceDE w:val="0"/>
        <w:autoSpaceDN w:val="0"/>
        <w:adjustRightInd w:val="0"/>
        <w:ind w:right="90"/>
        <w:jc w:val="both"/>
        <w:rPr>
          <w:sz w:val="16"/>
          <w:szCs w:val="16"/>
        </w:rPr>
      </w:pPr>
      <w:r w:rsidRPr="002D39C3">
        <w:rPr>
          <w:rFonts w:ascii="Verdana" w:hAnsi="Verdana" w:cs="Verdana"/>
          <w:color w:val="000000"/>
          <w:sz w:val="16"/>
          <w:szCs w:val="16"/>
        </w:rPr>
        <w:t>.</w:t>
      </w:r>
    </w:p>
    <w:p w:rsidR="00861DD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 For Other Deviations, Following Loading criteria shall be done:</w:t>
      </w:r>
    </w:p>
    <w:p w:rsidR="006D41E6" w:rsidRPr="002D39C3" w:rsidRDefault="006D41E6" w:rsidP="006D41E6">
      <w:pPr>
        <w:autoSpaceDE w:val="0"/>
        <w:autoSpaceDN w:val="0"/>
        <w:adjustRightInd w:val="0"/>
        <w:ind w:right="90"/>
        <w:jc w:val="both"/>
        <w:rPr>
          <w:rFonts w:ascii="Verdana" w:hAnsi="Verdana" w:cs="Verdana"/>
          <w:color w:val="FF0000"/>
          <w:sz w:val="16"/>
          <w:szCs w:val="16"/>
        </w:rPr>
      </w:pPr>
      <w:r w:rsidRPr="002D39C3">
        <w:rPr>
          <w:rFonts w:ascii="Verdana" w:hAnsi="Verdana" w:cs="Verdana"/>
          <w:color w:val="FF0000"/>
          <w:sz w:val="16"/>
          <w:szCs w:val="16"/>
        </w:rPr>
        <w:t xml:space="preserve"> </w:t>
      </w: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Packing and Forwarding (P &amp;F): </w:t>
      </w:r>
      <w:r w:rsidRPr="002D39C3">
        <w:rPr>
          <w:rFonts w:ascii="Verdana" w:hAnsi="Verdana" w:cs="Verdana"/>
          <w:color w:val="000000"/>
          <w:sz w:val="16"/>
          <w:szCs w:val="16"/>
        </w:rPr>
        <w:t>2% of Basic Price if party has not quoted P&amp;F charges i.e. 1% each for packing and or forwarding respectively. Also NFL’s maximum liability to pay such charges</w:t>
      </w:r>
      <w:r w:rsidR="00861DD3">
        <w:rPr>
          <w:rFonts w:ascii="Verdana" w:hAnsi="Verdana" w:cs="Verdana"/>
          <w:color w:val="000000"/>
          <w:sz w:val="16"/>
          <w:szCs w:val="16"/>
        </w:rPr>
        <w:t xml:space="preserve"> </w:t>
      </w:r>
      <w:r w:rsidRPr="002D39C3">
        <w:rPr>
          <w:rFonts w:ascii="Verdana" w:hAnsi="Verdana" w:cs="Verdana"/>
          <w:color w:val="000000"/>
          <w:sz w:val="16"/>
          <w:szCs w:val="16"/>
        </w:rPr>
        <w:t>shall be limited to the amount loaded for evaluation purposes.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Loading of freight in percentage terms as under: </w:t>
      </w:r>
      <w:r w:rsidRPr="002D39C3">
        <w:rPr>
          <w:rFonts w:ascii="Verdana" w:hAnsi="Verdana" w:cs="Verdana"/>
          <w:color w:val="000000"/>
          <w:sz w:val="16"/>
          <w:szCs w:val="16"/>
        </w:rPr>
        <w:t>Inland Transportation Charges: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lastRenderedPageBreak/>
        <w:t xml:space="preserve"> </w:t>
      </w:r>
      <w:r w:rsidRPr="002D39C3">
        <w:rPr>
          <w:rFonts w:ascii="Verdana" w:hAnsi="Verdana" w:cs="Verdana"/>
          <w:color w:val="FF0000"/>
          <w:sz w:val="16"/>
          <w:szCs w:val="16"/>
        </w:rPr>
        <w:t xml:space="preserve">A) </w:t>
      </w:r>
      <w:r w:rsidRPr="002D39C3">
        <w:rPr>
          <w:rFonts w:ascii="Verdana" w:hAnsi="Verdana" w:cs="Verdana"/>
          <w:color w:val="000000"/>
          <w:sz w:val="16"/>
          <w:szCs w:val="16"/>
        </w:rPr>
        <w:t xml:space="preserve">In case weights and distances are known for all suppliers: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FF0000"/>
          <w:sz w:val="16"/>
          <w:szCs w:val="16"/>
        </w:rPr>
        <w:t>i</w:t>
      </w:r>
      <w:proofErr w:type="spellEnd"/>
      <w:r w:rsidRPr="002D39C3">
        <w:rPr>
          <w:rFonts w:ascii="Verdana" w:hAnsi="Verdana" w:cs="Verdana"/>
          <w:color w:val="FF0000"/>
          <w:sz w:val="16"/>
          <w:szCs w:val="16"/>
        </w:rPr>
        <w:t xml:space="preserve">) </w:t>
      </w:r>
      <w:r w:rsidRPr="002D39C3">
        <w:rPr>
          <w:rFonts w:ascii="Verdana" w:hAnsi="Verdana" w:cs="Verdana"/>
          <w:color w:val="000000"/>
          <w:sz w:val="16"/>
          <w:szCs w:val="16"/>
        </w:rPr>
        <w:t xml:space="preserve">FOR SMALLS: Inland transportation charges shall be calculated at the rate of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5.00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(ii) </w:t>
      </w:r>
      <w:r w:rsidRPr="002D39C3">
        <w:rPr>
          <w:rFonts w:ascii="Verdana" w:hAnsi="Verdana" w:cs="Verdana"/>
          <w:color w:val="000000"/>
          <w:sz w:val="16"/>
          <w:szCs w:val="16"/>
        </w:rPr>
        <w:t xml:space="preserve">FOR TRUCK LOADS: @ </w:t>
      </w:r>
      <w:proofErr w:type="spellStart"/>
      <w:r w:rsidRPr="002D39C3">
        <w:rPr>
          <w:rFonts w:ascii="Verdana" w:hAnsi="Verdana" w:cs="Verdana"/>
          <w:color w:val="000000"/>
          <w:sz w:val="16"/>
          <w:szCs w:val="16"/>
        </w:rPr>
        <w:t>Rs</w:t>
      </w:r>
      <w:proofErr w:type="spellEnd"/>
      <w:r w:rsidRPr="002D39C3">
        <w:rPr>
          <w:rFonts w:ascii="Verdana" w:hAnsi="Verdana" w:cs="Verdana"/>
          <w:color w:val="000000"/>
          <w:sz w:val="16"/>
          <w:szCs w:val="16"/>
        </w:rPr>
        <w:t xml:space="preserve">. 4 per KM/MT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B) </w:t>
      </w:r>
      <w:r w:rsidRPr="002D39C3">
        <w:rPr>
          <w:rFonts w:ascii="Verdana" w:hAnsi="Verdana" w:cs="Verdana"/>
          <w:color w:val="000000"/>
          <w:sz w:val="16"/>
          <w:szCs w:val="16"/>
        </w:rPr>
        <w:t>While undertaking item-wise evaluation where item wise weights are not available, the following procedure shall be adopted for calculating transportation charges up to NFL site: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1. Transportation from the vendors -- 1% of CIF/Ex-works Prices situated within a distance of 400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2. Transportation from the vendors -- 2% of CIF/Ex-works Prices situated within a distance of 401 to 800 KMS.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3. Transportation from the vendors -- 3% of CIF/Ex-works Prices situated at a distance of more than 800 KMS.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All Indian parties are required to quote ex-works Price and freight charges up to NFL Site, compulsorily. If all the parties have given freight charges up to site the same shall be considered for evaluation. However, if only some parties have given freight charges, NFL reserves the right to load for such parties who have not quoted freight charges with freight charges as above. NFL’s decision on this regard shall be final and binding on these Bidders.</w:t>
      </w:r>
    </w:p>
    <w:p w:rsidR="00861DD3" w:rsidRPr="00B703BA" w:rsidRDefault="006D41E6" w:rsidP="006D41E6">
      <w:pPr>
        <w:autoSpaceDE w:val="0"/>
        <w:autoSpaceDN w:val="0"/>
        <w:adjustRightInd w:val="0"/>
        <w:ind w:right="90"/>
        <w:jc w:val="both"/>
        <w:rPr>
          <w:rFonts w:ascii="Verdana" w:hAnsi="Verdana" w:cs="Verdana"/>
          <w:color w:val="FF0000"/>
          <w:sz w:val="16"/>
          <w:szCs w:val="16"/>
        </w:rPr>
      </w:pPr>
      <w:proofErr w:type="gramStart"/>
      <w:r w:rsidRPr="00B703BA">
        <w:rPr>
          <w:rFonts w:ascii="Verdana" w:hAnsi="Verdana" w:cs="Verdana"/>
          <w:color w:val="FF0000"/>
          <w:sz w:val="16"/>
          <w:szCs w:val="16"/>
        </w:rPr>
        <w:t>iii</w:t>
      </w:r>
      <w:proofErr w:type="gramEnd"/>
      <w:r w:rsidRPr="00B703BA">
        <w:rPr>
          <w:rFonts w:ascii="Verdana" w:hAnsi="Verdana" w:cs="Verdana"/>
          <w:color w:val="FF0000"/>
          <w:sz w:val="16"/>
          <w:szCs w:val="16"/>
        </w:rPr>
        <w:t xml:space="preserve">. Transit Insurance Premium as below:  </w:t>
      </w:r>
    </w:p>
    <w:p w:rsidR="004C1462" w:rsidRPr="00B703BA" w:rsidRDefault="006D41E6" w:rsidP="004C1462">
      <w:pPr>
        <w:autoSpaceDE w:val="0"/>
        <w:autoSpaceDN w:val="0"/>
        <w:adjustRightInd w:val="0"/>
        <w:ind w:right="90"/>
        <w:jc w:val="both"/>
        <w:rPr>
          <w:rFonts w:ascii="Verdana" w:hAnsi="Verdana" w:cs="Verdana"/>
          <w:color w:val="000000"/>
          <w:sz w:val="16"/>
          <w:szCs w:val="16"/>
        </w:rPr>
      </w:pPr>
      <w:r w:rsidRPr="00B703BA">
        <w:rPr>
          <w:rFonts w:ascii="Verdana" w:hAnsi="Verdana" w:cs="Verdana"/>
          <w:color w:val="FF0000"/>
          <w:sz w:val="16"/>
          <w:szCs w:val="16"/>
        </w:rPr>
        <w:t xml:space="preserve">Inland Insurance: </w:t>
      </w:r>
      <w:r w:rsidRPr="00B703BA">
        <w:rPr>
          <w:rFonts w:ascii="Verdana" w:hAnsi="Verdana" w:cs="Verdana"/>
          <w:color w:val="000000"/>
          <w:sz w:val="16"/>
          <w:szCs w:val="16"/>
        </w:rPr>
        <w:t>The inland insurance shall be calculated at the rate of 0.15%</w:t>
      </w:r>
      <w:r w:rsidR="004C1462" w:rsidRPr="00B703BA">
        <w:rPr>
          <w:rFonts w:ascii="Verdana" w:hAnsi="Verdana" w:cs="Verdana"/>
          <w:color w:val="000000"/>
          <w:sz w:val="16"/>
          <w:szCs w:val="16"/>
        </w:rPr>
        <w:t xml:space="preserve"> </w:t>
      </w:r>
      <w:r w:rsidRPr="00B703BA">
        <w:rPr>
          <w:rFonts w:ascii="Verdana" w:hAnsi="Verdana" w:cs="Verdana"/>
          <w:color w:val="000000"/>
          <w:sz w:val="16"/>
          <w:szCs w:val="16"/>
        </w:rPr>
        <w:t xml:space="preserve">of CIF/FOR prices. </w:t>
      </w:r>
    </w:p>
    <w:p w:rsidR="000942E9" w:rsidRPr="00B703BA" w:rsidRDefault="006D41E6" w:rsidP="006D41E6">
      <w:pPr>
        <w:autoSpaceDE w:val="0"/>
        <w:autoSpaceDN w:val="0"/>
        <w:adjustRightInd w:val="0"/>
        <w:ind w:right="90"/>
        <w:jc w:val="both"/>
        <w:rPr>
          <w:rFonts w:ascii="Verdana" w:hAnsi="Verdana" w:cs="Verdana"/>
          <w:color w:val="000000"/>
          <w:sz w:val="16"/>
          <w:szCs w:val="16"/>
        </w:rPr>
      </w:pPr>
      <w:r w:rsidRPr="00B703BA">
        <w:rPr>
          <w:rFonts w:ascii="Verdana" w:hAnsi="Verdana" w:cs="Verdana"/>
          <w:color w:val="000000"/>
          <w:sz w:val="16"/>
          <w:szCs w:val="16"/>
        </w:rPr>
        <w:t xml:space="preserve">For Foreign Bidder: Transit Insurance @0.11% of FOB/FCA price shall be taken for calculating assessable value for working of the custom duty. The above transit insurance shall not be considered for working out the landed cost. For arriving at the landed cost, transit insurance shall be calculated @0.15% of (FOB/FCA cost + Ocean/ air </w:t>
      </w:r>
      <w:proofErr w:type="spellStart"/>
      <w:r w:rsidRPr="00B703BA">
        <w:rPr>
          <w:rFonts w:ascii="Verdana" w:hAnsi="Verdana" w:cs="Verdana"/>
          <w:color w:val="000000"/>
          <w:sz w:val="16"/>
          <w:szCs w:val="16"/>
        </w:rPr>
        <w:t>freight+P&amp;F</w:t>
      </w:r>
      <w:proofErr w:type="spellEnd"/>
      <w:r w:rsidRPr="00B703BA">
        <w:rPr>
          <w:rFonts w:ascii="Verdana" w:hAnsi="Verdana" w:cs="Verdana"/>
          <w:color w:val="000000"/>
          <w:sz w:val="16"/>
          <w:szCs w:val="16"/>
        </w:rPr>
        <w:t>+ Inland Freight).</w:t>
      </w:r>
    </w:p>
    <w:p w:rsidR="004C1462" w:rsidRDefault="006D41E6" w:rsidP="006D41E6">
      <w:pPr>
        <w:autoSpaceDE w:val="0"/>
        <w:autoSpaceDN w:val="0"/>
        <w:adjustRightInd w:val="0"/>
        <w:ind w:right="90"/>
        <w:jc w:val="both"/>
        <w:rPr>
          <w:rFonts w:ascii="Verdana" w:hAnsi="Verdana" w:cs="Verdana"/>
          <w:color w:val="000000"/>
          <w:sz w:val="16"/>
          <w:szCs w:val="16"/>
        </w:rPr>
      </w:pPr>
      <w:r w:rsidRPr="00B703BA">
        <w:rPr>
          <w:rFonts w:ascii="Verdana" w:hAnsi="Verdana" w:cs="Verdana"/>
          <w:color w:val="000000"/>
          <w:sz w:val="16"/>
          <w:szCs w:val="16"/>
        </w:rPr>
        <w:t>For Indian Bidder: To arrive at the landed prices, the transit insurance shall be calculated @ 0.11% of (Basic Price +P&amp;F+</w:t>
      </w:r>
      <w:r w:rsidR="004C1462" w:rsidRPr="00B703BA">
        <w:rPr>
          <w:rFonts w:ascii="Verdana" w:hAnsi="Verdana" w:cs="Verdana"/>
          <w:color w:val="000000"/>
          <w:sz w:val="16"/>
          <w:szCs w:val="16"/>
        </w:rPr>
        <w:t>GST</w:t>
      </w:r>
      <w:r w:rsidRPr="00B703BA">
        <w:rPr>
          <w:rFonts w:ascii="Verdana" w:hAnsi="Verdana" w:cs="Verdana"/>
          <w:color w:val="000000"/>
          <w:sz w:val="16"/>
          <w:szCs w:val="16"/>
        </w:rPr>
        <w:t xml:space="preserve"> + other statutory taxes/levies (if any) + Inland Freight) for Indian bidders.</w:t>
      </w:r>
    </w:p>
    <w:p w:rsidR="00861DD3" w:rsidRDefault="006D41E6" w:rsidP="006D41E6">
      <w:pPr>
        <w:autoSpaceDE w:val="0"/>
        <w:autoSpaceDN w:val="0"/>
        <w:adjustRightInd w:val="0"/>
        <w:ind w:right="90"/>
        <w:jc w:val="both"/>
        <w:rPr>
          <w:rFonts w:ascii="Verdana" w:hAnsi="Verdana" w:cs="Verdana"/>
          <w:color w:val="FF0000"/>
          <w:sz w:val="16"/>
          <w:szCs w:val="16"/>
        </w:rPr>
      </w:pPr>
      <w:proofErr w:type="gramStart"/>
      <w:r w:rsidRPr="002D39C3">
        <w:rPr>
          <w:rFonts w:ascii="Verdana" w:hAnsi="Verdana" w:cs="Verdana"/>
          <w:color w:val="FF0000"/>
          <w:sz w:val="16"/>
          <w:szCs w:val="16"/>
        </w:rPr>
        <w:t>iv. Loading</w:t>
      </w:r>
      <w:proofErr w:type="gramEnd"/>
      <w:r w:rsidRPr="002D39C3">
        <w:rPr>
          <w:rFonts w:ascii="Verdana" w:hAnsi="Verdana" w:cs="Verdana"/>
          <w:color w:val="FF0000"/>
          <w:sz w:val="16"/>
          <w:szCs w:val="16"/>
        </w:rPr>
        <w:t xml:space="preserve"> On Account Of Longer Delivery Period</w:t>
      </w:r>
    </w:p>
    <w:p w:rsidR="001A16B3" w:rsidRPr="001A16B3" w:rsidRDefault="006D41E6" w:rsidP="001A16B3">
      <w:pPr>
        <w:pStyle w:val="ListParagraph"/>
        <w:numPr>
          <w:ilvl w:val="0"/>
          <w:numId w:val="29"/>
        </w:numPr>
        <w:autoSpaceDE w:val="0"/>
        <w:autoSpaceDN w:val="0"/>
        <w:adjustRightInd w:val="0"/>
        <w:ind w:right="90"/>
        <w:jc w:val="both"/>
        <w:rPr>
          <w:rFonts w:ascii="Verdana" w:hAnsi="Verdana" w:cs="Verdana"/>
          <w:color w:val="000000"/>
          <w:sz w:val="16"/>
          <w:szCs w:val="16"/>
        </w:rPr>
      </w:pPr>
      <w:r w:rsidRPr="001A16B3">
        <w:rPr>
          <w:rFonts w:ascii="Verdana" w:hAnsi="Verdana" w:cs="Verdana"/>
          <w:color w:val="000000"/>
          <w:sz w:val="16"/>
          <w:szCs w:val="16"/>
        </w:rPr>
        <w:t>Wherever Bidders quoted delivery is higher than the preferred delivery period</w:t>
      </w:r>
      <w:r w:rsidR="001A16B3" w:rsidRPr="001A16B3">
        <w:rPr>
          <w:rFonts w:ascii="Verdana" w:hAnsi="Verdana" w:cs="Verdana"/>
          <w:color w:val="000000"/>
          <w:sz w:val="16"/>
          <w:szCs w:val="16"/>
        </w:rPr>
        <w:t xml:space="preserve"> </w:t>
      </w:r>
      <w:r w:rsidRPr="001A16B3">
        <w:rPr>
          <w:rFonts w:ascii="Verdana" w:hAnsi="Verdana" w:cs="Verdana"/>
          <w:color w:val="000000"/>
          <w:sz w:val="16"/>
          <w:szCs w:val="16"/>
        </w:rPr>
        <w:t>as indicated in the ITB document, the following loading criterion shall be applied:</w:t>
      </w:r>
    </w:p>
    <w:p w:rsidR="001A16B3" w:rsidRDefault="006D41E6" w:rsidP="001A16B3">
      <w:pPr>
        <w:autoSpaceDE w:val="0"/>
        <w:autoSpaceDN w:val="0"/>
        <w:adjustRightInd w:val="0"/>
        <w:ind w:left="60" w:right="90"/>
        <w:jc w:val="both"/>
        <w:rPr>
          <w:rFonts w:ascii="Verdana" w:hAnsi="Verdana" w:cs="Verdana"/>
          <w:color w:val="000000"/>
          <w:sz w:val="16"/>
          <w:szCs w:val="16"/>
        </w:rPr>
      </w:pPr>
      <w:r w:rsidRPr="001A16B3">
        <w:rPr>
          <w:rFonts w:ascii="Verdana" w:hAnsi="Verdana" w:cs="Verdana"/>
          <w:color w:val="000000"/>
          <w:sz w:val="16"/>
          <w:szCs w:val="16"/>
        </w:rPr>
        <w:t xml:space="preserve">Loading @ 2 % per month on FOB/ Ex-works price for the following periods: </w:t>
      </w:r>
    </w:p>
    <w:p w:rsidR="001A16B3" w:rsidRDefault="006D41E6" w:rsidP="001A16B3">
      <w:pPr>
        <w:autoSpaceDE w:val="0"/>
        <w:autoSpaceDN w:val="0"/>
        <w:adjustRightInd w:val="0"/>
        <w:ind w:left="60" w:right="90"/>
        <w:jc w:val="both"/>
        <w:rPr>
          <w:rFonts w:ascii="Verdana" w:hAnsi="Verdana" w:cs="Verdana"/>
          <w:color w:val="000000"/>
          <w:sz w:val="16"/>
          <w:szCs w:val="16"/>
        </w:rPr>
      </w:pPr>
      <w:r w:rsidRPr="001A16B3">
        <w:rPr>
          <w:rFonts w:ascii="Verdana" w:hAnsi="Verdana" w:cs="Verdana"/>
          <w:color w:val="000000"/>
          <w:sz w:val="16"/>
          <w:szCs w:val="16"/>
        </w:rPr>
        <w:t xml:space="preserve">Delivery Quoted </w:t>
      </w:r>
      <w:r w:rsidR="001A16B3">
        <w:rPr>
          <w:rFonts w:ascii="Verdana" w:hAnsi="Verdana" w:cs="Verdana"/>
          <w:color w:val="000000"/>
          <w:sz w:val="16"/>
          <w:szCs w:val="16"/>
        </w:rPr>
        <w:t xml:space="preserve">                                       </w:t>
      </w:r>
      <w:r w:rsidRPr="001A16B3">
        <w:rPr>
          <w:rFonts w:ascii="Verdana" w:hAnsi="Verdana" w:cs="Verdana"/>
          <w:color w:val="000000"/>
          <w:sz w:val="16"/>
          <w:szCs w:val="16"/>
        </w:rPr>
        <w:t xml:space="preserve">Loading Period </w:t>
      </w:r>
    </w:p>
    <w:p w:rsidR="006D41E6" w:rsidRPr="001A16B3" w:rsidRDefault="006D41E6" w:rsidP="001A16B3">
      <w:pPr>
        <w:autoSpaceDE w:val="0"/>
        <w:autoSpaceDN w:val="0"/>
        <w:adjustRightInd w:val="0"/>
        <w:ind w:left="60" w:right="90"/>
        <w:jc w:val="both"/>
        <w:rPr>
          <w:rFonts w:ascii="Verdana" w:hAnsi="Verdana" w:cs="Verdana"/>
          <w:color w:val="000000"/>
          <w:sz w:val="16"/>
          <w:szCs w:val="16"/>
        </w:rPr>
      </w:pPr>
      <w:r w:rsidRPr="001A16B3">
        <w:rPr>
          <w:rFonts w:ascii="Verdana" w:hAnsi="Verdana" w:cs="Verdana"/>
          <w:color w:val="000000"/>
          <w:sz w:val="16"/>
          <w:szCs w:val="16"/>
        </w:rPr>
        <w:t xml:space="preserve">Foreign/Indian Bidders </w:t>
      </w:r>
      <w:r w:rsidR="001A16B3">
        <w:rPr>
          <w:rFonts w:ascii="Verdana" w:hAnsi="Verdana" w:cs="Verdana"/>
          <w:color w:val="000000"/>
          <w:sz w:val="16"/>
          <w:szCs w:val="16"/>
        </w:rPr>
        <w:t xml:space="preserve">                  </w:t>
      </w:r>
      <w:r w:rsidRPr="001A16B3">
        <w:rPr>
          <w:rFonts w:ascii="Verdana" w:hAnsi="Verdana" w:cs="Verdana"/>
          <w:color w:val="000000"/>
          <w:sz w:val="16"/>
          <w:szCs w:val="16"/>
        </w:rPr>
        <w:t>(Effective delivery-Preferred delivery)</w:t>
      </w:r>
    </w:p>
    <w:p w:rsidR="001A16B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In order to account for Sea shipment and port clearance time the difference between FOB delivery date and EX-Works delivery date is to be considered as 1.5 months. </w:t>
      </w:r>
    </w:p>
    <w:p w:rsidR="00861DD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No credit shall be given for early delivery period. Quoted delivery has to be computed for effective delivery as given below. Preferred delivery for Foreign Bidder has to be as per FOB delivery at port of loading and for Indian Bidder as delivery on ex-works basis.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b) The loading as mentioned at (a) shall not be applied in case the quoted delivery does not meet the project requirement and the Bid shall not be qualified.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 Calculation of Effective Delivery Period </w:t>
      </w:r>
      <w:r w:rsidRPr="002D39C3">
        <w:rPr>
          <w:rFonts w:ascii="Verdana" w:hAnsi="Verdana" w:cs="Verdana"/>
          <w:color w:val="000000"/>
          <w:sz w:val="16"/>
          <w:szCs w:val="16"/>
        </w:rPr>
        <w:t>The delivery shall be counted from LOI. Wherever the Bidder does not agree to</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gramStart"/>
      <w:r w:rsidRPr="002D39C3">
        <w:rPr>
          <w:rFonts w:ascii="Verdana" w:hAnsi="Verdana" w:cs="Verdana"/>
          <w:color w:val="000000"/>
          <w:sz w:val="16"/>
          <w:szCs w:val="16"/>
        </w:rPr>
        <w:t>the</w:t>
      </w:r>
      <w:proofErr w:type="gramEnd"/>
      <w:r w:rsidRPr="002D39C3">
        <w:rPr>
          <w:rFonts w:ascii="Verdana" w:hAnsi="Verdana" w:cs="Verdana"/>
          <w:color w:val="000000"/>
          <w:sz w:val="16"/>
          <w:szCs w:val="16"/>
        </w:rPr>
        <w:t xml:space="preserve"> above condition following criteria will be used for calculating the effective delivery period for evaluation purpose: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Delivery basis as per Bidder offer -                                         Loading in </w:t>
      </w:r>
      <w:proofErr w:type="gramStart"/>
      <w:r w:rsidRPr="002D39C3">
        <w:rPr>
          <w:rFonts w:ascii="Verdana" w:hAnsi="Verdana" w:cs="Verdana"/>
          <w:color w:val="000000"/>
          <w:sz w:val="16"/>
          <w:szCs w:val="16"/>
        </w:rPr>
        <w:t>months  To</w:t>
      </w:r>
      <w:proofErr w:type="gramEnd"/>
      <w:r w:rsidRPr="002D39C3">
        <w:rPr>
          <w:rFonts w:ascii="Verdana" w:hAnsi="Verdana" w:cs="Verdana"/>
          <w:color w:val="000000"/>
          <w:sz w:val="16"/>
          <w:szCs w:val="16"/>
        </w:rPr>
        <w:t xml:space="preserve"> be added to quoted delivery</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Ex-works basis for Foreign Bidders -                                                            15 days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readiness for Inspection for Foreign Bidders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From receipt of PO -                                                                                 One month</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From drawing approval -                                              Two months or time indicated for Submission of </w:t>
      </w:r>
      <w:proofErr w:type="gramStart"/>
      <w:r w:rsidRPr="002D39C3">
        <w:rPr>
          <w:rFonts w:ascii="Verdana" w:hAnsi="Verdana" w:cs="Verdana"/>
          <w:color w:val="000000"/>
          <w:sz w:val="16"/>
          <w:szCs w:val="16"/>
        </w:rPr>
        <w:t>approval ,whichever</w:t>
      </w:r>
      <w:proofErr w:type="gramEnd"/>
      <w:r w:rsidRPr="002D39C3">
        <w:rPr>
          <w:rFonts w:ascii="Verdana" w:hAnsi="Verdana" w:cs="Verdana"/>
          <w:color w:val="000000"/>
          <w:sz w:val="16"/>
          <w:szCs w:val="16"/>
        </w:rPr>
        <w:t xml:space="preserve"> is more.</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On receipt of Letter of Credit -                                                                  Two months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When the Bidders ask for grace period for applicability of damages, the same shall be added to the quoted delivery period. The delivery period computed on the above basis shall be taken as delivery period for each Bidder for the purpose of evaluation.”</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 Loading on account of discrepancy in the Warranty/Guarantee Period: </w:t>
      </w:r>
      <w:r w:rsidRPr="002D39C3">
        <w:rPr>
          <w:rFonts w:ascii="Verdana" w:hAnsi="Verdana" w:cs="Verdana"/>
          <w:color w:val="000000"/>
          <w:sz w:val="16"/>
          <w:szCs w:val="16"/>
        </w:rPr>
        <w:t xml:space="preserve">Wherever bidders quote reduced warranty period, following loading criteria shall be adopted: </w:t>
      </w:r>
      <w:r w:rsidRPr="002D39C3">
        <w:rPr>
          <w:rFonts w:ascii="Verdana" w:hAnsi="Verdana" w:cs="Verdana"/>
          <w:color w:val="000000"/>
          <w:sz w:val="16"/>
          <w:szCs w:val="16"/>
          <w:u w:val="single"/>
        </w:rPr>
        <w:t>[10% of CIF/ex-works price x (No. of Months as per NIT– No. of Months quoted)]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                                                                                                      No. of Months as per NIT</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 Loading on account of discrepancy in Performance Bank Guarantee: </w:t>
      </w:r>
      <w:r w:rsidRPr="002D39C3">
        <w:rPr>
          <w:rFonts w:ascii="Verdana" w:hAnsi="Verdana" w:cs="Verdana"/>
          <w:color w:val="000000"/>
          <w:sz w:val="16"/>
          <w:szCs w:val="16"/>
        </w:rPr>
        <w:t xml:space="preserve">PBG Quoted Loading Criteria Less than 10% - 10% - quoted percentage of CIF/Ex-works prices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NOTE: Over-riding Conditions for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above. If the sum of (v) &amp; (</w:t>
      </w:r>
      <w:proofErr w:type="gramStart"/>
      <w:r w:rsidRPr="002D39C3">
        <w:rPr>
          <w:rFonts w:ascii="Verdana" w:hAnsi="Verdana" w:cs="Verdana"/>
          <w:color w:val="000000"/>
          <w:sz w:val="16"/>
          <w:szCs w:val="16"/>
        </w:rPr>
        <w:t>vi</w:t>
      </w:r>
      <w:proofErr w:type="gramEnd"/>
      <w:r w:rsidRPr="002D39C3">
        <w:rPr>
          <w:rFonts w:ascii="Verdana" w:hAnsi="Verdana" w:cs="Verdana"/>
          <w:color w:val="000000"/>
          <w:sz w:val="16"/>
          <w:szCs w:val="16"/>
        </w:rPr>
        <w:t xml:space="preserve">) above is more than 10% of CIF/ex-works prices, then </w:t>
      </w:r>
      <w:proofErr w:type="spellStart"/>
      <w:r w:rsidRPr="002D39C3">
        <w:rPr>
          <w:rFonts w:ascii="Verdana" w:hAnsi="Verdana" w:cs="Verdana"/>
          <w:color w:val="000000"/>
          <w:sz w:val="16"/>
          <w:szCs w:val="16"/>
        </w:rPr>
        <w:t>theloading</w:t>
      </w:r>
      <w:proofErr w:type="spellEnd"/>
      <w:r w:rsidRPr="002D39C3">
        <w:rPr>
          <w:rFonts w:ascii="Verdana" w:hAnsi="Verdana" w:cs="Verdana"/>
          <w:color w:val="000000"/>
          <w:sz w:val="16"/>
          <w:szCs w:val="16"/>
        </w:rPr>
        <w:t xml:space="preserve"> shall be limited to 10%</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 Non-submission of SD:  </w:t>
      </w:r>
      <w:r w:rsidRPr="002D39C3">
        <w:rPr>
          <w:rFonts w:ascii="Verdana" w:hAnsi="Verdana" w:cs="Verdana"/>
          <w:color w:val="000000"/>
          <w:sz w:val="16"/>
          <w:szCs w:val="16"/>
        </w:rPr>
        <w:t xml:space="preserve">The loading shall be adopted for shortfall in the bank guarantee agreed by the bidder, for example, NIT calls for bank guarantee for 10%, then loading shall be done as under @ lending rate (SBI MCLR) + 1% , on short fall in Bank Guarantee value agreed by the bidder for delivery period with additional one month period. </w:t>
      </w:r>
      <w:proofErr w:type="gramStart"/>
      <w:r w:rsidRPr="002D39C3">
        <w:rPr>
          <w:rFonts w:ascii="Verdana" w:hAnsi="Verdana" w:cs="Verdana"/>
          <w:color w:val="000000"/>
          <w:sz w:val="16"/>
          <w:szCs w:val="16"/>
        </w:rPr>
        <w:t>Bank guarantee for SD Loading Criteria Less than 10%.</w:t>
      </w:r>
      <w:proofErr w:type="gramEnd"/>
      <w:r w:rsidRPr="002D39C3">
        <w:rPr>
          <w:rFonts w:ascii="Verdana" w:hAnsi="Verdana" w:cs="Verdana"/>
          <w:color w:val="000000"/>
          <w:sz w:val="16"/>
          <w:szCs w:val="16"/>
        </w:rPr>
        <w:t xml:space="preserve"> (10% - quoted percentage) of basic price @ prime lending rate (SBI MCLR + 1%); on short fall in Bank Guarantee value agreed by the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Bank guarantee for SD        </w:t>
      </w:r>
      <w:r w:rsidR="00B9504D">
        <w:rPr>
          <w:rFonts w:ascii="Verdana" w:hAnsi="Verdana" w:cs="Verdana"/>
          <w:color w:val="000000"/>
          <w:sz w:val="16"/>
          <w:szCs w:val="16"/>
        </w:rPr>
        <w:t xml:space="preserve">                   </w:t>
      </w:r>
      <w:r w:rsidRPr="002D39C3">
        <w:rPr>
          <w:rFonts w:ascii="Verdana" w:hAnsi="Verdana" w:cs="Verdana"/>
          <w:color w:val="000000"/>
          <w:sz w:val="16"/>
          <w:szCs w:val="16"/>
        </w:rPr>
        <w:t xml:space="preserve">   Loading Criteria</w:t>
      </w:r>
    </w:p>
    <w:p w:rsidR="006D41E6" w:rsidRPr="002D39C3" w:rsidRDefault="006D41E6" w:rsidP="006D41E6">
      <w:pPr>
        <w:autoSpaceDE w:val="0"/>
        <w:autoSpaceDN w:val="0"/>
        <w:adjustRightInd w:val="0"/>
        <w:ind w:right="90" w:hanging="2430"/>
        <w:jc w:val="both"/>
        <w:rPr>
          <w:rFonts w:ascii="Verdana" w:hAnsi="Verdana" w:cs="Verdana"/>
          <w:color w:val="000000"/>
          <w:sz w:val="16"/>
          <w:szCs w:val="16"/>
        </w:rPr>
      </w:pPr>
      <w:r w:rsidRPr="002D39C3">
        <w:rPr>
          <w:rFonts w:ascii="Verdana" w:hAnsi="Verdana" w:cs="Verdana"/>
          <w:color w:val="000000"/>
          <w:sz w:val="16"/>
          <w:szCs w:val="16"/>
        </w:rPr>
        <w:t xml:space="preserve">Less than 10 %                     </w:t>
      </w:r>
      <w:r w:rsidR="00B9504D">
        <w:rPr>
          <w:rFonts w:ascii="Verdana" w:hAnsi="Verdana" w:cs="Verdana"/>
          <w:color w:val="000000"/>
          <w:sz w:val="16"/>
          <w:szCs w:val="16"/>
        </w:rPr>
        <w:t xml:space="preserve"> Less than 10%                                           </w:t>
      </w:r>
      <w:r w:rsidRPr="002D39C3">
        <w:rPr>
          <w:rFonts w:ascii="Verdana" w:hAnsi="Verdana" w:cs="Verdana"/>
          <w:color w:val="000000"/>
          <w:sz w:val="16"/>
          <w:szCs w:val="16"/>
        </w:rPr>
        <w:t>(10%- quoted percentage)of basic price @ prime lending rate (SBI MCLR + 1%), on short fall in Bank Guarantee value agreed by bidder for delivery period with additional one month period.</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FF0000"/>
          <w:sz w:val="16"/>
          <w:szCs w:val="16"/>
        </w:rPr>
        <w:t xml:space="preserve">Viii. Loading for discrepancy in acceptance of Liquidated damages Clause: </w:t>
      </w:r>
      <w:r w:rsidRPr="002D39C3">
        <w:rPr>
          <w:rFonts w:ascii="Verdana" w:hAnsi="Verdana" w:cs="Verdana"/>
          <w:color w:val="000000"/>
          <w:sz w:val="16"/>
          <w:szCs w:val="16"/>
        </w:rPr>
        <w:t>If deviation is noted in quoted damages, the proportionate loading for shortfall shall be added as follows:</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Quoted Damages                                                                                 </w:t>
      </w:r>
      <w:r>
        <w:rPr>
          <w:rFonts w:ascii="Verdana" w:hAnsi="Verdana" w:cs="Verdana"/>
          <w:color w:val="000000"/>
          <w:sz w:val="16"/>
          <w:szCs w:val="16"/>
        </w:rPr>
        <w:t xml:space="preserve"> </w:t>
      </w:r>
      <w:r w:rsidRPr="002D39C3">
        <w:rPr>
          <w:rFonts w:ascii="Verdana" w:hAnsi="Verdana" w:cs="Verdana"/>
          <w:color w:val="000000"/>
          <w:sz w:val="16"/>
          <w:szCs w:val="16"/>
        </w:rPr>
        <w:t xml:space="preserve">  </w:t>
      </w:r>
      <w:r w:rsidR="00EF2C9F">
        <w:rPr>
          <w:rFonts w:ascii="Verdana" w:hAnsi="Verdana" w:cs="Verdana"/>
          <w:color w:val="000000"/>
          <w:sz w:val="16"/>
          <w:szCs w:val="16"/>
        </w:rPr>
        <w:t xml:space="preserve">   </w:t>
      </w:r>
      <w:r w:rsidRPr="002D39C3">
        <w:rPr>
          <w:rFonts w:ascii="Verdana" w:hAnsi="Verdana" w:cs="Verdana"/>
          <w:color w:val="000000"/>
          <w:sz w:val="16"/>
          <w:szCs w:val="16"/>
        </w:rPr>
        <w:t>Loading Criteria</w:t>
      </w:r>
    </w:p>
    <w:p w:rsidR="006D41E6" w:rsidRPr="002D39C3" w:rsidRDefault="006D41E6" w:rsidP="006D41E6">
      <w:pPr>
        <w:autoSpaceDE w:val="0"/>
        <w:autoSpaceDN w:val="0"/>
        <w:adjustRightInd w:val="0"/>
        <w:ind w:right="90"/>
        <w:jc w:val="both"/>
        <w:rPr>
          <w:rFonts w:ascii="Verdana" w:hAnsi="Verdana" w:cs="Verdana"/>
          <w:color w:val="000000"/>
          <w:sz w:val="16"/>
          <w:szCs w:val="16"/>
        </w:rPr>
      </w:pPr>
      <w:proofErr w:type="spellStart"/>
      <w:r w:rsidRPr="002D39C3">
        <w:rPr>
          <w:rFonts w:ascii="Verdana" w:hAnsi="Verdana" w:cs="Verdana"/>
          <w:color w:val="000000"/>
          <w:sz w:val="16"/>
          <w:szCs w:val="16"/>
        </w:rPr>
        <w:t>i</w:t>
      </w:r>
      <w:proofErr w:type="spellEnd"/>
      <w:r w:rsidRPr="002D39C3">
        <w:rPr>
          <w:rFonts w:ascii="Verdana" w:hAnsi="Verdana" w:cs="Verdana"/>
          <w:color w:val="000000"/>
          <w:sz w:val="16"/>
          <w:szCs w:val="16"/>
        </w:rPr>
        <w:t xml:space="preserve">) </w:t>
      </w:r>
      <w:r w:rsidR="00EF2C9F">
        <w:rPr>
          <w:rFonts w:ascii="Verdana" w:hAnsi="Verdana" w:cs="Verdana"/>
          <w:color w:val="000000"/>
          <w:sz w:val="16"/>
          <w:szCs w:val="16"/>
        </w:rPr>
        <w:t xml:space="preserve"> </w:t>
      </w:r>
      <w:r w:rsidRPr="002D39C3">
        <w:rPr>
          <w:rFonts w:ascii="Verdana" w:hAnsi="Verdana" w:cs="Verdana"/>
          <w:color w:val="000000"/>
          <w:sz w:val="16"/>
          <w:szCs w:val="16"/>
        </w:rPr>
        <w:t xml:space="preserve">0.5 % per week subject to a ceiling of 5% of total order value -           </w:t>
      </w:r>
      <w:r>
        <w:rPr>
          <w:rFonts w:ascii="Verdana" w:hAnsi="Verdana" w:cs="Verdana"/>
          <w:color w:val="000000"/>
          <w:sz w:val="16"/>
          <w:szCs w:val="16"/>
        </w:rPr>
        <w:t xml:space="preserve"> </w:t>
      </w:r>
      <w:r w:rsidRPr="002D39C3">
        <w:rPr>
          <w:rFonts w:ascii="Verdana" w:hAnsi="Verdana" w:cs="Verdana"/>
          <w:color w:val="000000"/>
          <w:sz w:val="16"/>
          <w:szCs w:val="16"/>
        </w:rPr>
        <w:t xml:space="preserve">       NO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 0.5 % per week subject to a ceiling of 2.5 % of total order value. -          </w:t>
      </w:r>
      <w:r w:rsidR="00EF2C9F">
        <w:rPr>
          <w:rFonts w:ascii="Verdana" w:hAnsi="Verdana" w:cs="Verdana"/>
          <w:color w:val="000000"/>
          <w:sz w:val="16"/>
          <w:szCs w:val="16"/>
        </w:rPr>
        <w:t xml:space="preserve"> </w:t>
      </w:r>
      <w:r w:rsidRPr="002D39C3">
        <w:rPr>
          <w:rFonts w:ascii="Verdana" w:hAnsi="Verdana" w:cs="Verdana"/>
          <w:color w:val="000000"/>
          <w:sz w:val="16"/>
          <w:szCs w:val="16"/>
        </w:rPr>
        <w:t xml:space="preserve"> </w:t>
      </w:r>
      <w:r>
        <w:rPr>
          <w:rFonts w:ascii="Verdana" w:hAnsi="Verdana" w:cs="Verdana"/>
          <w:color w:val="000000"/>
          <w:sz w:val="16"/>
          <w:szCs w:val="16"/>
        </w:rPr>
        <w:t xml:space="preserve"> </w:t>
      </w:r>
      <w:r w:rsidRPr="002D39C3">
        <w:rPr>
          <w:rFonts w:ascii="Verdana" w:hAnsi="Verdana" w:cs="Verdana"/>
          <w:color w:val="000000"/>
          <w:sz w:val="16"/>
          <w:szCs w:val="16"/>
        </w:rPr>
        <w:t xml:space="preserve"> 2.5% LOADING </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iii) Damages accepted on undelivered value Instead of total order </w:t>
      </w:r>
      <w:proofErr w:type="gramStart"/>
      <w:r w:rsidRPr="002D39C3">
        <w:rPr>
          <w:rFonts w:ascii="Verdana" w:hAnsi="Verdana" w:cs="Verdana"/>
          <w:color w:val="000000"/>
          <w:sz w:val="16"/>
          <w:szCs w:val="16"/>
        </w:rPr>
        <w:t>value  -</w:t>
      </w:r>
      <w:proofErr w:type="gramEnd"/>
      <w:r w:rsidRPr="002D39C3">
        <w:rPr>
          <w:rFonts w:ascii="Verdana" w:hAnsi="Verdana" w:cs="Verdana"/>
          <w:color w:val="000000"/>
          <w:sz w:val="16"/>
          <w:szCs w:val="16"/>
        </w:rPr>
        <w:t xml:space="preserve">    </w:t>
      </w:r>
      <w:r w:rsidR="00EF2C9F">
        <w:rPr>
          <w:rFonts w:ascii="Verdana" w:hAnsi="Verdana" w:cs="Verdana"/>
          <w:color w:val="000000"/>
          <w:sz w:val="16"/>
          <w:szCs w:val="16"/>
        </w:rPr>
        <w:t xml:space="preserve"> </w:t>
      </w:r>
      <w:r w:rsidRPr="002D39C3">
        <w:rPr>
          <w:rFonts w:ascii="Verdana" w:hAnsi="Verdana" w:cs="Verdana"/>
          <w:color w:val="000000"/>
          <w:sz w:val="16"/>
          <w:szCs w:val="16"/>
        </w:rPr>
        <w:t xml:space="preserve">  2.5% loading.</w:t>
      </w:r>
    </w:p>
    <w:p w:rsidR="006D41E6" w:rsidRPr="002D39C3" w:rsidRDefault="006D41E6" w:rsidP="006D41E6">
      <w:pPr>
        <w:ind w:right="90"/>
        <w:jc w:val="both"/>
        <w:rPr>
          <w:rFonts w:ascii="Verdana" w:hAnsi="Verdana" w:cs="Verdana"/>
          <w:color w:val="000000"/>
          <w:sz w:val="16"/>
          <w:szCs w:val="16"/>
        </w:rPr>
      </w:pPr>
      <w:proofErr w:type="gramStart"/>
      <w:r w:rsidRPr="002D39C3">
        <w:rPr>
          <w:rFonts w:ascii="Verdana" w:hAnsi="Verdana" w:cs="Verdana"/>
          <w:color w:val="000000"/>
          <w:sz w:val="16"/>
          <w:szCs w:val="16"/>
        </w:rPr>
        <w:t>iv) Non-acceptance</w:t>
      </w:r>
      <w:proofErr w:type="gramEnd"/>
      <w:r w:rsidRPr="002D39C3">
        <w:rPr>
          <w:rFonts w:ascii="Verdana" w:hAnsi="Verdana" w:cs="Verdana"/>
          <w:color w:val="000000"/>
          <w:sz w:val="16"/>
          <w:szCs w:val="16"/>
        </w:rPr>
        <w:t xml:space="preserve"> of damages -                                                              </w:t>
      </w:r>
      <w:r>
        <w:rPr>
          <w:rFonts w:ascii="Verdana" w:hAnsi="Verdana" w:cs="Verdana"/>
          <w:color w:val="000000"/>
          <w:sz w:val="16"/>
          <w:szCs w:val="16"/>
        </w:rPr>
        <w:t xml:space="preserve"> </w:t>
      </w:r>
      <w:r w:rsidR="00EF2C9F">
        <w:rPr>
          <w:rFonts w:ascii="Verdana" w:hAnsi="Verdana" w:cs="Verdana"/>
          <w:color w:val="000000"/>
          <w:sz w:val="16"/>
          <w:szCs w:val="16"/>
        </w:rPr>
        <w:t xml:space="preserve"> </w:t>
      </w:r>
      <w:r w:rsidRPr="002D39C3">
        <w:rPr>
          <w:rFonts w:ascii="Verdana" w:hAnsi="Verdana" w:cs="Verdana"/>
          <w:color w:val="000000"/>
          <w:sz w:val="16"/>
          <w:szCs w:val="16"/>
        </w:rPr>
        <w:t xml:space="preserve">  5% loading</w:t>
      </w:r>
    </w:p>
    <w:p w:rsidR="006D41E6" w:rsidRPr="002D39C3"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In case any of the vendor does not accept our standard L.D clause or accept LD less than a ceiling limit of 5%, loading for balance amount shall be done on the quoted (Ex-works/CIF value) prices.</w:t>
      </w:r>
    </w:p>
    <w:p w:rsidR="006D41E6" w:rsidRPr="002D39C3" w:rsidRDefault="006D41E6" w:rsidP="006D41E6">
      <w:pPr>
        <w:autoSpaceDE w:val="0"/>
        <w:autoSpaceDN w:val="0"/>
        <w:adjustRightInd w:val="0"/>
        <w:ind w:right="90"/>
        <w:jc w:val="both"/>
        <w:rPr>
          <w:rFonts w:ascii="Verdana" w:hAnsi="Verdana" w:cs="Verdana"/>
          <w:color w:val="000000"/>
          <w:sz w:val="16"/>
          <w:szCs w:val="16"/>
        </w:rPr>
      </w:pPr>
    </w:p>
    <w:p w:rsidR="006D41E6" w:rsidRDefault="006D41E6" w:rsidP="006D41E6">
      <w:pPr>
        <w:autoSpaceDE w:val="0"/>
        <w:autoSpaceDN w:val="0"/>
        <w:adjustRightInd w:val="0"/>
        <w:ind w:right="90"/>
        <w:jc w:val="both"/>
        <w:rPr>
          <w:rFonts w:ascii="Verdana" w:hAnsi="Verdana" w:cs="Verdana"/>
          <w:color w:val="000000"/>
          <w:sz w:val="16"/>
          <w:szCs w:val="16"/>
        </w:rPr>
      </w:pPr>
      <w:r w:rsidRPr="002D39C3">
        <w:rPr>
          <w:rFonts w:ascii="Verdana" w:hAnsi="Verdana" w:cs="Verdana"/>
          <w:color w:val="000000"/>
          <w:sz w:val="16"/>
          <w:szCs w:val="16"/>
        </w:rPr>
        <w:t xml:space="preserve">Whenever the bidder is silent about the acceptance of NIT conditions such as performance bank guarantee, warranty period, liquidated damages </w:t>
      </w:r>
      <w:proofErr w:type="spellStart"/>
      <w:r w:rsidRPr="002D39C3">
        <w:rPr>
          <w:rFonts w:ascii="Verdana" w:hAnsi="Verdana" w:cs="Verdana"/>
          <w:color w:val="000000"/>
          <w:sz w:val="16"/>
          <w:szCs w:val="16"/>
        </w:rPr>
        <w:t>etc</w:t>
      </w:r>
      <w:proofErr w:type="spellEnd"/>
      <w:r w:rsidRPr="002D39C3">
        <w:rPr>
          <w:rFonts w:ascii="Verdana" w:hAnsi="Verdana" w:cs="Verdana"/>
          <w:color w:val="000000"/>
          <w:sz w:val="16"/>
          <w:szCs w:val="16"/>
        </w:rPr>
        <w:t xml:space="preserve">, it shall be presumed that the bidder has accepted these conditions and no loading shall be done while undertaking evaluation. </w:t>
      </w:r>
    </w:p>
    <w:p w:rsidR="00A618CF" w:rsidRDefault="00A618CF" w:rsidP="006D41E6">
      <w:pPr>
        <w:autoSpaceDE w:val="0"/>
        <w:autoSpaceDN w:val="0"/>
        <w:adjustRightInd w:val="0"/>
        <w:ind w:right="90"/>
        <w:jc w:val="both"/>
        <w:rPr>
          <w:rFonts w:ascii="Verdana" w:hAnsi="Verdana" w:cs="Verdana"/>
          <w:color w:val="000000"/>
          <w:sz w:val="16"/>
          <w:szCs w:val="16"/>
        </w:rPr>
      </w:pP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FF0000"/>
          <w:sz w:val="16"/>
          <w:szCs w:val="16"/>
        </w:rPr>
        <w:t>Calculation of Landed Price for Foreign Bidders</w:t>
      </w:r>
      <w:proofErr w:type="gramStart"/>
      <w:r w:rsidRPr="00B703BA">
        <w:rPr>
          <w:rFonts w:ascii="Verdana" w:hAnsi="Verdana" w:cs="Verdana"/>
          <w:color w:val="FF0000"/>
          <w:sz w:val="16"/>
          <w:szCs w:val="16"/>
        </w:rPr>
        <w:t>:-</w:t>
      </w:r>
      <w:proofErr w:type="gramEnd"/>
      <w:r w:rsidRPr="00B703BA">
        <w:rPr>
          <w:rFonts w:ascii="Verdana" w:hAnsi="Verdana" w:cs="Verdana"/>
          <w:color w:val="FF0000"/>
          <w:sz w:val="16"/>
          <w:szCs w:val="16"/>
        </w:rPr>
        <w:t xml:space="preserve">  </w:t>
      </w:r>
      <w:r w:rsidRPr="00B703BA">
        <w:rPr>
          <w:rFonts w:ascii="Verdana" w:hAnsi="Verdana" w:cs="Verdana"/>
          <w:color w:val="000000"/>
          <w:sz w:val="16"/>
          <w:szCs w:val="16"/>
        </w:rPr>
        <w:t>To arrive at Landed prices of Foreign Bidders, FOB /FCA prices shall be loaded as under:   Ocean freight @ 3.00 % of FOB value ;  Air Freight @ 5.00% of FCA Value ; Marine Insurance @ 0.11% of FOB value</w:t>
      </w: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 xml:space="preserve">Custom duty @ Basic duty + Countervailing duty Educational </w:t>
      </w:r>
      <w:proofErr w:type="spellStart"/>
      <w:r w:rsidRPr="00B703BA">
        <w:rPr>
          <w:rFonts w:ascii="Verdana" w:hAnsi="Verdana" w:cs="Verdana"/>
          <w:color w:val="000000"/>
          <w:sz w:val="16"/>
          <w:szCs w:val="16"/>
        </w:rPr>
        <w:t>Cess+other</w:t>
      </w:r>
      <w:proofErr w:type="spellEnd"/>
      <w:r w:rsidRPr="00B703BA">
        <w:rPr>
          <w:rFonts w:ascii="Verdana" w:hAnsi="Verdana" w:cs="Verdana"/>
          <w:color w:val="000000"/>
          <w:sz w:val="16"/>
          <w:szCs w:val="16"/>
        </w:rPr>
        <w:t xml:space="preserve"> applicable levies</w:t>
      </w:r>
    </w:p>
    <w:p w:rsidR="00696AB7" w:rsidRPr="00B703BA" w:rsidRDefault="00696AB7" w:rsidP="00696AB7">
      <w:pPr>
        <w:autoSpaceDE w:val="0"/>
        <w:autoSpaceDN w:val="0"/>
        <w:adjustRightInd w:val="0"/>
        <w:ind w:right="90"/>
        <w:jc w:val="both"/>
        <w:rPr>
          <w:rFonts w:ascii="Verdana" w:hAnsi="Verdana" w:cs="Verdana"/>
          <w:color w:val="000000"/>
          <w:sz w:val="16"/>
          <w:szCs w:val="16"/>
        </w:rPr>
      </w:pPr>
      <w:r w:rsidRPr="00B703BA">
        <w:rPr>
          <w:rFonts w:ascii="Verdana" w:hAnsi="Verdana" w:cs="Verdana"/>
          <w:color w:val="000000"/>
          <w:sz w:val="16"/>
          <w:szCs w:val="16"/>
        </w:rPr>
        <w:lastRenderedPageBreak/>
        <w:t xml:space="preserve">For Foreign Bidder: Transit Insurance @0.11% of FOB/FCA price shall be taken for calculating assessable value for working of the custom duty. The above transit insurance shall not be considered for working out the landed cost. For arriving at the landed cost, transit insurance shall be calculated @0.15% of (FOB/FCA cost + Ocean/ air </w:t>
      </w:r>
      <w:proofErr w:type="spellStart"/>
      <w:r w:rsidRPr="00B703BA">
        <w:rPr>
          <w:rFonts w:ascii="Verdana" w:hAnsi="Verdana" w:cs="Verdana"/>
          <w:color w:val="000000"/>
          <w:sz w:val="16"/>
          <w:szCs w:val="16"/>
        </w:rPr>
        <w:t>freight+P&amp;F</w:t>
      </w:r>
      <w:proofErr w:type="spellEnd"/>
      <w:r w:rsidRPr="00B703BA">
        <w:rPr>
          <w:rFonts w:ascii="Verdana" w:hAnsi="Verdana" w:cs="Verdana"/>
          <w:color w:val="000000"/>
          <w:sz w:val="16"/>
          <w:szCs w:val="16"/>
        </w:rPr>
        <w:t>+ Inland Freight).</w:t>
      </w:r>
    </w:p>
    <w:p w:rsidR="000942E9" w:rsidRPr="00B703BA" w:rsidRDefault="000942E9" w:rsidP="0001479D">
      <w:pPr>
        <w:widowControl/>
        <w:suppressAutoHyphens w:val="0"/>
        <w:autoSpaceDE w:val="0"/>
        <w:autoSpaceDN w:val="0"/>
        <w:adjustRightInd w:val="0"/>
        <w:rPr>
          <w:rFonts w:ascii="Verdana" w:hAnsi="Verdana" w:cs="Verdana"/>
          <w:color w:val="000000"/>
          <w:sz w:val="16"/>
          <w:szCs w:val="16"/>
        </w:rPr>
      </w:pP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FF0000"/>
          <w:sz w:val="16"/>
          <w:szCs w:val="16"/>
        </w:rPr>
        <w:t xml:space="preserve">Transportation of Over Dimensional consignment (ODC) by Sea: </w:t>
      </w:r>
      <w:r w:rsidRPr="00B703BA">
        <w:rPr>
          <w:rFonts w:ascii="Verdana" w:hAnsi="Verdana" w:cs="Verdana"/>
          <w:color w:val="000000"/>
          <w:sz w:val="16"/>
          <w:szCs w:val="16"/>
        </w:rPr>
        <w:t>The term ODC refers to consignment which is beyond standard measure i.e. where anyone dimension exceeds any external container dimension of eight (8) feet wide or eight (8) feet six (6) inches high but does not exceed the following maximum dimensions:</w:t>
      </w: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Weight                 Length            Width       Height</w:t>
      </w: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20 to 100 MT      40 to 50 feet     11 feet     11 feet</w:t>
      </w: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 xml:space="preserve">For above consignment ocean freight will be taken @ 5% of FOB value. </w:t>
      </w:r>
    </w:p>
    <w:p w:rsidR="002E4112" w:rsidRPr="00B703BA" w:rsidRDefault="002E4112" w:rsidP="0001479D">
      <w:pPr>
        <w:widowControl/>
        <w:suppressAutoHyphens w:val="0"/>
        <w:autoSpaceDE w:val="0"/>
        <w:autoSpaceDN w:val="0"/>
        <w:adjustRightInd w:val="0"/>
        <w:rPr>
          <w:rFonts w:ascii="Verdana" w:hAnsi="Verdana" w:cs="Verdana"/>
          <w:color w:val="000000"/>
          <w:sz w:val="16"/>
          <w:szCs w:val="16"/>
        </w:rPr>
      </w:pPr>
    </w:p>
    <w:p w:rsidR="00C75E19" w:rsidRPr="00B703BA" w:rsidRDefault="00C75E19" w:rsidP="0001479D">
      <w:pPr>
        <w:widowControl/>
        <w:suppressAutoHyphens w:val="0"/>
        <w:autoSpaceDE w:val="0"/>
        <w:autoSpaceDN w:val="0"/>
        <w:adjustRightInd w:val="0"/>
        <w:rPr>
          <w:rFonts w:ascii="Verdana" w:hAnsi="Verdana" w:cs="Verdana"/>
          <w:color w:val="000000"/>
          <w:sz w:val="16"/>
          <w:szCs w:val="16"/>
        </w:rPr>
      </w:pPr>
    </w:p>
    <w:p w:rsidR="0001479D" w:rsidRPr="00B703BA" w:rsidRDefault="0001479D" w:rsidP="0001479D">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FF0000"/>
          <w:sz w:val="16"/>
          <w:szCs w:val="16"/>
        </w:rPr>
        <w:t>Transportation of Super ODC by Sea:</w:t>
      </w:r>
      <w:r w:rsidRPr="00B703BA">
        <w:rPr>
          <w:rFonts w:ascii="Verdana" w:eastAsiaTheme="minorHAnsi" w:hAnsi="Verdana" w:cs="Verdana"/>
          <w:b/>
          <w:bCs/>
          <w:color w:val="FF0000"/>
          <w:sz w:val="21"/>
          <w:szCs w:val="21"/>
          <w:lang w:eastAsia="en-US" w:bidi="hi-IN"/>
        </w:rPr>
        <w:t xml:space="preserve"> </w:t>
      </w:r>
      <w:r w:rsidRPr="00B703BA">
        <w:rPr>
          <w:rFonts w:ascii="Verdana" w:hAnsi="Verdana" w:cs="Verdana"/>
          <w:color w:val="000000"/>
          <w:sz w:val="16"/>
          <w:szCs w:val="16"/>
        </w:rPr>
        <w:t xml:space="preserve">Consignment that has weight more than 100 MT and any one dimension over 50 feet long, more than 11 feet wide or over 11 feet high, requires special handling equipment for loading abroad or discharging from a vessel because of that consignment's a typical size classified as Super IDC. For ocean freight of super ODC consignments, efforts </w:t>
      </w:r>
      <w:proofErr w:type="gramStart"/>
      <w:r w:rsidRPr="00B703BA">
        <w:rPr>
          <w:rFonts w:ascii="Verdana" w:hAnsi="Verdana" w:cs="Verdana"/>
          <w:color w:val="000000"/>
          <w:sz w:val="16"/>
          <w:szCs w:val="16"/>
        </w:rPr>
        <w:t>will  be</w:t>
      </w:r>
      <w:proofErr w:type="gramEnd"/>
      <w:r w:rsidRPr="00B703BA">
        <w:rPr>
          <w:rFonts w:ascii="Verdana" w:hAnsi="Verdana" w:cs="Verdana"/>
          <w:color w:val="000000"/>
          <w:sz w:val="16"/>
          <w:szCs w:val="16"/>
        </w:rPr>
        <w:t xml:space="preserve"> made to obtain</w:t>
      </w:r>
      <w:r w:rsidR="000942E9" w:rsidRPr="00B703BA">
        <w:rPr>
          <w:rFonts w:ascii="Verdana" w:hAnsi="Verdana" w:cs="Verdana"/>
          <w:color w:val="000000"/>
          <w:sz w:val="16"/>
          <w:szCs w:val="16"/>
        </w:rPr>
        <w:t xml:space="preserve"> </w:t>
      </w:r>
      <w:r w:rsidRPr="00B703BA">
        <w:rPr>
          <w:rFonts w:ascii="Verdana" w:hAnsi="Verdana" w:cs="Verdana"/>
          <w:color w:val="000000"/>
          <w:sz w:val="16"/>
          <w:szCs w:val="16"/>
        </w:rPr>
        <w:t xml:space="preserve">budgetary quotes from M/s. </w:t>
      </w:r>
      <w:proofErr w:type="spellStart"/>
      <w:r w:rsidRPr="00B703BA">
        <w:rPr>
          <w:rFonts w:ascii="Verdana" w:hAnsi="Verdana" w:cs="Verdana"/>
          <w:color w:val="000000"/>
          <w:sz w:val="16"/>
          <w:szCs w:val="16"/>
        </w:rPr>
        <w:t>Balmer</w:t>
      </w:r>
      <w:proofErr w:type="spellEnd"/>
      <w:r w:rsidRPr="00B703BA">
        <w:rPr>
          <w:rFonts w:ascii="Verdana" w:hAnsi="Verdana" w:cs="Verdana"/>
          <w:color w:val="000000"/>
          <w:sz w:val="16"/>
          <w:szCs w:val="16"/>
        </w:rPr>
        <w:t xml:space="preserve"> Lawrie and M/s. </w:t>
      </w:r>
      <w:proofErr w:type="spellStart"/>
      <w:r w:rsidRPr="00B703BA">
        <w:rPr>
          <w:rFonts w:ascii="Verdana" w:hAnsi="Verdana" w:cs="Verdana"/>
          <w:color w:val="000000"/>
          <w:sz w:val="16"/>
          <w:szCs w:val="16"/>
        </w:rPr>
        <w:t>Shiping</w:t>
      </w:r>
      <w:proofErr w:type="spellEnd"/>
      <w:r w:rsidRPr="00B703BA">
        <w:rPr>
          <w:rFonts w:ascii="Verdana" w:hAnsi="Verdana" w:cs="Verdana"/>
          <w:color w:val="000000"/>
          <w:sz w:val="16"/>
          <w:szCs w:val="16"/>
        </w:rPr>
        <w:t xml:space="preserve"> Corp. of India. In case both the quotes are available, average of the two will be taken for evaluation. However, in case only one </w:t>
      </w:r>
      <w:proofErr w:type="gramStart"/>
      <w:r w:rsidRPr="00B703BA">
        <w:rPr>
          <w:rFonts w:ascii="Verdana" w:hAnsi="Verdana" w:cs="Verdana"/>
          <w:color w:val="000000"/>
          <w:sz w:val="16"/>
          <w:szCs w:val="16"/>
        </w:rPr>
        <w:t>quote</w:t>
      </w:r>
      <w:proofErr w:type="gramEnd"/>
      <w:r w:rsidRPr="00B703BA">
        <w:rPr>
          <w:rFonts w:ascii="Verdana" w:hAnsi="Verdana" w:cs="Verdana"/>
          <w:color w:val="000000"/>
          <w:sz w:val="16"/>
          <w:szCs w:val="16"/>
        </w:rPr>
        <w:t xml:space="preserve"> either from M/s. </w:t>
      </w:r>
      <w:proofErr w:type="spellStart"/>
      <w:r w:rsidRPr="00B703BA">
        <w:rPr>
          <w:rFonts w:ascii="Verdana" w:hAnsi="Verdana" w:cs="Verdana"/>
          <w:color w:val="000000"/>
          <w:sz w:val="16"/>
          <w:szCs w:val="16"/>
        </w:rPr>
        <w:t>Balmer</w:t>
      </w:r>
      <w:proofErr w:type="spellEnd"/>
      <w:r w:rsidRPr="00B703BA">
        <w:rPr>
          <w:rFonts w:ascii="Verdana" w:hAnsi="Verdana" w:cs="Verdana"/>
          <w:color w:val="000000"/>
          <w:sz w:val="16"/>
          <w:szCs w:val="16"/>
        </w:rPr>
        <w:t xml:space="preserve"> Lawrie or M/s. Shipping Corp. of India is available then the same shall be considered for evaluation purpose. </w:t>
      </w:r>
      <w:r w:rsidR="00E831F3" w:rsidRPr="00B703BA">
        <w:rPr>
          <w:rFonts w:ascii="Verdana" w:hAnsi="Verdana" w:cs="Verdana"/>
          <w:color w:val="000000"/>
          <w:sz w:val="16"/>
          <w:szCs w:val="16"/>
        </w:rPr>
        <w:t xml:space="preserve">The actual amount of ocean freight may also however vary to any amount on either side depending on prevailing market </w:t>
      </w:r>
      <w:proofErr w:type="gramStart"/>
      <w:r w:rsidR="00E831F3" w:rsidRPr="00B703BA">
        <w:rPr>
          <w:rFonts w:ascii="Verdana" w:hAnsi="Verdana" w:cs="Verdana"/>
          <w:color w:val="000000"/>
          <w:sz w:val="16"/>
          <w:szCs w:val="16"/>
        </w:rPr>
        <w:t xml:space="preserve">condition </w:t>
      </w:r>
      <w:r w:rsidR="0009289F" w:rsidRPr="00B703BA">
        <w:rPr>
          <w:rFonts w:ascii="Verdana" w:hAnsi="Verdana" w:cs="Verdana"/>
          <w:color w:val="000000"/>
          <w:sz w:val="16"/>
          <w:szCs w:val="16"/>
        </w:rPr>
        <w:t>.</w:t>
      </w:r>
      <w:proofErr w:type="gramEnd"/>
    </w:p>
    <w:p w:rsidR="00D83741" w:rsidRPr="00B703BA" w:rsidRDefault="00D83741" w:rsidP="0001479D">
      <w:pPr>
        <w:widowControl/>
        <w:suppressAutoHyphens w:val="0"/>
        <w:autoSpaceDE w:val="0"/>
        <w:autoSpaceDN w:val="0"/>
        <w:adjustRightInd w:val="0"/>
        <w:rPr>
          <w:rFonts w:ascii="Verdana" w:hAnsi="Verdana" w:cs="Verdana"/>
          <w:color w:val="000000"/>
          <w:sz w:val="16"/>
          <w:szCs w:val="16"/>
        </w:rPr>
      </w:pPr>
    </w:p>
    <w:p w:rsidR="00C25114" w:rsidRPr="00B703BA" w:rsidRDefault="00C25114" w:rsidP="00C25114">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FF0000"/>
          <w:sz w:val="16"/>
          <w:szCs w:val="16"/>
        </w:rPr>
        <w:t>Transportation of ODC by Road:</w:t>
      </w:r>
      <w:r w:rsidRPr="00B703BA">
        <w:rPr>
          <w:rFonts w:ascii="Verdana" w:eastAsiaTheme="minorHAnsi" w:hAnsi="Verdana" w:cs="Verdana"/>
          <w:b/>
          <w:bCs/>
          <w:color w:val="FF0000"/>
          <w:sz w:val="21"/>
          <w:szCs w:val="21"/>
          <w:lang w:eastAsia="en-US" w:bidi="hi-IN"/>
        </w:rPr>
        <w:t xml:space="preserve"> </w:t>
      </w:r>
      <w:r w:rsidRPr="00B703BA">
        <w:rPr>
          <w:rFonts w:ascii="Verdana" w:hAnsi="Verdana" w:cs="Verdana"/>
          <w:color w:val="000000"/>
          <w:sz w:val="16"/>
          <w:szCs w:val="16"/>
        </w:rPr>
        <w:t>For road transport in India, packages exceeding one or more of the following measurements:</w:t>
      </w:r>
    </w:p>
    <w:p w:rsidR="00C25114" w:rsidRPr="00B703BA" w:rsidRDefault="00C25114" w:rsidP="00C25114">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 xml:space="preserve">Weight 9 </w:t>
      </w:r>
      <w:proofErr w:type="spellStart"/>
      <w:r w:rsidRPr="00B703BA">
        <w:rPr>
          <w:rFonts w:ascii="Verdana" w:hAnsi="Verdana" w:cs="Verdana"/>
          <w:color w:val="000000"/>
          <w:sz w:val="16"/>
          <w:szCs w:val="16"/>
        </w:rPr>
        <w:t>tonnes</w:t>
      </w:r>
      <w:proofErr w:type="spellEnd"/>
      <w:r w:rsidRPr="00B703BA">
        <w:rPr>
          <w:rFonts w:ascii="Verdana" w:hAnsi="Verdana" w:cs="Verdana"/>
          <w:color w:val="000000"/>
          <w:sz w:val="16"/>
          <w:szCs w:val="16"/>
        </w:rPr>
        <w:t>, length 5.5 meter, width 2.12 meter, height 2.1 meter will be considered as Over Dimensional consignments.</w:t>
      </w:r>
    </w:p>
    <w:p w:rsidR="00C25114" w:rsidRDefault="00C25114" w:rsidP="00C25114">
      <w:pPr>
        <w:widowControl/>
        <w:suppressAutoHyphens w:val="0"/>
        <w:autoSpaceDE w:val="0"/>
        <w:autoSpaceDN w:val="0"/>
        <w:adjustRightInd w:val="0"/>
        <w:rPr>
          <w:rFonts w:ascii="Verdana" w:hAnsi="Verdana" w:cs="Verdana"/>
          <w:color w:val="000000"/>
          <w:sz w:val="16"/>
          <w:szCs w:val="16"/>
        </w:rPr>
      </w:pPr>
      <w:r w:rsidRPr="00B703BA">
        <w:rPr>
          <w:rFonts w:ascii="Verdana" w:hAnsi="Verdana" w:cs="Verdana"/>
          <w:color w:val="000000"/>
          <w:sz w:val="16"/>
          <w:szCs w:val="16"/>
        </w:rPr>
        <w:t xml:space="preserve">For inland freight for ODC, efforts may be made to obtain budgetary quotes. In case more than one </w:t>
      </w:r>
      <w:proofErr w:type="gramStart"/>
      <w:r w:rsidRPr="00B703BA">
        <w:rPr>
          <w:rFonts w:ascii="Verdana" w:hAnsi="Verdana" w:cs="Verdana"/>
          <w:color w:val="000000"/>
          <w:sz w:val="16"/>
          <w:szCs w:val="16"/>
        </w:rPr>
        <w:t>quotes</w:t>
      </w:r>
      <w:proofErr w:type="gramEnd"/>
      <w:r w:rsidRPr="00B703BA">
        <w:rPr>
          <w:rFonts w:ascii="Verdana" w:hAnsi="Verdana" w:cs="Verdana"/>
          <w:color w:val="000000"/>
          <w:sz w:val="16"/>
          <w:szCs w:val="16"/>
        </w:rPr>
        <w:t xml:space="preserve"> are available, average will be taken for evaluation. However, in case only one quote is available then the same shall be considered for evaluation purpose. The actual amount may also however vary to any amount on either side depending on prevailing market </w:t>
      </w:r>
      <w:proofErr w:type="gramStart"/>
      <w:r w:rsidRPr="00B703BA">
        <w:rPr>
          <w:rFonts w:ascii="Verdana" w:hAnsi="Verdana" w:cs="Verdana"/>
          <w:color w:val="000000"/>
          <w:sz w:val="16"/>
          <w:szCs w:val="16"/>
        </w:rPr>
        <w:t>condition .</w:t>
      </w:r>
      <w:proofErr w:type="gramEnd"/>
    </w:p>
    <w:p w:rsidR="00C25114" w:rsidRDefault="00C25114" w:rsidP="00A618CF">
      <w:pPr>
        <w:widowControl/>
        <w:suppressAutoHyphens w:val="0"/>
        <w:autoSpaceDE w:val="0"/>
        <w:autoSpaceDN w:val="0"/>
        <w:adjustRightInd w:val="0"/>
        <w:rPr>
          <w:rFonts w:ascii="Verdana" w:hAnsi="Verdana" w:cs="Verdana"/>
          <w:color w:val="FF0000"/>
          <w:sz w:val="16"/>
          <w:szCs w:val="16"/>
        </w:rPr>
      </w:pPr>
    </w:p>
    <w:p w:rsidR="00C25114" w:rsidRDefault="00C25114" w:rsidP="00A618CF">
      <w:pPr>
        <w:widowControl/>
        <w:suppressAutoHyphens w:val="0"/>
        <w:autoSpaceDE w:val="0"/>
        <w:autoSpaceDN w:val="0"/>
        <w:adjustRightInd w:val="0"/>
        <w:rPr>
          <w:rFonts w:ascii="Verdana" w:hAnsi="Verdana" w:cs="Verdana"/>
          <w:color w:val="FF0000"/>
          <w:sz w:val="16"/>
          <w:szCs w:val="16"/>
        </w:rPr>
      </w:pPr>
    </w:p>
    <w:p w:rsidR="00D83741" w:rsidRDefault="00D83741" w:rsidP="0001479D">
      <w:pPr>
        <w:widowControl/>
        <w:suppressAutoHyphens w:val="0"/>
        <w:autoSpaceDE w:val="0"/>
        <w:autoSpaceDN w:val="0"/>
        <w:adjustRightInd w:val="0"/>
        <w:rPr>
          <w:rFonts w:ascii="Verdana" w:hAnsi="Verdana" w:cs="Verdana"/>
          <w:color w:val="000000"/>
          <w:sz w:val="16"/>
          <w:szCs w:val="16"/>
        </w:rPr>
      </w:pPr>
    </w:p>
    <w:p w:rsidR="0009289F" w:rsidRDefault="0009289F" w:rsidP="0001479D">
      <w:pPr>
        <w:widowControl/>
        <w:suppressAutoHyphens w:val="0"/>
        <w:autoSpaceDE w:val="0"/>
        <w:autoSpaceDN w:val="0"/>
        <w:adjustRightInd w:val="0"/>
        <w:rPr>
          <w:rFonts w:ascii="Verdana" w:hAnsi="Verdana" w:cs="Verdana"/>
          <w:color w:val="000000"/>
          <w:sz w:val="16"/>
          <w:szCs w:val="16"/>
        </w:rPr>
      </w:pPr>
    </w:p>
    <w:p w:rsidR="0009289F" w:rsidRDefault="0009289F" w:rsidP="0009289F">
      <w:pPr>
        <w:widowControl/>
        <w:suppressAutoHyphens w:val="0"/>
        <w:autoSpaceDE w:val="0"/>
        <w:autoSpaceDN w:val="0"/>
        <w:adjustRightInd w:val="0"/>
        <w:rPr>
          <w:rFonts w:ascii="Verdana" w:hAnsi="Verdana" w:cs="Verdana"/>
          <w:color w:val="000000"/>
          <w:sz w:val="16"/>
          <w:szCs w:val="16"/>
        </w:rPr>
      </w:pPr>
    </w:p>
    <w:p w:rsidR="0009289F" w:rsidRPr="0009289F" w:rsidRDefault="0009289F" w:rsidP="0009289F">
      <w:pPr>
        <w:widowControl/>
        <w:suppressAutoHyphens w:val="0"/>
        <w:autoSpaceDE w:val="0"/>
        <w:autoSpaceDN w:val="0"/>
        <w:adjustRightInd w:val="0"/>
        <w:rPr>
          <w:rFonts w:ascii="Verdana" w:hAnsi="Verdana" w:cs="Verdana"/>
          <w:color w:val="000000"/>
          <w:sz w:val="16"/>
          <w:szCs w:val="16"/>
          <w:highlight w:val="yellow"/>
        </w:rPr>
      </w:pPr>
    </w:p>
    <w:p w:rsidR="0009289F" w:rsidRPr="0001479D" w:rsidRDefault="0009289F" w:rsidP="0001479D">
      <w:pPr>
        <w:widowControl/>
        <w:suppressAutoHyphens w:val="0"/>
        <w:autoSpaceDE w:val="0"/>
        <w:autoSpaceDN w:val="0"/>
        <w:adjustRightInd w:val="0"/>
        <w:rPr>
          <w:rFonts w:ascii="Verdana" w:hAnsi="Verdana" w:cs="Verdana"/>
          <w:color w:val="000000"/>
          <w:sz w:val="16"/>
          <w:szCs w:val="16"/>
        </w:rPr>
      </w:pPr>
    </w:p>
    <w:p w:rsidR="00D8133E" w:rsidRDefault="00D8133E" w:rsidP="006D41E6">
      <w:pPr>
        <w:ind w:right="90"/>
      </w:pPr>
    </w:p>
    <w:p w:rsidR="00846ED3" w:rsidRDefault="00846ED3">
      <w:pPr>
        <w:widowControl/>
        <w:suppressAutoHyphens w:val="0"/>
        <w:spacing w:after="200" w:line="276" w:lineRule="auto"/>
        <w:rPr>
          <w:rFonts w:ascii="Cambria" w:hAnsi="Cambria"/>
          <w:b/>
          <w:bCs/>
          <w:sz w:val="16"/>
          <w:szCs w:val="16"/>
        </w:rPr>
      </w:pPr>
      <w:r>
        <w:rPr>
          <w:rFonts w:ascii="Cambria" w:hAnsi="Cambria"/>
          <w:b/>
          <w:bCs/>
          <w:sz w:val="16"/>
          <w:szCs w:val="16"/>
        </w:rPr>
        <w:br w:type="page"/>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r w:rsidRPr="00AA6809">
        <w:rPr>
          <w:rFonts w:ascii="Verdana" w:eastAsiaTheme="minorHAnsi" w:hAnsi="Verdana" w:cs="Verdana"/>
          <w:b/>
          <w:bCs/>
          <w:sz w:val="18"/>
          <w:szCs w:val="18"/>
          <w:lang w:eastAsia="en-US" w:bidi="hi-IN"/>
        </w:rPr>
        <w:lastRenderedPageBreak/>
        <w:t>BENEFITS TO MICRO AND SMALL ENTERPRISES (MSEs):</w:t>
      </w:r>
      <w:r w:rsidR="00982CD6">
        <w:rPr>
          <w:rFonts w:ascii="Verdana" w:eastAsiaTheme="minorHAnsi" w:hAnsi="Verdana" w:cs="Verdana"/>
          <w:b/>
          <w:bCs/>
          <w:sz w:val="18"/>
          <w:szCs w:val="18"/>
          <w:lang w:eastAsia="en-US" w:bidi="hi-IN"/>
        </w:rPr>
        <w:t xml:space="preserve">                                     ANNEXURE-M</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With reference to the Order of the Ministry of MSME , under the Public Procurement Policy March 2012 , Micro and Small Enterprises shall be entitled for benefits, subject to terms and conditions, as under:</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r w:rsidRPr="00AA6809">
        <w:rPr>
          <w:rFonts w:ascii="Verdana" w:eastAsiaTheme="minorHAnsi" w:hAnsi="Verdana" w:cs="Verdana"/>
          <w:b/>
          <w:bCs/>
          <w:sz w:val="18"/>
          <w:szCs w:val="18"/>
          <w:lang w:eastAsia="en-US" w:bidi="hi-IN"/>
        </w:rPr>
        <w:t>a) Qualifying Criteria for MSEs, SC/ST vendors:</w:t>
      </w:r>
    </w:p>
    <w:p w:rsidR="00846ED3" w:rsidRPr="00AA6809" w:rsidRDefault="00846ED3" w:rsidP="005D5E9E">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roofErr w:type="spellStart"/>
      <w:r w:rsidRPr="00AA6809">
        <w:rPr>
          <w:rFonts w:ascii="Verdana" w:eastAsiaTheme="minorHAnsi" w:hAnsi="Verdana" w:cs="Verdana"/>
          <w:sz w:val="18"/>
          <w:szCs w:val="18"/>
          <w:lang w:eastAsia="en-US" w:bidi="hi-IN"/>
        </w:rPr>
        <w:t>i</w:t>
      </w:r>
      <w:proofErr w:type="spellEnd"/>
      <w:r w:rsidRPr="00AA6809">
        <w:rPr>
          <w:rFonts w:ascii="Verdana" w:eastAsiaTheme="minorHAnsi" w:hAnsi="Verdana" w:cs="Verdana"/>
          <w:sz w:val="18"/>
          <w:szCs w:val="18"/>
          <w:lang w:eastAsia="en-US" w:bidi="hi-IN"/>
        </w:rPr>
        <w:t>. MSE bidders must submit</w:t>
      </w:r>
      <w:r w:rsidR="005D5E9E">
        <w:rPr>
          <w:rFonts w:ascii="Verdana" w:eastAsiaTheme="minorHAnsi" w:hAnsi="Verdana" w:cs="Verdana"/>
          <w:sz w:val="18"/>
          <w:szCs w:val="18"/>
          <w:lang w:eastAsia="en-US" w:bidi="hi-IN"/>
        </w:rPr>
        <w:t xml:space="preserve"> UDYAM</w:t>
      </w:r>
      <w:r w:rsidRPr="00AA6809">
        <w:rPr>
          <w:rFonts w:ascii="Verdana" w:eastAsiaTheme="minorHAnsi" w:hAnsi="Verdana" w:cs="Verdana"/>
          <w:sz w:val="18"/>
          <w:szCs w:val="18"/>
          <w:lang w:eastAsia="en-US" w:bidi="hi-IN"/>
        </w:rPr>
        <w:t xml:space="preserve"> registration certificates </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roofErr w:type="gramStart"/>
      <w:r w:rsidRPr="00AA6809">
        <w:rPr>
          <w:rFonts w:ascii="Verdana" w:eastAsiaTheme="minorHAnsi" w:hAnsi="Verdana" w:cs="Verdana"/>
          <w:sz w:val="18"/>
          <w:szCs w:val="18"/>
          <w:lang w:eastAsia="en-US" w:bidi="hi-IN"/>
        </w:rPr>
        <w:t>ii</w:t>
      </w:r>
      <w:proofErr w:type="gramEnd"/>
      <w:r w:rsidRPr="00AA6809">
        <w:rPr>
          <w:rFonts w:ascii="Verdana" w:eastAsiaTheme="minorHAnsi" w:hAnsi="Verdana" w:cs="Verdana"/>
          <w:sz w:val="18"/>
          <w:szCs w:val="18"/>
          <w:lang w:eastAsia="en-US" w:bidi="hi-IN"/>
        </w:rPr>
        <w:t>. SC/ST owned enterprises (i.e. SC/ST proprietorship, or holding minimum 51%shares in case of Partnership/Private Limited Companies) shall additionally submit relevant SC/ST certificates issued by any of the following:</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District/Additional District Magistrate /Collector/Deputy Commissioner/Additional Deputy Commissioner/Deputy Collector/1st Class Stipendiary Magistrate/Sub-divisional Magistrate / Taluka Magistrate / Executive Magistrate/ Extra Assistant Commissioner.</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Chief Presidency magistrate /Additional Chief Presidency magistrate/Presidency magistrate.</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Revenue Officer not below the rank of Tehsildar.</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Sub-divisional Officer of the area where the individual and/or his family normally resides.</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iii. The registration shall be valid as on date of placement of order. A self- attested photocopy of the relevant certificate shall be submitted as a support document.</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 xml:space="preserve">iv. The registration must be for the items/category of items /services relevant </w:t>
      </w:r>
      <w:proofErr w:type="spellStart"/>
      <w:r w:rsidRPr="00AA6809">
        <w:rPr>
          <w:rFonts w:ascii="Verdana" w:eastAsiaTheme="minorHAnsi" w:hAnsi="Verdana" w:cs="Verdana"/>
          <w:sz w:val="18"/>
          <w:szCs w:val="18"/>
          <w:lang w:eastAsia="en-US" w:bidi="hi-IN"/>
        </w:rPr>
        <w:t>tothe</w:t>
      </w:r>
      <w:proofErr w:type="spellEnd"/>
      <w:r w:rsidRPr="00AA6809">
        <w:rPr>
          <w:rFonts w:ascii="Verdana" w:eastAsiaTheme="minorHAnsi" w:hAnsi="Verdana" w:cs="Verdana"/>
          <w:sz w:val="18"/>
          <w:szCs w:val="18"/>
          <w:lang w:eastAsia="en-US" w:bidi="hi-IN"/>
        </w:rPr>
        <w:t xml:space="preserve"> tendered items/category of items/services.</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b/>
          <w:bCs/>
          <w:sz w:val="18"/>
          <w:szCs w:val="18"/>
          <w:lang w:eastAsia="en-US" w:bidi="hi-IN"/>
        </w:rPr>
      </w:pPr>
      <w:r w:rsidRPr="00AA6809">
        <w:rPr>
          <w:rFonts w:ascii="Verdana" w:eastAsiaTheme="minorHAnsi" w:hAnsi="Verdana" w:cs="Verdana"/>
          <w:b/>
          <w:bCs/>
          <w:sz w:val="18"/>
          <w:szCs w:val="18"/>
          <w:lang w:eastAsia="en-US" w:bidi="hi-IN"/>
        </w:rPr>
        <w:t>(b) Purchase Preference for MSE:</w:t>
      </w: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Pr>
          <w:rFonts w:ascii="Verdana" w:eastAsiaTheme="minorHAnsi" w:hAnsi="Verdana" w:cs="Verdana"/>
          <w:sz w:val="18"/>
          <w:szCs w:val="18"/>
          <w:lang w:eastAsia="en-US" w:bidi="hi-IN"/>
        </w:rPr>
        <w:t xml:space="preserve">In tenders, </w:t>
      </w:r>
      <w:r w:rsidRPr="00B0443A">
        <w:rPr>
          <w:rFonts w:ascii="Verdana" w:eastAsiaTheme="minorHAnsi" w:hAnsi="Verdana" w:cs="Verdana"/>
          <w:sz w:val="18"/>
          <w:szCs w:val="18"/>
          <w:lang w:eastAsia="en-US" w:bidi="hi-IN"/>
        </w:rPr>
        <w:t>where the L1 (evaluated price) bidder is a non-MSE, up to 25% of the tendered quantity shall be allowed to be supplied by participating MSEs provided that the tendered quantity is divisible into two or more orders and adequate for the purpose; all qualifying bidders have agreed for acceptance of part-order quantity and participating MSE matches the L1 rate.</w:t>
      </w: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B0443A">
        <w:rPr>
          <w:rFonts w:ascii="Verdana" w:eastAsiaTheme="minorHAnsi" w:hAnsi="Verdana" w:cs="Verdana"/>
          <w:sz w:val="18"/>
          <w:szCs w:val="18"/>
          <w:lang w:eastAsia="en-US" w:bidi="hi-IN"/>
        </w:rPr>
        <w:t xml:space="preserve">A share of 4% out of this 25% shall be allowed to be supplied by participating MSEs owned by Scheduled Cast/Scheduled Tribe entrepreneurs. In the case of an SC/ST owned MSE failing to participate in the tender or not meeting the tender requirements, this 4% sub-target shall be met by other participating </w:t>
      </w:r>
      <w:proofErr w:type="spellStart"/>
      <w:r w:rsidRPr="00B0443A">
        <w:rPr>
          <w:rFonts w:ascii="Verdana" w:eastAsiaTheme="minorHAnsi" w:hAnsi="Verdana" w:cs="Verdana"/>
          <w:sz w:val="18"/>
          <w:szCs w:val="18"/>
          <w:lang w:eastAsia="en-US" w:bidi="hi-IN"/>
        </w:rPr>
        <w:t>MSEs.</w:t>
      </w:r>
      <w:proofErr w:type="spellEnd"/>
      <w:r w:rsidRPr="00B0443A">
        <w:rPr>
          <w:rFonts w:ascii="Verdana" w:eastAsiaTheme="minorHAnsi" w:hAnsi="Verdana" w:cs="Verdana"/>
          <w:sz w:val="18"/>
          <w:szCs w:val="18"/>
          <w:lang w:eastAsia="en-US" w:bidi="hi-IN"/>
        </w:rPr>
        <w:t xml:space="preserve"> The above shall be subject to that the participating MSE (including SC/ST) bidder shall have quoted a price within +15% of the L1 bid price and further that they shall agree to match their quoted price with the L1.</w:t>
      </w: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B0443A">
        <w:rPr>
          <w:rFonts w:ascii="Verdana" w:eastAsiaTheme="minorHAnsi" w:hAnsi="Verdana" w:cs="Verdana"/>
          <w:sz w:val="18"/>
          <w:szCs w:val="18"/>
          <w:lang w:eastAsia="en-US" w:bidi="hi-IN"/>
        </w:rPr>
        <w:t>In case that two or more MSEs are within the final landed rates/negotiated landed rates of L1 +15% band, all such MSEs will be offered the opportunity to match the L1 rate and 25% of the order will be shared equally by them. Where the MSE is (SC/ST)/Women owned, they shall be exclusively awarded a share of 4%/3% of the above 25% in addition to equally sharing the balance 21%/22%/18% (as the case may be) with other [non-SC/ST] /[non-women owned] MSEs</w:t>
      </w: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B0443A">
        <w:rPr>
          <w:rFonts w:ascii="Verdana" w:eastAsiaTheme="minorHAnsi" w:hAnsi="Verdana" w:cs="Verdana"/>
          <w:sz w:val="18"/>
          <w:szCs w:val="18"/>
          <w:lang w:eastAsia="en-US" w:bidi="hi-IN"/>
        </w:rPr>
        <w:t xml:space="preserve">A </w:t>
      </w:r>
      <w:proofErr w:type="gramStart"/>
      <w:r w:rsidRPr="00B0443A">
        <w:rPr>
          <w:rFonts w:ascii="Verdana" w:eastAsiaTheme="minorHAnsi" w:hAnsi="Verdana" w:cs="Verdana"/>
          <w:sz w:val="18"/>
          <w:szCs w:val="18"/>
          <w:lang w:eastAsia="en-US" w:bidi="hi-IN"/>
        </w:rPr>
        <w:t>sub-targets</w:t>
      </w:r>
      <w:proofErr w:type="gramEnd"/>
      <w:r w:rsidRPr="00B0443A">
        <w:rPr>
          <w:rFonts w:ascii="Verdana" w:eastAsiaTheme="minorHAnsi" w:hAnsi="Verdana" w:cs="Verdana"/>
          <w:sz w:val="18"/>
          <w:szCs w:val="18"/>
          <w:lang w:eastAsia="en-US" w:bidi="hi-IN"/>
        </w:rPr>
        <w:t xml:space="preserve"> of 3% from within 25% has been earmarked for supply from MSEs owned by women entrepreneurs. </w:t>
      </w:r>
    </w:p>
    <w:p w:rsidR="00846ED3" w:rsidRPr="00B0443A"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B0443A">
        <w:rPr>
          <w:rFonts w:ascii="Verdana" w:eastAsiaTheme="minorHAnsi" w:hAnsi="Verdana" w:cs="Verdana"/>
          <w:sz w:val="18"/>
          <w:szCs w:val="18"/>
          <w:lang w:eastAsia="en-US" w:bidi="hi-IN"/>
        </w:rPr>
        <w:t>In case of more than one SC/ST MSE matching the L1 price, they shall equally share 4% of the order, and additionally share the balance 21% with other non-SC/ST MSE bidders.</w:t>
      </w:r>
    </w:p>
    <w:p w:rsidR="00846ED3" w:rsidRPr="00AA6809"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Verdana" w:eastAsiaTheme="minorHAnsi" w:hAnsi="Verdana" w:cs="Verdana"/>
          <w:b/>
          <w:bCs/>
          <w:sz w:val="18"/>
          <w:szCs w:val="18"/>
          <w:lang w:eastAsia="en-US" w:bidi="hi-IN"/>
        </w:rPr>
        <w:t>(c) Exemption from Earnest Money Deposit (EMD)/ Tender cost and Security Deposit (SD) for MSE</w:t>
      </w:r>
      <w:r w:rsidRPr="00AA6809">
        <w:rPr>
          <w:rFonts w:ascii="Verdana" w:eastAsiaTheme="minorHAnsi" w:hAnsi="Verdana" w:cs="Verdana"/>
          <w:sz w:val="18"/>
          <w:szCs w:val="18"/>
          <w:lang w:eastAsia="en-US" w:bidi="hi-IN"/>
        </w:rPr>
        <w:t>:</w:t>
      </w:r>
    </w:p>
    <w:p w:rsidR="000E3161" w:rsidRPr="00AA6809" w:rsidRDefault="000E3161"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Tenders shall be provided free of cost and tender documents are downloadable from the websites of NFL(</w:t>
      </w:r>
      <w:hyperlink r:id="rId24" w:history="1">
        <w:r w:rsidRPr="00AA6809">
          <w:rPr>
            <w:rStyle w:val="Hyperlink"/>
            <w:rFonts w:ascii="Verdana" w:eastAsiaTheme="minorHAnsi" w:hAnsi="Verdana" w:cs="Verdana"/>
            <w:sz w:val="18"/>
            <w:szCs w:val="18"/>
            <w:lang w:eastAsia="en-US" w:bidi="hi-IN"/>
          </w:rPr>
          <w:t>http://www.nationalfertilizers.com</w:t>
        </w:r>
      </w:hyperlink>
      <w:r w:rsidRPr="00AA6809">
        <w:rPr>
          <w:rFonts w:ascii="Verdana" w:eastAsiaTheme="minorHAnsi" w:hAnsi="Verdana" w:cs="Verdana"/>
          <w:sz w:val="18"/>
          <w:szCs w:val="18"/>
          <w:lang w:eastAsia="en-US" w:bidi="hi-IN"/>
        </w:rPr>
        <w:t>) and the Central Public Procurement (CPP) Portal (http://www.eprocure.gov.in/epublish/app) or can be obtained from the Office of Chief Manager (Materials) / DGM (Material)/ General Manager (Materials).</w:t>
      </w:r>
    </w:p>
    <w:p w:rsidR="000E3161" w:rsidRPr="00AA6809" w:rsidRDefault="000E3161"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Default="00846ED3"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r w:rsidRPr="00AA6809">
        <w:rPr>
          <w:rFonts w:ascii="SymbolMT" w:eastAsiaTheme="minorHAnsi" w:hAnsi="SymbolMT" w:cs="SymbolMT"/>
          <w:sz w:val="18"/>
          <w:szCs w:val="18"/>
          <w:lang w:eastAsia="en-US" w:bidi="hi-IN"/>
        </w:rPr>
        <w:t xml:space="preserve">• </w:t>
      </w:r>
      <w:r w:rsidRPr="00AA6809">
        <w:rPr>
          <w:rFonts w:ascii="Verdana" w:eastAsiaTheme="minorHAnsi" w:hAnsi="Verdana" w:cs="Verdana"/>
          <w:sz w:val="18"/>
          <w:szCs w:val="18"/>
          <w:lang w:eastAsia="en-US" w:bidi="hi-IN"/>
        </w:rPr>
        <w:t>MSE units qualifying as at (a) above shall be exempt from paying EMD.</w:t>
      </w:r>
    </w:p>
    <w:p w:rsidR="000E3161" w:rsidRPr="00AA6809" w:rsidRDefault="000E3161" w:rsidP="00846ED3">
      <w:pPr>
        <w:widowControl/>
        <w:suppressAutoHyphens w:val="0"/>
        <w:autoSpaceDE w:val="0"/>
        <w:autoSpaceDN w:val="0"/>
        <w:adjustRightInd w:val="0"/>
        <w:ind w:left="540" w:right="638"/>
        <w:jc w:val="both"/>
        <w:rPr>
          <w:rFonts w:ascii="Verdana" w:eastAsiaTheme="minorHAnsi" w:hAnsi="Verdana" w:cs="Verdana"/>
          <w:sz w:val="18"/>
          <w:szCs w:val="18"/>
          <w:lang w:eastAsia="en-US" w:bidi="hi-IN"/>
        </w:rPr>
      </w:pPr>
    </w:p>
    <w:p w:rsidR="00846ED3" w:rsidRDefault="00846ED3" w:rsidP="005D5E9E">
      <w:pPr>
        <w:ind w:right="90"/>
        <w:rPr>
          <w:rFonts w:ascii="Verdana" w:eastAsiaTheme="minorHAnsi" w:hAnsi="Verdana" w:cs="Verdana"/>
          <w:sz w:val="18"/>
          <w:szCs w:val="18"/>
          <w:lang w:eastAsia="en-US" w:bidi="hi-IN"/>
        </w:rPr>
      </w:pPr>
      <w:r w:rsidRPr="00AA6809">
        <w:rPr>
          <w:rFonts w:ascii="Verdana" w:eastAsiaTheme="minorHAnsi" w:hAnsi="Verdana" w:cs="Verdana"/>
          <w:sz w:val="18"/>
          <w:szCs w:val="18"/>
          <w:lang w:eastAsia="en-US" w:bidi="hi-IN"/>
        </w:rPr>
        <w:t>Additionally, MSEs registered with NSIC shall be exempt from paying Security Deposit up to the monetary limit mentioned in the certificate.</w:t>
      </w:r>
    </w:p>
    <w:p w:rsidR="006458F5" w:rsidRDefault="006458F5" w:rsidP="00846ED3">
      <w:pPr>
        <w:ind w:right="90"/>
        <w:rPr>
          <w:rFonts w:ascii="Cambria" w:hAnsi="Cambria"/>
          <w:b/>
          <w:bCs/>
          <w:sz w:val="16"/>
          <w:szCs w:val="16"/>
        </w:rPr>
      </w:pPr>
    </w:p>
    <w:p w:rsidR="00846ED3" w:rsidRDefault="00846ED3" w:rsidP="00846ED3">
      <w:pPr>
        <w:ind w:right="90"/>
        <w:rPr>
          <w:rFonts w:ascii="Cambria" w:hAnsi="Cambria"/>
          <w:b/>
          <w:bCs/>
          <w:sz w:val="16"/>
          <w:szCs w:val="16"/>
        </w:rPr>
      </w:pPr>
    </w:p>
    <w:sectPr w:rsidR="00846ED3" w:rsidSect="00DD4A35">
      <w:footerReference w:type="default" r:id="rId25"/>
      <w:footnotePr>
        <w:pos w:val="beneathText"/>
      </w:footnotePr>
      <w:pgSz w:w="11909" w:h="16834" w:code="9"/>
      <w:pgMar w:top="426" w:right="479" w:bottom="284" w:left="806"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10" w:rsidRDefault="00701C10">
      <w:r>
        <w:separator/>
      </w:r>
    </w:p>
  </w:endnote>
  <w:endnote w:type="continuationSeparator" w:id="0">
    <w:p w:rsidR="00701C10" w:rsidRDefault="0070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PS-C-DV-Amrut">
    <w:charset w:val="00"/>
    <w:family w:val="auto"/>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03917"/>
      <w:docPartObj>
        <w:docPartGallery w:val="Page Numbers (Bottom of Page)"/>
        <w:docPartUnique/>
      </w:docPartObj>
    </w:sdtPr>
    <w:sdtEndPr/>
    <w:sdtContent>
      <w:sdt>
        <w:sdtPr>
          <w:id w:val="-1669238322"/>
          <w:docPartObj>
            <w:docPartGallery w:val="Page Numbers (Top of Page)"/>
            <w:docPartUnique/>
          </w:docPartObj>
        </w:sdtPr>
        <w:sdtEndPr/>
        <w:sdtContent>
          <w:p w:rsidR="00E24848" w:rsidRDefault="00E2484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0190C">
              <w:rPr>
                <w:b/>
                <w:bCs/>
                <w:noProof/>
              </w:rPr>
              <w:t>29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0190C">
              <w:rPr>
                <w:b/>
                <w:bCs/>
                <w:noProof/>
              </w:rPr>
              <w:t>35</w:t>
            </w:r>
            <w:r>
              <w:rPr>
                <w:b/>
                <w:bCs/>
                <w:szCs w:val="24"/>
              </w:rPr>
              <w:fldChar w:fldCharType="end"/>
            </w:r>
            <w:r>
              <w:rPr>
                <w:b/>
                <w:bCs/>
                <w:szCs w:val="24"/>
              </w:rPr>
              <w:t xml:space="preserve"> [GLOBAL TENDER]</w:t>
            </w:r>
          </w:p>
        </w:sdtContent>
      </w:sdt>
    </w:sdtContent>
  </w:sdt>
  <w:p w:rsidR="00E24848" w:rsidRPr="00AE6BC4" w:rsidRDefault="00E24848" w:rsidP="00AA31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10" w:rsidRDefault="00701C10">
      <w:r>
        <w:separator/>
      </w:r>
    </w:p>
  </w:footnote>
  <w:footnote w:type="continuationSeparator" w:id="0">
    <w:p w:rsidR="00701C10" w:rsidRDefault="00701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A97"/>
    <w:multiLevelType w:val="hybridMultilevel"/>
    <w:tmpl w:val="DC12277E"/>
    <w:lvl w:ilvl="0" w:tplc="6D6676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7665"/>
    <w:multiLevelType w:val="hybridMultilevel"/>
    <w:tmpl w:val="563498E6"/>
    <w:lvl w:ilvl="0" w:tplc="0D946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C467E"/>
    <w:multiLevelType w:val="hybridMultilevel"/>
    <w:tmpl w:val="39386B04"/>
    <w:lvl w:ilvl="0" w:tplc="1A0ED6D2">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42FDA"/>
    <w:multiLevelType w:val="hybridMultilevel"/>
    <w:tmpl w:val="BC9C22E8"/>
    <w:lvl w:ilvl="0" w:tplc="6E063EA6">
      <w:start w:val="1"/>
      <w:numFmt w:val="lowerLetter"/>
      <w:suff w:val="space"/>
      <w:lvlText w:val="%1)"/>
      <w:lvlJc w:val="left"/>
      <w:pPr>
        <w:ind w:left="990" w:hanging="360"/>
      </w:pPr>
      <w:rPr>
        <w:rFonts w:hint="default"/>
      </w:rPr>
    </w:lvl>
    <w:lvl w:ilvl="1" w:tplc="04090019" w:tentative="1">
      <w:start w:val="1"/>
      <w:numFmt w:val="lowerLetter"/>
      <w:lvlText w:val="%2."/>
      <w:lvlJc w:val="left"/>
      <w:pPr>
        <w:ind w:left="41" w:hanging="360"/>
      </w:pPr>
    </w:lvl>
    <w:lvl w:ilvl="2" w:tplc="0409001B" w:tentative="1">
      <w:start w:val="1"/>
      <w:numFmt w:val="lowerRoman"/>
      <w:lvlText w:val="%3."/>
      <w:lvlJc w:val="right"/>
      <w:pPr>
        <w:ind w:left="761" w:hanging="180"/>
      </w:pPr>
    </w:lvl>
    <w:lvl w:ilvl="3" w:tplc="0409000F" w:tentative="1">
      <w:start w:val="1"/>
      <w:numFmt w:val="decimal"/>
      <w:lvlText w:val="%4."/>
      <w:lvlJc w:val="left"/>
      <w:pPr>
        <w:ind w:left="1481" w:hanging="360"/>
      </w:pPr>
    </w:lvl>
    <w:lvl w:ilvl="4" w:tplc="04090019" w:tentative="1">
      <w:start w:val="1"/>
      <w:numFmt w:val="lowerLetter"/>
      <w:lvlText w:val="%5."/>
      <w:lvlJc w:val="left"/>
      <w:pPr>
        <w:ind w:left="2201" w:hanging="360"/>
      </w:pPr>
    </w:lvl>
    <w:lvl w:ilvl="5" w:tplc="0409001B" w:tentative="1">
      <w:start w:val="1"/>
      <w:numFmt w:val="lowerRoman"/>
      <w:lvlText w:val="%6."/>
      <w:lvlJc w:val="right"/>
      <w:pPr>
        <w:ind w:left="2921" w:hanging="180"/>
      </w:pPr>
    </w:lvl>
    <w:lvl w:ilvl="6" w:tplc="0409000F" w:tentative="1">
      <w:start w:val="1"/>
      <w:numFmt w:val="decimal"/>
      <w:lvlText w:val="%7."/>
      <w:lvlJc w:val="left"/>
      <w:pPr>
        <w:ind w:left="3641" w:hanging="360"/>
      </w:pPr>
    </w:lvl>
    <w:lvl w:ilvl="7" w:tplc="04090019" w:tentative="1">
      <w:start w:val="1"/>
      <w:numFmt w:val="lowerLetter"/>
      <w:lvlText w:val="%8."/>
      <w:lvlJc w:val="left"/>
      <w:pPr>
        <w:ind w:left="4361" w:hanging="360"/>
      </w:pPr>
    </w:lvl>
    <w:lvl w:ilvl="8" w:tplc="0409001B" w:tentative="1">
      <w:start w:val="1"/>
      <w:numFmt w:val="lowerRoman"/>
      <w:lvlText w:val="%9."/>
      <w:lvlJc w:val="right"/>
      <w:pPr>
        <w:ind w:left="5081" w:hanging="180"/>
      </w:pPr>
    </w:lvl>
  </w:abstractNum>
  <w:abstractNum w:abstractNumId="4">
    <w:nsid w:val="05983EB4"/>
    <w:multiLevelType w:val="hybridMultilevel"/>
    <w:tmpl w:val="1D00D868"/>
    <w:lvl w:ilvl="0" w:tplc="9196C82E">
      <w:start w:val="3"/>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83F05C6"/>
    <w:multiLevelType w:val="hybridMultilevel"/>
    <w:tmpl w:val="008AF5B4"/>
    <w:lvl w:ilvl="0" w:tplc="19505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C08AD"/>
    <w:multiLevelType w:val="hybridMultilevel"/>
    <w:tmpl w:val="7C2E5F44"/>
    <w:lvl w:ilvl="0" w:tplc="875A2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63B05"/>
    <w:multiLevelType w:val="hybridMultilevel"/>
    <w:tmpl w:val="7A601AEC"/>
    <w:lvl w:ilvl="0" w:tplc="4EB286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2934137"/>
    <w:multiLevelType w:val="hybridMultilevel"/>
    <w:tmpl w:val="3042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019CC"/>
    <w:multiLevelType w:val="hybridMultilevel"/>
    <w:tmpl w:val="FD52CDA8"/>
    <w:lvl w:ilvl="0" w:tplc="CA40B87C">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0">
    <w:nsid w:val="16C549F1"/>
    <w:multiLevelType w:val="hybridMultilevel"/>
    <w:tmpl w:val="C0E2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C3FEA"/>
    <w:multiLevelType w:val="hybridMultilevel"/>
    <w:tmpl w:val="8F4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687C35"/>
    <w:multiLevelType w:val="hybridMultilevel"/>
    <w:tmpl w:val="C644A126"/>
    <w:lvl w:ilvl="0" w:tplc="C2D0413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7113D"/>
    <w:multiLevelType w:val="hybridMultilevel"/>
    <w:tmpl w:val="BEB0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33491"/>
    <w:multiLevelType w:val="hybridMultilevel"/>
    <w:tmpl w:val="0C28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5B09AA"/>
    <w:multiLevelType w:val="hybridMultilevel"/>
    <w:tmpl w:val="E4901510"/>
    <w:lvl w:ilvl="0" w:tplc="DDC0AAE8">
      <w:start w:val="1"/>
      <w:numFmt w:val="lowerLetter"/>
      <w:lvlText w:val="%1"/>
      <w:lvlJc w:val="left"/>
      <w:pPr>
        <w:tabs>
          <w:tab w:val="num" w:pos="504"/>
        </w:tabs>
        <w:ind w:left="504" w:hanging="432"/>
      </w:pPr>
      <w:rPr>
        <w:b/>
      </w:rPr>
    </w:lvl>
    <w:lvl w:ilvl="1" w:tplc="EF4005B4">
      <w:start w:val="5"/>
      <w:numFmt w:val="lowerLetter"/>
      <w:lvlText w:val="%2"/>
      <w:lvlJc w:val="left"/>
      <w:pPr>
        <w:tabs>
          <w:tab w:val="num" w:pos="1584"/>
        </w:tabs>
        <w:ind w:left="1584" w:hanging="504"/>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F960180"/>
    <w:multiLevelType w:val="hybridMultilevel"/>
    <w:tmpl w:val="92846B3A"/>
    <w:lvl w:ilvl="0" w:tplc="EBA0E332">
      <w:start w:val="1"/>
      <w:numFmt w:val="decimal"/>
      <w:lvlText w:val="%1)"/>
      <w:lvlJc w:val="left"/>
      <w:pPr>
        <w:tabs>
          <w:tab w:val="num" w:pos="2389"/>
        </w:tabs>
        <w:ind w:left="2389" w:hanging="360"/>
      </w:pPr>
      <w:rPr>
        <w:rFonts w:hint="default"/>
      </w:rPr>
    </w:lvl>
    <w:lvl w:ilvl="1" w:tplc="04090019" w:tentative="1">
      <w:start w:val="1"/>
      <w:numFmt w:val="lowerLetter"/>
      <w:lvlText w:val="%2."/>
      <w:lvlJc w:val="left"/>
      <w:pPr>
        <w:tabs>
          <w:tab w:val="num" w:pos="3109"/>
        </w:tabs>
        <w:ind w:left="3109" w:hanging="360"/>
      </w:pPr>
    </w:lvl>
    <w:lvl w:ilvl="2" w:tplc="0409001B" w:tentative="1">
      <w:start w:val="1"/>
      <w:numFmt w:val="lowerRoman"/>
      <w:lvlText w:val="%3."/>
      <w:lvlJc w:val="right"/>
      <w:pPr>
        <w:tabs>
          <w:tab w:val="num" w:pos="3829"/>
        </w:tabs>
        <w:ind w:left="3829" w:hanging="180"/>
      </w:pPr>
    </w:lvl>
    <w:lvl w:ilvl="3" w:tplc="0409000F" w:tentative="1">
      <w:start w:val="1"/>
      <w:numFmt w:val="decimal"/>
      <w:lvlText w:val="%4."/>
      <w:lvlJc w:val="left"/>
      <w:pPr>
        <w:tabs>
          <w:tab w:val="num" w:pos="4549"/>
        </w:tabs>
        <w:ind w:left="4549" w:hanging="360"/>
      </w:pPr>
    </w:lvl>
    <w:lvl w:ilvl="4" w:tplc="04090019" w:tentative="1">
      <w:start w:val="1"/>
      <w:numFmt w:val="lowerLetter"/>
      <w:lvlText w:val="%5."/>
      <w:lvlJc w:val="left"/>
      <w:pPr>
        <w:tabs>
          <w:tab w:val="num" w:pos="5269"/>
        </w:tabs>
        <w:ind w:left="5269" w:hanging="360"/>
      </w:pPr>
    </w:lvl>
    <w:lvl w:ilvl="5" w:tplc="0409001B" w:tentative="1">
      <w:start w:val="1"/>
      <w:numFmt w:val="lowerRoman"/>
      <w:lvlText w:val="%6."/>
      <w:lvlJc w:val="right"/>
      <w:pPr>
        <w:tabs>
          <w:tab w:val="num" w:pos="5989"/>
        </w:tabs>
        <w:ind w:left="5989" w:hanging="180"/>
      </w:pPr>
    </w:lvl>
    <w:lvl w:ilvl="6" w:tplc="0409000F" w:tentative="1">
      <w:start w:val="1"/>
      <w:numFmt w:val="decimal"/>
      <w:lvlText w:val="%7."/>
      <w:lvlJc w:val="left"/>
      <w:pPr>
        <w:tabs>
          <w:tab w:val="num" w:pos="6709"/>
        </w:tabs>
        <w:ind w:left="6709" w:hanging="360"/>
      </w:pPr>
    </w:lvl>
    <w:lvl w:ilvl="7" w:tplc="04090019" w:tentative="1">
      <w:start w:val="1"/>
      <w:numFmt w:val="lowerLetter"/>
      <w:lvlText w:val="%8."/>
      <w:lvlJc w:val="left"/>
      <w:pPr>
        <w:tabs>
          <w:tab w:val="num" w:pos="7429"/>
        </w:tabs>
        <w:ind w:left="7429" w:hanging="360"/>
      </w:pPr>
    </w:lvl>
    <w:lvl w:ilvl="8" w:tplc="0409001B" w:tentative="1">
      <w:start w:val="1"/>
      <w:numFmt w:val="lowerRoman"/>
      <w:lvlText w:val="%9."/>
      <w:lvlJc w:val="right"/>
      <w:pPr>
        <w:tabs>
          <w:tab w:val="num" w:pos="8149"/>
        </w:tabs>
        <w:ind w:left="8149" w:hanging="180"/>
      </w:pPr>
    </w:lvl>
  </w:abstractNum>
  <w:abstractNum w:abstractNumId="17">
    <w:nsid w:val="20FB68DC"/>
    <w:multiLevelType w:val="hybridMultilevel"/>
    <w:tmpl w:val="1D7A59B8"/>
    <w:lvl w:ilvl="0" w:tplc="DBE207A2">
      <w:start w:val="1"/>
      <w:numFmt w:val="lowerRoman"/>
      <w:lvlText w:val="%1)"/>
      <w:lvlJc w:val="left"/>
      <w:pPr>
        <w:tabs>
          <w:tab w:val="num" w:pos="567"/>
        </w:tabs>
        <w:ind w:left="567" w:hanging="567"/>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8">
    <w:nsid w:val="21474D7D"/>
    <w:multiLevelType w:val="hybridMultilevel"/>
    <w:tmpl w:val="0FA0DD4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2CE742B"/>
    <w:multiLevelType w:val="hybridMultilevel"/>
    <w:tmpl w:val="DBAE64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57F3F4F"/>
    <w:multiLevelType w:val="hybridMultilevel"/>
    <w:tmpl w:val="91FE5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A32CF4"/>
    <w:multiLevelType w:val="hybridMultilevel"/>
    <w:tmpl w:val="E6C84692"/>
    <w:lvl w:ilvl="0" w:tplc="4C025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C911DD"/>
    <w:multiLevelType w:val="hybridMultilevel"/>
    <w:tmpl w:val="0AF25FD6"/>
    <w:lvl w:ilvl="0" w:tplc="3400382C">
      <w:start w:val="1"/>
      <w:numFmt w:val="lowerRoman"/>
      <w:lvlText w:val="%1."/>
      <w:lvlJc w:val="left"/>
      <w:pPr>
        <w:tabs>
          <w:tab w:val="num" w:pos="2815"/>
        </w:tabs>
        <w:ind w:left="2455" w:hanging="360"/>
      </w:pPr>
      <w:rPr>
        <w:rFonts w:ascii="Times New Roman" w:hAnsi="Times New Roman" w:cs="Times New Roman" w:hint="default"/>
      </w:rPr>
    </w:lvl>
    <w:lvl w:ilvl="1" w:tplc="04090019">
      <w:start w:val="1"/>
      <w:numFmt w:val="lowerLetter"/>
      <w:lvlText w:val="%2."/>
      <w:lvlJc w:val="left"/>
      <w:pPr>
        <w:tabs>
          <w:tab w:val="num" w:pos="1555"/>
        </w:tabs>
        <w:ind w:left="1555" w:hanging="360"/>
      </w:pPr>
      <w:rPr>
        <w:rFonts w:ascii="Times New Roman" w:hAnsi="Times New Roman" w:cs="Times New Roman"/>
      </w:rPr>
    </w:lvl>
    <w:lvl w:ilvl="2" w:tplc="0409001B">
      <w:start w:val="1"/>
      <w:numFmt w:val="lowerRoman"/>
      <w:lvlText w:val="%3."/>
      <w:lvlJc w:val="right"/>
      <w:pPr>
        <w:tabs>
          <w:tab w:val="num" w:pos="2275"/>
        </w:tabs>
        <w:ind w:left="2275" w:hanging="180"/>
      </w:pPr>
      <w:rPr>
        <w:rFonts w:ascii="Times New Roman" w:hAnsi="Times New Roman" w:cs="Times New Roman"/>
      </w:rPr>
    </w:lvl>
    <w:lvl w:ilvl="3" w:tplc="0409000F">
      <w:start w:val="1"/>
      <w:numFmt w:val="decimal"/>
      <w:lvlText w:val="%4."/>
      <w:lvlJc w:val="left"/>
      <w:pPr>
        <w:tabs>
          <w:tab w:val="num" w:pos="2995"/>
        </w:tabs>
        <w:ind w:left="2995" w:hanging="360"/>
      </w:pPr>
      <w:rPr>
        <w:rFonts w:ascii="Times New Roman" w:hAnsi="Times New Roman" w:cs="Times New Roman"/>
      </w:rPr>
    </w:lvl>
    <w:lvl w:ilvl="4" w:tplc="04090019">
      <w:start w:val="1"/>
      <w:numFmt w:val="lowerLetter"/>
      <w:lvlText w:val="%5."/>
      <w:lvlJc w:val="left"/>
      <w:pPr>
        <w:tabs>
          <w:tab w:val="num" w:pos="3715"/>
        </w:tabs>
        <w:ind w:left="3715" w:hanging="360"/>
      </w:pPr>
      <w:rPr>
        <w:rFonts w:ascii="Times New Roman" w:hAnsi="Times New Roman" w:cs="Times New Roman"/>
      </w:rPr>
    </w:lvl>
    <w:lvl w:ilvl="5" w:tplc="0409001B">
      <w:start w:val="1"/>
      <w:numFmt w:val="lowerRoman"/>
      <w:lvlText w:val="%6."/>
      <w:lvlJc w:val="right"/>
      <w:pPr>
        <w:tabs>
          <w:tab w:val="num" w:pos="4435"/>
        </w:tabs>
        <w:ind w:left="4435" w:hanging="180"/>
      </w:pPr>
      <w:rPr>
        <w:rFonts w:ascii="Times New Roman" w:hAnsi="Times New Roman" w:cs="Times New Roman"/>
      </w:rPr>
    </w:lvl>
    <w:lvl w:ilvl="6" w:tplc="0409000F">
      <w:start w:val="1"/>
      <w:numFmt w:val="decimal"/>
      <w:lvlText w:val="%7."/>
      <w:lvlJc w:val="left"/>
      <w:pPr>
        <w:tabs>
          <w:tab w:val="num" w:pos="5155"/>
        </w:tabs>
        <w:ind w:left="5155" w:hanging="360"/>
      </w:pPr>
      <w:rPr>
        <w:rFonts w:ascii="Times New Roman" w:hAnsi="Times New Roman" w:cs="Times New Roman"/>
      </w:rPr>
    </w:lvl>
    <w:lvl w:ilvl="7" w:tplc="04090019">
      <w:start w:val="1"/>
      <w:numFmt w:val="lowerLetter"/>
      <w:lvlText w:val="%8."/>
      <w:lvlJc w:val="left"/>
      <w:pPr>
        <w:tabs>
          <w:tab w:val="num" w:pos="5875"/>
        </w:tabs>
        <w:ind w:left="5875" w:hanging="360"/>
      </w:pPr>
      <w:rPr>
        <w:rFonts w:ascii="Times New Roman" w:hAnsi="Times New Roman" w:cs="Times New Roman"/>
      </w:rPr>
    </w:lvl>
    <w:lvl w:ilvl="8" w:tplc="0409001B">
      <w:start w:val="1"/>
      <w:numFmt w:val="lowerRoman"/>
      <w:lvlText w:val="%9."/>
      <w:lvlJc w:val="right"/>
      <w:pPr>
        <w:tabs>
          <w:tab w:val="num" w:pos="6595"/>
        </w:tabs>
        <w:ind w:left="6595" w:hanging="180"/>
      </w:pPr>
      <w:rPr>
        <w:rFonts w:ascii="Times New Roman" w:hAnsi="Times New Roman" w:cs="Times New Roman"/>
      </w:rPr>
    </w:lvl>
  </w:abstractNum>
  <w:abstractNum w:abstractNumId="23">
    <w:nsid w:val="2C352A36"/>
    <w:multiLevelType w:val="hybridMultilevel"/>
    <w:tmpl w:val="02DE4734"/>
    <w:lvl w:ilvl="0" w:tplc="07F6D526">
      <w:start w:val="1"/>
      <w:numFmt w:val="upperLetter"/>
      <w:lvlText w:val="%1."/>
      <w:lvlJc w:val="left"/>
      <w:pPr>
        <w:ind w:left="72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874A09"/>
    <w:multiLevelType w:val="hybridMultilevel"/>
    <w:tmpl w:val="2E30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E10538"/>
    <w:multiLevelType w:val="hybridMultilevel"/>
    <w:tmpl w:val="4FB4178C"/>
    <w:lvl w:ilvl="0" w:tplc="0D946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E341BF"/>
    <w:multiLevelType w:val="hybridMultilevel"/>
    <w:tmpl w:val="0A9C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9A7BB8"/>
    <w:multiLevelType w:val="hybridMultilevel"/>
    <w:tmpl w:val="DBAE646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76A7E9F"/>
    <w:multiLevelType w:val="hybridMultilevel"/>
    <w:tmpl w:val="BA8C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F0237"/>
    <w:multiLevelType w:val="hybridMultilevel"/>
    <w:tmpl w:val="4EF20398"/>
    <w:lvl w:ilvl="0" w:tplc="A51EE1D2">
      <w:start w:val="1"/>
      <w:numFmt w:val="decimal"/>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EA273F"/>
    <w:multiLevelType w:val="hybridMultilevel"/>
    <w:tmpl w:val="698C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773FCD"/>
    <w:multiLevelType w:val="hybridMultilevel"/>
    <w:tmpl w:val="D8BA1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654ED"/>
    <w:multiLevelType w:val="hybridMultilevel"/>
    <w:tmpl w:val="AE625FE8"/>
    <w:lvl w:ilvl="0" w:tplc="DCEAC204">
      <w:start w:val="5"/>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2B1D63"/>
    <w:multiLevelType w:val="hybridMultilevel"/>
    <w:tmpl w:val="F8102536"/>
    <w:lvl w:ilvl="0" w:tplc="82242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CF7464"/>
    <w:multiLevelType w:val="hybridMultilevel"/>
    <w:tmpl w:val="BEB0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765CF0"/>
    <w:multiLevelType w:val="hybridMultilevel"/>
    <w:tmpl w:val="4600DA14"/>
    <w:lvl w:ilvl="0" w:tplc="A0242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771C64"/>
    <w:multiLevelType w:val="hybridMultilevel"/>
    <w:tmpl w:val="F71A54F6"/>
    <w:lvl w:ilvl="0" w:tplc="40090015">
      <w:start w:val="1"/>
      <w:numFmt w:val="upperLetter"/>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37">
    <w:nsid w:val="61F54249"/>
    <w:multiLevelType w:val="hybridMultilevel"/>
    <w:tmpl w:val="4AC26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E6BC3"/>
    <w:multiLevelType w:val="hybridMultilevel"/>
    <w:tmpl w:val="563498E6"/>
    <w:lvl w:ilvl="0" w:tplc="0D946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70C65"/>
    <w:multiLevelType w:val="hybridMultilevel"/>
    <w:tmpl w:val="DC12277E"/>
    <w:lvl w:ilvl="0" w:tplc="6D6676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CB1D81"/>
    <w:multiLevelType w:val="hybridMultilevel"/>
    <w:tmpl w:val="A6E0697C"/>
    <w:lvl w:ilvl="0" w:tplc="3118BA70">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F60627"/>
    <w:multiLevelType w:val="hybridMultilevel"/>
    <w:tmpl w:val="8DC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216951"/>
    <w:multiLevelType w:val="hybridMultilevel"/>
    <w:tmpl w:val="E0D6F664"/>
    <w:lvl w:ilvl="0" w:tplc="F71210B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3">
    <w:nsid w:val="717C6397"/>
    <w:multiLevelType w:val="multilevel"/>
    <w:tmpl w:val="83EA2ACE"/>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1B44723"/>
    <w:multiLevelType w:val="hybridMultilevel"/>
    <w:tmpl w:val="823A6E80"/>
    <w:lvl w:ilvl="0" w:tplc="88A6C9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976E57"/>
    <w:multiLevelType w:val="hybridMultilevel"/>
    <w:tmpl w:val="7CF659D8"/>
    <w:lvl w:ilvl="0" w:tplc="1C00881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1A58E9"/>
    <w:multiLevelType w:val="hybridMultilevel"/>
    <w:tmpl w:val="5E2C284A"/>
    <w:lvl w:ilvl="0" w:tplc="AE58FAA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7">
    <w:nsid w:val="7A4C15F9"/>
    <w:multiLevelType w:val="multilevel"/>
    <w:tmpl w:val="26108D38"/>
    <w:lvl w:ilvl="0">
      <w:start w:val="1"/>
      <w:numFmt w:val="decimal"/>
      <w:lvlText w:val="%1."/>
      <w:lvlJc w:val="left"/>
      <w:pPr>
        <w:ind w:left="364" w:hanging="360"/>
      </w:pPr>
      <w:rPr>
        <w:rFonts w:ascii="Times New Roman" w:eastAsia="Times New Roman" w:hAnsi="Times New Roman" w:cs="Times New Roman"/>
      </w:rPr>
    </w:lvl>
    <w:lvl w:ilv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4"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4" w:hanging="1800"/>
      </w:pPr>
      <w:rPr>
        <w:rFonts w:hint="default"/>
      </w:rPr>
    </w:lvl>
  </w:abstractNum>
  <w:abstractNum w:abstractNumId="48">
    <w:nsid w:val="7ACC30AC"/>
    <w:multiLevelType w:val="hybridMultilevel"/>
    <w:tmpl w:val="DC12277E"/>
    <w:lvl w:ilvl="0" w:tplc="6D6676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C74B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7"/>
  </w:num>
  <w:num w:numId="3">
    <w:abstractNumId w:val="28"/>
  </w:num>
  <w:num w:numId="4">
    <w:abstractNumId w:val="3"/>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2"/>
  </w:num>
  <w:num w:numId="9">
    <w:abstractNumId w:val="45"/>
  </w:num>
  <w:num w:numId="10">
    <w:abstractNumId w:val="10"/>
  </w:num>
  <w:num w:numId="11">
    <w:abstractNumId w:val="8"/>
  </w:num>
  <w:num w:numId="12">
    <w:abstractNumId w:val="26"/>
  </w:num>
  <w:num w:numId="13">
    <w:abstractNumId w:val="24"/>
  </w:num>
  <w:num w:numId="14">
    <w:abstractNumId w:val="32"/>
  </w:num>
  <w:num w:numId="15">
    <w:abstractNumId w:val="29"/>
  </w:num>
  <w:num w:numId="16">
    <w:abstractNumId w:val="1"/>
  </w:num>
  <w:num w:numId="17">
    <w:abstractNumId w:val="38"/>
  </w:num>
  <w:num w:numId="18">
    <w:abstractNumId w:val="21"/>
  </w:num>
  <w:num w:numId="19">
    <w:abstractNumId w:val="25"/>
  </w:num>
  <w:num w:numId="20">
    <w:abstractNumId w:val="41"/>
  </w:num>
  <w:num w:numId="21">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2"/>
  </w:num>
  <w:num w:numId="25">
    <w:abstractNumId w:val="0"/>
  </w:num>
  <w:num w:numId="26">
    <w:abstractNumId w:val="48"/>
  </w:num>
  <w:num w:numId="27">
    <w:abstractNumId w:val="5"/>
  </w:num>
  <w:num w:numId="28">
    <w:abstractNumId w:val="2"/>
  </w:num>
  <w:num w:numId="29">
    <w:abstractNumId w:val="7"/>
  </w:num>
  <w:num w:numId="30">
    <w:abstractNumId w:val="31"/>
  </w:num>
  <w:num w:numId="31">
    <w:abstractNumId w:val="47"/>
  </w:num>
  <w:num w:numId="32">
    <w:abstractNumId w:val="35"/>
  </w:num>
  <w:num w:numId="33">
    <w:abstractNumId w:val="23"/>
  </w:num>
  <w:num w:numId="34">
    <w:abstractNumId w:val="39"/>
  </w:num>
  <w:num w:numId="35">
    <w:abstractNumId w:val="30"/>
  </w:num>
  <w:num w:numId="36">
    <w:abstractNumId w:val="11"/>
  </w:num>
  <w:num w:numId="37">
    <w:abstractNumId w:val="46"/>
  </w:num>
  <w:num w:numId="38">
    <w:abstractNumId w:val="34"/>
  </w:num>
  <w:num w:numId="39">
    <w:abstractNumId w:val="20"/>
  </w:num>
  <w:num w:numId="40">
    <w:abstractNumId w:val="40"/>
  </w:num>
  <w:num w:numId="41">
    <w:abstractNumId w:val="43"/>
  </w:num>
  <w:num w:numId="42">
    <w:abstractNumId w:val="49"/>
  </w:num>
  <w:num w:numId="43">
    <w:abstractNumId w:val="18"/>
  </w:num>
  <w:num w:numId="44">
    <w:abstractNumId w:val="27"/>
  </w:num>
  <w:num w:numId="45">
    <w:abstractNumId w:val="9"/>
  </w:num>
  <w:num w:numId="46">
    <w:abstractNumId w:val="14"/>
  </w:num>
  <w:num w:numId="47">
    <w:abstractNumId w:val="44"/>
  </w:num>
  <w:num w:numId="48">
    <w:abstractNumId w:val="6"/>
  </w:num>
  <w:num w:numId="49">
    <w:abstractNumId w:val="19"/>
  </w:num>
  <w:num w:numId="5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D9"/>
    <w:rsid w:val="0000096E"/>
    <w:rsid w:val="00000981"/>
    <w:rsid w:val="00002D0E"/>
    <w:rsid w:val="0000328C"/>
    <w:rsid w:val="000056AF"/>
    <w:rsid w:val="0000591E"/>
    <w:rsid w:val="00007E9E"/>
    <w:rsid w:val="00010909"/>
    <w:rsid w:val="00012389"/>
    <w:rsid w:val="0001479D"/>
    <w:rsid w:val="0001599E"/>
    <w:rsid w:val="0001617E"/>
    <w:rsid w:val="00017A5A"/>
    <w:rsid w:val="00020E9A"/>
    <w:rsid w:val="00020FB7"/>
    <w:rsid w:val="000212DC"/>
    <w:rsid w:val="00021317"/>
    <w:rsid w:val="000233F0"/>
    <w:rsid w:val="00024520"/>
    <w:rsid w:val="000249EB"/>
    <w:rsid w:val="000252D5"/>
    <w:rsid w:val="00026D01"/>
    <w:rsid w:val="000307A5"/>
    <w:rsid w:val="00030E11"/>
    <w:rsid w:val="00032B46"/>
    <w:rsid w:val="00032FB3"/>
    <w:rsid w:val="00033179"/>
    <w:rsid w:val="00034439"/>
    <w:rsid w:val="00035A62"/>
    <w:rsid w:val="00036181"/>
    <w:rsid w:val="000369D9"/>
    <w:rsid w:val="00037866"/>
    <w:rsid w:val="000418D7"/>
    <w:rsid w:val="00044FFD"/>
    <w:rsid w:val="000462C4"/>
    <w:rsid w:val="00047583"/>
    <w:rsid w:val="00047D63"/>
    <w:rsid w:val="00050DCC"/>
    <w:rsid w:val="00051D05"/>
    <w:rsid w:val="0006268E"/>
    <w:rsid w:val="0006451F"/>
    <w:rsid w:val="000653CA"/>
    <w:rsid w:val="0007100B"/>
    <w:rsid w:val="000710D5"/>
    <w:rsid w:val="00075ADC"/>
    <w:rsid w:val="00077EB1"/>
    <w:rsid w:val="000848E3"/>
    <w:rsid w:val="00085BA1"/>
    <w:rsid w:val="0008724F"/>
    <w:rsid w:val="00090DE3"/>
    <w:rsid w:val="0009146F"/>
    <w:rsid w:val="0009289F"/>
    <w:rsid w:val="000935AB"/>
    <w:rsid w:val="0009406C"/>
    <w:rsid w:val="000942DD"/>
    <w:rsid w:val="000942E9"/>
    <w:rsid w:val="00094842"/>
    <w:rsid w:val="0009773D"/>
    <w:rsid w:val="000979A3"/>
    <w:rsid w:val="00097E33"/>
    <w:rsid w:val="000A077A"/>
    <w:rsid w:val="000A3BE6"/>
    <w:rsid w:val="000B004E"/>
    <w:rsid w:val="000B2F24"/>
    <w:rsid w:val="000B6361"/>
    <w:rsid w:val="000B7ACF"/>
    <w:rsid w:val="000C01AC"/>
    <w:rsid w:val="000C0E62"/>
    <w:rsid w:val="000C38A8"/>
    <w:rsid w:val="000C39B3"/>
    <w:rsid w:val="000C3ABE"/>
    <w:rsid w:val="000C3C81"/>
    <w:rsid w:val="000C41D9"/>
    <w:rsid w:val="000C4A3D"/>
    <w:rsid w:val="000C4ECB"/>
    <w:rsid w:val="000C6564"/>
    <w:rsid w:val="000C669C"/>
    <w:rsid w:val="000D0EF6"/>
    <w:rsid w:val="000E2BCA"/>
    <w:rsid w:val="000E3161"/>
    <w:rsid w:val="000E5A4D"/>
    <w:rsid w:val="000F0ACC"/>
    <w:rsid w:val="000F231C"/>
    <w:rsid w:val="000F63A8"/>
    <w:rsid w:val="001008FE"/>
    <w:rsid w:val="00101047"/>
    <w:rsid w:val="00101746"/>
    <w:rsid w:val="001018D3"/>
    <w:rsid w:val="00103980"/>
    <w:rsid w:val="00103B9B"/>
    <w:rsid w:val="001060DC"/>
    <w:rsid w:val="001107B9"/>
    <w:rsid w:val="00111A25"/>
    <w:rsid w:val="00111EF9"/>
    <w:rsid w:val="00113732"/>
    <w:rsid w:val="001171CA"/>
    <w:rsid w:val="001220B8"/>
    <w:rsid w:val="0012292D"/>
    <w:rsid w:val="00123487"/>
    <w:rsid w:val="001254FF"/>
    <w:rsid w:val="00126529"/>
    <w:rsid w:val="00130808"/>
    <w:rsid w:val="00137BCF"/>
    <w:rsid w:val="00140B02"/>
    <w:rsid w:val="00141913"/>
    <w:rsid w:val="00151E83"/>
    <w:rsid w:val="00153D11"/>
    <w:rsid w:val="0015492C"/>
    <w:rsid w:val="00155112"/>
    <w:rsid w:val="00155BA3"/>
    <w:rsid w:val="00156510"/>
    <w:rsid w:val="00156F70"/>
    <w:rsid w:val="001634E2"/>
    <w:rsid w:val="00163952"/>
    <w:rsid w:val="001648EF"/>
    <w:rsid w:val="00165B95"/>
    <w:rsid w:val="00167614"/>
    <w:rsid w:val="00171A5D"/>
    <w:rsid w:val="001727AF"/>
    <w:rsid w:val="0017535D"/>
    <w:rsid w:val="00175CC1"/>
    <w:rsid w:val="00176A6C"/>
    <w:rsid w:val="00180179"/>
    <w:rsid w:val="00182B7E"/>
    <w:rsid w:val="001839D4"/>
    <w:rsid w:val="00183F98"/>
    <w:rsid w:val="00185E0F"/>
    <w:rsid w:val="001869F0"/>
    <w:rsid w:val="00193D75"/>
    <w:rsid w:val="00194706"/>
    <w:rsid w:val="0019578D"/>
    <w:rsid w:val="001A16B3"/>
    <w:rsid w:val="001A44F5"/>
    <w:rsid w:val="001B21C1"/>
    <w:rsid w:val="001B2BCB"/>
    <w:rsid w:val="001B4CD8"/>
    <w:rsid w:val="001C07B5"/>
    <w:rsid w:val="001C1D70"/>
    <w:rsid w:val="001C2057"/>
    <w:rsid w:val="001C33F6"/>
    <w:rsid w:val="001C4239"/>
    <w:rsid w:val="001C4C51"/>
    <w:rsid w:val="001C4F03"/>
    <w:rsid w:val="001D21DD"/>
    <w:rsid w:val="001D4A37"/>
    <w:rsid w:val="001D500E"/>
    <w:rsid w:val="001D7CB9"/>
    <w:rsid w:val="001E11DD"/>
    <w:rsid w:val="001E132F"/>
    <w:rsid w:val="001E2368"/>
    <w:rsid w:val="001E377D"/>
    <w:rsid w:val="001E4E9A"/>
    <w:rsid w:val="001E5F22"/>
    <w:rsid w:val="001E624B"/>
    <w:rsid w:val="001E6273"/>
    <w:rsid w:val="001E697E"/>
    <w:rsid w:val="001E6D1A"/>
    <w:rsid w:val="001F2806"/>
    <w:rsid w:val="00200033"/>
    <w:rsid w:val="002007C7"/>
    <w:rsid w:val="0020091E"/>
    <w:rsid w:val="00200991"/>
    <w:rsid w:val="0020110F"/>
    <w:rsid w:val="00201580"/>
    <w:rsid w:val="00202DEC"/>
    <w:rsid w:val="0020303B"/>
    <w:rsid w:val="00203316"/>
    <w:rsid w:val="00205E26"/>
    <w:rsid w:val="00206164"/>
    <w:rsid w:val="002067A9"/>
    <w:rsid w:val="00206FF0"/>
    <w:rsid w:val="002075DA"/>
    <w:rsid w:val="00207C02"/>
    <w:rsid w:val="00207E9E"/>
    <w:rsid w:val="00207F75"/>
    <w:rsid w:val="00213A75"/>
    <w:rsid w:val="00214611"/>
    <w:rsid w:val="002206C2"/>
    <w:rsid w:val="00221CBF"/>
    <w:rsid w:val="00221CCE"/>
    <w:rsid w:val="002265BC"/>
    <w:rsid w:val="00227DBA"/>
    <w:rsid w:val="002312EF"/>
    <w:rsid w:val="00237245"/>
    <w:rsid w:val="002434F9"/>
    <w:rsid w:val="00244F91"/>
    <w:rsid w:val="00245D54"/>
    <w:rsid w:val="00246114"/>
    <w:rsid w:val="00250AC6"/>
    <w:rsid w:val="002537ED"/>
    <w:rsid w:val="002540D5"/>
    <w:rsid w:val="00261CBF"/>
    <w:rsid w:val="00264342"/>
    <w:rsid w:val="002651F9"/>
    <w:rsid w:val="002665D1"/>
    <w:rsid w:val="00267F46"/>
    <w:rsid w:val="0027128E"/>
    <w:rsid w:val="00275C0A"/>
    <w:rsid w:val="00280E69"/>
    <w:rsid w:val="00286E61"/>
    <w:rsid w:val="0028703D"/>
    <w:rsid w:val="002875C6"/>
    <w:rsid w:val="00292FA1"/>
    <w:rsid w:val="00293C66"/>
    <w:rsid w:val="002954EC"/>
    <w:rsid w:val="00295EEF"/>
    <w:rsid w:val="00295FFE"/>
    <w:rsid w:val="002A0B98"/>
    <w:rsid w:val="002A147F"/>
    <w:rsid w:val="002A1EFA"/>
    <w:rsid w:val="002A5272"/>
    <w:rsid w:val="002A5523"/>
    <w:rsid w:val="002A7591"/>
    <w:rsid w:val="002B0977"/>
    <w:rsid w:val="002B16BB"/>
    <w:rsid w:val="002B1BD4"/>
    <w:rsid w:val="002B3A37"/>
    <w:rsid w:val="002B78B0"/>
    <w:rsid w:val="002C18E2"/>
    <w:rsid w:val="002C30C4"/>
    <w:rsid w:val="002C3761"/>
    <w:rsid w:val="002C6B07"/>
    <w:rsid w:val="002C6E4D"/>
    <w:rsid w:val="002C7E26"/>
    <w:rsid w:val="002D07B8"/>
    <w:rsid w:val="002D126D"/>
    <w:rsid w:val="002D3007"/>
    <w:rsid w:val="002D35FA"/>
    <w:rsid w:val="002D3648"/>
    <w:rsid w:val="002D47F0"/>
    <w:rsid w:val="002E08DA"/>
    <w:rsid w:val="002E4112"/>
    <w:rsid w:val="002E5478"/>
    <w:rsid w:val="002E7FED"/>
    <w:rsid w:val="002F4407"/>
    <w:rsid w:val="002F690E"/>
    <w:rsid w:val="00300FF4"/>
    <w:rsid w:val="00302312"/>
    <w:rsid w:val="00303688"/>
    <w:rsid w:val="00304652"/>
    <w:rsid w:val="00310A8E"/>
    <w:rsid w:val="00310DE7"/>
    <w:rsid w:val="003118AC"/>
    <w:rsid w:val="00311E69"/>
    <w:rsid w:val="003128DF"/>
    <w:rsid w:val="00315AA4"/>
    <w:rsid w:val="003161E4"/>
    <w:rsid w:val="00316967"/>
    <w:rsid w:val="00316E1E"/>
    <w:rsid w:val="00322972"/>
    <w:rsid w:val="00323502"/>
    <w:rsid w:val="00323757"/>
    <w:rsid w:val="003261C7"/>
    <w:rsid w:val="0032783D"/>
    <w:rsid w:val="00331DC4"/>
    <w:rsid w:val="00332011"/>
    <w:rsid w:val="003326C2"/>
    <w:rsid w:val="003343DF"/>
    <w:rsid w:val="00335BA9"/>
    <w:rsid w:val="003434CC"/>
    <w:rsid w:val="00344305"/>
    <w:rsid w:val="00344366"/>
    <w:rsid w:val="00344C21"/>
    <w:rsid w:val="00344C59"/>
    <w:rsid w:val="00345C26"/>
    <w:rsid w:val="0034650A"/>
    <w:rsid w:val="0034653A"/>
    <w:rsid w:val="003472CB"/>
    <w:rsid w:val="0034749A"/>
    <w:rsid w:val="00352B91"/>
    <w:rsid w:val="00352D45"/>
    <w:rsid w:val="003548AB"/>
    <w:rsid w:val="003550A4"/>
    <w:rsid w:val="00356259"/>
    <w:rsid w:val="003573D9"/>
    <w:rsid w:val="00360846"/>
    <w:rsid w:val="0036094C"/>
    <w:rsid w:val="00360A42"/>
    <w:rsid w:val="00362007"/>
    <w:rsid w:val="00366E9A"/>
    <w:rsid w:val="00370702"/>
    <w:rsid w:val="00370733"/>
    <w:rsid w:val="00371D6F"/>
    <w:rsid w:val="00373165"/>
    <w:rsid w:val="003757AC"/>
    <w:rsid w:val="00375DB9"/>
    <w:rsid w:val="00377733"/>
    <w:rsid w:val="00377B38"/>
    <w:rsid w:val="00380571"/>
    <w:rsid w:val="00381C9F"/>
    <w:rsid w:val="00384FB5"/>
    <w:rsid w:val="00385B1A"/>
    <w:rsid w:val="00387629"/>
    <w:rsid w:val="00391585"/>
    <w:rsid w:val="003919F3"/>
    <w:rsid w:val="00391EA8"/>
    <w:rsid w:val="00392267"/>
    <w:rsid w:val="00392278"/>
    <w:rsid w:val="00393592"/>
    <w:rsid w:val="00394297"/>
    <w:rsid w:val="00394BAA"/>
    <w:rsid w:val="003A34D8"/>
    <w:rsid w:val="003A3609"/>
    <w:rsid w:val="003A3A19"/>
    <w:rsid w:val="003A4701"/>
    <w:rsid w:val="003A5D2D"/>
    <w:rsid w:val="003A7735"/>
    <w:rsid w:val="003B1F53"/>
    <w:rsid w:val="003B266D"/>
    <w:rsid w:val="003B4B77"/>
    <w:rsid w:val="003B69E2"/>
    <w:rsid w:val="003B7D9C"/>
    <w:rsid w:val="003B7D9D"/>
    <w:rsid w:val="003C007D"/>
    <w:rsid w:val="003C089C"/>
    <w:rsid w:val="003C4A4D"/>
    <w:rsid w:val="003C5467"/>
    <w:rsid w:val="003C598B"/>
    <w:rsid w:val="003C6827"/>
    <w:rsid w:val="003D0E80"/>
    <w:rsid w:val="003D1CBD"/>
    <w:rsid w:val="003D503C"/>
    <w:rsid w:val="003D59C9"/>
    <w:rsid w:val="003F0DD7"/>
    <w:rsid w:val="003F1464"/>
    <w:rsid w:val="003F2812"/>
    <w:rsid w:val="003F365E"/>
    <w:rsid w:val="003F4A8A"/>
    <w:rsid w:val="003F5AF7"/>
    <w:rsid w:val="003F624F"/>
    <w:rsid w:val="003F6D84"/>
    <w:rsid w:val="004018C7"/>
    <w:rsid w:val="004025EF"/>
    <w:rsid w:val="0040337D"/>
    <w:rsid w:val="004039FC"/>
    <w:rsid w:val="00403C54"/>
    <w:rsid w:val="00404169"/>
    <w:rsid w:val="004045EA"/>
    <w:rsid w:val="00405D19"/>
    <w:rsid w:val="00406041"/>
    <w:rsid w:val="0041262D"/>
    <w:rsid w:val="004159DB"/>
    <w:rsid w:val="00422B9B"/>
    <w:rsid w:val="00425C5F"/>
    <w:rsid w:val="0043364E"/>
    <w:rsid w:val="00433E7E"/>
    <w:rsid w:val="004359F7"/>
    <w:rsid w:val="00436D91"/>
    <w:rsid w:val="004372BD"/>
    <w:rsid w:val="004408AD"/>
    <w:rsid w:val="004409B2"/>
    <w:rsid w:val="00440B0B"/>
    <w:rsid w:val="00441D5B"/>
    <w:rsid w:val="004434BF"/>
    <w:rsid w:val="00446305"/>
    <w:rsid w:val="00446D71"/>
    <w:rsid w:val="004471E1"/>
    <w:rsid w:val="0045086A"/>
    <w:rsid w:val="004525B5"/>
    <w:rsid w:val="00453190"/>
    <w:rsid w:val="00455C52"/>
    <w:rsid w:val="00455E8C"/>
    <w:rsid w:val="00456D07"/>
    <w:rsid w:val="00457024"/>
    <w:rsid w:val="00460F80"/>
    <w:rsid w:val="00461208"/>
    <w:rsid w:val="00462CBC"/>
    <w:rsid w:val="00463C53"/>
    <w:rsid w:val="00463E6C"/>
    <w:rsid w:val="00464E95"/>
    <w:rsid w:val="004744EB"/>
    <w:rsid w:val="00474A10"/>
    <w:rsid w:val="00474C62"/>
    <w:rsid w:val="00475629"/>
    <w:rsid w:val="004831BC"/>
    <w:rsid w:val="00485B7D"/>
    <w:rsid w:val="00486C1C"/>
    <w:rsid w:val="00486FA7"/>
    <w:rsid w:val="00487BB2"/>
    <w:rsid w:val="00491C84"/>
    <w:rsid w:val="00494C31"/>
    <w:rsid w:val="004961D0"/>
    <w:rsid w:val="00496D58"/>
    <w:rsid w:val="004A06D5"/>
    <w:rsid w:val="004A0921"/>
    <w:rsid w:val="004A1760"/>
    <w:rsid w:val="004A260E"/>
    <w:rsid w:val="004A52EF"/>
    <w:rsid w:val="004A7A57"/>
    <w:rsid w:val="004B1ACA"/>
    <w:rsid w:val="004B3EC1"/>
    <w:rsid w:val="004B5CCB"/>
    <w:rsid w:val="004B6372"/>
    <w:rsid w:val="004B7295"/>
    <w:rsid w:val="004B7E5D"/>
    <w:rsid w:val="004C1462"/>
    <w:rsid w:val="004C3ED1"/>
    <w:rsid w:val="004C412D"/>
    <w:rsid w:val="004C794C"/>
    <w:rsid w:val="004D0912"/>
    <w:rsid w:val="004D0A3A"/>
    <w:rsid w:val="004D0C5A"/>
    <w:rsid w:val="004D260F"/>
    <w:rsid w:val="004D38A5"/>
    <w:rsid w:val="004D3A40"/>
    <w:rsid w:val="004D3ADA"/>
    <w:rsid w:val="004E3274"/>
    <w:rsid w:val="004E34CD"/>
    <w:rsid w:val="004E37A7"/>
    <w:rsid w:val="004E422A"/>
    <w:rsid w:val="004E4605"/>
    <w:rsid w:val="004E4C7C"/>
    <w:rsid w:val="004E65D6"/>
    <w:rsid w:val="004E746B"/>
    <w:rsid w:val="004E7DB8"/>
    <w:rsid w:val="004F01BE"/>
    <w:rsid w:val="004F131E"/>
    <w:rsid w:val="004F145B"/>
    <w:rsid w:val="004F157B"/>
    <w:rsid w:val="004F1FC0"/>
    <w:rsid w:val="004F29B9"/>
    <w:rsid w:val="004F3630"/>
    <w:rsid w:val="004F3A23"/>
    <w:rsid w:val="004F6C57"/>
    <w:rsid w:val="004F6D4C"/>
    <w:rsid w:val="004F7129"/>
    <w:rsid w:val="00500386"/>
    <w:rsid w:val="00500B29"/>
    <w:rsid w:val="00500B99"/>
    <w:rsid w:val="00503838"/>
    <w:rsid w:val="0050539A"/>
    <w:rsid w:val="00515145"/>
    <w:rsid w:val="005202CC"/>
    <w:rsid w:val="0052256F"/>
    <w:rsid w:val="005244A9"/>
    <w:rsid w:val="005269FC"/>
    <w:rsid w:val="005301B9"/>
    <w:rsid w:val="00532514"/>
    <w:rsid w:val="0053552A"/>
    <w:rsid w:val="00540720"/>
    <w:rsid w:val="005443C3"/>
    <w:rsid w:val="005501B1"/>
    <w:rsid w:val="005532DD"/>
    <w:rsid w:val="00554081"/>
    <w:rsid w:val="00556978"/>
    <w:rsid w:val="00556EA4"/>
    <w:rsid w:val="00560B62"/>
    <w:rsid w:val="0056257B"/>
    <w:rsid w:val="00562FFC"/>
    <w:rsid w:val="00565027"/>
    <w:rsid w:val="00567758"/>
    <w:rsid w:val="005717B6"/>
    <w:rsid w:val="0057329B"/>
    <w:rsid w:val="00580764"/>
    <w:rsid w:val="0058147F"/>
    <w:rsid w:val="005815C3"/>
    <w:rsid w:val="00583294"/>
    <w:rsid w:val="005851F9"/>
    <w:rsid w:val="00586E4C"/>
    <w:rsid w:val="00590D4E"/>
    <w:rsid w:val="005914CC"/>
    <w:rsid w:val="005934F8"/>
    <w:rsid w:val="00594B87"/>
    <w:rsid w:val="005956F3"/>
    <w:rsid w:val="00596AC0"/>
    <w:rsid w:val="005A058F"/>
    <w:rsid w:val="005A3BDA"/>
    <w:rsid w:val="005A42FC"/>
    <w:rsid w:val="005A47E9"/>
    <w:rsid w:val="005A64D0"/>
    <w:rsid w:val="005B0752"/>
    <w:rsid w:val="005B1162"/>
    <w:rsid w:val="005B2361"/>
    <w:rsid w:val="005B64BC"/>
    <w:rsid w:val="005C28EB"/>
    <w:rsid w:val="005C2C32"/>
    <w:rsid w:val="005C5449"/>
    <w:rsid w:val="005C6200"/>
    <w:rsid w:val="005C6DBC"/>
    <w:rsid w:val="005D1A67"/>
    <w:rsid w:val="005D27A6"/>
    <w:rsid w:val="005D52D4"/>
    <w:rsid w:val="005D5E49"/>
    <w:rsid w:val="005D5E9E"/>
    <w:rsid w:val="005E3EF4"/>
    <w:rsid w:val="005E5E62"/>
    <w:rsid w:val="005E7292"/>
    <w:rsid w:val="005F13DF"/>
    <w:rsid w:val="005F49B0"/>
    <w:rsid w:val="005F4DAE"/>
    <w:rsid w:val="005F4DC7"/>
    <w:rsid w:val="005F56AF"/>
    <w:rsid w:val="005F647A"/>
    <w:rsid w:val="005F6D88"/>
    <w:rsid w:val="005F773E"/>
    <w:rsid w:val="0060109F"/>
    <w:rsid w:val="00605302"/>
    <w:rsid w:val="0060543F"/>
    <w:rsid w:val="0061053B"/>
    <w:rsid w:val="00611899"/>
    <w:rsid w:val="00612EE0"/>
    <w:rsid w:val="00612EEB"/>
    <w:rsid w:val="006152D7"/>
    <w:rsid w:val="00620775"/>
    <w:rsid w:val="00622F5A"/>
    <w:rsid w:val="0062487B"/>
    <w:rsid w:val="006264D2"/>
    <w:rsid w:val="00626A00"/>
    <w:rsid w:val="00626C18"/>
    <w:rsid w:val="00627766"/>
    <w:rsid w:val="006313CA"/>
    <w:rsid w:val="00634689"/>
    <w:rsid w:val="006403F1"/>
    <w:rsid w:val="00640727"/>
    <w:rsid w:val="006458F5"/>
    <w:rsid w:val="006528E7"/>
    <w:rsid w:val="00652FD4"/>
    <w:rsid w:val="00655AF3"/>
    <w:rsid w:val="00660CF7"/>
    <w:rsid w:val="00660F15"/>
    <w:rsid w:val="00661E33"/>
    <w:rsid w:val="00662EF9"/>
    <w:rsid w:val="00665E4C"/>
    <w:rsid w:val="006662AE"/>
    <w:rsid w:val="006662D8"/>
    <w:rsid w:val="0066699F"/>
    <w:rsid w:val="00667203"/>
    <w:rsid w:val="00670922"/>
    <w:rsid w:val="0067155F"/>
    <w:rsid w:val="00671585"/>
    <w:rsid w:val="00671E99"/>
    <w:rsid w:val="00672D9D"/>
    <w:rsid w:val="00674130"/>
    <w:rsid w:val="006759AD"/>
    <w:rsid w:val="0067683A"/>
    <w:rsid w:val="006819BD"/>
    <w:rsid w:val="006826B9"/>
    <w:rsid w:val="0068795F"/>
    <w:rsid w:val="00693661"/>
    <w:rsid w:val="00694003"/>
    <w:rsid w:val="00696AB7"/>
    <w:rsid w:val="00697FF0"/>
    <w:rsid w:val="006A1048"/>
    <w:rsid w:val="006A25F9"/>
    <w:rsid w:val="006A3558"/>
    <w:rsid w:val="006A37E2"/>
    <w:rsid w:val="006A42F8"/>
    <w:rsid w:val="006A4AA6"/>
    <w:rsid w:val="006A5651"/>
    <w:rsid w:val="006A5739"/>
    <w:rsid w:val="006A70B8"/>
    <w:rsid w:val="006A70E2"/>
    <w:rsid w:val="006A7A76"/>
    <w:rsid w:val="006B3276"/>
    <w:rsid w:val="006B4060"/>
    <w:rsid w:val="006B4C52"/>
    <w:rsid w:val="006B521E"/>
    <w:rsid w:val="006C0277"/>
    <w:rsid w:val="006C0393"/>
    <w:rsid w:val="006C0B9C"/>
    <w:rsid w:val="006C36D6"/>
    <w:rsid w:val="006C60CD"/>
    <w:rsid w:val="006C67BD"/>
    <w:rsid w:val="006D3F8A"/>
    <w:rsid w:val="006D41E6"/>
    <w:rsid w:val="006D5BB0"/>
    <w:rsid w:val="006D628E"/>
    <w:rsid w:val="006E4C2F"/>
    <w:rsid w:val="006F606A"/>
    <w:rsid w:val="006F6341"/>
    <w:rsid w:val="006F77C8"/>
    <w:rsid w:val="006F7C5A"/>
    <w:rsid w:val="00700095"/>
    <w:rsid w:val="00700546"/>
    <w:rsid w:val="00701C10"/>
    <w:rsid w:val="0070295E"/>
    <w:rsid w:val="00702E08"/>
    <w:rsid w:val="00703CF5"/>
    <w:rsid w:val="00706CD3"/>
    <w:rsid w:val="00707586"/>
    <w:rsid w:val="007119C8"/>
    <w:rsid w:val="00711FF4"/>
    <w:rsid w:val="00712864"/>
    <w:rsid w:val="007130F0"/>
    <w:rsid w:val="00716D53"/>
    <w:rsid w:val="00720EE6"/>
    <w:rsid w:val="0072234E"/>
    <w:rsid w:val="007237A4"/>
    <w:rsid w:val="00723E96"/>
    <w:rsid w:val="00724283"/>
    <w:rsid w:val="00724549"/>
    <w:rsid w:val="00724E97"/>
    <w:rsid w:val="00726369"/>
    <w:rsid w:val="0072776A"/>
    <w:rsid w:val="00727793"/>
    <w:rsid w:val="00727CF5"/>
    <w:rsid w:val="00730126"/>
    <w:rsid w:val="007303AA"/>
    <w:rsid w:val="00731024"/>
    <w:rsid w:val="00731D95"/>
    <w:rsid w:val="0073293B"/>
    <w:rsid w:val="0073560B"/>
    <w:rsid w:val="00736AD9"/>
    <w:rsid w:val="00737A9A"/>
    <w:rsid w:val="00742193"/>
    <w:rsid w:val="00742514"/>
    <w:rsid w:val="00742FF2"/>
    <w:rsid w:val="007451AA"/>
    <w:rsid w:val="0074777E"/>
    <w:rsid w:val="00752131"/>
    <w:rsid w:val="00752F6E"/>
    <w:rsid w:val="00755248"/>
    <w:rsid w:val="00764B2F"/>
    <w:rsid w:val="00765AFB"/>
    <w:rsid w:val="0077199D"/>
    <w:rsid w:val="0077261C"/>
    <w:rsid w:val="00773176"/>
    <w:rsid w:val="007751F7"/>
    <w:rsid w:val="007757F6"/>
    <w:rsid w:val="00777A4A"/>
    <w:rsid w:val="007804FB"/>
    <w:rsid w:val="00780B18"/>
    <w:rsid w:val="00780EEC"/>
    <w:rsid w:val="00782EAA"/>
    <w:rsid w:val="007875A5"/>
    <w:rsid w:val="007915CD"/>
    <w:rsid w:val="00792718"/>
    <w:rsid w:val="00792E95"/>
    <w:rsid w:val="00795AE1"/>
    <w:rsid w:val="00797085"/>
    <w:rsid w:val="00797BC4"/>
    <w:rsid w:val="007A0851"/>
    <w:rsid w:val="007A2862"/>
    <w:rsid w:val="007A5B99"/>
    <w:rsid w:val="007A6394"/>
    <w:rsid w:val="007A6A38"/>
    <w:rsid w:val="007A7EED"/>
    <w:rsid w:val="007B4A8B"/>
    <w:rsid w:val="007B4AB1"/>
    <w:rsid w:val="007B5464"/>
    <w:rsid w:val="007B6F50"/>
    <w:rsid w:val="007B79C3"/>
    <w:rsid w:val="007B7C66"/>
    <w:rsid w:val="007C0234"/>
    <w:rsid w:val="007C332C"/>
    <w:rsid w:val="007C3E14"/>
    <w:rsid w:val="007C4398"/>
    <w:rsid w:val="007C7448"/>
    <w:rsid w:val="007D16EB"/>
    <w:rsid w:val="007D2840"/>
    <w:rsid w:val="007D288A"/>
    <w:rsid w:val="007D2E85"/>
    <w:rsid w:val="007D4F53"/>
    <w:rsid w:val="007D5ECA"/>
    <w:rsid w:val="007D6AA2"/>
    <w:rsid w:val="007D6B48"/>
    <w:rsid w:val="007E00A5"/>
    <w:rsid w:val="007E1849"/>
    <w:rsid w:val="007E3468"/>
    <w:rsid w:val="007E49B3"/>
    <w:rsid w:val="007E5CBF"/>
    <w:rsid w:val="007E6201"/>
    <w:rsid w:val="007E6E27"/>
    <w:rsid w:val="007F028C"/>
    <w:rsid w:val="007F0ADE"/>
    <w:rsid w:val="007F13EF"/>
    <w:rsid w:val="007F1470"/>
    <w:rsid w:val="007F1EB5"/>
    <w:rsid w:val="007F21A3"/>
    <w:rsid w:val="007F4219"/>
    <w:rsid w:val="007F42D0"/>
    <w:rsid w:val="007F450D"/>
    <w:rsid w:val="007F61E9"/>
    <w:rsid w:val="007F70C8"/>
    <w:rsid w:val="007F78E5"/>
    <w:rsid w:val="007F79AF"/>
    <w:rsid w:val="0080227E"/>
    <w:rsid w:val="00805D46"/>
    <w:rsid w:val="00806661"/>
    <w:rsid w:val="00806EA6"/>
    <w:rsid w:val="0081032A"/>
    <w:rsid w:val="00815AF3"/>
    <w:rsid w:val="00817EBB"/>
    <w:rsid w:val="00823B74"/>
    <w:rsid w:val="00824930"/>
    <w:rsid w:val="0082506D"/>
    <w:rsid w:val="008341C2"/>
    <w:rsid w:val="008348BD"/>
    <w:rsid w:val="00835022"/>
    <w:rsid w:val="00841CA0"/>
    <w:rsid w:val="0084236C"/>
    <w:rsid w:val="008431B6"/>
    <w:rsid w:val="00846ED3"/>
    <w:rsid w:val="008530F2"/>
    <w:rsid w:val="00854233"/>
    <w:rsid w:val="008572CF"/>
    <w:rsid w:val="00857B15"/>
    <w:rsid w:val="008602F2"/>
    <w:rsid w:val="00860A98"/>
    <w:rsid w:val="00860DAD"/>
    <w:rsid w:val="00861DD3"/>
    <w:rsid w:val="00862439"/>
    <w:rsid w:val="0086408C"/>
    <w:rsid w:val="00867C3B"/>
    <w:rsid w:val="00875078"/>
    <w:rsid w:val="008769A2"/>
    <w:rsid w:val="008773FE"/>
    <w:rsid w:val="008779C4"/>
    <w:rsid w:val="008801BD"/>
    <w:rsid w:val="00883D30"/>
    <w:rsid w:val="008841DE"/>
    <w:rsid w:val="0088488B"/>
    <w:rsid w:val="00884BFC"/>
    <w:rsid w:val="00886076"/>
    <w:rsid w:val="008862C7"/>
    <w:rsid w:val="00887790"/>
    <w:rsid w:val="0088785D"/>
    <w:rsid w:val="00892043"/>
    <w:rsid w:val="008952C4"/>
    <w:rsid w:val="008A3D2F"/>
    <w:rsid w:val="008A4246"/>
    <w:rsid w:val="008A486A"/>
    <w:rsid w:val="008B00F5"/>
    <w:rsid w:val="008B22AE"/>
    <w:rsid w:val="008B4BA5"/>
    <w:rsid w:val="008B4E4B"/>
    <w:rsid w:val="008B68AA"/>
    <w:rsid w:val="008B7161"/>
    <w:rsid w:val="008C01A4"/>
    <w:rsid w:val="008C5163"/>
    <w:rsid w:val="008C76A2"/>
    <w:rsid w:val="008D1ECE"/>
    <w:rsid w:val="008D2A09"/>
    <w:rsid w:val="008D2D19"/>
    <w:rsid w:val="008E15DD"/>
    <w:rsid w:val="008E24A2"/>
    <w:rsid w:val="008E2822"/>
    <w:rsid w:val="008E4BCC"/>
    <w:rsid w:val="008E70D6"/>
    <w:rsid w:val="008F068B"/>
    <w:rsid w:val="008F29A2"/>
    <w:rsid w:val="008F35AF"/>
    <w:rsid w:val="008F539E"/>
    <w:rsid w:val="008F6058"/>
    <w:rsid w:val="008F6854"/>
    <w:rsid w:val="008F7FC3"/>
    <w:rsid w:val="008F7FCE"/>
    <w:rsid w:val="00900165"/>
    <w:rsid w:val="00900A65"/>
    <w:rsid w:val="00901ACE"/>
    <w:rsid w:val="00903A8A"/>
    <w:rsid w:val="00904A54"/>
    <w:rsid w:val="00907A23"/>
    <w:rsid w:val="00907BEA"/>
    <w:rsid w:val="009109B4"/>
    <w:rsid w:val="00915941"/>
    <w:rsid w:val="0091707C"/>
    <w:rsid w:val="0092194C"/>
    <w:rsid w:val="0092222D"/>
    <w:rsid w:val="00922693"/>
    <w:rsid w:val="0092298A"/>
    <w:rsid w:val="00925FB9"/>
    <w:rsid w:val="00926687"/>
    <w:rsid w:val="009279DD"/>
    <w:rsid w:val="009337C3"/>
    <w:rsid w:val="00935001"/>
    <w:rsid w:val="00941266"/>
    <w:rsid w:val="00944184"/>
    <w:rsid w:val="009460EF"/>
    <w:rsid w:val="0094625E"/>
    <w:rsid w:val="009515CF"/>
    <w:rsid w:val="00953125"/>
    <w:rsid w:val="0095336C"/>
    <w:rsid w:val="00955750"/>
    <w:rsid w:val="009565BD"/>
    <w:rsid w:val="00957197"/>
    <w:rsid w:val="00960F95"/>
    <w:rsid w:val="00961136"/>
    <w:rsid w:val="00964F53"/>
    <w:rsid w:val="009671DF"/>
    <w:rsid w:val="00967B30"/>
    <w:rsid w:val="00971417"/>
    <w:rsid w:val="00974000"/>
    <w:rsid w:val="00974009"/>
    <w:rsid w:val="009742F0"/>
    <w:rsid w:val="009755BF"/>
    <w:rsid w:val="00976174"/>
    <w:rsid w:val="00976750"/>
    <w:rsid w:val="00976B4D"/>
    <w:rsid w:val="009800F1"/>
    <w:rsid w:val="0098187F"/>
    <w:rsid w:val="00982CD6"/>
    <w:rsid w:val="00982F9D"/>
    <w:rsid w:val="00983142"/>
    <w:rsid w:val="00985885"/>
    <w:rsid w:val="009858CA"/>
    <w:rsid w:val="00986D04"/>
    <w:rsid w:val="00991C95"/>
    <w:rsid w:val="009922D9"/>
    <w:rsid w:val="00994F86"/>
    <w:rsid w:val="00996F3D"/>
    <w:rsid w:val="009A0F20"/>
    <w:rsid w:val="009A1480"/>
    <w:rsid w:val="009A1DD6"/>
    <w:rsid w:val="009A4DDD"/>
    <w:rsid w:val="009B29BD"/>
    <w:rsid w:val="009B3AC9"/>
    <w:rsid w:val="009B5357"/>
    <w:rsid w:val="009B5AB3"/>
    <w:rsid w:val="009B7BFF"/>
    <w:rsid w:val="009B7C22"/>
    <w:rsid w:val="009B7D19"/>
    <w:rsid w:val="009C0A1A"/>
    <w:rsid w:val="009C17C1"/>
    <w:rsid w:val="009C2216"/>
    <w:rsid w:val="009C3DC7"/>
    <w:rsid w:val="009C4E41"/>
    <w:rsid w:val="009D02AB"/>
    <w:rsid w:val="009D1F18"/>
    <w:rsid w:val="009D24D8"/>
    <w:rsid w:val="009D35D5"/>
    <w:rsid w:val="009D3C20"/>
    <w:rsid w:val="009D489E"/>
    <w:rsid w:val="009D5FFC"/>
    <w:rsid w:val="009D6A14"/>
    <w:rsid w:val="009D6E6A"/>
    <w:rsid w:val="009E05EE"/>
    <w:rsid w:val="009E370D"/>
    <w:rsid w:val="009E3957"/>
    <w:rsid w:val="009E3EFC"/>
    <w:rsid w:val="009E5CF6"/>
    <w:rsid w:val="009E6A0E"/>
    <w:rsid w:val="009E7947"/>
    <w:rsid w:val="009F3138"/>
    <w:rsid w:val="009F3168"/>
    <w:rsid w:val="009F463B"/>
    <w:rsid w:val="009F5EDA"/>
    <w:rsid w:val="00A0190C"/>
    <w:rsid w:val="00A022BA"/>
    <w:rsid w:val="00A02369"/>
    <w:rsid w:val="00A02DD3"/>
    <w:rsid w:val="00A05973"/>
    <w:rsid w:val="00A05A21"/>
    <w:rsid w:val="00A10447"/>
    <w:rsid w:val="00A11FE0"/>
    <w:rsid w:val="00A121F4"/>
    <w:rsid w:val="00A1362D"/>
    <w:rsid w:val="00A13DF8"/>
    <w:rsid w:val="00A151F0"/>
    <w:rsid w:val="00A23548"/>
    <w:rsid w:val="00A270CE"/>
    <w:rsid w:val="00A31F67"/>
    <w:rsid w:val="00A324A8"/>
    <w:rsid w:val="00A33176"/>
    <w:rsid w:val="00A36BE5"/>
    <w:rsid w:val="00A407AB"/>
    <w:rsid w:val="00A407E6"/>
    <w:rsid w:val="00A45527"/>
    <w:rsid w:val="00A463F1"/>
    <w:rsid w:val="00A5021D"/>
    <w:rsid w:val="00A51914"/>
    <w:rsid w:val="00A529FB"/>
    <w:rsid w:val="00A532C5"/>
    <w:rsid w:val="00A56B0F"/>
    <w:rsid w:val="00A606BE"/>
    <w:rsid w:val="00A618CF"/>
    <w:rsid w:val="00A61B68"/>
    <w:rsid w:val="00A6212D"/>
    <w:rsid w:val="00A63BBF"/>
    <w:rsid w:val="00A644E8"/>
    <w:rsid w:val="00A6474A"/>
    <w:rsid w:val="00A650CD"/>
    <w:rsid w:val="00A66831"/>
    <w:rsid w:val="00A6779B"/>
    <w:rsid w:val="00A7345C"/>
    <w:rsid w:val="00A747A2"/>
    <w:rsid w:val="00A75A47"/>
    <w:rsid w:val="00A76357"/>
    <w:rsid w:val="00A815D6"/>
    <w:rsid w:val="00A82043"/>
    <w:rsid w:val="00A826E8"/>
    <w:rsid w:val="00A82D90"/>
    <w:rsid w:val="00A83D4A"/>
    <w:rsid w:val="00A85470"/>
    <w:rsid w:val="00A87E30"/>
    <w:rsid w:val="00A92E78"/>
    <w:rsid w:val="00A938F5"/>
    <w:rsid w:val="00A95E55"/>
    <w:rsid w:val="00AA01F5"/>
    <w:rsid w:val="00AA255D"/>
    <w:rsid w:val="00AA31F6"/>
    <w:rsid w:val="00AA5F14"/>
    <w:rsid w:val="00AB1276"/>
    <w:rsid w:val="00AB20FE"/>
    <w:rsid w:val="00AB58C8"/>
    <w:rsid w:val="00AB7D87"/>
    <w:rsid w:val="00AC1E70"/>
    <w:rsid w:val="00AC2637"/>
    <w:rsid w:val="00AC368B"/>
    <w:rsid w:val="00AC3A54"/>
    <w:rsid w:val="00AC671C"/>
    <w:rsid w:val="00AD15CA"/>
    <w:rsid w:val="00AD210E"/>
    <w:rsid w:val="00AD2212"/>
    <w:rsid w:val="00AD5C92"/>
    <w:rsid w:val="00AD5E35"/>
    <w:rsid w:val="00AE369D"/>
    <w:rsid w:val="00AE44B2"/>
    <w:rsid w:val="00AE6DB4"/>
    <w:rsid w:val="00AE7EE1"/>
    <w:rsid w:val="00AF19AB"/>
    <w:rsid w:val="00AF238A"/>
    <w:rsid w:val="00AF2FF2"/>
    <w:rsid w:val="00AF3C10"/>
    <w:rsid w:val="00AF3CDE"/>
    <w:rsid w:val="00AF5037"/>
    <w:rsid w:val="00AF56D9"/>
    <w:rsid w:val="00AF7DA5"/>
    <w:rsid w:val="00B00ED7"/>
    <w:rsid w:val="00B018AE"/>
    <w:rsid w:val="00B01A76"/>
    <w:rsid w:val="00B032D1"/>
    <w:rsid w:val="00B0407C"/>
    <w:rsid w:val="00B0443A"/>
    <w:rsid w:val="00B04D5F"/>
    <w:rsid w:val="00B0615A"/>
    <w:rsid w:val="00B068EF"/>
    <w:rsid w:val="00B073B0"/>
    <w:rsid w:val="00B07F1E"/>
    <w:rsid w:val="00B11074"/>
    <w:rsid w:val="00B11BF7"/>
    <w:rsid w:val="00B12AF6"/>
    <w:rsid w:val="00B1767D"/>
    <w:rsid w:val="00B177EC"/>
    <w:rsid w:val="00B17AD9"/>
    <w:rsid w:val="00B2503F"/>
    <w:rsid w:val="00B26311"/>
    <w:rsid w:val="00B2667F"/>
    <w:rsid w:val="00B31036"/>
    <w:rsid w:val="00B32ABA"/>
    <w:rsid w:val="00B35ADF"/>
    <w:rsid w:val="00B371AA"/>
    <w:rsid w:val="00B37D5D"/>
    <w:rsid w:val="00B40060"/>
    <w:rsid w:val="00B4074D"/>
    <w:rsid w:val="00B41CA3"/>
    <w:rsid w:val="00B41E81"/>
    <w:rsid w:val="00B50470"/>
    <w:rsid w:val="00B52A84"/>
    <w:rsid w:val="00B534B1"/>
    <w:rsid w:val="00B5394B"/>
    <w:rsid w:val="00B560FB"/>
    <w:rsid w:val="00B572A9"/>
    <w:rsid w:val="00B628D2"/>
    <w:rsid w:val="00B64362"/>
    <w:rsid w:val="00B64895"/>
    <w:rsid w:val="00B66273"/>
    <w:rsid w:val="00B67C81"/>
    <w:rsid w:val="00B703BA"/>
    <w:rsid w:val="00B7190E"/>
    <w:rsid w:val="00B71B0E"/>
    <w:rsid w:val="00B73CC1"/>
    <w:rsid w:val="00B73E09"/>
    <w:rsid w:val="00B75737"/>
    <w:rsid w:val="00B75AE0"/>
    <w:rsid w:val="00B819D3"/>
    <w:rsid w:val="00B83648"/>
    <w:rsid w:val="00B8703A"/>
    <w:rsid w:val="00B87750"/>
    <w:rsid w:val="00B87DE3"/>
    <w:rsid w:val="00B9066D"/>
    <w:rsid w:val="00B93CCE"/>
    <w:rsid w:val="00B9473D"/>
    <w:rsid w:val="00B94805"/>
    <w:rsid w:val="00B9504D"/>
    <w:rsid w:val="00B9520B"/>
    <w:rsid w:val="00B96940"/>
    <w:rsid w:val="00BA00BC"/>
    <w:rsid w:val="00BA1D4B"/>
    <w:rsid w:val="00BA3657"/>
    <w:rsid w:val="00BA5A14"/>
    <w:rsid w:val="00BA6E19"/>
    <w:rsid w:val="00BB1591"/>
    <w:rsid w:val="00BB5756"/>
    <w:rsid w:val="00BB646A"/>
    <w:rsid w:val="00BB7493"/>
    <w:rsid w:val="00BC2C41"/>
    <w:rsid w:val="00BC33E9"/>
    <w:rsid w:val="00BC6634"/>
    <w:rsid w:val="00BD0F55"/>
    <w:rsid w:val="00BD4C5F"/>
    <w:rsid w:val="00BD5897"/>
    <w:rsid w:val="00BD6B35"/>
    <w:rsid w:val="00BD6DF6"/>
    <w:rsid w:val="00BE1B4C"/>
    <w:rsid w:val="00BE22DC"/>
    <w:rsid w:val="00BE47E2"/>
    <w:rsid w:val="00BE582D"/>
    <w:rsid w:val="00BE7693"/>
    <w:rsid w:val="00BE7BEF"/>
    <w:rsid w:val="00BF276C"/>
    <w:rsid w:val="00BF2D90"/>
    <w:rsid w:val="00BF4572"/>
    <w:rsid w:val="00BF6CC0"/>
    <w:rsid w:val="00BF7668"/>
    <w:rsid w:val="00C00497"/>
    <w:rsid w:val="00C00869"/>
    <w:rsid w:val="00C00B6E"/>
    <w:rsid w:val="00C03C08"/>
    <w:rsid w:val="00C05B24"/>
    <w:rsid w:val="00C102EC"/>
    <w:rsid w:val="00C11894"/>
    <w:rsid w:val="00C11EFB"/>
    <w:rsid w:val="00C144FF"/>
    <w:rsid w:val="00C166C4"/>
    <w:rsid w:val="00C16C85"/>
    <w:rsid w:val="00C20D9E"/>
    <w:rsid w:val="00C22146"/>
    <w:rsid w:val="00C24A0B"/>
    <w:rsid w:val="00C24EA1"/>
    <w:rsid w:val="00C25114"/>
    <w:rsid w:val="00C27479"/>
    <w:rsid w:val="00C31314"/>
    <w:rsid w:val="00C34AE0"/>
    <w:rsid w:val="00C377BE"/>
    <w:rsid w:val="00C40024"/>
    <w:rsid w:val="00C4019D"/>
    <w:rsid w:val="00C40B8F"/>
    <w:rsid w:val="00C4510D"/>
    <w:rsid w:val="00C45DF2"/>
    <w:rsid w:val="00C46928"/>
    <w:rsid w:val="00C4767A"/>
    <w:rsid w:val="00C5152C"/>
    <w:rsid w:val="00C55D29"/>
    <w:rsid w:val="00C562F9"/>
    <w:rsid w:val="00C619F9"/>
    <w:rsid w:val="00C62521"/>
    <w:rsid w:val="00C64189"/>
    <w:rsid w:val="00C653E6"/>
    <w:rsid w:val="00C7083D"/>
    <w:rsid w:val="00C70EF4"/>
    <w:rsid w:val="00C713CE"/>
    <w:rsid w:val="00C72038"/>
    <w:rsid w:val="00C73726"/>
    <w:rsid w:val="00C73C97"/>
    <w:rsid w:val="00C75E19"/>
    <w:rsid w:val="00C810D3"/>
    <w:rsid w:val="00C81D6D"/>
    <w:rsid w:val="00C823B5"/>
    <w:rsid w:val="00C83238"/>
    <w:rsid w:val="00C855FA"/>
    <w:rsid w:val="00C90548"/>
    <w:rsid w:val="00C9335D"/>
    <w:rsid w:val="00C95137"/>
    <w:rsid w:val="00C9608D"/>
    <w:rsid w:val="00C96A68"/>
    <w:rsid w:val="00CA5DEE"/>
    <w:rsid w:val="00CA6E92"/>
    <w:rsid w:val="00CB1B2B"/>
    <w:rsid w:val="00CB2192"/>
    <w:rsid w:val="00CB2BCE"/>
    <w:rsid w:val="00CB4757"/>
    <w:rsid w:val="00CC4F11"/>
    <w:rsid w:val="00CC6A0A"/>
    <w:rsid w:val="00CC7243"/>
    <w:rsid w:val="00CD1088"/>
    <w:rsid w:val="00CD2943"/>
    <w:rsid w:val="00CD51DD"/>
    <w:rsid w:val="00CD6BEA"/>
    <w:rsid w:val="00CD77B5"/>
    <w:rsid w:val="00CD7971"/>
    <w:rsid w:val="00CE1323"/>
    <w:rsid w:val="00CE17CC"/>
    <w:rsid w:val="00CE2D12"/>
    <w:rsid w:val="00CE4070"/>
    <w:rsid w:val="00CE520F"/>
    <w:rsid w:val="00CE6ECD"/>
    <w:rsid w:val="00CF258B"/>
    <w:rsid w:val="00CF66D4"/>
    <w:rsid w:val="00CF6F7C"/>
    <w:rsid w:val="00D00636"/>
    <w:rsid w:val="00D01D04"/>
    <w:rsid w:val="00D03E88"/>
    <w:rsid w:val="00D056C3"/>
    <w:rsid w:val="00D07320"/>
    <w:rsid w:val="00D11077"/>
    <w:rsid w:val="00D13218"/>
    <w:rsid w:val="00D14232"/>
    <w:rsid w:val="00D146D5"/>
    <w:rsid w:val="00D14FE5"/>
    <w:rsid w:val="00D1554B"/>
    <w:rsid w:val="00D15757"/>
    <w:rsid w:val="00D204E7"/>
    <w:rsid w:val="00D216F3"/>
    <w:rsid w:val="00D21BD3"/>
    <w:rsid w:val="00D22F10"/>
    <w:rsid w:val="00D24322"/>
    <w:rsid w:val="00D245EE"/>
    <w:rsid w:val="00D33585"/>
    <w:rsid w:val="00D3441A"/>
    <w:rsid w:val="00D344B5"/>
    <w:rsid w:val="00D35350"/>
    <w:rsid w:val="00D35C67"/>
    <w:rsid w:val="00D3716C"/>
    <w:rsid w:val="00D37A88"/>
    <w:rsid w:val="00D40118"/>
    <w:rsid w:val="00D407E9"/>
    <w:rsid w:val="00D433DB"/>
    <w:rsid w:val="00D4392A"/>
    <w:rsid w:val="00D440A0"/>
    <w:rsid w:val="00D45FEA"/>
    <w:rsid w:val="00D471E3"/>
    <w:rsid w:val="00D502D3"/>
    <w:rsid w:val="00D50DDA"/>
    <w:rsid w:val="00D51399"/>
    <w:rsid w:val="00D53F47"/>
    <w:rsid w:val="00D54BB0"/>
    <w:rsid w:val="00D555F7"/>
    <w:rsid w:val="00D57108"/>
    <w:rsid w:val="00D60CA3"/>
    <w:rsid w:val="00D61D9B"/>
    <w:rsid w:val="00D653D6"/>
    <w:rsid w:val="00D67BE4"/>
    <w:rsid w:val="00D7486B"/>
    <w:rsid w:val="00D75478"/>
    <w:rsid w:val="00D75B6E"/>
    <w:rsid w:val="00D777E1"/>
    <w:rsid w:val="00D7784E"/>
    <w:rsid w:val="00D8133E"/>
    <w:rsid w:val="00D820E4"/>
    <w:rsid w:val="00D8321E"/>
    <w:rsid w:val="00D83741"/>
    <w:rsid w:val="00D86122"/>
    <w:rsid w:val="00D865AF"/>
    <w:rsid w:val="00D86E0E"/>
    <w:rsid w:val="00D9167E"/>
    <w:rsid w:val="00D9251F"/>
    <w:rsid w:val="00D92C9E"/>
    <w:rsid w:val="00D94F5C"/>
    <w:rsid w:val="00D97381"/>
    <w:rsid w:val="00D97517"/>
    <w:rsid w:val="00DA188F"/>
    <w:rsid w:val="00DA21BA"/>
    <w:rsid w:val="00DA23C5"/>
    <w:rsid w:val="00DA2C45"/>
    <w:rsid w:val="00DA3292"/>
    <w:rsid w:val="00DA6B36"/>
    <w:rsid w:val="00DB7527"/>
    <w:rsid w:val="00DC1D53"/>
    <w:rsid w:val="00DC24BC"/>
    <w:rsid w:val="00DC2E3D"/>
    <w:rsid w:val="00DC50B6"/>
    <w:rsid w:val="00DD07E4"/>
    <w:rsid w:val="00DD1760"/>
    <w:rsid w:val="00DD2678"/>
    <w:rsid w:val="00DD4A35"/>
    <w:rsid w:val="00DD4A57"/>
    <w:rsid w:val="00DD623F"/>
    <w:rsid w:val="00DD6C36"/>
    <w:rsid w:val="00DD7D06"/>
    <w:rsid w:val="00DD7D31"/>
    <w:rsid w:val="00DE08F6"/>
    <w:rsid w:val="00DE0AC5"/>
    <w:rsid w:val="00DE12AB"/>
    <w:rsid w:val="00DE183F"/>
    <w:rsid w:val="00DE2015"/>
    <w:rsid w:val="00DE31F6"/>
    <w:rsid w:val="00DE6471"/>
    <w:rsid w:val="00DF3390"/>
    <w:rsid w:val="00DF46AE"/>
    <w:rsid w:val="00DF4DA4"/>
    <w:rsid w:val="00DF5F46"/>
    <w:rsid w:val="00DF6365"/>
    <w:rsid w:val="00E016A5"/>
    <w:rsid w:val="00E0483F"/>
    <w:rsid w:val="00E114EC"/>
    <w:rsid w:val="00E11682"/>
    <w:rsid w:val="00E13B14"/>
    <w:rsid w:val="00E16025"/>
    <w:rsid w:val="00E200EB"/>
    <w:rsid w:val="00E20B98"/>
    <w:rsid w:val="00E21C5E"/>
    <w:rsid w:val="00E23758"/>
    <w:rsid w:val="00E24848"/>
    <w:rsid w:val="00E24CCF"/>
    <w:rsid w:val="00E25408"/>
    <w:rsid w:val="00E263B1"/>
    <w:rsid w:val="00E300E1"/>
    <w:rsid w:val="00E32FAA"/>
    <w:rsid w:val="00E33F71"/>
    <w:rsid w:val="00E359FF"/>
    <w:rsid w:val="00E408E8"/>
    <w:rsid w:val="00E411CE"/>
    <w:rsid w:val="00E46273"/>
    <w:rsid w:val="00E4729E"/>
    <w:rsid w:val="00E4788C"/>
    <w:rsid w:val="00E50917"/>
    <w:rsid w:val="00E54DD0"/>
    <w:rsid w:val="00E54DFA"/>
    <w:rsid w:val="00E5637E"/>
    <w:rsid w:val="00E57E64"/>
    <w:rsid w:val="00E614FF"/>
    <w:rsid w:val="00E61C91"/>
    <w:rsid w:val="00E63DBD"/>
    <w:rsid w:val="00E6470B"/>
    <w:rsid w:val="00E6631A"/>
    <w:rsid w:val="00E67D55"/>
    <w:rsid w:val="00E725F4"/>
    <w:rsid w:val="00E757A5"/>
    <w:rsid w:val="00E75847"/>
    <w:rsid w:val="00E76240"/>
    <w:rsid w:val="00E815CC"/>
    <w:rsid w:val="00E82E09"/>
    <w:rsid w:val="00E831F3"/>
    <w:rsid w:val="00E841C9"/>
    <w:rsid w:val="00E84BFB"/>
    <w:rsid w:val="00E84D67"/>
    <w:rsid w:val="00E85A88"/>
    <w:rsid w:val="00E85BA4"/>
    <w:rsid w:val="00E85CA9"/>
    <w:rsid w:val="00E906F2"/>
    <w:rsid w:val="00E92FF2"/>
    <w:rsid w:val="00E94B88"/>
    <w:rsid w:val="00E954A7"/>
    <w:rsid w:val="00E961A4"/>
    <w:rsid w:val="00E970DF"/>
    <w:rsid w:val="00E97929"/>
    <w:rsid w:val="00E979D4"/>
    <w:rsid w:val="00E979E3"/>
    <w:rsid w:val="00E97ABD"/>
    <w:rsid w:val="00E97DA0"/>
    <w:rsid w:val="00EA0F89"/>
    <w:rsid w:val="00EA1973"/>
    <w:rsid w:val="00EA2083"/>
    <w:rsid w:val="00EA757B"/>
    <w:rsid w:val="00EB23E3"/>
    <w:rsid w:val="00EB2F37"/>
    <w:rsid w:val="00EB3BF4"/>
    <w:rsid w:val="00EB6359"/>
    <w:rsid w:val="00EB69DC"/>
    <w:rsid w:val="00EB7D5B"/>
    <w:rsid w:val="00EB7E1F"/>
    <w:rsid w:val="00EC0FDE"/>
    <w:rsid w:val="00EC1333"/>
    <w:rsid w:val="00EC354B"/>
    <w:rsid w:val="00EC6D4D"/>
    <w:rsid w:val="00EC71A7"/>
    <w:rsid w:val="00ED0950"/>
    <w:rsid w:val="00ED12B7"/>
    <w:rsid w:val="00ED2499"/>
    <w:rsid w:val="00ED5885"/>
    <w:rsid w:val="00ED714E"/>
    <w:rsid w:val="00EE0698"/>
    <w:rsid w:val="00EE1DCD"/>
    <w:rsid w:val="00EE33E9"/>
    <w:rsid w:val="00EE37FD"/>
    <w:rsid w:val="00EF2002"/>
    <w:rsid w:val="00EF2C9F"/>
    <w:rsid w:val="00EF3923"/>
    <w:rsid w:val="00EF55B7"/>
    <w:rsid w:val="00EF7C71"/>
    <w:rsid w:val="00F02CF8"/>
    <w:rsid w:val="00F030A5"/>
    <w:rsid w:val="00F03849"/>
    <w:rsid w:val="00F06DBD"/>
    <w:rsid w:val="00F072F7"/>
    <w:rsid w:val="00F1045B"/>
    <w:rsid w:val="00F10582"/>
    <w:rsid w:val="00F11AB9"/>
    <w:rsid w:val="00F11B40"/>
    <w:rsid w:val="00F17F77"/>
    <w:rsid w:val="00F253E6"/>
    <w:rsid w:val="00F2556D"/>
    <w:rsid w:val="00F26191"/>
    <w:rsid w:val="00F336E6"/>
    <w:rsid w:val="00F3653C"/>
    <w:rsid w:val="00F36D54"/>
    <w:rsid w:val="00F36F1E"/>
    <w:rsid w:val="00F373B4"/>
    <w:rsid w:val="00F41116"/>
    <w:rsid w:val="00F41A9E"/>
    <w:rsid w:val="00F42249"/>
    <w:rsid w:val="00F430B7"/>
    <w:rsid w:val="00F45CC2"/>
    <w:rsid w:val="00F47179"/>
    <w:rsid w:val="00F474A4"/>
    <w:rsid w:val="00F477F3"/>
    <w:rsid w:val="00F47E54"/>
    <w:rsid w:val="00F5170E"/>
    <w:rsid w:val="00F5250D"/>
    <w:rsid w:val="00F61B8C"/>
    <w:rsid w:val="00F65031"/>
    <w:rsid w:val="00F66285"/>
    <w:rsid w:val="00F70ECB"/>
    <w:rsid w:val="00F718F1"/>
    <w:rsid w:val="00F7312F"/>
    <w:rsid w:val="00F74635"/>
    <w:rsid w:val="00F77090"/>
    <w:rsid w:val="00F839FF"/>
    <w:rsid w:val="00F83A2E"/>
    <w:rsid w:val="00F83C55"/>
    <w:rsid w:val="00F84092"/>
    <w:rsid w:val="00F8578D"/>
    <w:rsid w:val="00F91D15"/>
    <w:rsid w:val="00F932B1"/>
    <w:rsid w:val="00FA2313"/>
    <w:rsid w:val="00FA3DBF"/>
    <w:rsid w:val="00FA5C4C"/>
    <w:rsid w:val="00FA5F36"/>
    <w:rsid w:val="00FA732F"/>
    <w:rsid w:val="00FB089E"/>
    <w:rsid w:val="00FB15C2"/>
    <w:rsid w:val="00FB16CF"/>
    <w:rsid w:val="00FB7713"/>
    <w:rsid w:val="00FC1235"/>
    <w:rsid w:val="00FC43A3"/>
    <w:rsid w:val="00FC6DB4"/>
    <w:rsid w:val="00FC7177"/>
    <w:rsid w:val="00FD28F4"/>
    <w:rsid w:val="00FD5C43"/>
    <w:rsid w:val="00FD7DE3"/>
    <w:rsid w:val="00FE1167"/>
    <w:rsid w:val="00FE409B"/>
    <w:rsid w:val="00FE50A1"/>
    <w:rsid w:val="00FE727C"/>
    <w:rsid w:val="00FE73FC"/>
    <w:rsid w:val="00FF40A1"/>
    <w:rsid w:val="00FF5E21"/>
    <w:rsid w:val="00FF61E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1">
    <w:name w:val="heading 1"/>
    <w:basedOn w:val="Normal"/>
    <w:next w:val="Normal"/>
    <w:link w:val="Heading1Char"/>
    <w:uiPriority w:val="9"/>
    <w:qFormat/>
    <w:rsid w:val="001018D3"/>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4">
    <w:name w:val="heading 4"/>
    <w:basedOn w:val="Normal"/>
    <w:next w:val="Normal"/>
    <w:link w:val="Heading4Char"/>
    <w:uiPriority w:val="9"/>
    <w:unhideWhenUsed/>
    <w:qFormat/>
    <w:rsid w:val="001018D3"/>
    <w:pPr>
      <w:keepNext/>
      <w:spacing w:before="240" w:after="60"/>
      <w:outlineLvl w:val="3"/>
    </w:pPr>
    <w:rPr>
      <w:rFonts w:ascii="Calibri" w:hAnsi="Calibri" w:cs="Mangal"/>
      <w:b/>
      <w:bCs/>
      <w:sz w:val="28"/>
      <w:szCs w:val="28"/>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uiPriority w:val="99"/>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uiPriority w:val="99"/>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customStyle="1" w:styleId="Heading1Char">
    <w:name w:val="Heading 1 Char"/>
    <w:basedOn w:val="DefaultParagraphFont"/>
    <w:link w:val="Heading1"/>
    <w:uiPriority w:val="9"/>
    <w:rsid w:val="001018D3"/>
    <w:rPr>
      <w:rFonts w:ascii="Cambria" w:eastAsia="Times New Roman" w:hAnsi="Cambria" w:cs="Times New Roman"/>
      <w:b/>
      <w:bCs/>
      <w:kern w:val="32"/>
      <w:sz w:val="32"/>
      <w:szCs w:val="32"/>
      <w:lang w:eastAsia="en-GB" w:bidi="ar-SA"/>
    </w:rPr>
  </w:style>
  <w:style w:type="character" w:customStyle="1" w:styleId="Heading4Char">
    <w:name w:val="Heading 4 Char"/>
    <w:basedOn w:val="DefaultParagraphFont"/>
    <w:link w:val="Heading4"/>
    <w:uiPriority w:val="9"/>
    <w:rsid w:val="001018D3"/>
    <w:rPr>
      <w:rFonts w:ascii="Calibri" w:eastAsia="Times New Roman" w:hAnsi="Calibri" w:cs="Mangal"/>
      <w:b/>
      <w:bCs/>
      <w:sz w:val="28"/>
      <w:szCs w:val="28"/>
      <w:lang w:eastAsia="en-GB" w:bidi="ar-SA"/>
    </w:rPr>
  </w:style>
  <w:style w:type="paragraph" w:styleId="BodyText3">
    <w:name w:val="Body Text 3"/>
    <w:basedOn w:val="Normal"/>
    <w:link w:val="BodyText3Char"/>
    <w:uiPriority w:val="99"/>
    <w:semiHidden/>
    <w:unhideWhenUsed/>
    <w:rsid w:val="001018D3"/>
    <w:pPr>
      <w:spacing w:after="120"/>
    </w:pPr>
    <w:rPr>
      <w:sz w:val="16"/>
      <w:szCs w:val="16"/>
    </w:rPr>
  </w:style>
  <w:style w:type="character" w:customStyle="1" w:styleId="BodyText3Char">
    <w:name w:val="Body Text 3 Char"/>
    <w:basedOn w:val="DefaultParagraphFont"/>
    <w:link w:val="BodyText3"/>
    <w:uiPriority w:val="99"/>
    <w:semiHidden/>
    <w:rsid w:val="001018D3"/>
    <w:rPr>
      <w:rFonts w:ascii="Times New Roman" w:eastAsia="Times New Roman" w:hAnsi="Times New Roman" w:cs="Times New Roman"/>
      <w:sz w:val="16"/>
      <w:szCs w:val="16"/>
      <w:lang w:eastAsia="en-GB" w:bidi="ar-SA"/>
    </w:rPr>
  </w:style>
  <w:style w:type="paragraph" w:styleId="NormalWeb">
    <w:name w:val="Normal (Web)"/>
    <w:basedOn w:val="Normal"/>
    <w:rsid w:val="001018D3"/>
    <w:pPr>
      <w:widowControl/>
      <w:suppressAutoHyphens w:val="0"/>
      <w:spacing w:before="100" w:beforeAutospacing="1" w:after="100" w:afterAutospacing="1"/>
    </w:pPr>
    <w:rPr>
      <w:szCs w:val="24"/>
      <w:lang w:eastAsia="en-US"/>
    </w:rPr>
  </w:style>
  <w:style w:type="paragraph" w:styleId="Header">
    <w:name w:val="header"/>
    <w:basedOn w:val="Normal"/>
    <w:link w:val="HeaderChar"/>
    <w:uiPriority w:val="99"/>
    <w:unhideWhenUsed/>
    <w:rsid w:val="008348BD"/>
    <w:pPr>
      <w:tabs>
        <w:tab w:val="center" w:pos="4680"/>
        <w:tab w:val="right" w:pos="9360"/>
      </w:tabs>
    </w:pPr>
  </w:style>
  <w:style w:type="character" w:customStyle="1" w:styleId="HeaderChar">
    <w:name w:val="Header Char"/>
    <w:basedOn w:val="DefaultParagraphFont"/>
    <w:link w:val="Header"/>
    <w:uiPriority w:val="99"/>
    <w:rsid w:val="008348BD"/>
    <w:rPr>
      <w:rFonts w:ascii="Times New Roman" w:eastAsia="Times New Roman" w:hAnsi="Times New Roman" w:cs="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9"/>
    <w:pPr>
      <w:widowControl w:val="0"/>
      <w:suppressAutoHyphens/>
      <w:spacing w:after="0" w:line="240" w:lineRule="auto"/>
    </w:pPr>
    <w:rPr>
      <w:rFonts w:ascii="Times New Roman" w:eastAsia="Times New Roman" w:hAnsi="Times New Roman" w:cs="Times New Roman"/>
      <w:sz w:val="24"/>
      <w:lang w:eastAsia="en-GB" w:bidi="ar-SA"/>
    </w:rPr>
  </w:style>
  <w:style w:type="paragraph" w:styleId="Heading1">
    <w:name w:val="heading 1"/>
    <w:basedOn w:val="Normal"/>
    <w:next w:val="Normal"/>
    <w:link w:val="Heading1Char"/>
    <w:uiPriority w:val="9"/>
    <w:qFormat/>
    <w:rsid w:val="001018D3"/>
    <w:pPr>
      <w:keepNext/>
      <w:spacing w:before="240" w:after="60"/>
      <w:outlineLvl w:val="0"/>
    </w:pPr>
    <w:rPr>
      <w:rFonts w:ascii="Cambria" w:hAnsi="Cambria"/>
      <w:b/>
      <w:bCs/>
      <w:kern w:val="32"/>
      <w:sz w:val="32"/>
      <w:szCs w:val="32"/>
    </w:rPr>
  </w:style>
  <w:style w:type="paragraph" w:styleId="Heading2">
    <w:name w:val="heading 2"/>
    <w:basedOn w:val="Normal"/>
    <w:next w:val="BodyText"/>
    <w:link w:val="Heading2Char"/>
    <w:qFormat/>
    <w:rsid w:val="000C41D9"/>
    <w:pPr>
      <w:keepNext/>
      <w:tabs>
        <w:tab w:val="num" w:pos="0"/>
      </w:tabs>
      <w:spacing w:before="240" w:after="120"/>
      <w:outlineLvl w:val="1"/>
    </w:pPr>
    <w:rPr>
      <w:rFonts w:ascii="Albany" w:eastAsia="MS Mincho" w:hAnsi="Albany" w:cs="Tahoma"/>
      <w:b/>
      <w:bCs/>
      <w:i/>
      <w:iCs/>
      <w:sz w:val="28"/>
      <w:szCs w:val="28"/>
    </w:rPr>
  </w:style>
  <w:style w:type="paragraph" w:styleId="Heading3">
    <w:name w:val="heading 3"/>
    <w:basedOn w:val="Normal"/>
    <w:next w:val="BodyText"/>
    <w:link w:val="Heading3Char"/>
    <w:qFormat/>
    <w:rsid w:val="000C41D9"/>
    <w:pPr>
      <w:keepNext/>
      <w:tabs>
        <w:tab w:val="num" w:pos="0"/>
      </w:tabs>
      <w:spacing w:before="240" w:after="120"/>
      <w:outlineLvl w:val="2"/>
    </w:pPr>
    <w:rPr>
      <w:rFonts w:ascii="Albany" w:eastAsia="MS Mincho" w:hAnsi="Albany" w:cs="Tahoma"/>
      <w:b/>
      <w:bCs/>
      <w:sz w:val="28"/>
      <w:szCs w:val="28"/>
    </w:rPr>
  </w:style>
  <w:style w:type="paragraph" w:styleId="Heading4">
    <w:name w:val="heading 4"/>
    <w:basedOn w:val="Normal"/>
    <w:next w:val="Normal"/>
    <w:link w:val="Heading4Char"/>
    <w:uiPriority w:val="9"/>
    <w:unhideWhenUsed/>
    <w:qFormat/>
    <w:rsid w:val="001018D3"/>
    <w:pPr>
      <w:keepNext/>
      <w:spacing w:before="240" w:after="60"/>
      <w:outlineLvl w:val="3"/>
    </w:pPr>
    <w:rPr>
      <w:rFonts w:ascii="Calibri" w:hAnsi="Calibri" w:cs="Mangal"/>
      <w:b/>
      <w:bCs/>
      <w:sz w:val="28"/>
      <w:szCs w:val="28"/>
    </w:rPr>
  </w:style>
  <w:style w:type="paragraph" w:styleId="Heading7">
    <w:name w:val="heading 7"/>
    <w:basedOn w:val="Normal"/>
    <w:next w:val="Normal"/>
    <w:link w:val="Heading7Char"/>
    <w:uiPriority w:val="9"/>
    <w:unhideWhenUsed/>
    <w:qFormat/>
    <w:rsid w:val="000C41D9"/>
    <w:pPr>
      <w:spacing w:before="240" w:after="60"/>
      <w:outlineLvl w:val="6"/>
    </w:pPr>
    <w:rPr>
      <w:rFonts w:ascii="Calibri" w:hAnsi="Calibri" w:cs="Mangal"/>
      <w:szCs w:val="24"/>
    </w:rPr>
  </w:style>
  <w:style w:type="paragraph" w:styleId="Heading8">
    <w:name w:val="heading 8"/>
    <w:basedOn w:val="Normal"/>
    <w:next w:val="Normal"/>
    <w:link w:val="Heading8Char"/>
    <w:qFormat/>
    <w:rsid w:val="0028703D"/>
    <w:pPr>
      <w:keepNext/>
      <w:widowControl/>
      <w:tabs>
        <w:tab w:val="num" w:pos="1440"/>
      </w:tabs>
      <w:suppressAutoHyphens w:val="0"/>
      <w:ind w:left="1440" w:hanging="432"/>
      <w:jc w:val="center"/>
      <w:outlineLvl w:val="7"/>
    </w:pPr>
    <w:rPr>
      <w:rFonts w:ascii="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41D9"/>
    <w:rPr>
      <w:rFonts w:ascii="Albany" w:eastAsia="MS Mincho" w:hAnsi="Albany" w:cs="Tahoma"/>
      <w:b/>
      <w:bCs/>
      <w:i/>
      <w:iCs/>
      <w:sz w:val="28"/>
      <w:szCs w:val="28"/>
      <w:lang w:eastAsia="en-GB" w:bidi="ar-SA"/>
    </w:rPr>
  </w:style>
  <w:style w:type="character" w:customStyle="1" w:styleId="Heading3Char">
    <w:name w:val="Heading 3 Char"/>
    <w:basedOn w:val="DefaultParagraphFont"/>
    <w:link w:val="Heading3"/>
    <w:rsid w:val="000C41D9"/>
    <w:rPr>
      <w:rFonts w:ascii="Albany" w:eastAsia="MS Mincho" w:hAnsi="Albany" w:cs="Tahoma"/>
      <w:b/>
      <w:bCs/>
      <w:sz w:val="28"/>
      <w:szCs w:val="28"/>
      <w:lang w:eastAsia="en-GB" w:bidi="ar-SA"/>
    </w:rPr>
  </w:style>
  <w:style w:type="character" w:customStyle="1" w:styleId="Heading7Char">
    <w:name w:val="Heading 7 Char"/>
    <w:basedOn w:val="DefaultParagraphFont"/>
    <w:link w:val="Heading7"/>
    <w:uiPriority w:val="9"/>
    <w:rsid w:val="000C41D9"/>
    <w:rPr>
      <w:rFonts w:ascii="Calibri" w:eastAsia="Times New Roman" w:hAnsi="Calibri" w:cs="Mangal"/>
      <w:sz w:val="24"/>
      <w:szCs w:val="24"/>
      <w:lang w:eastAsia="en-GB" w:bidi="ar-SA"/>
    </w:rPr>
  </w:style>
  <w:style w:type="paragraph" w:styleId="Footer">
    <w:name w:val="footer"/>
    <w:basedOn w:val="Normal"/>
    <w:link w:val="FooterChar"/>
    <w:rsid w:val="000C41D9"/>
    <w:pPr>
      <w:suppressLineNumbers/>
      <w:tabs>
        <w:tab w:val="center" w:pos="4320"/>
        <w:tab w:val="right" w:pos="8640"/>
      </w:tabs>
    </w:pPr>
  </w:style>
  <w:style w:type="character" w:customStyle="1" w:styleId="FooterChar">
    <w:name w:val="Footer Char"/>
    <w:basedOn w:val="DefaultParagraphFont"/>
    <w:link w:val="Footer"/>
    <w:uiPriority w:val="99"/>
    <w:rsid w:val="000C41D9"/>
    <w:rPr>
      <w:rFonts w:ascii="Times New Roman" w:eastAsia="Times New Roman" w:hAnsi="Times New Roman" w:cs="Times New Roman"/>
      <w:sz w:val="24"/>
      <w:lang w:eastAsia="en-GB" w:bidi="ar-SA"/>
    </w:rPr>
  </w:style>
  <w:style w:type="character" w:styleId="Hyperlink">
    <w:name w:val="Hyperlink"/>
    <w:uiPriority w:val="99"/>
    <w:rsid w:val="000C41D9"/>
    <w:rPr>
      <w:color w:val="0000FF"/>
      <w:u w:val="single"/>
    </w:rPr>
  </w:style>
  <w:style w:type="character" w:styleId="PageNumber">
    <w:name w:val="page number"/>
    <w:basedOn w:val="DefaultParagraphFont"/>
    <w:rsid w:val="000C41D9"/>
  </w:style>
  <w:style w:type="paragraph" w:styleId="BodyTextIndent">
    <w:name w:val="Body Text Indent"/>
    <w:basedOn w:val="Normal"/>
    <w:link w:val="BodyTextIndentChar"/>
    <w:rsid w:val="000C41D9"/>
    <w:pPr>
      <w:spacing w:after="120"/>
      <w:ind w:left="360"/>
    </w:pPr>
  </w:style>
  <w:style w:type="character" w:customStyle="1" w:styleId="BodyTextIndentChar">
    <w:name w:val="Body Text Indent Char"/>
    <w:basedOn w:val="DefaultParagraphFont"/>
    <w:link w:val="BodyTextIndent"/>
    <w:rsid w:val="000C41D9"/>
    <w:rPr>
      <w:rFonts w:ascii="Times New Roman" w:eastAsia="Times New Roman" w:hAnsi="Times New Roman" w:cs="Times New Roman"/>
      <w:sz w:val="24"/>
      <w:lang w:eastAsia="en-GB" w:bidi="ar-SA"/>
    </w:rPr>
  </w:style>
  <w:style w:type="paragraph" w:styleId="HTMLPreformatted">
    <w:name w:val="HTML Preformatted"/>
    <w:basedOn w:val="Normal"/>
    <w:link w:val="HTMLPreformattedChar"/>
    <w:rsid w:val="000C4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Mangal"/>
      <w:sz w:val="20"/>
      <w:lang w:val="en-IN" w:eastAsia="en-IN" w:bidi="hi-IN"/>
    </w:rPr>
  </w:style>
  <w:style w:type="character" w:customStyle="1" w:styleId="HTMLPreformattedChar">
    <w:name w:val="HTML Preformatted Char"/>
    <w:basedOn w:val="DefaultParagraphFont"/>
    <w:link w:val="HTMLPreformatted"/>
    <w:rsid w:val="000C41D9"/>
    <w:rPr>
      <w:rFonts w:ascii="Courier New" w:eastAsia="Times New Roman" w:hAnsi="Courier New" w:cs="Mangal"/>
      <w:sz w:val="20"/>
      <w:lang w:val="en-IN" w:eastAsia="en-IN"/>
    </w:rPr>
  </w:style>
  <w:style w:type="paragraph" w:styleId="BodyText">
    <w:name w:val="Body Text"/>
    <w:basedOn w:val="Normal"/>
    <w:link w:val="BodyTextChar"/>
    <w:uiPriority w:val="99"/>
    <w:unhideWhenUsed/>
    <w:rsid w:val="000C41D9"/>
    <w:pPr>
      <w:spacing w:after="120"/>
    </w:pPr>
  </w:style>
  <w:style w:type="character" w:customStyle="1" w:styleId="BodyTextChar">
    <w:name w:val="Body Text Char"/>
    <w:basedOn w:val="DefaultParagraphFont"/>
    <w:link w:val="BodyText"/>
    <w:uiPriority w:val="99"/>
    <w:rsid w:val="000C41D9"/>
    <w:rPr>
      <w:rFonts w:ascii="Times New Roman" w:eastAsia="Times New Roman" w:hAnsi="Times New Roman" w:cs="Times New Roman"/>
      <w:sz w:val="24"/>
      <w:lang w:eastAsia="en-GB" w:bidi="ar-SA"/>
    </w:rPr>
  </w:style>
  <w:style w:type="paragraph" w:styleId="NoSpacing">
    <w:name w:val="No Spacing"/>
    <w:uiPriority w:val="1"/>
    <w:qFormat/>
    <w:rsid w:val="00F83A2E"/>
    <w:pPr>
      <w:widowControl w:val="0"/>
      <w:suppressAutoHyphens/>
      <w:spacing w:after="0" w:line="240" w:lineRule="auto"/>
    </w:pPr>
    <w:rPr>
      <w:rFonts w:ascii="Times New Roman" w:eastAsia="Times New Roman" w:hAnsi="Times New Roman" w:cs="Times New Roman"/>
      <w:sz w:val="24"/>
      <w:lang w:eastAsia="en-GB" w:bidi="ar-SA"/>
    </w:rPr>
  </w:style>
  <w:style w:type="paragraph" w:styleId="BalloonText">
    <w:name w:val="Balloon Text"/>
    <w:basedOn w:val="Normal"/>
    <w:link w:val="BalloonTextChar"/>
    <w:uiPriority w:val="99"/>
    <w:semiHidden/>
    <w:unhideWhenUsed/>
    <w:rsid w:val="00077EB1"/>
    <w:rPr>
      <w:rFonts w:ascii="Tahoma" w:hAnsi="Tahoma" w:cs="Tahoma"/>
      <w:sz w:val="16"/>
      <w:szCs w:val="16"/>
    </w:rPr>
  </w:style>
  <w:style w:type="character" w:customStyle="1" w:styleId="BalloonTextChar">
    <w:name w:val="Balloon Text Char"/>
    <w:basedOn w:val="DefaultParagraphFont"/>
    <w:link w:val="BalloonText"/>
    <w:uiPriority w:val="99"/>
    <w:semiHidden/>
    <w:rsid w:val="00077EB1"/>
    <w:rPr>
      <w:rFonts w:ascii="Tahoma" w:eastAsia="Times New Roman" w:hAnsi="Tahoma" w:cs="Tahoma"/>
      <w:sz w:val="16"/>
      <w:szCs w:val="16"/>
      <w:lang w:eastAsia="en-GB" w:bidi="ar-SA"/>
    </w:rPr>
  </w:style>
  <w:style w:type="paragraph" w:styleId="ListParagraph">
    <w:name w:val="List Paragraph"/>
    <w:basedOn w:val="Normal"/>
    <w:uiPriority w:val="34"/>
    <w:qFormat/>
    <w:rsid w:val="00596AC0"/>
    <w:pPr>
      <w:ind w:left="720"/>
      <w:contextualSpacing/>
    </w:pPr>
  </w:style>
  <w:style w:type="paragraph" w:customStyle="1" w:styleId="Default">
    <w:name w:val="Default"/>
    <w:rsid w:val="00596AC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B04D5F"/>
    <w:rPr>
      <w:b/>
      <w:bCs/>
    </w:rPr>
  </w:style>
  <w:style w:type="paragraph" w:styleId="BodyText2">
    <w:name w:val="Body Text 2"/>
    <w:basedOn w:val="Normal"/>
    <w:link w:val="BodyText2Char"/>
    <w:rsid w:val="00156510"/>
    <w:pPr>
      <w:spacing w:after="120" w:line="480" w:lineRule="auto"/>
    </w:pPr>
  </w:style>
  <w:style w:type="character" w:customStyle="1" w:styleId="BodyText2Char">
    <w:name w:val="Body Text 2 Char"/>
    <w:basedOn w:val="DefaultParagraphFont"/>
    <w:link w:val="BodyText2"/>
    <w:rsid w:val="00156510"/>
    <w:rPr>
      <w:rFonts w:ascii="Times New Roman" w:eastAsia="Times New Roman" w:hAnsi="Times New Roman" w:cs="Times New Roman"/>
      <w:sz w:val="24"/>
      <w:lang w:eastAsia="en-GB" w:bidi="ar-SA"/>
    </w:rPr>
  </w:style>
  <w:style w:type="table" w:styleId="TableGrid">
    <w:name w:val="Table Grid"/>
    <w:basedOn w:val="TableNormal"/>
    <w:uiPriority w:val="59"/>
    <w:rsid w:val="00C71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DB7527"/>
    <w:pPr>
      <w:spacing w:after="120" w:line="480" w:lineRule="auto"/>
      <w:ind w:left="360"/>
    </w:pPr>
  </w:style>
  <w:style w:type="character" w:customStyle="1" w:styleId="BodyTextIndent2Char">
    <w:name w:val="Body Text Indent 2 Char"/>
    <w:basedOn w:val="DefaultParagraphFont"/>
    <w:link w:val="BodyTextIndent2"/>
    <w:uiPriority w:val="99"/>
    <w:rsid w:val="00DB7527"/>
    <w:rPr>
      <w:rFonts w:ascii="Times New Roman" w:eastAsia="Times New Roman" w:hAnsi="Times New Roman" w:cs="Times New Roman"/>
      <w:sz w:val="24"/>
      <w:lang w:eastAsia="en-GB" w:bidi="ar-SA"/>
    </w:rPr>
  </w:style>
  <w:style w:type="character" w:customStyle="1" w:styleId="skypec2ctextspan">
    <w:name w:val="skype_c2c_text_span"/>
    <w:rsid w:val="00DB7527"/>
  </w:style>
  <w:style w:type="paragraph" w:styleId="PlainText">
    <w:name w:val="Plain Text"/>
    <w:basedOn w:val="Normal"/>
    <w:link w:val="PlainTextChar"/>
    <w:uiPriority w:val="99"/>
    <w:rsid w:val="00463C53"/>
    <w:pPr>
      <w:widowControl/>
      <w:suppressAutoHyphens w:val="0"/>
    </w:pPr>
    <w:rPr>
      <w:rFonts w:ascii="Courier New" w:hAnsi="Courier New" w:cs="Courier New"/>
      <w:sz w:val="20"/>
      <w:lang w:eastAsia="en-US"/>
    </w:rPr>
  </w:style>
  <w:style w:type="character" w:customStyle="1" w:styleId="PlainTextChar">
    <w:name w:val="Plain Text Char"/>
    <w:basedOn w:val="DefaultParagraphFont"/>
    <w:link w:val="PlainText"/>
    <w:uiPriority w:val="99"/>
    <w:rsid w:val="00463C53"/>
    <w:rPr>
      <w:rFonts w:ascii="Courier New" w:eastAsia="Times New Roman" w:hAnsi="Courier New" w:cs="Courier New"/>
      <w:sz w:val="20"/>
      <w:lang w:bidi="ar-SA"/>
    </w:rPr>
  </w:style>
  <w:style w:type="character" w:customStyle="1" w:styleId="Heading8Char">
    <w:name w:val="Heading 8 Char"/>
    <w:basedOn w:val="DefaultParagraphFont"/>
    <w:link w:val="Heading8"/>
    <w:rsid w:val="0028703D"/>
    <w:rPr>
      <w:rFonts w:ascii="Arial" w:eastAsia="Times New Roman" w:hAnsi="Arial" w:cs="Arial"/>
      <w:b/>
      <w:bCs/>
      <w:sz w:val="20"/>
      <w:lang w:bidi="ar-SA"/>
    </w:rPr>
  </w:style>
  <w:style w:type="character" w:customStyle="1" w:styleId="Heading1Char">
    <w:name w:val="Heading 1 Char"/>
    <w:basedOn w:val="DefaultParagraphFont"/>
    <w:link w:val="Heading1"/>
    <w:uiPriority w:val="9"/>
    <w:rsid w:val="001018D3"/>
    <w:rPr>
      <w:rFonts w:ascii="Cambria" w:eastAsia="Times New Roman" w:hAnsi="Cambria" w:cs="Times New Roman"/>
      <w:b/>
      <w:bCs/>
      <w:kern w:val="32"/>
      <w:sz w:val="32"/>
      <w:szCs w:val="32"/>
      <w:lang w:eastAsia="en-GB" w:bidi="ar-SA"/>
    </w:rPr>
  </w:style>
  <w:style w:type="character" w:customStyle="1" w:styleId="Heading4Char">
    <w:name w:val="Heading 4 Char"/>
    <w:basedOn w:val="DefaultParagraphFont"/>
    <w:link w:val="Heading4"/>
    <w:uiPriority w:val="9"/>
    <w:rsid w:val="001018D3"/>
    <w:rPr>
      <w:rFonts w:ascii="Calibri" w:eastAsia="Times New Roman" w:hAnsi="Calibri" w:cs="Mangal"/>
      <w:b/>
      <w:bCs/>
      <w:sz w:val="28"/>
      <w:szCs w:val="28"/>
      <w:lang w:eastAsia="en-GB" w:bidi="ar-SA"/>
    </w:rPr>
  </w:style>
  <w:style w:type="paragraph" w:styleId="BodyText3">
    <w:name w:val="Body Text 3"/>
    <w:basedOn w:val="Normal"/>
    <w:link w:val="BodyText3Char"/>
    <w:uiPriority w:val="99"/>
    <w:semiHidden/>
    <w:unhideWhenUsed/>
    <w:rsid w:val="001018D3"/>
    <w:pPr>
      <w:spacing w:after="120"/>
    </w:pPr>
    <w:rPr>
      <w:sz w:val="16"/>
      <w:szCs w:val="16"/>
    </w:rPr>
  </w:style>
  <w:style w:type="character" w:customStyle="1" w:styleId="BodyText3Char">
    <w:name w:val="Body Text 3 Char"/>
    <w:basedOn w:val="DefaultParagraphFont"/>
    <w:link w:val="BodyText3"/>
    <w:uiPriority w:val="99"/>
    <w:semiHidden/>
    <w:rsid w:val="001018D3"/>
    <w:rPr>
      <w:rFonts w:ascii="Times New Roman" w:eastAsia="Times New Roman" w:hAnsi="Times New Roman" w:cs="Times New Roman"/>
      <w:sz w:val="16"/>
      <w:szCs w:val="16"/>
      <w:lang w:eastAsia="en-GB" w:bidi="ar-SA"/>
    </w:rPr>
  </w:style>
  <w:style w:type="paragraph" w:styleId="NormalWeb">
    <w:name w:val="Normal (Web)"/>
    <w:basedOn w:val="Normal"/>
    <w:rsid w:val="001018D3"/>
    <w:pPr>
      <w:widowControl/>
      <w:suppressAutoHyphens w:val="0"/>
      <w:spacing w:before="100" w:beforeAutospacing="1" w:after="100" w:afterAutospacing="1"/>
    </w:pPr>
    <w:rPr>
      <w:szCs w:val="24"/>
      <w:lang w:eastAsia="en-US"/>
    </w:rPr>
  </w:style>
  <w:style w:type="paragraph" w:styleId="Header">
    <w:name w:val="header"/>
    <w:basedOn w:val="Normal"/>
    <w:link w:val="HeaderChar"/>
    <w:uiPriority w:val="99"/>
    <w:unhideWhenUsed/>
    <w:rsid w:val="008348BD"/>
    <w:pPr>
      <w:tabs>
        <w:tab w:val="center" w:pos="4680"/>
        <w:tab w:val="right" w:pos="9360"/>
      </w:tabs>
    </w:pPr>
  </w:style>
  <w:style w:type="character" w:customStyle="1" w:styleId="HeaderChar">
    <w:name w:val="Header Char"/>
    <w:basedOn w:val="DefaultParagraphFont"/>
    <w:link w:val="Header"/>
    <w:uiPriority w:val="99"/>
    <w:rsid w:val="008348BD"/>
    <w:rPr>
      <w:rFonts w:ascii="Times New Roman" w:eastAsia="Times New Roman" w:hAnsi="Times New Roman" w:cs="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386">
      <w:bodyDiv w:val="1"/>
      <w:marLeft w:val="0"/>
      <w:marRight w:val="0"/>
      <w:marTop w:val="0"/>
      <w:marBottom w:val="0"/>
      <w:divBdr>
        <w:top w:val="none" w:sz="0" w:space="0" w:color="auto"/>
        <w:left w:val="none" w:sz="0" w:space="0" w:color="auto"/>
        <w:bottom w:val="none" w:sz="0" w:space="0" w:color="auto"/>
        <w:right w:val="none" w:sz="0" w:space="0" w:color="auto"/>
      </w:divBdr>
    </w:div>
    <w:div w:id="237598758">
      <w:bodyDiv w:val="1"/>
      <w:marLeft w:val="0"/>
      <w:marRight w:val="0"/>
      <w:marTop w:val="0"/>
      <w:marBottom w:val="0"/>
      <w:divBdr>
        <w:top w:val="none" w:sz="0" w:space="0" w:color="auto"/>
        <w:left w:val="none" w:sz="0" w:space="0" w:color="auto"/>
        <w:bottom w:val="none" w:sz="0" w:space="0" w:color="auto"/>
        <w:right w:val="none" w:sz="0" w:space="0" w:color="auto"/>
      </w:divBdr>
    </w:div>
    <w:div w:id="313685725">
      <w:bodyDiv w:val="1"/>
      <w:marLeft w:val="0"/>
      <w:marRight w:val="0"/>
      <w:marTop w:val="0"/>
      <w:marBottom w:val="0"/>
      <w:divBdr>
        <w:top w:val="none" w:sz="0" w:space="0" w:color="auto"/>
        <w:left w:val="none" w:sz="0" w:space="0" w:color="auto"/>
        <w:bottom w:val="none" w:sz="0" w:space="0" w:color="auto"/>
        <w:right w:val="none" w:sz="0" w:space="0" w:color="auto"/>
      </w:divBdr>
    </w:div>
    <w:div w:id="332729505">
      <w:bodyDiv w:val="1"/>
      <w:marLeft w:val="0"/>
      <w:marRight w:val="0"/>
      <w:marTop w:val="0"/>
      <w:marBottom w:val="0"/>
      <w:divBdr>
        <w:top w:val="none" w:sz="0" w:space="0" w:color="auto"/>
        <w:left w:val="none" w:sz="0" w:space="0" w:color="auto"/>
        <w:bottom w:val="none" w:sz="0" w:space="0" w:color="auto"/>
        <w:right w:val="none" w:sz="0" w:space="0" w:color="auto"/>
      </w:divBdr>
    </w:div>
    <w:div w:id="455566883">
      <w:bodyDiv w:val="1"/>
      <w:marLeft w:val="0"/>
      <w:marRight w:val="0"/>
      <w:marTop w:val="0"/>
      <w:marBottom w:val="0"/>
      <w:divBdr>
        <w:top w:val="none" w:sz="0" w:space="0" w:color="auto"/>
        <w:left w:val="none" w:sz="0" w:space="0" w:color="auto"/>
        <w:bottom w:val="none" w:sz="0" w:space="0" w:color="auto"/>
        <w:right w:val="none" w:sz="0" w:space="0" w:color="auto"/>
      </w:divBdr>
    </w:div>
    <w:div w:id="464154181">
      <w:bodyDiv w:val="1"/>
      <w:marLeft w:val="0"/>
      <w:marRight w:val="0"/>
      <w:marTop w:val="0"/>
      <w:marBottom w:val="0"/>
      <w:divBdr>
        <w:top w:val="none" w:sz="0" w:space="0" w:color="auto"/>
        <w:left w:val="none" w:sz="0" w:space="0" w:color="auto"/>
        <w:bottom w:val="none" w:sz="0" w:space="0" w:color="auto"/>
        <w:right w:val="none" w:sz="0" w:space="0" w:color="auto"/>
      </w:divBdr>
    </w:div>
    <w:div w:id="466440360">
      <w:bodyDiv w:val="1"/>
      <w:marLeft w:val="0"/>
      <w:marRight w:val="0"/>
      <w:marTop w:val="0"/>
      <w:marBottom w:val="0"/>
      <w:divBdr>
        <w:top w:val="none" w:sz="0" w:space="0" w:color="auto"/>
        <w:left w:val="none" w:sz="0" w:space="0" w:color="auto"/>
        <w:bottom w:val="none" w:sz="0" w:space="0" w:color="auto"/>
        <w:right w:val="none" w:sz="0" w:space="0" w:color="auto"/>
      </w:divBdr>
    </w:div>
    <w:div w:id="510990684">
      <w:bodyDiv w:val="1"/>
      <w:marLeft w:val="0"/>
      <w:marRight w:val="0"/>
      <w:marTop w:val="0"/>
      <w:marBottom w:val="0"/>
      <w:divBdr>
        <w:top w:val="none" w:sz="0" w:space="0" w:color="auto"/>
        <w:left w:val="none" w:sz="0" w:space="0" w:color="auto"/>
        <w:bottom w:val="none" w:sz="0" w:space="0" w:color="auto"/>
        <w:right w:val="none" w:sz="0" w:space="0" w:color="auto"/>
      </w:divBdr>
    </w:div>
    <w:div w:id="547572976">
      <w:bodyDiv w:val="1"/>
      <w:marLeft w:val="0"/>
      <w:marRight w:val="0"/>
      <w:marTop w:val="0"/>
      <w:marBottom w:val="0"/>
      <w:divBdr>
        <w:top w:val="none" w:sz="0" w:space="0" w:color="auto"/>
        <w:left w:val="none" w:sz="0" w:space="0" w:color="auto"/>
        <w:bottom w:val="none" w:sz="0" w:space="0" w:color="auto"/>
        <w:right w:val="none" w:sz="0" w:space="0" w:color="auto"/>
      </w:divBdr>
    </w:div>
    <w:div w:id="857693983">
      <w:bodyDiv w:val="1"/>
      <w:marLeft w:val="0"/>
      <w:marRight w:val="0"/>
      <w:marTop w:val="0"/>
      <w:marBottom w:val="0"/>
      <w:divBdr>
        <w:top w:val="none" w:sz="0" w:space="0" w:color="auto"/>
        <w:left w:val="none" w:sz="0" w:space="0" w:color="auto"/>
        <w:bottom w:val="none" w:sz="0" w:space="0" w:color="auto"/>
        <w:right w:val="none" w:sz="0" w:space="0" w:color="auto"/>
      </w:divBdr>
    </w:div>
    <w:div w:id="875002750">
      <w:bodyDiv w:val="1"/>
      <w:marLeft w:val="0"/>
      <w:marRight w:val="0"/>
      <w:marTop w:val="0"/>
      <w:marBottom w:val="0"/>
      <w:divBdr>
        <w:top w:val="none" w:sz="0" w:space="0" w:color="auto"/>
        <w:left w:val="none" w:sz="0" w:space="0" w:color="auto"/>
        <w:bottom w:val="none" w:sz="0" w:space="0" w:color="auto"/>
        <w:right w:val="none" w:sz="0" w:space="0" w:color="auto"/>
      </w:divBdr>
    </w:div>
    <w:div w:id="881788946">
      <w:bodyDiv w:val="1"/>
      <w:marLeft w:val="0"/>
      <w:marRight w:val="0"/>
      <w:marTop w:val="0"/>
      <w:marBottom w:val="0"/>
      <w:divBdr>
        <w:top w:val="none" w:sz="0" w:space="0" w:color="auto"/>
        <w:left w:val="none" w:sz="0" w:space="0" w:color="auto"/>
        <w:bottom w:val="none" w:sz="0" w:space="0" w:color="auto"/>
        <w:right w:val="none" w:sz="0" w:space="0" w:color="auto"/>
      </w:divBdr>
    </w:div>
    <w:div w:id="1005595790">
      <w:bodyDiv w:val="1"/>
      <w:marLeft w:val="0"/>
      <w:marRight w:val="0"/>
      <w:marTop w:val="0"/>
      <w:marBottom w:val="0"/>
      <w:divBdr>
        <w:top w:val="none" w:sz="0" w:space="0" w:color="auto"/>
        <w:left w:val="none" w:sz="0" w:space="0" w:color="auto"/>
        <w:bottom w:val="none" w:sz="0" w:space="0" w:color="auto"/>
        <w:right w:val="none" w:sz="0" w:space="0" w:color="auto"/>
      </w:divBdr>
    </w:div>
    <w:div w:id="1091664689">
      <w:bodyDiv w:val="1"/>
      <w:marLeft w:val="0"/>
      <w:marRight w:val="0"/>
      <w:marTop w:val="0"/>
      <w:marBottom w:val="0"/>
      <w:divBdr>
        <w:top w:val="none" w:sz="0" w:space="0" w:color="auto"/>
        <w:left w:val="none" w:sz="0" w:space="0" w:color="auto"/>
        <w:bottom w:val="none" w:sz="0" w:space="0" w:color="auto"/>
        <w:right w:val="none" w:sz="0" w:space="0" w:color="auto"/>
      </w:divBdr>
    </w:div>
    <w:div w:id="1134954807">
      <w:bodyDiv w:val="1"/>
      <w:marLeft w:val="0"/>
      <w:marRight w:val="0"/>
      <w:marTop w:val="0"/>
      <w:marBottom w:val="0"/>
      <w:divBdr>
        <w:top w:val="none" w:sz="0" w:space="0" w:color="auto"/>
        <w:left w:val="none" w:sz="0" w:space="0" w:color="auto"/>
        <w:bottom w:val="none" w:sz="0" w:space="0" w:color="auto"/>
        <w:right w:val="none" w:sz="0" w:space="0" w:color="auto"/>
      </w:divBdr>
    </w:div>
    <w:div w:id="1231308689">
      <w:bodyDiv w:val="1"/>
      <w:marLeft w:val="0"/>
      <w:marRight w:val="0"/>
      <w:marTop w:val="0"/>
      <w:marBottom w:val="0"/>
      <w:divBdr>
        <w:top w:val="none" w:sz="0" w:space="0" w:color="auto"/>
        <w:left w:val="none" w:sz="0" w:space="0" w:color="auto"/>
        <w:bottom w:val="none" w:sz="0" w:space="0" w:color="auto"/>
        <w:right w:val="none" w:sz="0" w:space="0" w:color="auto"/>
      </w:divBdr>
    </w:div>
    <w:div w:id="1260021909">
      <w:bodyDiv w:val="1"/>
      <w:marLeft w:val="0"/>
      <w:marRight w:val="0"/>
      <w:marTop w:val="0"/>
      <w:marBottom w:val="0"/>
      <w:divBdr>
        <w:top w:val="none" w:sz="0" w:space="0" w:color="auto"/>
        <w:left w:val="none" w:sz="0" w:space="0" w:color="auto"/>
        <w:bottom w:val="none" w:sz="0" w:space="0" w:color="auto"/>
        <w:right w:val="none" w:sz="0" w:space="0" w:color="auto"/>
      </w:divBdr>
    </w:div>
    <w:div w:id="1285575861">
      <w:bodyDiv w:val="1"/>
      <w:marLeft w:val="0"/>
      <w:marRight w:val="0"/>
      <w:marTop w:val="0"/>
      <w:marBottom w:val="0"/>
      <w:divBdr>
        <w:top w:val="none" w:sz="0" w:space="0" w:color="auto"/>
        <w:left w:val="none" w:sz="0" w:space="0" w:color="auto"/>
        <w:bottom w:val="none" w:sz="0" w:space="0" w:color="auto"/>
        <w:right w:val="none" w:sz="0" w:space="0" w:color="auto"/>
      </w:divBdr>
    </w:div>
    <w:div w:id="1462108938">
      <w:bodyDiv w:val="1"/>
      <w:marLeft w:val="0"/>
      <w:marRight w:val="0"/>
      <w:marTop w:val="0"/>
      <w:marBottom w:val="0"/>
      <w:divBdr>
        <w:top w:val="none" w:sz="0" w:space="0" w:color="auto"/>
        <w:left w:val="none" w:sz="0" w:space="0" w:color="auto"/>
        <w:bottom w:val="none" w:sz="0" w:space="0" w:color="auto"/>
        <w:right w:val="none" w:sz="0" w:space="0" w:color="auto"/>
      </w:divBdr>
    </w:div>
    <w:div w:id="1477187483">
      <w:bodyDiv w:val="1"/>
      <w:marLeft w:val="0"/>
      <w:marRight w:val="0"/>
      <w:marTop w:val="0"/>
      <w:marBottom w:val="0"/>
      <w:divBdr>
        <w:top w:val="none" w:sz="0" w:space="0" w:color="auto"/>
        <w:left w:val="none" w:sz="0" w:space="0" w:color="auto"/>
        <w:bottom w:val="none" w:sz="0" w:space="0" w:color="auto"/>
        <w:right w:val="none" w:sz="0" w:space="0" w:color="auto"/>
      </w:divBdr>
    </w:div>
    <w:div w:id="1496607504">
      <w:bodyDiv w:val="1"/>
      <w:marLeft w:val="0"/>
      <w:marRight w:val="0"/>
      <w:marTop w:val="0"/>
      <w:marBottom w:val="0"/>
      <w:divBdr>
        <w:top w:val="none" w:sz="0" w:space="0" w:color="auto"/>
        <w:left w:val="none" w:sz="0" w:space="0" w:color="auto"/>
        <w:bottom w:val="none" w:sz="0" w:space="0" w:color="auto"/>
        <w:right w:val="none" w:sz="0" w:space="0" w:color="auto"/>
      </w:divBdr>
    </w:div>
    <w:div w:id="1549222331">
      <w:bodyDiv w:val="1"/>
      <w:marLeft w:val="0"/>
      <w:marRight w:val="0"/>
      <w:marTop w:val="0"/>
      <w:marBottom w:val="0"/>
      <w:divBdr>
        <w:top w:val="none" w:sz="0" w:space="0" w:color="auto"/>
        <w:left w:val="none" w:sz="0" w:space="0" w:color="auto"/>
        <w:bottom w:val="none" w:sz="0" w:space="0" w:color="auto"/>
        <w:right w:val="none" w:sz="0" w:space="0" w:color="auto"/>
      </w:divBdr>
    </w:div>
    <w:div w:id="1574580046">
      <w:bodyDiv w:val="1"/>
      <w:marLeft w:val="0"/>
      <w:marRight w:val="0"/>
      <w:marTop w:val="0"/>
      <w:marBottom w:val="0"/>
      <w:divBdr>
        <w:top w:val="none" w:sz="0" w:space="0" w:color="auto"/>
        <w:left w:val="none" w:sz="0" w:space="0" w:color="auto"/>
        <w:bottom w:val="none" w:sz="0" w:space="0" w:color="auto"/>
        <w:right w:val="none" w:sz="0" w:space="0" w:color="auto"/>
      </w:divBdr>
    </w:div>
    <w:div w:id="1789666054">
      <w:bodyDiv w:val="1"/>
      <w:marLeft w:val="0"/>
      <w:marRight w:val="0"/>
      <w:marTop w:val="0"/>
      <w:marBottom w:val="0"/>
      <w:divBdr>
        <w:top w:val="none" w:sz="0" w:space="0" w:color="auto"/>
        <w:left w:val="none" w:sz="0" w:space="0" w:color="auto"/>
        <w:bottom w:val="none" w:sz="0" w:space="0" w:color="auto"/>
        <w:right w:val="none" w:sz="0" w:space="0" w:color="auto"/>
      </w:divBdr>
    </w:div>
    <w:div w:id="1860505318">
      <w:bodyDiv w:val="1"/>
      <w:marLeft w:val="0"/>
      <w:marRight w:val="0"/>
      <w:marTop w:val="0"/>
      <w:marBottom w:val="0"/>
      <w:divBdr>
        <w:top w:val="none" w:sz="0" w:space="0" w:color="auto"/>
        <w:left w:val="none" w:sz="0" w:space="0" w:color="auto"/>
        <w:bottom w:val="none" w:sz="0" w:space="0" w:color="auto"/>
        <w:right w:val="none" w:sz="0" w:space="0" w:color="auto"/>
      </w:divBdr>
    </w:div>
    <w:div w:id="1937669345">
      <w:bodyDiv w:val="1"/>
      <w:marLeft w:val="0"/>
      <w:marRight w:val="0"/>
      <w:marTop w:val="0"/>
      <w:marBottom w:val="0"/>
      <w:divBdr>
        <w:top w:val="none" w:sz="0" w:space="0" w:color="auto"/>
        <w:left w:val="none" w:sz="0" w:space="0" w:color="auto"/>
        <w:bottom w:val="none" w:sz="0" w:space="0" w:color="auto"/>
        <w:right w:val="none" w:sz="0" w:space="0" w:color="auto"/>
      </w:divBdr>
    </w:div>
    <w:div w:id="19377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hinav.kumar@nfl.co.in" TargetMode="External"/><Relationship Id="rId18" Type="http://schemas.openxmlformats.org/officeDocument/2006/relationships/hyperlink" Target="mailto:ansem_2000@yaho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ksheoran@nfl.co.in" TargetMode="External"/><Relationship Id="rId7" Type="http://schemas.openxmlformats.org/officeDocument/2006/relationships/footnotes" Target="footnotes.xml"/><Relationship Id="rId12" Type="http://schemas.openxmlformats.org/officeDocument/2006/relationships/hyperlink" Target="mailto:sksheoran@nfl.co.in" TargetMode="External"/><Relationship Id="rId17" Type="http://schemas.openxmlformats.org/officeDocument/2006/relationships/hyperlink" Target="mailto:rnbagdalkar@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enders.gov.in/" TargetMode="External"/><Relationship Id="rId20" Type="http://schemas.openxmlformats.org/officeDocument/2006/relationships/hyperlink" Target="mailto:abhinav.kumar@nfl.co.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eproc@nic.in" TargetMode="External"/><Relationship Id="rId24" Type="http://schemas.openxmlformats.org/officeDocument/2006/relationships/hyperlink" Target="http://www.nationalfertilizers.com" TargetMode="External"/><Relationship Id="rId5" Type="http://schemas.openxmlformats.org/officeDocument/2006/relationships/settings" Target="settings.xml"/><Relationship Id="rId15" Type="http://schemas.openxmlformats.org/officeDocument/2006/relationships/hyperlink" Target="https://etenders.gov.in/" TargetMode="External"/><Relationship Id="rId23" Type="http://schemas.openxmlformats.org/officeDocument/2006/relationships/hyperlink" Target="mailto:mpatil@nfl.co.in" TargetMode="External"/><Relationship Id="rId10" Type="http://schemas.openxmlformats.org/officeDocument/2006/relationships/hyperlink" Target="https://etenders.gov.in/" TargetMode="External"/><Relationship Id="rId19" Type="http://schemas.openxmlformats.org/officeDocument/2006/relationships/hyperlink" Target="https://etenders.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fl.etenders.in/" TargetMode="External"/><Relationship Id="rId22" Type="http://schemas.openxmlformats.org/officeDocument/2006/relationships/hyperlink" Target="mailto:yogeshkumar@nfl.co.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6B77-A29A-4BA9-A11B-D7874330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35</Pages>
  <Words>19329</Words>
  <Characters>110181</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Zenith Computers Limited</Company>
  <LinksUpToDate>false</LinksUpToDate>
  <CharactersWithSpaces>129252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Pardeep Kumar</dc:creator>
  <cp:lastModifiedBy>Abhinav Kumar</cp:lastModifiedBy>
  <cp:revision>15</cp:revision>
  <cp:lastPrinted>2023-04-18T04:30:00Z</cp:lastPrinted>
  <dcterms:created xsi:type="dcterms:W3CDTF">2023-04-17T09:37:00Z</dcterms:created>
  <dcterms:modified xsi:type="dcterms:W3CDTF">2023-04-28T04:19:00Z</dcterms:modified>
</cp:coreProperties>
</file>