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D3882" w:rsidRPr="00C0219A" w14:paraId="78030A21" w14:textId="77777777" w:rsidTr="00FD3882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103448E3" w14:textId="77777777" w:rsidR="00FD3882" w:rsidRPr="00E073E6" w:rsidRDefault="00FD3882" w:rsidP="00FD38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46C12052" wp14:editId="7A01C92B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3E6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40DCF72B" w14:textId="77777777" w:rsidR="00FD3882" w:rsidRPr="00E073E6" w:rsidRDefault="00FD3882" w:rsidP="00FD3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FD3882" w:rsidRPr="00C0219A" w14:paraId="077E023E" w14:textId="77777777" w:rsidTr="00FD3882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27A88834" w14:textId="77777777" w:rsidR="00FD3882" w:rsidRPr="00E35D12" w:rsidRDefault="00FD3882" w:rsidP="00FD3882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E35D12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FD3882" w:rsidRPr="00C0219A" w14:paraId="75F8AF0C" w14:textId="77777777" w:rsidTr="00F57DE2">
        <w:trPr>
          <w:trHeight w:val="342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5BF04E" w14:textId="2BC96EB0" w:rsidR="001377F5" w:rsidRDefault="001377F5" w:rsidP="001377F5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77F5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-Tenders</w:t>
            </w:r>
            <w:r w:rsidR="00F57D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are invited from Companies/Firms/Agencies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following works at </w:t>
            </w:r>
            <w:r w:rsidR="00F57DE2">
              <w:rPr>
                <w:rFonts w:ascii="Arial" w:hAnsi="Arial" w:cs="Arial"/>
                <w:b/>
                <w:bCs/>
                <w:sz w:val="16"/>
                <w:szCs w:val="16"/>
              </w:rPr>
              <w:t>RBI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Thiruvananthapuram &amp; RBI, Kochi:</w:t>
            </w:r>
          </w:p>
          <w:tbl>
            <w:tblPr>
              <w:tblStyle w:val="TableGrid"/>
              <w:tblW w:w="86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4320"/>
              <w:gridCol w:w="990"/>
              <w:gridCol w:w="1354"/>
            </w:tblGrid>
            <w:tr w:rsidR="00FD3882" w:rsidRPr="00550A16" w14:paraId="21225C83" w14:textId="77777777" w:rsidTr="00F57DE2">
              <w:trPr>
                <w:trHeight w:val="407"/>
                <w:jc w:val="center"/>
              </w:trPr>
              <w:tc>
                <w:tcPr>
                  <w:tcW w:w="2014" w:type="dxa"/>
                  <w:vAlign w:val="center"/>
                </w:tcPr>
                <w:p w14:paraId="69FAB6DD" w14:textId="77777777" w:rsidR="00FD3882" w:rsidRPr="00550A16" w:rsidRDefault="00FD3882" w:rsidP="000C7DB4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E-Tender No.</w:t>
                  </w:r>
                </w:p>
              </w:tc>
              <w:tc>
                <w:tcPr>
                  <w:tcW w:w="4320" w:type="dxa"/>
                  <w:vAlign w:val="center"/>
                </w:tcPr>
                <w:p w14:paraId="524628B5" w14:textId="77777777" w:rsidR="00FD3882" w:rsidRPr="00550A16" w:rsidRDefault="00FD3882" w:rsidP="000C7DB4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990" w:type="dxa"/>
                  <w:vAlign w:val="center"/>
                </w:tcPr>
                <w:p w14:paraId="68947B39" w14:textId="77777777" w:rsidR="00FD3882" w:rsidRPr="00550A16" w:rsidRDefault="00FD3882" w:rsidP="000C7DB4">
                  <w:pPr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354" w:type="dxa"/>
                  <w:vAlign w:val="center"/>
                </w:tcPr>
                <w:p w14:paraId="234820E3" w14:textId="77777777" w:rsidR="00FD3882" w:rsidRPr="00550A16" w:rsidRDefault="00FD3882" w:rsidP="000C7DB4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of Submission</w:t>
                  </w:r>
                </w:p>
              </w:tc>
            </w:tr>
            <w:tr w:rsidR="00FD3882" w:rsidRPr="00550A16" w14:paraId="79E84C68" w14:textId="77777777" w:rsidTr="0013655E">
              <w:trPr>
                <w:trHeight w:hRule="exact" w:val="745"/>
                <w:jc w:val="center"/>
              </w:trPr>
              <w:tc>
                <w:tcPr>
                  <w:tcW w:w="2014" w:type="dxa"/>
                  <w:vAlign w:val="center"/>
                </w:tcPr>
                <w:p w14:paraId="3E43E256" w14:textId="3C5343B3" w:rsidR="00FD3882" w:rsidRPr="00CE46A2" w:rsidRDefault="00FD3882" w:rsidP="000C7DB4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1365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213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/2</w:t>
                  </w:r>
                  <w:r w:rsidR="00F57DE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-2</w:t>
                  </w:r>
                  <w:r w:rsidR="00F57DE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4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/ET/</w:t>
                  </w:r>
                  <w:r w:rsidR="0013655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297</w:t>
                  </w:r>
                </w:p>
              </w:tc>
              <w:tc>
                <w:tcPr>
                  <w:tcW w:w="4320" w:type="dxa"/>
                  <w:vAlign w:val="center"/>
                </w:tcPr>
                <w:p w14:paraId="4D4EC16D" w14:textId="36901C86" w:rsidR="00FD3882" w:rsidRPr="00F57DE2" w:rsidRDefault="00F57DE2" w:rsidP="000C7DB4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57DE2">
                    <w:rPr>
                      <w:rFonts w:ascii="Arial" w:hAnsi="Arial" w:cs="Arial"/>
                      <w:sz w:val="16"/>
                      <w:szCs w:val="16"/>
                    </w:rPr>
                    <w:t>Design, Supply, Installation, Testing and Commissioning of a Passenger Lift (Capacity – 8 Persons) at Bank’s Main Office Building, Thiruvananthapuram</w:t>
                  </w:r>
                </w:p>
              </w:tc>
              <w:tc>
                <w:tcPr>
                  <w:tcW w:w="990" w:type="dxa"/>
                  <w:vAlign w:val="center"/>
                </w:tcPr>
                <w:p w14:paraId="615F57AD" w14:textId="6E7069D2" w:rsidR="00FD3882" w:rsidRPr="00550A16" w:rsidRDefault="00FD3882" w:rsidP="000C7DB4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₹17.</w:t>
                  </w:r>
                  <w:r w:rsidR="00F57D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 lakh</w:t>
                  </w:r>
                </w:p>
              </w:tc>
              <w:tc>
                <w:tcPr>
                  <w:tcW w:w="1354" w:type="dxa"/>
                  <w:vAlign w:val="center"/>
                </w:tcPr>
                <w:p w14:paraId="21B362F6" w14:textId="2DBF042E" w:rsidR="00FD3882" w:rsidRPr="00550A16" w:rsidRDefault="00F57DE2" w:rsidP="000C7DB4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September 08, 2023</w:t>
                  </w:r>
                </w:p>
              </w:tc>
            </w:tr>
            <w:tr w:rsidR="0013655E" w:rsidRPr="00550A16" w14:paraId="691FF576" w14:textId="77777777" w:rsidTr="000A6CF8">
              <w:trPr>
                <w:trHeight w:hRule="exact" w:val="637"/>
                <w:jc w:val="center"/>
              </w:trPr>
              <w:tc>
                <w:tcPr>
                  <w:tcW w:w="2014" w:type="dxa"/>
                  <w:vAlign w:val="center"/>
                </w:tcPr>
                <w:p w14:paraId="5FC83833" w14:textId="6A78012A" w:rsidR="0013655E" w:rsidRPr="00CE46A2" w:rsidRDefault="0013655E" w:rsidP="000C7DB4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Kochi</w:t>
                  </w: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/Estate/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212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-2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4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/ET/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295</w:t>
                  </w:r>
                </w:p>
              </w:tc>
              <w:tc>
                <w:tcPr>
                  <w:tcW w:w="4320" w:type="dxa"/>
                  <w:vAlign w:val="center"/>
                </w:tcPr>
                <w:p w14:paraId="57271B7E" w14:textId="77777777" w:rsidR="0013655E" w:rsidRPr="00017F31" w:rsidRDefault="0013655E" w:rsidP="000C7DB4">
                  <w:pPr>
                    <w:framePr w:hSpace="180" w:wrap="around" w:vAnchor="page" w:hAnchor="margin" w:xAlign="center" w:y="1921"/>
                    <w:tabs>
                      <w:tab w:val="left" w:pos="1522"/>
                    </w:tabs>
                    <w:rPr>
                      <w:sz w:val="16"/>
                      <w:szCs w:val="16"/>
                    </w:rPr>
                  </w:pPr>
                  <w:r w:rsidRPr="00017F31">
                    <w:rPr>
                      <w:rFonts w:ascii="Arial" w:hAnsi="Arial" w:cs="Arial"/>
                      <w:sz w:val="16"/>
                      <w:szCs w:val="16"/>
                    </w:rPr>
                    <w:t>Design, Supply, Installation, Testing, and Commissioning of Passenger Lift (Capacity- 13 Persons) at Office Building, Reserve Bank of India, Kochi.</w:t>
                  </w:r>
                </w:p>
                <w:p w14:paraId="1F20F7A3" w14:textId="69A826A2" w:rsidR="0013655E" w:rsidRDefault="0013655E" w:rsidP="000C7DB4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EC8EC66" w14:textId="18B84F3E" w:rsidR="0013655E" w:rsidRDefault="0013655E" w:rsidP="000C7DB4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 19.6</w:t>
                  </w:r>
                  <w:r w:rsidR="000C7D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354" w:type="dxa"/>
                  <w:vAlign w:val="center"/>
                </w:tcPr>
                <w:p w14:paraId="0D21EA23" w14:textId="42FF6D56" w:rsidR="0013655E" w:rsidRPr="00550A16" w:rsidRDefault="0013655E" w:rsidP="000C7DB4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September 08, 2023</w:t>
                  </w:r>
                </w:p>
              </w:tc>
            </w:tr>
          </w:tbl>
          <w:p w14:paraId="0A18AB47" w14:textId="77777777" w:rsidR="00FD3882" w:rsidRPr="00550A16" w:rsidRDefault="00FD3882" w:rsidP="00FD388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9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or ‘</w:t>
            </w:r>
            <w:hyperlink r:id="rId10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for more details. E-tenders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are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to be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submitted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the Bank’s e-procurement portal viz.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www.mstcecommerce.com/</w:t>
            </w:r>
            <w:proofErr w:type="spellStart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eprochome</w:t>
            </w:r>
            <w:proofErr w:type="spellEnd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/</w:t>
            </w:r>
            <w:proofErr w:type="spellStart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rbi</w:t>
            </w:r>
            <w:proofErr w:type="spellEnd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’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The venue, mode and minutes of pre-bid meeting, any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amendments, clarifications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extension of time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etc. will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be uploaded on the above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-mentioned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websites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and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will not be published in newspapers.</w:t>
            </w:r>
          </w:p>
          <w:p w14:paraId="6F6F7C7C" w14:textId="77777777" w:rsidR="00FD3882" w:rsidRPr="00550A16" w:rsidRDefault="00FD3882" w:rsidP="00FD388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23079C02" w14:textId="426ACF0F" w:rsidR="00FD3882" w:rsidRPr="00AD4672" w:rsidRDefault="00BF3C75" w:rsidP="00BF3C75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BA506C">
              <w:rPr>
                <w:rFonts w:ascii="Arial" w:hAnsi="Arial" w:cs="Arial"/>
                <w:sz w:val="16"/>
                <w:szCs w:val="16"/>
              </w:rPr>
              <w:t>uly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BA506C">
              <w:rPr>
                <w:rFonts w:ascii="Arial" w:hAnsi="Arial" w:cs="Arial"/>
                <w:sz w:val="16"/>
                <w:szCs w:val="16"/>
              </w:rPr>
              <w:t>8</w:t>
            </w:r>
            <w:r w:rsidR="00FD3882">
              <w:rPr>
                <w:rFonts w:ascii="Arial" w:hAnsi="Arial" w:cs="Arial"/>
                <w:sz w:val="16"/>
                <w:szCs w:val="16"/>
              </w:rPr>
              <w:t>, 2023</w:t>
            </w:r>
            <w:r w:rsidR="00FD3882" w:rsidRPr="00550A16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FD38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="00FD3882" w:rsidRPr="00550A16">
              <w:rPr>
                <w:rFonts w:ascii="Arial" w:hAnsi="Arial" w:cs="Arial"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FD3882" w:rsidRPr="00C0219A" w14:paraId="6A75DD8B" w14:textId="77777777" w:rsidTr="00FD3882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606053A5" w14:textId="77777777" w:rsidR="00FD3882" w:rsidRPr="00EA5AAD" w:rsidRDefault="00FD3882" w:rsidP="00FD388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A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14:paraId="7C6C1E6F" w14:textId="09862697" w:rsidR="00581513" w:rsidRPr="00785EB1" w:rsidRDefault="00D350FA" w:rsidP="00D350FA">
      <w:pPr>
        <w:spacing w:after="0"/>
        <w:jc w:val="center"/>
        <w:rPr>
          <w:b/>
          <w:bCs/>
          <w:u w:val="single"/>
        </w:rPr>
      </w:pPr>
      <w:r w:rsidRPr="00785EB1">
        <w:rPr>
          <w:b/>
          <w:bCs/>
          <w:u w:val="single"/>
        </w:rPr>
        <w:t>Advertisement in ‘THE HINDU’ newspaper</w:t>
      </w:r>
    </w:p>
    <w:p w14:paraId="4562B987" w14:textId="687D84E9" w:rsidR="00B725D2" w:rsidRDefault="00B725D2" w:rsidP="00B725D2">
      <w:pPr>
        <w:tabs>
          <w:tab w:val="left" w:pos="2554"/>
          <w:tab w:val="center" w:pos="6979"/>
        </w:tabs>
      </w:pPr>
      <w:r>
        <w:tab/>
      </w:r>
    </w:p>
    <w:p w14:paraId="03429288" w14:textId="77777777" w:rsidR="007C4880" w:rsidRDefault="007C4880" w:rsidP="00B725D2">
      <w:pPr>
        <w:tabs>
          <w:tab w:val="left" w:pos="2554"/>
          <w:tab w:val="center" w:pos="6979"/>
        </w:tabs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A5834" w:rsidRPr="007A5834" w14:paraId="7E744232" w14:textId="77777777" w:rsidTr="00581513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32DA89E7" w14:textId="3E3F05E1"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7A5834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81A517F" wp14:editId="14B54816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834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14:paraId="04E91FC4" w14:textId="31A4C19E"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7A5834" w:rsidRPr="007A5834" w14:paraId="55BBBD11" w14:textId="77777777" w:rsidTr="00581513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4D1C6782" w14:textId="76751B20" w:rsidR="007A5834" w:rsidRPr="007A5834" w:rsidRDefault="00581513" w:rsidP="00581513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</w:t>
            </w:r>
            <w:r w:rsidR="00FC7649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टि</w:t>
            </w:r>
            <w:r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स</w:t>
            </w:r>
          </w:p>
        </w:tc>
      </w:tr>
      <w:tr w:rsidR="007A5834" w:rsidRPr="007A5834" w14:paraId="62DC2F4B" w14:textId="77777777" w:rsidTr="00581513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B95B99" w14:textId="461F1AD5" w:rsidR="007A5834" w:rsidRPr="0013655E" w:rsidRDefault="00FC7649" w:rsidP="007A5834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lang w:eastAsia="en-IN"/>
              </w:rPr>
            </w:pPr>
            <w:r w:rsidRPr="0013655E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आरबीआई </w:t>
            </w:r>
            <w:r w:rsidR="007A5834" w:rsidRPr="0013655E"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cs/>
                <w:lang w:eastAsia="en-IN"/>
              </w:rPr>
              <w:t>तिरुवनंतपुरम</w:t>
            </w:r>
            <w:r w:rsidRPr="0013655E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 और आरबीआई कोच्चि में निम्नलिखित कार्यों के लिए </w:t>
            </w:r>
            <w:r w:rsidR="007A5834" w:rsidRPr="0013655E"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cs/>
                <w:lang w:eastAsia="en-IN"/>
              </w:rPr>
              <w:t xml:space="preserve"> कंपनियों / फर्मों / एजेंसियों से ई-निविदाएं आमंत्रित की जाती है</w:t>
            </w:r>
            <w:r w:rsidRPr="0013655E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>ः</w:t>
            </w:r>
          </w:p>
          <w:p w14:paraId="0395297E" w14:textId="77777777" w:rsidR="007A5834" w:rsidRPr="007A5834" w:rsidRDefault="007A5834" w:rsidP="00581513">
            <w:pPr>
              <w:spacing w:after="0" w:line="120" w:lineRule="auto"/>
              <w:ind w:right="-19"/>
              <w:rPr>
                <w:rFonts w:ascii="Nirmala UI" w:eastAsia="Times New Roman" w:hAnsi="Nirmala UI" w:cs="Nirmala UI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4010"/>
              <w:gridCol w:w="1134"/>
              <w:gridCol w:w="1430"/>
            </w:tblGrid>
            <w:tr w:rsidR="007A5834" w:rsidRPr="007A5834" w14:paraId="59A928E0" w14:textId="77777777" w:rsidTr="00270B27">
              <w:trPr>
                <w:trHeight w:val="407"/>
                <w:jc w:val="center"/>
              </w:trPr>
              <w:tc>
                <w:tcPr>
                  <w:tcW w:w="2104" w:type="dxa"/>
                  <w:vAlign w:val="center"/>
                </w:tcPr>
                <w:p w14:paraId="46FBBBD2" w14:textId="5E20A4B7"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ई-निविदा सं</w:t>
                  </w:r>
                  <w:r w:rsidR="007A5834" w:rsidRPr="007A5834"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.</w:t>
                  </w:r>
                </w:p>
              </w:tc>
              <w:tc>
                <w:tcPr>
                  <w:tcW w:w="4010" w:type="dxa"/>
                  <w:vAlign w:val="center"/>
                </w:tcPr>
                <w:p w14:paraId="42614CD1" w14:textId="01D194E8"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कार्य का संक्षिप्‍त विवरण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CCCC7D" w14:textId="38E0310A" w:rsidR="007A5834" w:rsidRPr="00581513" w:rsidRDefault="00581513" w:rsidP="00581513">
                  <w:pPr>
                    <w:ind w:left="-47" w:right="-55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 लागत</w:t>
                  </w:r>
                </w:p>
              </w:tc>
              <w:tc>
                <w:tcPr>
                  <w:tcW w:w="1430" w:type="dxa"/>
                  <w:vAlign w:val="center"/>
                </w:tcPr>
                <w:p w14:paraId="30CD93BB" w14:textId="794C2839"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प्रस्‍तुत करने की अं</w:t>
                  </w:r>
                  <w:r w:rsidR="00AF74AE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तिम तारीख </w:t>
                  </w:r>
                </w:p>
              </w:tc>
            </w:tr>
            <w:tr w:rsidR="00F57DE2" w:rsidRPr="007A5834" w14:paraId="0CE86728" w14:textId="77777777" w:rsidTr="00270B27">
              <w:trPr>
                <w:trHeight w:hRule="exact" w:val="622"/>
                <w:jc w:val="center"/>
              </w:trPr>
              <w:tc>
                <w:tcPr>
                  <w:tcW w:w="2104" w:type="dxa"/>
                  <w:vAlign w:val="center"/>
                </w:tcPr>
                <w:p w14:paraId="301A202B" w14:textId="01BE2435" w:rsidR="00F57DE2" w:rsidRPr="00CE46A2" w:rsidRDefault="00F57DE2" w:rsidP="00F57DE2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1365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213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-2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4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/ET/</w:t>
                  </w:r>
                  <w:r w:rsidR="0013655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297</w:t>
                  </w:r>
                </w:p>
              </w:tc>
              <w:tc>
                <w:tcPr>
                  <w:tcW w:w="4010" w:type="dxa"/>
                  <w:vAlign w:val="center"/>
                </w:tcPr>
                <w:p w14:paraId="7550DA99" w14:textId="7F35A3B0" w:rsidR="00F57DE2" w:rsidRPr="00BA506C" w:rsidRDefault="00FC7649" w:rsidP="00BA506C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बैंक के मुख्य कार्यालय भवन, तिरुवनंतपुरम में पैंसेजर लिफ्ट (क्षमता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>–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8 व्यक्ति) की डिज़ाइन, आपूर्ति, स्थापना, परीक्षण और चालू करना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DF1CA3" w14:textId="07D82041" w:rsidR="00F57DE2" w:rsidRPr="007A5834" w:rsidRDefault="00F57DE2" w:rsidP="00F57DE2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 w:rsidR="00BA506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lang w:eastAsia="en-IN"/>
                    </w:rPr>
                    <w:t>17.5</w:t>
                  </w:r>
                  <w:r w:rsidR="00FC7649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0</w:t>
                  </w: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14:paraId="3F5A7933" w14:textId="3F7BE23D" w:rsidR="00F57DE2" w:rsidRPr="007A5834" w:rsidRDefault="00BA506C" w:rsidP="00F57DE2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>
                    <w:rPr>
                      <w:rFonts w:ascii="Nirmala UI" w:hAnsi="Nirmala UI" w:cs="Nirmala UI" w:hint="cs"/>
                      <w:sz w:val="16"/>
                      <w:szCs w:val="16"/>
                    </w:rPr>
                    <w:t>08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सितंबर </w:t>
                  </w:r>
                  <w:r w:rsidR="00F57DE2"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>2023</w:t>
                  </w:r>
                </w:p>
              </w:tc>
            </w:tr>
            <w:tr w:rsidR="0013655E" w:rsidRPr="007A5834" w14:paraId="51BEF6C6" w14:textId="77777777" w:rsidTr="00270B27">
              <w:trPr>
                <w:trHeight w:hRule="exact" w:val="703"/>
                <w:jc w:val="center"/>
              </w:trPr>
              <w:tc>
                <w:tcPr>
                  <w:tcW w:w="2104" w:type="dxa"/>
                  <w:vAlign w:val="center"/>
                </w:tcPr>
                <w:p w14:paraId="363880FD" w14:textId="17FA26CF" w:rsidR="0013655E" w:rsidRPr="00CE46A2" w:rsidRDefault="0013655E" w:rsidP="0013655E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Kochi</w:t>
                  </w: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/Estate/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212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-2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4</w:t>
                  </w: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/ET/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295</w:t>
                  </w:r>
                </w:p>
              </w:tc>
              <w:tc>
                <w:tcPr>
                  <w:tcW w:w="4010" w:type="dxa"/>
                  <w:vAlign w:val="center"/>
                </w:tcPr>
                <w:p w14:paraId="30B9294D" w14:textId="69001AAF" w:rsidR="0013655E" w:rsidRPr="00BA506C" w:rsidRDefault="0013655E" w:rsidP="0013655E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बैंक के कार्यालय भवन, कोच्चि में पैंसेजर लिफ्ट (क्षमता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>–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13 व्यक्ति) की डिज़ाइन, आपूर्ति, स्थापना, परीक्षण और चालू करना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723C13" w14:textId="71C4CE5E" w:rsidR="0013655E" w:rsidRPr="007A5834" w:rsidRDefault="0013655E" w:rsidP="0013655E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lang w:eastAsia="en-IN"/>
                    </w:rPr>
                    <w:t>1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  <w:t>9.6</w:t>
                  </w:r>
                  <w:r w:rsidR="000C7DB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  <w:t>0</w:t>
                  </w: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14:paraId="1B777B39" w14:textId="469FB3C0" w:rsidR="0013655E" w:rsidRPr="007A5834" w:rsidRDefault="0013655E" w:rsidP="0013655E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>
                    <w:rPr>
                      <w:rFonts w:ascii="Nirmala UI" w:hAnsi="Nirmala UI" w:cs="Nirmala UI" w:hint="cs"/>
                      <w:sz w:val="16"/>
                      <w:szCs w:val="16"/>
                    </w:rPr>
                    <w:t>08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सितंबर </w:t>
                  </w: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>2023</w:t>
                  </w:r>
                </w:p>
              </w:tc>
            </w:tr>
          </w:tbl>
          <w:p w14:paraId="3702EA43" w14:textId="716A8E5A" w:rsidR="00AF74AE" w:rsidRPr="00AF74AE" w:rsidRDefault="00AF74AE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11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>
              <w:rPr>
                <w:rFonts w:ascii="Arial" w:hAnsi="Arial" w:cs="Kokila" w:hint="cs"/>
                <w:sz w:val="16"/>
                <w:szCs w:val="16"/>
                <w:cs/>
                <w:lang w:eastAsia="en-IN"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hyperlink r:id="rId12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वेबसाइट्स देखें। बोलियां केवल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बैंक के</w:t>
            </w:r>
            <w:r w:rsidR="00AF6A75">
              <w:rPr>
                <w:rFonts w:cs="Kokila"/>
                <w:cs/>
              </w:rPr>
              <w:t xml:space="preserve"> </w:t>
            </w:r>
            <w:r w:rsidR="00AF6A75" w:rsidRPr="00AF6A75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www.mstcecommerce.com/eprochome/rbi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बोली</w:t>
            </w:r>
            <w:r w:rsidR="00FC764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-पूर्व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बैठक का स्थान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माध्यम और </w:t>
            </w:r>
            <w:r w:rsidR="00FC764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कार्यवृत्त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</w:t>
            </w:r>
            <w:r w:rsidR="00FC764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़ा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14:paraId="05E1D805" w14:textId="77777777" w:rsidR="00AF74AE" w:rsidRPr="00AF74AE" w:rsidRDefault="00AF74AE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15BBDB63" w14:textId="2C656ECF" w:rsidR="007A5834" w:rsidRPr="007A5834" w:rsidRDefault="00AF6A75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2</w:t>
            </w:r>
            <w:r w:rsidR="00BA506C"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 xml:space="preserve">8 </w:t>
            </w:r>
            <w:r w:rsidR="00BA506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जुलाई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3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                                                                                       </w:t>
            </w:r>
            <w:r w:rsidR="00FC764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         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FC764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 </w:t>
            </w:r>
          </w:p>
        </w:tc>
      </w:tr>
      <w:tr w:rsidR="007A5834" w:rsidRPr="007A5834" w14:paraId="45E25340" w14:textId="77777777" w:rsidTr="00581513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340F3147" w14:textId="00ED40F2" w:rsidR="007A5834" w:rsidRPr="007A5834" w:rsidRDefault="00AF6A75" w:rsidP="00581513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="00FC7649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में 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16A08BA7" w14:textId="77777777" w:rsidR="007A5834" w:rsidRDefault="007A5834" w:rsidP="007A5834">
      <w:pPr>
        <w:jc w:val="center"/>
      </w:pPr>
    </w:p>
    <w:p w14:paraId="175BABCD" w14:textId="5BA634AD" w:rsidR="006C7678" w:rsidRDefault="006C7678" w:rsidP="00B725D2">
      <w:pPr>
        <w:tabs>
          <w:tab w:val="left" w:pos="2554"/>
          <w:tab w:val="center" w:pos="6979"/>
        </w:tabs>
      </w:pPr>
    </w:p>
    <w:p w14:paraId="123FA84B" w14:textId="2F280EC1" w:rsidR="007A5834" w:rsidRPr="006C7678" w:rsidRDefault="006C7678" w:rsidP="006C7678">
      <w:pPr>
        <w:tabs>
          <w:tab w:val="left" w:pos="1522"/>
        </w:tabs>
      </w:pPr>
      <w:r>
        <w:tab/>
      </w:r>
    </w:p>
    <w:sectPr w:rsidR="007A5834" w:rsidRPr="006C7678" w:rsidSect="00B725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274F1" w14:textId="77777777" w:rsidR="0054507A" w:rsidRDefault="0054507A" w:rsidP="00AE0EF2">
      <w:pPr>
        <w:spacing w:after="0" w:line="240" w:lineRule="auto"/>
      </w:pPr>
      <w:r>
        <w:separator/>
      </w:r>
    </w:p>
  </w:endnote>
  <w:endnote w:type="continuationSeparator" w:id="0">
    <w:p w14:paraId="2C022D18" w14:textId="77777777" w:rsidR="0054507A" w:rsidRDefault="0054507A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EEB6" w14:textId="77777777" w:rsidR="0054507A" w:rsidRDefault="0054507A" w:rsidP="00AE0EF2">
      <w:pPr>
        <w:spacing w:after="0" w:line="240" w:lineRule="auto"/>
      </w:pPr>
      <w:r>
        <w:separator/>
      </w:r>
    </w:p>
  </w:footnote>
  <w:footnote w:type="continuationSeparator" w:id="0">
    <w:p w14:paraId="6AF7FA6E" w14:textId="77777777" w:rsidR="0054507A" w:rsidRDefault="0054507A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C002A"/>
    <w:multiLevelType w:val="hybridMultilevel"/>
    <w:tmpl w:val="13CE23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27"/>
    <w:rsid w:val="00006C7A"/>
    <w:rsid w:val="0001070A"/>
    <w:rsid w:val="00010E27"/>
    <w:rsid w:val="0004072A"/>
    <w:rsid w:val="000420F8"/>
    <w:rsid w:val="00044BA8"/>
    <w:rsid w:val="000658D3"/>
    <w:rsid w:val="00067C66"/>
    <w:rsid w:val="00075D91"/>
    <w:rsid w:val="00084D96"/>
    <w:rsid w:val="000877FA"/>
    <w:rsid w:val="000A6CF8"/>
    <w:rsid w:val="000C7DB4"/>
    <w:rsid w:val="000E5855"/>
    <w:rsid w:val="000F271B"/>
    <w:rsid w:val="000F55F5"/>
    <w:rsid w:val="0010712D"/>
    <w:rsid w:val="001159AC"/>
    <w:rsid w:val="00122651"/>
    <w:rsid w:val="001245AB"/>
    <w:rsid w:val="0012672D"/>
    <w:rsid w:val="0013655E"/>
    <w:rsid w:val="001377F5"/>
    <w:rsid w:val="0017685C"/>
    <w:rsid w:val="00197F14"/>
    <w:rsid w:val="001A06D4"/>
    <w:rsid w:val="001A3490"/>
    <w:rsid w:val="001A4FC9"/>
    <w:rsid w:val="001D7F74"/>
    <w:rsid w:val="002025E1"/>
    <w:rsid w:val="00215897"/>
    <w:rsid w:val="002270D0"/>
    <w:rsid w:val="00231807"/>
    <w:rsid w:val="002422E9"/>
    <w:rsid w:val="00242580"/>
    <w:rsid w:val="0024433B"/>
    <w:rsid w:val="00256DFE"/>
    <w:rsid w:val="002618A5"/>
    <w:rsid w:val="00270839"/>
    <w:rsid w:val="00270B27"/>
    <w:rsid w:val="00293C8B"/>
    <w:rsid w:val="002A5D89"/>
    <w:rsid w:val="002C783C"/>
    <w:rsid w:val="002D56C9"/>
    <w:rsid w:val="002E1740"/>
    <w:rsid w:val="002E672F"/>
    <w:rsid w:val="002E6EEF"/>
    <w:rsid w:val="002F0F8F"/>
    <w:rsid w:val="00331388"/>
    <w:rsid w:val="00340BBC"/>
    <w:rsid w:val="003417DB"/>
    <w:rsid w:val="00341E43"/>
    <w:rsid w:val="003459EA"/>
    <w:rsid w:val="00351059"/>
    <w:rsid w:val="0038656B"/>
    <w:rsid w:val="003A45DD"/>
    <w:rsid w:val="003B4B50"/>
    <w:rsid w:val="003C70EE"/>
    <w:rsid w:val="003D1A4A"/>
    <w:rsid w:val="003D3F7D"/>
    <w:rsid w:val="003F1081"/>
    <w:rsid w:val="00403187"/>
    <w:rsid w:val="004043E1"/>
    <w:rsid w:val="00407A10"/>
    <w:rsid w:val="00416D3F"/>
    <w:rsid w:val="00421BFE"/>
    <w:rsid w:val="00421D76"/>
    <w:rsid w:val="00442579"/>
    <w:rsid w:val="00455EBA"/>
    <w:rsid w:val="0046563C"/>
    <w:rsid w:val="004866CB"/>
    <w:rsid w:val="00490D46"/>
    <w:rsid w:val="004A094E"/>
    <w:rsid w:val="004D0CA2"/>
    <w:rsid w:val="004D2899"/>
    <w:rsid w:val="004E0165"/>
    <w:rsid w:val="004E49D9"/>
    <w:rsid w:val="004F7D0F"/>
    <w:rsid w:val="0050161D"/>
    <w:rsid w:val="005054C4"/>
    <w:rsid w:val="00505E95"/>
    <w:rsid w:val="00520ED3"/>
    <w:rsid w:val="0052706A"/>
    <w:rsid w:val="00527A59"/>
    <w:rsid w:val="0054507A"/>
    <w:rsid w:val="00550A16"/>
    <w:rsid w:val="00581513"/>
    <w:rsid w:val="00590753"/>
    <w:rsid w:val="00590754"/>
    <w:rsid w:val="005C0F66"/>
    <w:rsid w:val="005C49F8"/>
    <w:rsid w:val="005D0A7A"/>
    <w:rsid w:val="005D720D"/>
    <w:rsid w:val="005E0032"/>
    <w:rsid w:val="00600103"/>
    <w:rsid w:val="006042BB"/>
    <w:rsid w:val="00606538"/>
    <w:rsid w:val="00614B1F"/>
    <w:rsid w:val="0061799F"/>
    <w:rsid w:val="00627760"/>
    <w:rsid w:val="00634711"/>
    <w:rsid w:val="00654CE3"/>
    <w:rsid w:val="00655A8E"/>
    <w:rsid w:val="00663E96"/>
    <w:rsid w:val="006842E3"/>
    <w:rsid w:val="00694E15"/>
    <w:rsid w:val="00696861"/>
    <w:rsid w:val="006A12C8"/>
    <w:rsid w:val="006A15D0"/>
    <w:rsid w:val="006A6C00"/>
    <w:rsid w:val="006B2DC6"/>
    <w:rsid w:val="006C7678"/>
    <w:rsid w:val="006D0B83"/>
    <w:rsid w:val="006D66D5"/>
    <w:rsid w:val="00726E3E"/>
    <w:rsid w:val="00734A3E"/>
    <w:rsid w:val="0074409E"/>
    <w:rsid w:val="00747F48"/>
    <w:rsid w:val="007643B6"/>
    <w:rsid w:val="00773AD8"/>
    <w:rsid w:val="00785EB1"/>
    <w:rsid w:val="007A1D41"/>
    <w:rsid w:val="007A2FC4"/>
    <w:rsid w:val="007A5834"/>
    <w:rsid w:val="007B4A8A"/>
    <w:rsid w:val="007C4880"/>
    <w:rsid w:val="007D65D6"/>
    <w:rsid w:val="007D6EAC"/>
    <w:rsid w:val="00805ACD"/>
    <w:rsid w:val="00805FD9"/>
    <w:rsid w:val="0081011C"/>
    <w:rsid w:val="008121DF"/>
    <w:rsid w:val="008130EF"/>
    <w:rsid w:val="00814186"/>
    <w:rsid w:val="00835792"/>
    <w:rsid w:val="008505C1"/>
    <w:rsid w:val="0086767C"/>
    <w:rsid w:val="0088058C"/>
    <w:rsid w:val="008834FF"/>
    <w:rsid w:val="0089103E"/>
    <w:rsid w:val="00893159"/>
    <w:rsid w:val="00893B52"/>
    <w:rsid w:val="008A51E3"/>
    <w:rsid w:val="008B2704"/>
    <w:rsid w:val="008B5EA5"/>
    <w:rsid w:val="008C5730"/>
    <w:rsid w:val="008E19C3"/>
    <w:rsid w:val="008E22CA"/>
    <w:rsid w:val="008F45F2"/>
    <w:rsid w:val="0092170E"/>
    <w:rsid w:val="00963B4B"/>
    <w:rsid w:val="00966571"/>
    <w:rsid w:val="009733AC"/>
    <w:rsid w:val="00982812"/>
    <w:rsid w:val="009A3B0A"/>
    <w:rsid w:val="009B6B9A"/>
    <w:rsid w:val="009E799F"/>
    <w:rsid w:val="00A06ECD"/>
    <w:rsid w:val="00A11358"/>
    <w:rsid w:val="00A13A30"/>
    <w:rsid w:val="00A1798B"/>
    <w:rsid w:val="00A17E50"/>
    <w:rsid w:val="00A300A7"/>
    <w:rsid w:val="00A374EA"/>
    <w:rsid w:val="00A3752A"/>
    <w:rsid w:val="00A44C00"/>
    <w:rsid w:val="00A74572"/>
    <w:rsid w:val="00A91933"/>
    <w:rsid w:val="00AA13F0"/>
    <w:rsid w:val="00AA5DD1"/>
    <w:rsid w:val="00AB2C8F"/>
    <w:rsid w:val="00AC3B60"/>
    <w:rsid w:val="00AC75A4"/>
    <w:rsid w:val="00AD4672"/>
    <w:rsid w:val="00AD67F6"/>
    <w:rsid w:val="00AE0EF2"/>
    <w:rsid w:val="00AE4701"/>
    <w:rsid w:val="00AF6A75"/>
    <w:rsid w:val="00AF74AE"/>
    <w:rsid w:val="00B054C5"/>
    <w:rsid w:val="00B059C4"/>
    <w:rsid w:val="00B06210"/>
    <w:rsid w:val="00B3342F"/>
    <w:rsid w:val="00B63FD7"/>
    <w:rsid w:val="00B725D2"/>
    <w:rsid w:val="00B82477"/>
    <w:rsid w:val="00BA506C"/>
    <w:rsid w:val="00BB28E6"/>
    <w:rsid w:val="00BB2D97"/>
    <w:rsid w:val="00BC0F10"/>
    <w:rsid w:val="00BF2326"/>
    <w:rsid w:val="00BF3C75"/>
    <w:rsid w:val="00C01E17"/>
    <w:rsid w:val="00C0219A"/>
    <w:rsid w:val="00C2313F"/>
    <w:rsid w:val="00C23971"/>
    <w:rsid w:val="00C323E7"/>
    <w:rsid w:val="00C6240F"/>
    <w:rsid w:val="00C67011"/>
    <w:rsid w:val="00C70F57"/>
    <w:rsid w:val="00C80A24"/>
    <w:rsid w:val="00C80D7A"/>
    <w:rsid w:val="00C964B6"/>
    <w:rsid w:val="00C9782A"/>
    <w:rsid w:val="00CA04F7"/>
    <w:rsid w:val="00CA4A22"/>
    <w:rsid w:val="00CB6198"/>
    <w:rsid w:val="00CC6012"/>
    <w:rsid w:val="00CE46A2"/>
    <w:rsid w:val="00CE73A2"/>
    <w:rsid w:val="00D21519"/>
    <w:rsid w:val="00D23C0F"/>
    <w:rsid w:val="00D25B01"/>
    <w:rsid w:val="00D3395D"/>
    <w:rsid w:val="00D34A3F"/>
    <w:rsid w:val="00D350FA"/>
    <w:rsid w:val="00D37411"/>
    <w:rsid w:val="00D63608"/>
    <w:rsid w:val="00D733CF"/>
    <w:rsid w:val="00D80616"/>
    <w:rsid w:val="00D93AE8"/>
    <w:rsid w:val="00D95F2B"/>
    <w:rsid w:val="00DA4324"/>
    <w:rsid w:val="00DB7742"/>
    <w:rsid w:val="00DD09CC"/>
    <w:rsid w:val="00DD10E6"/>
    <w:rsid w:val="00DD412B"/>
    <w:rsid w:val="00DF3E83"/>
    <w:rsid w:val="00E073E6"/>
    <w:rsid w:val="00E3458E"/>
    <w:rsid w:val="00E35D12"/>
    <w:rsid w:val="00E430CB"/>
    <w:rsid w:val="00E55296"/>
    <w:rsid w:val="00E66CB7"/>
    <w:rsid w:val="00E72522"/>
    <w:rsid w:val="00E755E8"/>
    <w:rsid w:val="00E85B21"/>
    <w:rsid w:val="00E869BE"/>
    <w:rsid w:val="00E9477F"/>
    <w:rsid w:val="00EA5AAD"/>
    <w:rsid w:val="00EA6773"/>
    <w:rsid w:val="00EF2FED"/>
    <w:rsid w:val="00EF3E10"/>
    <w:rsid w:val="00EF464D"/>
    <w:rsid w:val="00EF6CF6"/>
    <w:rsid w:val="00F1543C"/>
    <w:rsid w:val="00F226BF"/>
    <w:rsid w:val="00F355D5"/>
    <w:rsid w:val="00F43CBE"/>
    <w:rsid w:val="00F463C5"/>
    <w:rsid w:val="00F57DE2"/>
    <w:rsid w:val="00F83EB7"/>
    <w:rsid w:val="00F90D36"/>
    <w:rsid w:val="00FC6496"/>
    <w:rsid w:val="00FC7649"/>
    <w:rsid w:val="00FD3882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84724"/>
  <w15:docId w15:val="{19283817-DD3F-4AAC-8F75-C3E15E5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character" w:styleId="FollowedHyperlink">
    <w:name w:val="FollowedHyperlink"/>
    <w:basedOn w:val="DefaultParagraphFont"/>
    <w:uiPriority w:val="99"/>
    <w:semiHidden/>
    <w:unhideWhenUsed/>
    <w:rsid w:val="00E35D1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ecommerce.com/eprochome/r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3C43-7412-44C6-9E21-12686E0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Gowthami T</cp:lastModifiedBy>
  <cp:revision>3</cp:revision>
  <cp:lastPrinted>2023-01-27T05:15:00Z</cp:lastPrinted>
  <dcterms:created xsi:type="dcterms:W3CDTF">2023-07-26T11:15:00Z</dcterms:created>
  <dcterms:modified xsi:type="dcterms:W3CDTF">2023-07-27T12:10:00Z</dcterms:modified>
</cp:coreProperties>
</file>