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0AA21793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B72E6C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B72E6C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4A72784F" w14:textId="46D078DF" w:rsidR="00086A3B" w:rsidRDefault="00086A3B" w:rsidP="00086A3B">
      <w:pPr>
        <w:jc w:val="center"/>
        <w:rPr>
          <w:rFonts w:asciiTheme="minorBidi" w:hAnsiTheme="minorBidi"/>
          <w:b/>
          <w:bCs/>
          <w:lang w:val="en-US"/>
        </w:rPr>
      </w:pPr>
      <w:r w:rsidRPr="00086A3B">
        <w:rPr>
          <w:rFonts w:asciiTheme="minorBidi" w:hAnsiTheme="minorBidi"/>
          <w:b/>
          <w:bCs/>
          <w:lang w:val="en-US"/>
        </w:rPr>
        <w:t>E-Tender No.:RBI/Nagpur/Issue/14/22-23/ET/555</w:t>
      </w:r>
    </w:p>
    <w:p w14:paraId="40180050" w14:textId="77777777" w:rsidR="000B5EF9" w:rsidRDefault="00086A3B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086A3B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Disposal of currency briquettes (Compressed Soiled Notes) produced by ‘Shredding and Briquetting Systems’ and unserviceable items from the Bank’s premises. </w:t>
      </w:r>
    </w:p>
    <w:p w14:paraId="0434D025" w14:textId="0746BEF2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086A3B" w:rsidRPr="00086A3B">
        <w:rPr>
          <w:rFonts w:ascii="Arial" w:eastAsia="Times New Roman" w:hAnsi="Arial" w:cs="Arial"/>
          <w:color w:val="000000"/>
          <w:szCs w:val="22"/>
          <w:lang w:eastAsia="en-IN"/>
        </w:rPr>
        <w:t>Disposal of currency briquettes (Compressed Soiled Notes) produced by ‘Shredding and Briquetting Systems’ and unserviceable items from the Bank’s premises.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</w:t>
      </w:r>
      <w:r w:rsidR="00086A3B">
        <w:rPr>
          <w:rFonts w:ascii="Calibri" w:hAnsi="Calibri"/>
          <w:noProof/>
          <w:sz w:val="24"/>
          <w:szCs w:val="24"/>
        </w:rPr>
        <w:t>18</w:t>
      </w:r>
      <w:r w:rsidR="00507D68">
        <w:rPr>
          <w:rFonts w:ascii="Calibri" w:hAnsi="Calibri"/>
          <w:noProof/>
          <w:sz w:val="24"/>
          <w:szCs w:val="24"/>
        </w:rPr>
        <w:t xml:space="preserve"> lakh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399D359F" w:rsidR="007959C0" w:rsidRPr="00A47AB5" w:rsidRDefault="007959C0" w:rsidP="004271D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A434152" w14:textId="5F1EE7B5" w:rsidR="000907C9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3FABE784">
            <wp:simplePos x="0" y="0"/>
            <wp:positionH relativeFrom="margin">
              <wp:align>center</wp:align>
            </wp:positionH>
            <wp:positionV relativeFrom="margin">
              <wp:posOffset>4418965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DB161F5" w14:textId="77777777" w:rsidR="00086A3B" w:rsidRDefault="00086A3B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40DD87D9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187A0AF4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B72E6C" w:rsidRPr="00B72E6C">
        <w:rPr>
          <w:rFonts w:ascii="Nirmala UI" w:hAnsi="Nirmala UI" w:cs="Nirmala UI"/>
          <w:b/>
          <w:bCs/>
          <w:cs/>
          <w:lang w:val="en-US"/>
        </w:rPr>
        <w:t>निर्गम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 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B72E6C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79D332C4" w14:textId="10E8F5F9" w:rsidR="00B2569A" w:rsidRDefault="00086A3B" w:rsidP="00086A3B">
      <w:pPr>
        <w:spacing w:line="240" w:lineRule="auto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086A3B">
        <w:rPr>
          <w:b/>
          <w:bCs/>
          <w:sz w:val="24"/>
          <w:szCs w:val="24"/>
          <w:u w:val="single"/>
          <w:lang w:val="en-US"/>
        </w:rPr>
        <w:t>E-Tender No.: RBI/Nagpur/Issue/14/22-23/ET/555</w:t>
      </w:r>
    </w:p>
    <w:p w14:paraId="54311E68" w14:textId="77777777" w:rsidR="00086A3B" w:rsidRPr="00B2569A" w:rsidRDefault="00086A3B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73246CEF" w14:textId="212F70F2" w:rsidR="00507D68" w:rsidRDefault="00B2569A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r w:rsidRPr="00B2569A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नागपुर शहर और नागपुर जिले और महाराष्ट्र और छत्तीसगढ़ में बैंक गारंटी के तहत धातु के बंद कंटेनरों के माध्यम से सिक्कों का प्रेषण</w:t>
      </w:r>
    </w:p>
    <w:p w14:paraId="340CBBFF" w14:textId="77777777" w:rsidR="00B2569A" w:rsidRDefault="00B2569A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2E03B184" w14:textId="2BE75F22" w:rsidR="008D424E" w:rsidRDefault="008D424E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</w:t>
      </w:r>
      <w:r w:rsidR="00507D68">
        <w:rPr>
          <w:rFonts w:ascii="Nirmala UI" w:eastAsia="Arial Unicode MS" w:hAnsi="Nirmala UI" w:cs="Nirmala UI" w:hint="cs"/>
          <w:szCs w:val="22"/>
          <w:cs/>
          <w:lang w:val="en-GB"/>
        </w:rPr>
        <w:t xml:space="preserve">बजे 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="000B5EF9" w:rsidRPr="000B5EF9">
        <w:rPr>
          <w:rFonts w:ascii="Nirmala UI" w:eastAsia="Arial Unicode MS" w:hAnsi="Nirmala UI" w:cs="Nirmala UI"/>
          <w:szCs w:val="22"/>
          <w:cs/>
          <w:lang w:val="en-GB"/>
        </w:rPr>
        <w:t>तक</w:t>
      </w:r>
      <w:r w:rsidR="000B5EF9" w:rsidRPr="000B5EF9">
        <w:rPr>
          <w:rFonts w:ascii="Nirmala UI" w:eastAsia="Arial Unicode MS" w:hAnsi="Nirmala UI" w:cs="Nirmala UI" w:hint="c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="00086A3B" w:rsidRPr="00086A3B">
        <w:rPr>
          <w:cs/>
        </w:rPr>
        <w:t xml:space="preserve"> </w:t>
      </w:r>
      <w:r w:rsidR="00086A3B" w:rsidRPr="00086A3B">
        <w:rPr>
          <w:rFonts w:ascii="Nirmala UI" w:eastAsia="Arial Unicode MS" w:hAnsi="Nirmala UI" w:cs="Nirmala UI"/>
          <w:szCs w:val="22"/>
          <w:cs/>
          <w:lang w:val="en-GB"/>
        </w:rPr>
        <w:t>श्रेडिंग और ब्रिकेटिंग सिस्टम</w:t>
      </w:r>
      <w:r w:rsidR="00086A3B" w:rsidRPr="00086A3B">
        <w:rPr>
          <w:rFonts w:ascii="Nirmala UI" w:eastAsia="Arial Unicode MS" w:hAnsi="Nirmala UI" w:cs="Nirmala UI"/>
          <w:szCs w:val="22"/>
          <w:lang w:val="en-GB"/>
        </w:rPr>
        <w:t xml:space="preserve">' </w:t>
      </w:r>
      <w:r w:rsidR="00086A3B" w:rsidRPr="00086A3B">
        <w:rPr>
          <w:rFonts w:ascii="Nirmala UI" w:eastAsia="Arial Unicode MS" w:hAnsi="Nirmala UI" w:cs="Nirmala UI"/>
          <w:szCs w:val="22"/>
          <w:cs/>
          <w:lang w:val="en-GB"/>
        </w:rPr>
        <w:t>द्वारा उत्पादित मुद्रा ब्रिकेट (संपीड़ित गंदे नोट) और बैंक के परिसर से अनुपयोगी वस्तुओं का निपटान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="00086A3B">
        <w:rPr>
          <w:rFonts w:ascii="Nirmala UI" w:eastAsia="Arial Unicode MS" w:hAnsi="Nirmala UI" w:cs="Nirmala UI"/>
          <w:szCs w:val="22"/>
          <w:lang w:val="en-US"/>
        </w:rPr>
        <w:t>18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लाख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86A3B"/>
    <w:rsid w:val="000907C9"/>
    <w:rsid w:val="000A23DE"/>
    <w:rsid w:val="000B5EF9"/>
    <w:rsid w:val="00103930"/>
    <w:rsid w:val="002271D5"/>
    <w:rsid w:val="002E7F30"/>
    <w:rsid w:val="00343B11"/>
    <w:rsid w:val="004271DD"/>
    <w:rsid w:val="004278B4"/>
    <w:rsid w:val="00507D68"/>
    <w:rsid w:val="00514109"/>
    <w:rsid w:val="00562C87"/>
    <w:rsid w:val="005909F4"/>
    <w:rsid w:val="005E703A"/>
    <w:rsid w:val="00625531"/>
    <w:rsid w:val="007959C0"/>
    <w:rsid w:val="00823E0F"/>
    <w:rsid w:val="008D424E"/>
    <w:rsid w:val="00900F0A"/>
    <w:rsid w:val="0091537E"/>
    <w:rsid w:val="00A47AB5"/>
    <w:rsid w:val="00B2569A"/>
    <w:rsid w:val="00B72E6C"/>
    <w:rsid w:val="00BB6401"/>
    <w:rsid w:val="00C46A66"/>
    <w:rsid w:val="00E73293"/>
    <w:rsid w:val="00EB7087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Anupam Singh</cp:lastModifiedBy>
  <cp:revision>5</cp:revision>
  <cp:lastPrinted>2020-01-15T11:31:00Z</cp:lastPrinted>
  <dcterms:created xsi:type="dcterms:W3CDTF">2023-01-16T11:28:00Z</dcterms:created>
  <dcterms:modified xsi:type="dcterms:W3CDTF">2023-01-16T11:40:00Z</dcterms:modified>
</cp:coreProperties>
</file>