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83" w:rsidRDefault="0033292F">
      <w:pPr>
        <w:pStyle w:val="Heading3"/>
        <w:ind w:left="0" w:right="-148" w:hanging="2"/>
        <w:jc w:val="both"/>
        <w:rPr>
          <w:b w:val="0"/>
          <w:sz w:val="22"/>
          <w:szCs w:val="22"/>
        </w:rPr>
      </w:pPr>
      <w:r>
        <w:rPr>
          <w:noProof/>
        </w:rPr>
        <w:drawing>
          <wp:anchor distT="0" distB="0" distL="114300" distR="114300" simplePos="0" relativeHeight="251658240" behindDoc="0" locked="0" layoutInCell="1" allowOverlap="1">
            <wp:simplePos x="0" y="0"/>
            <wp:positionH relativeFrom="column">
              <wp:posOffset>2698595</wp:posOffset>
            </wp:positionH>
            <wp:positionV relativeFrom="paragraph">
              <wp:posOffset>0</wp:posOffset>
            </wp:positionV>
            <wp:extent cx="988695" cy="862330"/>
            <wp:effectExtent l="0" t="0" r="0" b="0"/>
            <wp:wrapSquare wrapText="bothSides" distT="0" distB="0" distL="114300" distR="114300"/>
            <wp:docPr id="87093783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988695" cy="862330"/>
                    </a:xfrm>
                    <a:prstGeom prst="rect">
                      <a:avLst/>
                    </a:prstGeom>
                    <a:ln/>
                  </pic:spPr>
                </pic:pic>
              </a:graphicData>
            </a:graphic>
          </wp:anchor>
        </w:drawing>
      </w:r>
    </w:p>
    <w:p w:rsidR="002D2A83" w:rsidRDefault="002D2A83">
      <w:pPr>
        <w:ind w:left="0" w:right="-148" w:hanging="2"/>
        <w:rPr>
          <w:sz w:val="22"/>
          <w:szCs w:val="22"/>
        </w:rPr>
      </w:pPr>
    </w:p>
    <w:p w:rsidR="002D2A83" w:rsidRDefault="002D2A83">
      <w:pPr>
        <w:pStyle w:val="Heading3"/>
        <w:ind w:left="0" w:right="-148" w:hanging="2"/>
        <w:jc w:val="both"/>
        <w:rPr>
          <w:b w:val="0"/>
          <w:sz w:val="22"/>
          <w:szCs w:val="22"/>
        </w:rPr>
      </w:pPr>
    </w:p>
    <w:p w:rsidR="002D2A83" w:rsidRDefault="002D2A83">
      <w:pPr>
        <w:ind w:left="0" w:right="-148" w:hanging="2"/>
        <w:jc w:val="both"/>
        <w:rPr>
          <w:sz w:val="22"/>
          <w:szCs w:val="22"/>
        </w:rPr>
      </w:pPr>
    </w:p>
    <w:p w:rsidR="002D2A83" w:rsidRDefault="002D2A83">
      <w:pPr>
        <w:ind w:left="0" w:right="-148" w:hanging="2"/>
        <w:jc w:val="center"/>
        <w:rPr>
          <w:b/>
          <w:sz w:val="22"/>
          <w:szCs w:val="22"/>
        </w:rPr>
      </w:pPr>
    </w:p>
    <w:p w:rsidR="002D2A83" w:rsidRDefault="002D2A83">
      <w:pPr>
        <w:ind w:left="0" w:right="-148" w:hanging="2"/>
        <w:jc w:val="center"/>
        <w:rPr>
          <w:b/>
          <w:sz w:val="22"/>
          <w:szCs w:val="22"/>
        </w:rPr>
      </w:pPr>
    </w:p>
    <w:p w:rsidR="002D2A83" w:rsidRDefault="0033292F">
      <w:pPr>
        <w:ind w:left="0" w:right="-148" w:hanging="2"/>
        <w:jc w:val="center"/>
        <w:rPr>
          <w:sz w:val="22"/>
          <w:szCs w:val="22"/>
        </w:rPr>
      </w:pPr>
      <w:r>
        <w:rPr>
          <w:b/>
          <w:sz w:val="22"/>
          <w:szCs w:val="22"/>
        </w:rPr>
        <w:t>BHARAT SANCHAR NIGAM LIMITED</w:t>
      </w:r>
    </w:p>
    <w:p w:rsidR="002D2A83" w:rsidRDefault="0033292F">
      <w:pPr>
        <w:ind w:left="0" w:right="-148" w:hanging="2"/>
        <w:jc w:val="center"/>
        <w:rPr>
          <w:sz w:val="22"/>
          <w:szCs w:val="22"/>
        </w:rPr>
      </w:pPr>
      <w:r>
        <w:rPr>
          <w:b/>
          <w:sz w:val="22"/>
          <w:szCs w:val="22"/>
        </w:rPr>
        <w:t>(A Govt. of India Enterprise)</w:t>
      </w:r>
    </w:p>
    <w:p w:rsidR="002D2A83" w:rsidRDefault="0033292F">
      <w:pPr>
        <w:ind w:left="0" w:right="-148" w:hanging="2"/>
        <w:jc w:val="center"/>
        <w:rPr>
          <w:sz w:val="22"/>
          <w:szCs w:val="22"/>
        </w:rPr>
      </w:pPr>
      <w:proofErr w:type="gramStart"/>
      <w:r>
        <w:rPr>
          <w:sz w:val="22"/>
          <w:szCs w:val="22"/>
        </w:rPr>
        <w:t>OFFICE OF THE CHIEF GENERAL MANAGER TELECOM.,</w:t>
      </w:r>
      <w:proofErr w:type="gramEnd"/>
    </w:p>
    <w:p w:rsidR="002D2A83" w:rsidRDefault="0033292F">
      <w:pPr>
        <w:ind w:left="0" w:right="-148" w:hanging="2"/>
        <w:jc w:val="center"/>
        <w:rPr>
          <w:sz w:val="22"/>
          <w:szCs w:val="22"/>
        </w:rPr>
      </w:pPr>
      <w:r>
        <w:rPr>
          <w:sz w:val="22"/>
          <w:szCs w:val="22"/>
        </w:rPr>
        <w:t>U.P</w:t>
      </w:r>
      <w:proofErr w:type="gramStart"/>
      <w:r>
        <w:rPr>
          <w:sz w:val="22"/>
          <w:szCs w:val="22"/>
        </w:rPr>
        <w:t>.(</w:t>
      </w:r>
      <w:proofErr w:type="gramEnd"/>
      <w:r>
        <w:rPr>
          <w:sz w:val="22"/>
          <w:szCs w:val="22"/>
        </w:rPr>
        <w:t>EAST) CIRCLE, 3rd FLOOR, DOOR SANCHAR SADAN, LAPLACE,</w:t>
      </w:r>
    </w:p>
    <w:p w:rsidR="002D2A83" w:rsidRDefault="0033292F">
      <w:pPr>
        <w:ind w:left="0" w:right="-148" w:hanging="2"/>
        <w:jc w:val="center"/>
        <w:rPr>
          <w:color w:val="FF0000"/>
          <w:sz w:val="22"/>
          <w:szCs w:val="22"/>
        </w:rPr>
      </w:pPr>
      <w:r>
        <w:rPr>
          <w:sz w:val="22"/>
          <w:szCs w:val="22"/>
        </w:rPr>
        <w:t>SHAHNAJAF ROAD, LUCKNOW-226001.</w:t>
      </w:r>
    </w:p>
    <w:p w:rsidR="002D2A83" w:rsidRDefault="002D2A83">
      <w:pPr>
        <w:widowControl w:val="0"/>
        <w:ind w:left="0" w:right="-148" w:hanging="2"/>
        <w:jc w:val="center"/>
        <w:rPr>
          <w:sz w:val="22"/>
          <w:szCs w:val="22"/>
          <w:u w:val="single"/>
        </w:rPr>
      </w:pPr>
    </w:p>
    <w:p w:rsidR="002D2A83" w:rsidRDefault="0033292F">
      <w:pPr>
        <w:widowControl w:val="0"/>
        <w:ind w:left="0" w:right="-148" w:hanging="2"/>
        <w:jc w:val="center"/>
        <w:rPr>
          <w:sz w:val="22"/>
          <w:szCs w:val="22"/>
          <w:u w:val="single"/>
        </w:rPr>
      </w:pPr>
      <w:r>
        <w:rPr>
          <w:b/>
          <w:sz w:val="22"/>
          <w:szCs w:val="22"/>
          <w:u w:val="single"/>
        </w:rPr>
        <w:t>E-TENDER DOCUMENT</w:t>
      </w:r>
    </w:p>
    <w:p w:rsidR="002D2A83" w:rsidRDefault="002D2A83">
      <w:pPr>
        <w:spacing w:line="276" w:lineRule="auto"/>
        <w:ind w:left="0" w:right="-148" w:hanging="2"/>
        <w:jc w:val="both"/>
        <w:rPr>
          <w:b/>
          <w:sz w:val="22"/>
          <w:szCs w:val="22"/>
          <w:highlight w:val="yellow"/>
        </w:rPr>
      </w:pPr>
    </w:p>
    <w:p w:rsidR="002D2A83" w:rsidRDefault="0033292F">
      <w:pPr>
        <w:pStyle w:val="Heading1"/>
        <w:ind w:left="0" w:right="-148" w:hanging="2"/>
        <w:rPr>
          <w:sz w:val="22"/>
          <w:szCs w:val="22"/>
        </w:rPr>
      </w:pPr>
      <w:r>
        <w:rPr>
          <w:sz w:val="22"/>
          <w:szCs w:val="22"/>
        </w:rPr>
        <w:t>TENDER NO:</w:t>
      </w:r>
      <w:r>
        <w:rPr>
          <w:sz w:val="22"/>
          <w:szCs w:val="22"/>
        </w:rPr>
        <w:tab/>
        <w:t xml:space="preserve"> </w:t>
      </w:r>
      <w:r w:rsidR="002747B0">
        <w:rPr>
          <w:b w:val="0"/>
          <w:sz w:val="22"/>
          <w:szCs w:val="22"/>
          <w:highlight w:val="white"/>
        </w:rPr>
        <w:t>UPE/MM/</w:t>
      </w:r>
      <w:proofErr w:type="spellStart"/>
      <w:r w:rsidR="00C41636">
        <w:rPr>
          <w:b w:val="0"/>
          <w:sz w:val="22"/>
          <w:szCs w:val="22"/>
          <w:highlight w:val="white"/>
        </w:rPr>
        <w:t>Fiberization</w:t>
      </w:r>
      <w:proofErr w:type="spellEnd"/>
      <w:r w:rsidR="00E20056">
        <w:rPr>
          <w:b w:val="0"/>
          <w:sz w:val="22"/>
          <w:szCs w:val="22"/>
          <w:highlight w:val="white"/>
        </w:rPr>
        <w:t xml:space="preserve"> </w:t>
      </w:r>
      <w:r w:rsidR="00CB1FAE">
        <w:rPr>
          <w:b w:val="0"/>
          <w:sz w:val="22"/>
          <w:szCs w:val="22"/>
          <w:highlight w:val="white"/>
        </w:rPr>
        <w:t xml:space="preserve">of </w:t>
      </w:r>
      <w:r w:rsidR="00E20056">
        <w:rPr>
          <w:b w:val="0"/>
          <w:sz w:val="22"/>
          <w:szCs w:val="22"/>
          <w:highlight w:val="white"/>
        </w:rPr>
        <w:t>Mobile BTS/ BA JHS-KNP-LKO</w:t>
      </w:r>
      <w:r>
        <w:rPr>
          <w:b w:val="0"/>
          <w:sz w:val="22"/>
          <w:szCs w:val="22"/>
          <w:highlight w:val="white"/>
        </w:rPr>
        <w:t>/202</w:t>
      </w:r>
      <w:r w:rsidR="00C41636">
        <w:rPr>
          <w:b w:val="0"/>
          <w:sz w:val="22"/>
          <w:szCs w:val="22"/>
          <w:highlight w:val="white"/>
        </w:rPr>
        <w:t>4</w:t>
      </w:r>
      <w:r>
        <w:rPr>
          <w:b w:val="0"/>
          <w:sz w:val="22"/>
          <w:szCs w:val="22"/>
          <w:highlight w:val="white"/>
        </w:rPr>
        <w:t>-2</w:t>
      </w:r>
      <w:r w:rsidR="00C41636">
        <w:rPr>
          <w:b w:val="0"/>
          <w:sz w:val="22"/>
          <w:szCs w:val="22"/>
          <w:highlight w:val="white"/>
        </w:rPr>
        <w:t>5</w:t>
      </w:r>
      <w:r>
        <w:rPr>
          <w:b w:val="0"/>
          <w:sz w:val="22"/>
          <w:szCs w:val="22"/>
          <w:highlight w:val="white"/>
        </w:rPr>
        <w:t xml:space="preserve"> </w:t>
      </w:r>
      <w:r w:rsidR="005A6783">
        <w:rPr>
          <w:sz w:val="22"/>
          <w:szCs w:val="22"/>
          <w:highlight w:val="white"/>
        </w:rPr>
        <w:tab/>
      </w:r>
      <w:proofErr w:type="gramStart"/>
      <w:r w:rsidR="005A6783" w:rsidRPr="005A6783">
        <w:rPr>
          <w:b w:val="0"/>
          <w:sz w:val="22"/>
          <w:szCs w:val="22"/>
          <w:highlight w:val="white"/>
        </w:rPr>
        <w:t>Dt</w:t>
      </w:r>
      <w:proofErr w:type="gramEnd"/>
      <w:r w:rsidR="005A6783" w:rsidRPr="005A6783">
        <w:rPr>
          <w:b w:val="0"/>
          <w:sz w:val="22"/>
          <w:szCs w:val="22"/>
          <w:highlight w:val="white"/>
        </w:rPr>
        <w:t>: 10</w:t>
      </w:r>
      <w:r w:rsidR="006A1B43">
        <w:rPr>
          <w:b w:val="0"/>
          <w:sz w:val="22"/>
          <w:szCs w:val="22"/>
          <w:highlight w:val="white"/>
        </w:rPr>
        <w:t>-</w:t>
      </w:r>
      <w:r w:rsidR="005A6783">
        <w:rPr>
          <w:b w:val="0"/>
          <w:sz w:val="22"/>
          <w:szCs w:val="22"/>
          <w:highlight w:val="white"/>
        </w:rPr>
        <w:t>09</w:t>
      </w:r>
      <w:r w:rsidR="006A1B43">
        <w:rPr>
          <w:b w:val="0"/>
          <w:sz w:val="22"/>
          <w:szCs w:val="22"/>
        </w:rPr>
        <w:t>-</w:t>
      </w:r>
      <w:r w:rsidR="00176677">
        <w:rPr>
          <w:b w:val="0"/>
          <w:sz w:val="22"/>
          <w:szCs w:val="22"/>
        </w:rPr>
        <w:t>2024</w:t>
      </w:r>
      <w:r>
        <w:rPr>
          <w:sz w:val="22"/>
          <w:szCs w:val="22"/>
        </w:rPr>
        <w:t xml:space="preserve"> </w:t>
      </w:r>
    </w:p>
    <w:p w:rsidR="002D2A83" w:rsidRDefault="002D2A83">
      <w:pPr>
        <w:ind w:left="0" w:right="-148" w:hanging="2"/>
      </w:pPr>
    </w:p>
    <w:p w:rsidR="002D2A83" w:rsidRDefault="0033292F">
      <w:pPr>
        <w:ind w:left="0" w:right="-148" w:hanging="2"/>
        <w:jc w:val="center"/>
        <w:rPr>
          <w:b/>
          <w:sz w:val="22"/>
          <w:szCs w:val="22"/>
        </w:rPr>
      </w:pPr>
      <w:r>
        <w:rPr>
          <w:b/>
          <w:sz w:val="22"/>
          <w:szCs w:val="22"/>
        </w:rPr>
        <w:t>Bid Document for</w:t>
      </w:r>
    </w:p>
    <w:p w:rsidR="00E20056" w:rsidRPr="009B5D8C" w:rsidRDefault="0033292F" w:rsidP="0026019F">
      <w:pPr>
        <w:ind w:left="0" w:right="-564" w:hanging="2"/>
        <w:jc w:val="center"/>
        <w:rPr>
          <w:b/>
          <w:sz w:val="22"/>
          <w:szCs w:val="22"/>
        </w:rPr>
      </w:pPr>
      <w:r w:rsidRPr="009B5D8C">
        <w:rPr>
          <w:b/>
          <w:sz w:val="22"/>
          <w:szCs w:val="22"/>
        </w:rPr>
        <w:t xml:space="preserve">OFC </w:t>
      </w:r>
      <w:r w:rsidR="0026019F" w:rsidRPr="009B5D8C">
        <w:rPr>
          <w:b/>
          <w:sz w:val="22"/>
          <w:szCs w:val="22"/>
        </w:rPr>
        <w:t>R</w:t>
      </w:r>
      <w:r w:rsidRPr="009B5D8C">
        <w:rPr>
          <w:b/>
          <w:sz w:val="22"/>
          <w:szCs w:val="22"/>
        </w:rPr>
        <w:t xml:space="preserve">ehabilitation/Patch work </w:t>
      </w:r>
      <w:r w:rsidR="0026019F" w:rsidRPr="009B5D8C">
        <w:rPr>
          <w:b/>
          <w:sz w:val="22"/>
          <w:szCs w:val="22"/>
        </w:rPr>
        <w:t xml:space="preserve">for </w:t>
      </w:r>
      <w:proofErr w:type="spellStart"/>
      <w:r w:rsidR="00046546" w:rsidRPr="009B5D8C">
        <w:rPr>
          <w:b/>
          <w:sz w:val="22"/>
          <w:szCs w:val="22"/>
        </w:rPr>
        <w:t>F</w:t>
      </w:r>
      <w:r w:rsidR="0026019F" w:rsidRPr="009B5D8C">
        <w:rPr>
          <w:b/>
          <w:sz w:val="22"/>
          <w:szCs w:val="22"/>
        </w:rPr>
        <w:t>iberization</w:t>
      </w:r>
      <w:proofErr w:type="spellEnd"/>
      <w:r w:rsidR="0026019F" w:rsidRPr="009B5D8C">
        <w:rPr>
          <w:b/>
          <w:sz w:val="22"/>
          <w:szCs w:val="22"/>
        </w:rPr>
        <w:t xml:space="preserve"> of Mobile BTS in </w:t>
      </w:r>
      <w:r w:rsidR="00E20056" w:rsidRPr="009B5D8C">
        <w:rPr>
          <w:b/>
          <w:sz w:val="22"/>
          <w:szCs w:val="22"/>
        </w:rPr>
        <w:t>Jhansi, Kanpur &amp; Lucknow</w:t>
      </w:r>
      <w:r w:rsidR="00F94ED2" w:rsidRPr="009B5D8C">
        <w:rPr>
          <w:b/>
          <w:sz w:val="22"/>
          <w:szCs w:val="22"/>
        </w:rPr>
        <w:t xml:space="preserve"> B</w:t>
      </w:r>
      <w:r w:rsidR="00046546" w:rsidRPr="009B5D8C">
        <w:rPr>
          <w:b/>
          <w:sz w:val="22"/>
          <w:szCs w:val="22"/>
        </w:rPr>
        <w:t>A</w:t>
      </w:r>
      <w:r w:rsidR="00E20056" w:rsidRPr="009B5D8C">
        <w:rPr>
          <w:b/>
          <w:sz w:val="22"/>
          <w:szCs w:val="22"/>
        </w:rPr>
        <w:t>s</w:t>
      </w:r>
      <w:r w:rsidR="00F94ED2" w:rsidRPr="009B5D8C">
        <w:rPr>
          <w:b/>
          <w:sz w:val="22"/>
          <w:szCs w:val="22"/>
        </w:rPr>
        <w:t xml:space="preserve"> of </w:t>
      </w:r>
    </w:p>
    <w:p w:rsidR="002D2A83" w:rsidRDefault="0026019F" w:rsidP="0026019F">
      <w:pPr>
        <w:ind w:left="0" w:right="-564" w:hanging="2"/>
        <w:jc w:val="center"/>
        <w:rPr>
          <w:b/>
          <w:sz w:val="22"/>
          <w:szCs w:val="22"/>
        </w:rPr>
      </w:pPr>
      <w:proofErr w:type="gramStart"/>
      <w:r w:rsidRPr="009B5D8C">
        <w:rPr>
          <w:b/>
          <w:sz w:val="22"/>
          <w:szCs w:val="22"/>
        </w:rPr>
        <w:t>UP East Telecom Circle</w:t>
      </w:r>
      <w:r w:rsidR="007F0E3F" w:rsidRPr="009B5D8C">
        <w:rPr>
          <w:b/>
          <w:sz w:val="22"/>
          <w:szCs w:val="22"/>
        </w:rPr>
        <w:t>.</w:t>
      </w:r>
      <w:proofErr w:type="gramEnd"/>
    </w:p>
    <w:p w:rsidR="0026019F" w:rsidRDefault="0026019F" w:rsidP="0026019F">
      <w:pPr>
        <w:ind w:left="0" w:right="-564" w:hanging="2"/>
        <w:jc w:val="center"/>
        <w:rPr>
          <w:sz w:val="22"/>
          <w:szCs w:val="22"/>
        </w:rPr>
      </w:pPr>
    </w:p>
    <w:p w:rsidR="002D2A83" w:rsidRDefault="002D2A83">
      <w:pPr>
        <w:tabs>
          <w:tab w:val="left" w:pos="720"/>
          <w:tab w:val="left" w:pos="1440"/>
          <w:tab w:val="left" w:pos="2160"/>
          <w:tab w:val="left" w:pos="2880"/>
          <w:tab w:val="left" w:pos="3600"/>
          <w:tab w:val="center" w:pos="4783"/>
        </w:tabs>
        <w:ind w:left="0" w:right="-148" w:hanging="2"/>
        <w:jc w:val="both"/>
        <w:rPr>
          <w:sz w:val="22"/>
          <w:szCs w:val="22"/>
        </w:rPr>
      </w:pPr>
    </w:p>
    <w:p w:rsidR="002D2A83" w:rsidRDefault="00C956E2">
      <w:pPr>
        <w:tabs>
          <w:tab w:val="left" w:pos="720"/>
          <w:tab w:val="left" w:pos="1440"/>
          <w:tab w:val="left" w:pos="2160"/>
          <w:tab w:val="left" w:pos="2880"/>
          <w:tab w:val="left" w:pos="3600"/>
          <w:tab w:val="center" w:pos="4783"/>
        </w:tabs>
        <w:spacing w:line="276" w:lineRule="auto"/>
        <w:ind w:left="0" w:right="-148" w:hanging="2"/>
        <w:jc w:val="both"/>
        <w:rPr>
          <w:sz w:val="22"/>
          <w:szCs w:val="22"/>
        </w:rPr>
      </w:pPr>
      <w:r>
        <w:rPr>
          <w:sz w:val="22"/>
          <w:szCs w:val="22"/>
        </w:rPr>
        <w:t>D</w:t>
      </w:r>
      <w:r w:rsidR="00513C47">
        <w:rPr>
          <w:sz w:val="22"/>
          <w:szCs w:val="22"/>
        </w:rPr>
        <w:t>ATE OF ISSUE</w:t>
      </w:r>
      <w:r w:rsidR="00513C47">
        <w:rPr>
          <w:sz w:val="22"/>
          <w:szCs w:val="22"/>
        </w:rPr>
        <w:tab/>
      </w:r>
      <w:r w:rsidR="00513C47">
        <w:rPr>
          <w:sz w:val="22"/>
          <w:szCs w:val="22"/>
        </w:rPr>
        <w:tab/>
      </w:r>
      <w:r w:rsidR="00513C47">
        <w:rPr>
          <w:sz w:val="22"/>
          <w:szCs w:val="22"/>
        </w:rPr>
        <w:tab/>
        <w:t>:    10-</w:t>
      </w:r>
      <w:r w:rsidR="005A6783">
        <w:rPr>
          <w:sz w:val="22"/>
          <w:szCs w:val="22"/>
        </w:rPr>
        <w:t>09</w:t>
      </w:r>
      <w:r w:rsidR="00513C47">
        <w:rPr>
          <w:sz w:val="22"/>
          <w:szCs w:val="22"/>
        </w:rPr>
        <w:t>-</w:t>
      </w:r>
      <w:r>
        <w:rPr>
          <w:sz w:val="22"/>
          <w:szCs w:val="22"/>
        </w:rPr>
        <w:t>2024</w:t>
      </w:r>
    </w:p>
    <w:p w:rsidR="002D2A83" w:rsidRDefault="0033292F">
      <w:pPr>
        <w:tabs>
          <w:tab w:val="left" w:pos="720"/>
          <w:tab w:val="left" w:pos="1440"/>
          <w:tab w:val="left" w:pos="2160"/>
          <w:tab w:val="left" w:pos="2880"/>
          <w:tab w:val="left" w:pos="3600"/>
          <w:tab w:val="center" w:pos="4783"/>
        </w:tabs>
        <w:spacing w:line="276" w:lineRule="auto"/>
        <w:ind w:left="0" w:right="-148" w:hanging="2"/>
        <w:jc w:val="both"/>
        <w:rPr>
          <w:sz w:val="22"/>
          <w:szCs w:val="22"/>
        </w:rPr>
      </w:pPr>
      <w:r>
        <w:rPr>
          <w:sz w:val="22"/>
          <w:szCs w:val="22"/>
        </w:rPr>
        <w:t>LAST DATE OF BID SUBMISSION</w:t>
      </w:r>
      <w:r>
        <w:rPr>
          <w:sz w:val="22"/>
          <w:szCs w:val="22"/>
        </w:rPr>
        <w:tab/>
        <w:t xml:space="preserve">:   </w:t>
      </w:r>
      <w:r w:rsidR="005A6783">
        <w:rPr>
          <w:sz w:val="22"/>
          <w:szCs w:val="22"/>
        </w:rPr>
        <w:t xml:space="preserve"> 30</w:t>
      </w:r>
      <w:r w:rsidR="00513C47">
        <w:rPr>
          <w:sz w:val="22"/>
          <w:szCs w:val="22"/>
        </w:rPr>
        <w:t>-</w:t>
      </w:r>
      <w:r w:rsidR="005A6783">
        <w:rPr>
          <w:sz w:val="22"/>
          <w:szCs w:val="22"/>
        </w:rPr>
        <w:t>09</w:t>
      </w:r>
      <w:r w:rsidR="00513C47">
        <w:rPr>
          <w:sz w:val="22"/>
          <w:szCs w:val="22"/>
        </w:rPr>
        <w:t>-</w:t>
      </w:r>
      <w:r w:rsidR="00C956E2">
        <w:rPr>
          <w:sz w:val="22"/>
          <w:szCs w:val="22"/>
        </w:rPr>
        <w:t>2024</w:t>
      </w:r>
      <w:r w:rsidR="006A1B43">
        <w:rPr>
          <w:sz w:val="22"/>
          <w:szCs w:val="22"/>
        </w:rPr>
        <w:t xml:space="preserve"> </w:t>
      </w:r>
      <w:r w:rsidR="00513C47">
        <w:rPr>
          <w:sz w:val="22"/>
          <w:szCs w:val="22"/>
        </w:rPr>
        <w:t>(</w:t>
      </w:r>
      <w:r>
        <w:rPr>
          <w:sz w:val="22"/>
          <w:szCs w:val="22"/>
        </w:rPr>
        <w:t>12</w:t>
      </w:r>
      <w:r w:rsidR="005A6783">
        <w:rPr>
          <w:sz w:val="22"/>
          <w:szCs w:val="22"/>
        </w:rPr>
        <w:t>:</w:t>
      </w:r>
      <w:r>
        <w:rPr>
          <w:sz w:val="22"/>
          <w:szCs w:val="22"/>
        </w:rPr>
        <w:t>00 Hrs.)</w:t>
      </w:r>
    </w:p>
    <w:p w:rsidR="002D2A83" w:rsidRDefault="0033292F">
      <w:pPr>
        <w:pStyle w:val="Heading3"/>
        <w:tabs>
          <w:tab w:val="left" w:pos="0"/>
          <w:tab w:val="left" w:pos="2127"/>
        </w:tabs>
        <w:spacing w:line="276" w:lineRule="auto"/>
        <w:ind w:left="0" w:right="-148" w:hanging="2"/>
        <w:jc w:val="both"/>
        <w:rPr>
          <w:b w:val="0"/>
          <w:sz w:val="22"/>
          <w:szCs w:val="22"/>
          <w:u w:val="none"/>
        </w:rPr>
      </w:pPr>
      <w:r>
        <w:rPr>
          <w:b w:val="0"/>
          <w:sz w:val="22"/>
          <w:szCs w:val="22"/>
          <w:u w:val="none"/>
        </w:rPr>
        <w:t>D</w:t>
      </w:r>
      <w:r w:rsidR="00C956E2">
        <w:rPr>
          <w:b w:val="0"/>
          <w:sz w:val="22"/>
          <w:szCs w:val="22"/>
          <w:u w:val="none"/>
        </w:rPr>
        <w:t>ATE</w:t>
      </w:r>
      <w:r w:rsidR="00513C47">
        <w:rPr>
          <w:b w:val="0"/>
          <w:sz w:val="22"/>
          <w:szCs w:val="22"/>
          <w:u w:val="none"/>
        </w:rPr>
        <w:t xml:space="preserve"> OF OPENING</w:t>
      </w:r>
      <w:r w:rsidR="00513C47">
        <w:rPr>
          <w:b w:val="0"/>
          <w:sz w:val="22"/>
          <w:szCs w:val="22"/>
          <w:u w:val="none"/>
        </w:rPr>
        <w:tab/>
      </w:r>
      <w:r w:rsidR="00513C47">
        <w:rPr>
          <w:b w:val="0"/>
          <w:sz w:val="22"/>
          <w:szCs w:val="22"/>
          <w:u w:val="none"/>
        </w:rPr>
        <w:tab/>
      </w:r>
      <w:r w:rsidR="00513C47">
        <w:rPr>
          <w:b w:val="0"/>
          <w:sz w:val="22"/>
          <w:szCs w:val="22"/>
          <w:u w:val="none"/>
        </w:rPr>
        <w:tab/>
      </w:r>
      <w:r w:rsidR="00513C47">
        <w:rPr>
          <w:b w:val="0"/>
          <w:sz w:val="22"/>
          <w:szCs w:val="22"/>
          <w:u w:val="none"/>
        </w:rPr>
        <w:tab/>
        <w:t>:    01</w:t>
      </w:r>
      <w:r w:rsidR="006A1B43">
        <w:rPr>
          <w:b w:val="0"/>
          <w:sz w:val="22"/>
          <w:szCs w:val="22"/>
          <w:u w:val="none"/>
        </w:rPr>
        <w:t>-</w:t>
      </w:r>
      <w:r w:rsidR="00513C47">
        <w:rPr>
          <w:b w:val="0"/>
          <w:sz w:val="22"/>
          <w:szCs w:val="22"/>
          <w:u w:val="none"/>
        </w:rPr>
        <w:t>10</w:t>
      </w:r>
      <w:r w:rsidR="006A1B43">
        <w:rPr>
          <w:b w:val="0"/>
          <w:sz w:val="22"/>
          <w:szCs w:val="22"/>
          <w:u w:val="none"/>
        </w:rPr>
        <w:t>-</w:t>
      </w:r>
      <w:r w:rsidR="00C956E2">
        <w:rPr>
          <w:b w:val="0"/>
          <w:sz w:val="22"/>
          <w:szCs w:val="22"/>
          <w:u w:val="none"/>
        </w:rPr>
        <w:t>2024</w:t>
      </w:r>
      <w:r>
        <w:rPr>
          <w:b w:val="0"/>
          <w:sz w:val="22"/>
          <w:szCs w:val="22"/>
          <w:u w:val="none"/>
        </w:rPr>
        <w:t xml:space="preserve"> (12</w:t>
      </w:r>
      <w:r w:rsidR="005A6783">
        <w:rPr>
          <w:b w:val="0"/>
          <w:sz w:val="22"/>
          <w:szCs w:val="22"/>
          <w:u w:val="none"/>
        </w:rPr>
        <w:t>:</w:t>
      </w:r>
      <w:r>
        <w:rPr>
          <w:b w:val="0"/>
          <w:sz w:val="22"/>
          <w:szCs w:val="22"/>
          <w:u w:val="none"/>
        </w:rPr>
        <w:t>00 Hrs.)</w:t>
      </w:r>
    </w:p>
    <w:p w:rsidR="002D2A83" w:rsidRDefault="0033292F">
      <w:pPr>
        <w:spacing w:line="276" w:lineRule="auto"/>
        <w:ind w:left="0" w:right="-148" w:hanging="2"/>
        <w:jc w:val="both"/>
        <w:rPr>
          <w:sz w:val="22"/>
          <w:szCs w:val="22"/>
        </w:rPr>
      </w:pPr>
      <w:r>
        <w:rPr>
          <w:sz w:val="22"/>
          <w:szCs w:val="22"/>
        </w:rPr>
        <w:t>VALIDITY OF OFFER</w:t>
      </w:r>
      <w:r>
        <w:rPr>
          <w:sz w:val="22"/>
          <w:szCs w:val="22"/>
        </w:rPr>
        <w:tab/>
      </w:r>
      <w:r>
        <w:rPr>
          <w:sz w:val="22"/>
          <w:szCs w:val="22"/>
        </w:rPr>
        <w:tab/>
      </w:r>
      <w:r>
        <w:rPr>
          <w:sz w:val="22"/>
          <w:szCs w:val="22"/>
        </w:rPr>
        <w:tab/>
        <w:t>:   150 DAYS (From the Date of Opening of Bid)</w:t>
      </w:r>
    </w:p>
    <w:p w:rsidR="002D2A83" w:rsidRDefault="0033292F">
      <w:pPr>
        <w:spacing w:line="276" w:lineRule="auto"/>
        <w:ind w:left="0" w:right="-148" w:hanging="2"/>
        <w:jc w:val="both"/>
        <w:rPr>
          <w:sz w:val="22"/>
          <w:szCs w:val="22"/>
        </w:rPr>
      </w:pPr>
      <w:r>
        <w:rPr>
          <w:sz w:val="22"/>
          <w:szCs w:val="22"/>
        </w:rPr>
        <w:t>VALIDITY OF BID SECURITY</w:t>
      </w:r>
      <w:r>
        <w:rPr>
          <w:sz w:val="22"/>
          <w:szCs w:val="22"/>
        </w:rPr>
        <w:tab/>
        <w:t>:   180 DAYS (From the Date of Opening of Bid)</w:t>
      </w:r>
    </w:p>
    <w:p w:rsidR="002D2A83" w:rsidRDefault="0033292F">
      <w:pPr>
        <w:spacing w:line="276" w:lineRule="auto"/>
        <w:ind w:left="0" w:right="-148" w:hanging="2"/>
        <w:jc w:val="both"/>
        <w:rPr>
          <w:b/>
          <w:sz w:val="22"/>
          <w:szCs w:val="22"/>
          <w:highlight w:val="white"/>
        </w:rPr>
      </w:pPr>
      <w:r>
        <w:rPr>
          <w:sz w:val="22"/>
          <w:szCs w:val="22"/>
        </w:rPr>
        <w:t>COST OF TENDER DOCUMENT</w:t>
      </w:r>
      <w:r>
        <w:rPr>
          <w:sz w:val="22"/>
          <w:szCs w:val="22"/>
        </w:rPr>
        <w:tab/>
        <w:t xml:space="preserve">:   </w:t>
      </w:r>
      <w:proofErr w:type="spellStart"/>
      <w:r>
        <w:rPr>
          <w:b/>
          <w:sz w:val="22"/>
          <w:szCs w:val="22"/>
          <w:highlight w:val="white"/>
        </w:rPr>
        <w:t>Rs</w:t>
      </w:r>
      <w:proofErr w:type="spellEnd"/>
      <w:r>
        <w:rPr>
          <w:b/>
          <w:sz w:val="22"/>
          <w:szCs w:val="22"/>
          <w:highlight w:val="white"/>
        </w:rPr>
        <w:t xml:space="preserve"> </w:t>
      </w:r>
      <w:r w:rsidR="009C4765">
        <w:rPr>
          <w:b/>
          <w:sz w:val="22"/>
          <w:szCs w:val="22"/>
          <w:highlight w:val="white"/>
        </w:rPr>
        <w:t>2,360</w:t>
      </w:r>
      <w:r>
        <w:rPr>
          <w:b/>
          <w:sz w:val="22"/>
          <w:szCs w:val="22"/>
          <w:highlight w:val="white"/>
        </w:rPr>
        <w:t>/-</w:t>
      </w:r>
    </w:p>
    <w:p w:rsidR="002D2A83" w:rsidRDefault="0033292F">
      <w:pPr>
        <w:spacing w:line="276" w:lineRule="auto"/>
        <w:ind w:left="0" w:right="-148" w:hanging="2"/>
        <w:jc w:val="both"/>
        <w:rPr>
          <w:sz w:val="22"/>
          <w:szCs w:val="22"/>
        </w:rPr>
      </w:pPr>
      <w:r>
        <w:rPr>
          <w:sz w:val="22"/>
          <w:szCs w:val="22"/>
        </w:rPr>
        <w:t>TENDER ESTIMATED COST</w:t>
      </w:r>
      <w:r>
        <w:rPr>
          <w:sz w:val="22"/>
          <w:szCs w:val="22"/>
        </w:rPr>
        <w:tab/>
      </w:r>
      <w:r>
        <w:rPr>
          <w:sz w:val="22"/>
          <w:szCs w:val="22"/>
        </w:rPr>
        <w:tab/>
        <w:t xml:space="preserve">:   </w:t>
      </w:r>
      <w:r>
        <w:rPr>
          <w:b/>
          <w:sz w:val="22"/>
          <w:szCs w:val="22"/>
        </w:rPr>
        <w:t>As per DNIT</w:t>
      </w:r>
    </w:p>
    <w:p w:rsidR="002D2A83" w:rsidRDefault="0033292F">
      <w:pPr>
        <w:spacing w:line="276" w:lineRule="auto"/>
        <w:ind w:left="0" w:right="-148" w:hanging="2"/>
        <w:jc w:val="both"/>
        <w:rPr>
          <w:color w:val="000000"/>
          <w:sz w:val="22"/>
          <w:szCs w:val="22"/>
        </w:rPr>
      </w:pPr>
      <w:r>
        <w:rPr>
          <w:sz w:val="22"/>
          <w:szCs w:val="22"/>
        </w:rPr>
        <w:t>EMD/BID SECURITY</w:t>
      </w:r>
      <w:r>
        <w:rPr>
          <w:sz w:val="22"/>
          <w:szCs w:val="22"/>
        </w:rPr>
        <w:tab/>
      </w:r>
      <w:r>
        <w:rPr>
          <w:sz w:val="22"/>
          <w:szCs w:val="22"/>
        </w:rPr>
        <w:tab/>
      </w:r>
      <w:r>
        <w:rPr>
          <w:sz w:val="22"/>
          <w:szCs w:val="22"/>
        </w:rPr>
        <w:tab/>
        <w:t xml:space="preserve">:   </w:t>
      </w:r>
      <w:r>
        <w:rPr>
          <w:color w:val="000000"/>
          <w:sz w:val="22"/>
          <w:szCs w:val="22"/>
        </w:rPr>
        <w:t>As per DNIT</w:t>
      </w:r>
    </w:p>
    <w:p w:rsidR="002D2A83" w:rsidRDefault="0033292F">
      <w:pPr>
        <w:spacing w:line="276" w:lineRule="auto"/>
        <w:ind w:left="0" w:right="-148" w:hanging="2"/>
        <w:jc w:val="both"/>
        <w:rPr>
          <w:b/>
          <w:sz w:val="22"/>
          <w:szCs w:val="22"/>
        </w:rPr>
      </w:pPr>
      <w:r>
        <w:rPr>
          <w:sz w:val="22"/>
          <w:szCs w:val="22"/>
        </w:rPr>
        <w:t>E-TENDER WEBSITE</w:t>
      </w:r>
      <w:r>
        <w:rPr>
          <w:sz w:val="22"/>
          <w:szCs w:val="22"/>
        </w:rPr>
        <w:tab/>
      </w:r>
      <w:r>
        <w:rPr>
          <w:sz w:val="22"/>
          <w:szCs w:val="22"/>
        </w:rPr>
        <w:tab/>
      </w:r>
      <w:r>
        <w:rPr>
          <w:sz w:val="22"/>
          <w:szCs w:val="22"/>
        </w:rPr>
        <w:tab/>
        <w:t xml:space="preserve">:   </w:t>
      </w:r>
      <w:hyperlink r:id="rId10" w:history="1">
        <w:r w:rsidR="0026019F" w:rsidRPr="00B267BE">
          <w:rPr>
            <w:rStyle w:val="Hyperlink"/>
            <w:b/>
            <w:sz w:val="22"/>
            <w:szCs w:val="22"/>
          </w:rPr>
          <w:t>https://etenders.gov.in/eprocure/app</w:t>
        </w:r>
      </w:hyperlink>
    </w:p>
    <w:p w:rsidR="0026019F" w:rsidRDefault="0026019F">
      <w:pPr>
        <w:spacing w:line="276" w:lineRule="auto"/>
        <w:ind w:left="0" w:right="-148" w:hanging="2"/>
        <w:jc w:val="both"/>
        <w:rPr>
          <w:sz w:val="22"/>
          <w:szCs w:val="22"/>
          <w:u w:val="single"/>
        </w:rPr>
      </w:pPr>
    </w:p>
    <w:p w:rsidR="002D2A83" w:rsidRDefault="002D2A83">
      <w:pPr>
        <w:ind w:left="0" w:right="-148" w:hanging="2"/>
        <w:jc w:val="both"/>
        <w:rPr>
          <w:sz w:val="22"/>
          <w:szCs w:val="22"/>
        </w:rPr>
      </w:pPr>
    </w:p>
    <w:p w:rsidR="002D2A83" w:rsidRDefault="0033292F">
      <w:pPr>
        <w:ind w:left="0" w:right="-148" w:hanging="2"/>
        <w:jc w:val="both"/>
        <w:rPr>
          <w:sz w:val="22"/>
          <w:szCs w:val="22"/>
          <w:u w:val="single"/>
        </w:rPr>
      </w:pPr>
      <w:r>
        <w:rPr>
          <w:b/>
          <w:sz w:val="22"/>
          <w:szCs w:val="22"/>
          <w:u w:val="single"/>
        </w:rPr>
        <w:t xml:space="preserve">Tentative Pre-bid meeting in the Chamber of DGM (NWP-CFA) at Door Sanchar </w:t>
      </w:r>
      <w:proofErr w:type="spellStart"/>
      <w:r>
        <w:rPr>
          <w:b/>
          <w:sz w:val="22"/>
          <w:szCs w:val="22"/>
          <w:u w:val="single"/>
        </w:rPr>
        <w:t>Sadan</w:t>
      </w:r>
      <w:proofErr w:type="spellEnd"/>
      <w:r>
        <w:rPr>
          <w:b/>
          <w:sz w:val="22"/>
          <w:szCs w:val="22"/>
          <w:u w:val="single"/>
        </w:rPr>
        <w:t xml:space="preserve"> Laplace, </w:t>
      </w:r>
      <w:proofErr w:type="spellStart"/>
      <w:r>
        <w:rPr>
          <w:b/>
          <w:sz w:val="22"/>
          <w:szCs w:val="22"/>
          <w:u w:val="single"/>
        </w:rPr>
        <w:t>Shahnajaf</w:t>
      </w:r>
      <w:proofErr w:type="spellEnd"/>
      <w:r>
        <w:rPr>
          <w:b/>
          <w:sz w:val="22"/>
          <w:szCs w:val="22"/>
          <w:u w:val="single"/>
        </w:rPr>
        <w:t xml:space="preserve"> Road Lucknow</w:t>
      </w:r>
      <w:r w:rsidR="00513C47">
        <w:rPr>
          <w:b/>
          <w:sz w:val="22"/>
          <w:szCs w:val="22"/>
          <w:u w:val="single"/>
        </w:rPr>
        <w:t>-226001, scheduled on 17-09-</w:t>
      </w:r>
      <w:r w:rsidR="00C956E2">
        <w:rPr>
          <w:b/>
          <w:sz w:val="22"/>
          <w:szCs w:val="22"/>
          <w:u w:val="single"/>
        </w:rPr>
        <w:t>2024</w:t>
      </w:r>
      <w:r>
        <w:rPr>
          <w:b/>
          <w:sz w:val="22"/>
          <w:szCs w:val="22"/>
          <w:u w:val="single"/>
        </w:rPr>
        <w:t xml:space="preserve"> at 12:00 hrs and same can be attended in online mode by requesting link/id on email id: agmmm</w:t>
      </w:r>
      <w:r w:rsidR="00A0461F">
        <w:rPr>
          <w:b/>
          <w:sz w:val="22"/>
          <w:szCs w:val="22"/>
          <w:u w:val="single"/>
        </w:rPr>
        <w:t>3</w:t>
      </w:r>
      <w:r>
        <w:rPr>
          <w:b/>
          <w:sz w:val="22"/>
          <w:szCs w:val="22"/>
          <w:u w:val="single"/>
        </w:rPr>
        <w:t>upe@gmail.com</w:t>
      </w:r>
    </w:p>
    <w:p w:rsidR="002D2A83" w:rsidRDefault="002D2A83">
      <w:pPr>
        <w:ind w:left="0" w:right="-148" w:hanging="2"/>
        <w:jc w:val="both"/>
        <w:rPr>
          <w:sz w:val="22"/>
          <w:szCs w:val="22"/>
        </w:rPr>
      </w:pPr>
    </w:p>
    <w:p w:rsidR="002D2A83" w:rsidRDefault="0033292F">
      <w:pPr>
        <w:widowControl w:val="0"/>
        <w:ind w:left="0" w:right="-148" w:hanging="2"/>
        <w:jc w:val="both"/>
        <w:rPr>
          <w:sz w:val="22"/>
          <w:szCs w:val="22"/>
        </w:rPr>
      </w:pPr>
      <w:r>
        <w:rPr>
          <w:b/>
          <w:sz w:val="22"/>
          <w:szCs w:val="22"/>
        </w:rPr>
        <w:t>Note:</w:t>
      </w:r>
      <w:r>
        <w:rPr>
          <w:b/>
          <w:sz w:val="22"/>
          <w:szCs w:val="22"/>
        </w:rPr>
        <w:tab/>
      </w:r>
      <w:r>
        <w:rPr>
          <w:sz w:val="22"/>
          <w:szCs w:val="22"/>
        </w:rPr>
        <w:t>Bidders are advised to see the Central Public Procurement Portal (</w:t>
      </w:r>
      <w:r>
        <w:rPr>
          <w:b/>
          <w:sz w:val="22"/>
          <w:szCs w:val="22"/>
        </w:rPr>
        <w:t>https://etenders.gov.in/eprocure/app</w:t>
      </w:r>
      <w:r>
        <w:rPr>
          <w:sz w:val="22"/>
          <w:szCs w:val="22"/>
        </w:rPr>
        <w:t>) by NIC, Central Public Procurement Portal till the date of opening of Tender for any amendment/clarification/corrigendum and the bids are to be submitted online on Central Public Procurement Portal.</w:t>
      </w: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right"/>
        <w:rPr>
          <w:color w:val="000000"/>
          <w:sz w:val="22"/>
          <w:szCs w:val="22"/>
        </w:rPr>
      </w:pPr>
      <w:r>
        <w:rPr>
          <w:sz w:val="22"/>
          <w:szCs w:val="22"/>
        </w:rPr>
        <w:t xml:space="preserve">MM </w:t>
      </w:r>
      <w:r>
        <w:rPr>
          <w:color w:val="000000"/>
          <w:sz w:val="22"/>
          <w:szCs w:val="22"/>
        </w:rPr>
        <w:t>Cell.</w:t>
      </w:r>
    </w:p>
    <w:p w:rsidR="002D2A83" w:rsidRDefault="0033292F">
      <w:pPr>
        <w:ind w:left="0" w:right="-148" w:hanging="2"/>
        <w:jc w:val="right"/>
        <w:rPr>
          <w:sz w:val="22"/>
          <w:szCs w:val="22"/>
        </w:rPr>
      </w:pPr>
      <w:r>
        <w:rPr>
          <w:sz w:val="22"/>
          <w:szCs w:val="22"/>
        </w:rPr>
        <w:t>O/o Chief General Manager Telecom</w:t>
      </w:r>
    </w:p>
    <w:p w:rsidR="002D2A83" w:rsidRDefault="0033292F">
      <w:pPr>
        <w:ind w:left="0" w:right="-148" w:hanging="2"/>
        <w:jc w:val="right"/>
        <w:rPr>
          <w:sz w:val="22"/>
          <w:szCs w:val="22"/>
        </w:rPr>
      </w:pPr>
      <w:r>
        <w:rPr>
          <w:sz w:val="22"/>
          <w:szCs w:val="22"/>
        </w:rPr>
        <w:t>U.P</w:t>
      </w:r>
      <w:proofErr w:type="gramStart"/>
      <w:r>
        <w:rPr>
          <w:sz w:val="22"/>
          <w:szCs w:val="22"/>
        </w:rPr>
        <w:t>.(</w:t>
      </w:r>
      <w:proofErr w:type="gramEnd"/>
      <w:r>
        <w:rPr>
          <w:sz w:val="22"/>
          <w:szCs w:val="22"/>
        </w:rPr>
        <w:t xml:space="preserve">EAST) Circle, 3rd Floor, Door Sanchar </w:t>
      </w:r>
      <w:proofErr w:type="spellStart"/>
      <w:r>
        <w:rPr>
          <w:sz w:val="22"/>
          <w:szCs w:val="22"/>
        </w:rPr>
        <w:t>Sadan</w:t>
      </w:r>
      <w:proofErr w:type="spellEnd"/>
      <w:r>
        <w:rPr>
          <w:sz w:val="22"/>
          <w:szCs w:val="22"/>
        </w:rPr>
        <w:t>, Laplace,</w:t>
      </w:r>
    </w:p>
    <w:p w:rsidR="002D2A83" w:rsidRDefault="0033292F">
      <w:pPr>
        <w:ind w:left="0" w:right="-148" w:hanging="2"/>
        <w:jc w:val="right"/>
        <w:rPr>
          <w:sz w:val="22"/>
          <w:szCs w:val="22"/>
        </w:rPr>
      </w:pPr>
      <w:proofErr w:type="spellStart"/>
      <w:r>
        <w:rPr>
          <w:sz w:val="22"/>
          <w:szCs w:val="22"/>
        </w:rPr>
        <w:t>Shahnajaf</w:t>
      </w:r>
      <w:proofErr w:type="spellEnd"/>
      <w:r>
        <w:rPr>
          <w:sz w:val="22"/>
          <w:szCs w:val="22"/>
        </w:rPr>
        <w:t xml:space="preserve"> Road, Lucknow-226001.</w:t>
      </w:r>
    </w:p>
    <w:p w:rsidR="002D2A83" w:rsidRDefault="002D2A83">
      <w:pPr>
        <w:ind w:left="0" w:right="-148" w:hanging="2"/>
        <w:jc w:val="right"/>
        <w:rPr>
          <w:sz w:val="22"/>
          <w:szCs w:val="22"/>
        </w:rPr>
      </w:pPr>
    </w:p>
    <w:p w:rsidR="002D2A83" w:rsidRDefault="002D2A83">
      <w:pPr>
        <w:ind w:left="0" w:right="-148" w:hanging="2"/>
        <w:jc w:val="right"/>
        <w:rPr>
          <w:sz w:val="22"/>
          <w:szCs w:val="22"/>
        </w:rPr>
      </w:pPr>
    </w:p>
    <w:p w:rsidR="002D2A83" w:rsidRDefault="002D2A83">
      <w:pPr>
        <w:ind w:left="0" w:right="-148" w:hanging="2"/>
        <w:jc w:val="right"/>
        <w:rPr>
          <w:sz w:val="22"/>
          <w:szCs w:val="22"/>
        </w:rPr>
      </w:pPr>
    </w:p>
    <w:p w:rsidR="002D2A83" w:rsidRDefault="002D2A83">
      <w:pPr>
        <w:ind w:left="0" w:right="-148" w:hanging="2"/>
        <w:jc w:val="right"/>
        <w:rPr>
          <w:sz w:val="22"/>
          <w:szCs w:val="22"/>
        </w:rPr>
      </w:pPr>
    </w:p>
    <w:p w:rsidR="002D2A83" w:rsidRDefault="002D2A83">
      <w:pPr>
        <w:ind w:left="0" w:right="-148" w:hanging="2"/>
        <w:jc w:val="right"/>
        <w:rPr>
          <w:sz w:val="22"/>
          <w:szCs w:val="22"/>
        </w:rPr>
      </w:pPr>
    </w:p>
    <w:p w:rsidR="002D2A83" w:rsidRDefault="002D2A83">
      <w:pPr>
        <w:ind w:left="0" w:right="-148" w:hanging="2"/>
        <w:jc w:val="right"/>
        <w:rPr>
          <w:sz w:val="22"/>
          <w:szCs w:val="22"/>
        </w:rPr>
      </w:pPr>
    </w:p>
    <w:p w:rsidR="002D2A83" w:rsidRDefault="002D2A83">
      <w:pPr>
        <w:ind w:left="0" w:right="-148" w:hanging="2"/>
        <w:jc w:val="right"/>
        <w:rPr>
          <w:sz w:val="22"/>
          <w:szCs w:val="22"/>
        </w:rPr>
      </w:pPr>
    </w:p>
    <w:p w:rsidR="002D2A83" w:rsidRDefault="002D2A83">
      <w:pPr>
        <w:ind w:left="0" w:right="-148" w:hanging="2"/>
        <w:jc w:val="center"/>
        <w:rPr>
          <w:sz w:val="22"/>
          <w:szCs w:val="22"/>
        </w:rPr>
      </w:pPr>
    </w:p>
    <w:tbl>
      <w:tblPr>
        <w:tblStyle w:val="affffff"/>
        <w:tblW w:w="9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30"/>
        <w:gridCol w:w="8205"/>
      </w:tblGrid>
      <w:tr w:rsidR="002D2A83">
        <w:trPr>
          <w:cantSplit/>
          <w:trHeight w:val="1272"/>
          <w:tblHeader/>
        </w:trPr>
        <w:tc>
          <w:tcPr>
            <w:tcW w:w="1530" w:type="dxa"/>
          </w:tcPr>
          <w:p w:rsidR="002D2A83" w:rsidRDefault="0033292F">
            <w:pPr>
              <w:ind w:left="0" w:right="-148" w:hanging="2"/>
              <w:jc w:val="both"/>
            </w:pPr>
            <w:r>
              <w:rPr>
                <w:noProof/>
              </w:rPr>
              <w:lastRenderedPageBreak/>
              <w:drawing>
                <wp:anchor distT="0" distB="0" distL="114300" distR="114300" simplePos="0" relativeHeight="251659264" behindDoc="0" locked="0" layoutInCell="1" allowOverlap="1">
                  <wp:simplePos x="0" y="0"/>
                  <wp:positionH relativeFrom="column">
                    <wp:posOffset>-1353181</wp:posOffset>
                  </wp:positionH>
                  <wp:positionV relativeFrom="paragraph">
                    <wp:posOffset>49530</wp:posOffset>
                  </wp:positionV>
                  <wp:extent cx="685800" cy="639445"/>
                  <wp:effectExtent l="0" t="0" r="0" b="0"/>
                  <wp:wrapSquare wrapText="bothSides" distT="0" distB="0" distL="114300" distR="114300"/>
                  <wp:docPr id="8709378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17588" r="17828" b="13516"/>
                          <a:stretch>
                            <a:fillRect/>
                          </a:stretch>
                        </pic:blipFill>
                        <pic:spPr>
                          <a:xfrm>
                            <a:off x="0" y="0"/>
                            <a:ext cx="685800" cy="639445"/>
                          </a:xfrm>
                          <a:prstGeom prst="rect">
                            <a:avLst/>
                          </a:prstGeom>
                          <a:ln/>
                        </pic:spPr>
                      </pic:pic>
                    </a:graphicData>
                  </a:graphic>
                </wp:anchor>
              </w:drawing>
            </w:r>
          </w:p>
        </w:tc>
        <w:tc>
          <w:tcPr>
            <w:tcW w:w="8205" w:type="dxa"/>
          </w:tcPr>
          <w:p w:rsidR="002D2A83" w:rsidRDefault="0033292F">
            <w:pPr>
              <w:ind w:left="0" w:right="-148" w:hanging="2"/>
              <w:jc w:val="center"/>
            </w:pPr>
            <w:r>
              <w:rPr>
                <w:b/>
              </w:rPr>
              <w:t>B H A R A T  S A N C H A R  N I G A M  L I M I T E D</w:t>
            </w:r>
          </w:p>
          <w:p w:rsidR="002D2A83" w:rsidRDefault="0033292F">
            <w:pPr>
              <w:ind w:left="0" w:right="-148" w:hanging="2"/>
              <w:jc w:val="center"/>
            </w:pPr>
            <w:proofErr w:type="gramStart"/>
            <w:r>
              <w:t>( A</w:t>
            </w:r>
            <w:proofErr w:type="gramEnd"/>
            <w:r>
              <w:t xml:space="preserve">  GOVT.  OF  INDIA ENTERPRISE )</w:t>
            </w:r>
          </w:p>
          <w:p w:rsidR="002D2A83" w:rsidRDefault="0033292F">
            <w:pPr>
              <w:ind w:left="0" w:right="-148" w:hanging="2"/>
              <w:jc w:val="center"/>
            </w:pPr>
            <w:r>
              <w:t>OFFICE OF THE CHIEF GENERAL MANAGER TELECOM.,</w:t>
            </w:r>
          </w:p>
          <w:p w:rsidR="002D2A83" w:rsidRDefault="0033292F">
            <w:pPr>
              <w:ind w:left="0" w:right="-148" w:hanging="2"/>
              <w:jc w:val="center"/>
            </w:pPr>
            <w:r>
              <w:t>U.P.(EAST) CIRCLE, 3rd FLOOR, DOOR SANCHAR SADAN, LAPLACE,</w:t>
            </w:r>
          </w:p>
          <w:p w:rsidR="002D2A83" w:rsidRDefault="0033292F">
            <w:pPr>
              <w:ind w:left="0" w:right="-148" w:hanging="2"/>
              <w:jc w:val="center"/>
            </w:pPr>
            <w:r>
              <w:t>SHAHNAJAF ROAD, LUCKNOW-226001.</w:t>
            </w:r>
          </w:p>
        </w:tc>
      </w:tr>
    </w:tbl>
    <w:p w:rsidR="002D2A83" w:rsidRDefault="0033292F">
      <w:pPr>
        <w:ind w:left="0" w:right="-148" w:hanging="2"/>
        <w:jc w:val="both"/>
        <w:rPr>
          <w:sz w:val="22"/>
          <w:szCs w:val="22"/>
        </w:rPr>
      </w:pPr>
      <w:r>
        <w:rPr>
          <w:sz w:val="22"/>
          <w:szCs w:val="22"/>
        </w:rPr>
        <w:t>From: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To,</w:t>
      </w:r>
    </w:p>
    <w:p w:rsidR="002D2A83" w:rsidRDefault="0033292F">
      <w:pPr>
        <w:ind w:left="0" w:right="-148" w:hanging="2"/>
        <w:jc w:val="both"/>
        <w:rPr>
          <w:sz w:val="22"/>
          <w:szCs w:val="22"/>
        </w:rPr>
      </w:pPr>
      <w:r>
        <w:rPr>
          <w:sz w:val="22"/>
          <w:szCs w:val="22"/>
        </w:rPr>
        <w:t>AGM (MM-III)</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2D2A83" w:rsidRDefault="0033292F">
      <w:pPr>
        <w:ind w:left="0" w:right="-148" w:hanging="2"/>
        <w:jc w:val="both"/>
        <w:rPr>
          <w:sz w:val="22"/>
          <w:szCs w:val="22"/>
        </w:rPr>
      </w:pPr>
      <w:r>
        <w:rPr>
          <w:sz w:val="22"/>
          <w:szCs w:val="22"/>
        </w:rPr>
        <w:t xml:space="preserve">BSNL, O/o </w:t>
      </w:r>
      <w:proofErr w:type="gramStart"/>
      <w:r>
        <w:rPr>
          <w:sz w:val="22"/>
          <w:szCs w:val="22"/>
        </w:rPr>
        <w:t>CGMT,</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roofErr w:type="gramEnd"/>
    </w:p>
    <w:p w:rsidR="002D2A83" w:rsidRDefault="0033292F">
      <w:pPr>
        <w:ind w:left="0" w:right="-148" w:hanging="2"/>
        <w:jc w:val="both"/>
        <w:rPr>
          <w:sz w:val="22"/>
          <w:szCs w:val="22"/>
        </w:rPr>
      </w:pPr>
      <w:r>
        <w:rPr>
          <w:sz w:val="22"/>
          <w:szCs w:val="22"/>
        </w:rPr>
        <w:t>U.P</w:t>
      </w:r>
      <w:proofErr w:type="gramStart"/>
      <w:r>
        <w:rPr>
          <w:sz w:val="22"/>
          <w:szCs w:val="22"/>
        </w:rPr>
        <w:t>.(</w:t>
      </w:r>
      <w:proofErr w:type="gramEnd"/>
      <w:r>
        <w:rPr>
          <w:sz w:val="22"/>
          <w:szCs w:val="22"/>
        </w:rPr>
        <w:t>East) Telecom Circle,</w:t>
      </w:r>
      <w:r>
        <w:rPr>
          <w:sz w:val="22"/>
          <w:szCs w:val="22"/>
        </w:rPr>
        <w:tab/>
      </w:r>
      <w:r>
        <w:rPr>
          <w:sz w:val="22"/>
          <w:szCs w:val="22"/>
        </w:rPr>
        <w:tab/>
      </w:r>
      <w:r>
        <w:rPr>
          <w:sz w:val="22"/>
          <w:szCs w:val="22"/>
        </w:rPr>
        <w:tab/>
      </w:r>
      <w:r>
        <w:rPr>
          <w:sz w:val="22"/>
          <w:szCs w:val="22"/>
        </w:rPr>
        <w:tab/>
        <w:t xml:space="preserve"> </w:t>
      </w:r>
      <w:r>
        <w:rPr>
          <w:sz w:val="22"/>
          <w:szCs w:val="22"/>
        </w:rPr>
        <w:tab/>
        <w:t>.................................................</w:t>
      </w:r>
    </w:p>
    <w:p w:rsidR="002D2A83" w:rsidRDefault="0033292F">
      <w:pPr>
        <w:ind w:left="0" w:right="-148" w:hanging="2"/>
        <w:jc w:val="both"/>
        <w:rPr>
          <w:sz w:val="22"/>
          <w:szCs w:val="22"/>
        </w:rPr>
      </w:pPr>
      <w:r>
        <w:rPr>
          <w:sz w:val="22"/>
          <w:szCs w:val="22"/>
        </w:rPr>
        <w:t xml:space="preserve">3rd Floor, Door Sanchar </w:t>
      </w:r>
      <w:proofErr w:type="spellStart"/>
      <w:r>
        <w:rPr>
          <w:sz w:val="22"/>
          <w:szCs w:val="22"/>
        </w:rPr>
        <w:t>Sadan</w:t>
      </w:r>
      <w:proofErr w:type="spellEnd"/>
      <w:r>
        <w:rPr>
          <w:sz w:val="22"/>
          <w:szCs w:val="22"/>
        </w:rPr>
        <w:t>,</w:t>
      </w:r>
    </w:p>
    <w:p w:rsidR="002D2A83" w:rsidRDefault="0033292F">
      <w:pPr>
        <w:ind w:left="0" w:right="-148" w:hanging="2"/>
        <w:jc w:val="both"/>
        <w:rPr>
          <w:sz w:val="22"/>
          <w:szCs w:val="22"/>
        </w:rPr>
      </w:pPr>
      <w:r>
        <w:rPr>
          <w:sz w:val="22"/>
          <w:szCs w:val="22"/>
        </w:rPr>
        <w:t xml:space="preserve">Laplace, </w:t>
      </w:r>
      <w:proofErr w:type="spellStart"/>
      <w:r>
        <w:rPr>
          <w:sz w:val="22"/>
          <w:szCs w:val="22"/>
        </w:rPr>
        <w:t>Shahnajaf</w:t>
      </w:r>
      <w:proofErr w:type="spellEnd"/>
      <w:r>
        <w:rPr>
          <w:sz w:val="22"/>
          <w:szCs w:val="22"/>
        </w:rPr>
        <w:t xml:space="preserve"> Road,</w:t>
      </w:r>
    </w:p>
    <w:p w:rsidR="002D2A83" w:rsidRDefault="0033292F">
      <w:pPr>
        <w:ind w:left="0" w:right="-148" w:hanging="2"/>
        <w:jc w:val="both"/>
        <w:rPr>
          <w:sz w:val="22"/>
          <w:szCs w:val="22"/>
        </w:rPr>
      </w:pPr>
      <w:proofErr w:type="gramStart"/>
      <w:r>
        <w:rPr>
          <w:sz w:val="22"/>
          <w:szCs w:val="22"/>
        </w:rPr>
        <w:t>Lucknow-226001.</w:t>
      </w:r>
      <w:proofErr w:type="gramEnd"/>
    </w:p>
    <w:p w:rsidR="002D2A83" w:rsidRDefault="002D2A83">
      <w:pPr>
        <w:keepNext/>
        <w:ind w:left="0" w:right="-148" w:hanging="2"/>
        <w:jc w:val="both"/>
        <w:rPr>
          <w:sz w:val="22"/>
          <w:szCs w:val="22"/>
        </w:rPr>
      </w:pPr>
    </w:p>
    <w:p w:rsidR="002D2A83" w:rsidRDefault="0033292F">
      <w:pPr>
        <w:spacing w:line="276" w:lineRule="auto"/>
        <w:ind w:left="0" w:right="-148" w:hanging="2"/>
        <w:jc w:val="both"/>
        <w:rPr>
          <w:sz w:val="22"/>
          <w:szCs w:val="22"/>
        </w:rPr>
      </w:pPr>
      <w:r>
        <w:rPr>
          <w:b/>
          <w:sz w:val="22"/>
          <w:szCs w:val="22"/>
        </w:rPr>
        <w:t>TENDER NO.</w:t>
      </w:r>
      <w:r>
        <w:rPr>
          <w:sz w:val="22"/>
          <w:szCs w:val="22"/>
        </w:rPr>
        <w:t xml:space="preserve">  </w:t>
      </w:r>
      <w:r w:rsidR="00C41636">
        <w:rPr>
          <w:b/>
          <w:sz w:val="22"/>
          <w:szCs w:val="22"/>
          <w:highlight w:val="white"/>
        </w:rPr>
        <w:t>UPE/MM/</w:t>
      </w:r>
      <w:proofErr w:type="spellStart"/>
      <w:r w:rsidR="00C41636">
        <w:rPr>
          <w:b/>
          <w:sz w:val="22"/>
          <w:szCs w:val="22"/>
          <w:highlight w:val="white"/>
        </w:rPr>
        <w:t>Fiberization</w:t>
      </w:r>
      <w:proofErr w:type="spellEnd"/>
      <w:r w:rsidR="001904D8">
        <w:rPr>
          <w:b/>
          <w:sz w:val="22"/>
          <w:szCs w:val="22"/>
          <w:highlight w:val="white"/>
        </w:rPr>
        <w:t xml:space="preserve"> </w:t>
      </w:r>
      <w:r w:rsidR="006A1B43">
        <w:rPr>
          <w:b/>
          <w:sz w:val="22"/>
          <w:szCs w:val="22"/>
          <w:highlight w:val="white"/>
        </w:rPr>
        <w:t>of</w:t>
      </w:r>
      <w:r w:rsidR="00C41636">
        <w:rPr>
          <w:b/>
          <w:sz w:val="22"/>
          <w:szCs w:val="22"/>
          <w:highlight w:val="white"/>
        </w:rPr>
        <w:t xml:space="preserve"> Mobile BTS/</w:t>
      </w:r>
      <w:r w:rsidR="00B17F6D">
        <w:rPr>
          <w:b/>
          <w:sz w:val="22"/>
          <w:szCs w:val="22"/>
          <w:highlight w:val="white"/>
        </w:rPr>
        <w:t xml:space="preserve">BA </w:t>
      </w:r>
      <w:r w:rsidR="001904D8">
        <w:rPr>
          <w:b/>
          <w:sz w:val="22"/>
          <w:szCs w:val="22"/>
          <w:highlight w:val="white"/>
        </w:rPr>
        <w:t>JHS-KNP-LKO</w:t>
      </w:r>
      <w:r w:rsidR="00C41636">
        <w:rPr>
          <w:b/>
          <w:sz w:val="22"/>
          <w:szCs w:val="22"/>
          <w:highlight w:val="white"/>
        </w:rPr>
        <w:t>/2024-</w:t>
      </w:r>
      <w:proofErr w:type="gramStart"/>
      <w:r w:rsidR="00C41636">
        <w:rPr>
          <w:b/>
          <w:sz w:val="22"/>
          <w:szCs w:val="22"/>
          <w:highlight w:val="white"/>
        </w:rPr>
        <w:t xml:space="preserve">25 </w:t>
      </w:r>
      <w:r w:rsidR="001B0633">
        <w:rPr>
          <w:b/>
          <w:sz w:val="22"/>
          <w:szCs w:val="22"/>
        </w:rPr>
        <w:t xml:space="preserve"> </w:t>
      </w:r>
      <w:r w:rsidR="006A1B43">
        <w:rPr>
          <w:b/>
          <w:sz w:val="22"/>
          <w:szCs w:val="22"/>
        </w:rPr>
        <w:t>Dated</w:t>
      </w:r>
      <w:proofErr w:type="gramEnd"/>
      <w:r w:rsidR="006A1B43">
        <w:rPr>
          <w:b/>
          <w:sz w:val="22"/>
          <w:szCs w:val="22"/>
        </w:rPr>
        <w:t>: 10-09-</w:t>
      </w:r>
      <w:r w:rsidR="00C956E2">
        <w:rPr>
          <w:b/>
          <w:sz w:val="22"/>
          <w:szCs w:val="22"/>
        </w:rPr>
        <w:t>2024</w:t>
      </w:r>
      <w:r>
        <w:rPr>
          <w:sz w:val="22"/>
          <w:szCs w:val="22"/>
        </w:rPr>
        <w:t xml:space="preserve"> </w:t>
      </w:r>
    </w:p>
    <w:p w:rsidR="002D2A83" w:rsidRDefault="002D2A83">
      <w:pPr>
        <w:tabs>
          <w:tab w:val="center" w:pos="4513"/>
          <w:tab w:val="left" w:pos="7590"/>
        </w:tabs>
        <w:ind w:left="0" w:right="-148" w:hanging="2"/>
        <w:jc w:val="both"/>
        <w:rPr>
          <w:sz w:val="22"/>
          <w:szCs w:val="22"/>
        </w:rPr>
      </w:pPr>
    </w:p>
    <w:p w:rsidR="007F0E3F" w:rsidRDefault="0033292F" w:rsidP="00D25D3D">
      <w:pPr>
        <w:ind w:leftChars="0" w:left="847" w:right="-148" w:hangingChars="422" w:hanging="847"/>
        <w:jc w:val="both"/>
        <w:rPr>
          <w:b/>
          <w:sz w:val="22"/>
          <w:szCs w:val="22"/>
        </w:rPr>
      </w:pPr>
      <w:r>
        <w:rPr>
          <w:b/>
        </w:rPr>
        <w:t>Subject</w:t>
      </w:r>
      <w:r>
        <w:t xml:space="preserve">: </w:t>
      </w:r>
      <w:r w:rsidR="00D25D3D" w:rsidRPr="009B5D8C">
        <w:rPr>
          <w:b/>
          <w:sz w:val="22"/>
          <w:szCs w:val="22"/>
        </w:rPr>
        <w:t xml:space="preserve">OFC Rehabilitation/Patch work for </w:t>
      </w:r>
      <w:proofErr w:type="spellStart"/>
      <w:r w:rsidR="00D25D3D" w:rsidRPr="009B5D8C">
        <w:rPr>
          <w:b/>
          <w:sz w:val="22"/>
          <w:szCs w:val="22"/>
        </w:rPr>
        <w:t>Fiberization</w:t>
      </w:r>
      <w:proofErr w:type="spellEnd"/>
      <w:r w:rsidR="00D25D3D" w:rsidRPr="009B5D8C">
        <w:rPr>
          <w:b/>
          <w:sz w:val="22"/>
          <w:szCs w:val="22"/>
        </w:rPr>
        <w:t xml:space="preserve"> of Mobile BTS in </w:t>
      </w:r>
      <w:r w:rsidR="00B17F6D" w:rsidRPr="009B5D8C">
        <w:rPr>
          <w:b/>
          <w:sz w:val="22"/>
          <w:szCs w:val="22"/>
        </w:rPr>
        <w:t xml:space="preserve">Jhansi, Kanpur </w:t>
      </w:r>
      <w:r w:rsidR="007F0E3F" w:rsidRPr="009B5D8C">
        <w:rPr>
          <w:b/>
          <w:sz w:val="22"/>
          <w:szCs w:val="22"/>
        </w:rPr>
        <w:t xml:space="preserve">&amp; </w:t>
      </w:r>
      <w:r w:rsidR="007F0E3F">
        <w:rPr>
          <w:b/>
          <w:sz w:val="22"/>
          <w:szCs w:val="22"/>
        </w:rPr>
        <w:t>Lucknow</w:t>
      </w:r>
      <w:r w:rsidR="00176677">
        <w:rPr>
          <w:b/>
          <w:sz w:val="22"/>
          <w:szCs w:val="22"/>
        </w:rPr>
        <w:t xml:space="preserve"> BA</w:t>
      </w:r>
      <w:r w:rsidR="007F0E3F">
        <w:rPr>
          <w:b/>
          <w:sz w:val="22"/>
          <w:szCs w:val="22"/>
        </w:rPr>
        <w:t xml:space="preserve">s </w:t>
      </w:r>
    </w:p>
    <w:p w:rsidR="002D2A83" w:rsidRDefault="007F0E3F" w:rsidP="007F0E3F">
      <w:pPr>
        <w:ind w:leftChars="0" w:left="847" w:right="-148" w:hangingChars="422" w:hanging="847"/>
        <w:jc w:val="both"/>
        <w:rPr>
          <w:b/>
          <w:sz w:val="22"/>
          <w:szCs w:val="22"/>
        </w:rPr>
      </w:pPr>
      <w:r>
        <w:rPr>
          <w:b/>
        </w:rPr>
        <w:t xml:space="preserve">               </w:t>
      </w:r>
      <w:proofErr w:type="gramStart"/>
      <w:r w:rsidR="00D25D3D">
        <w:rPr>
          <w:b/>
          <w:sz w:val="22"/>
          <w:szCs w:val="22"/>
        </w:rPr>
        <w:t>of</w:t>
      </w:r>
      <w:proofErr w:type="gramEnd"/>
      <w:r w:rsidR="00D25D3D">
        <w:rPr>
          <w:b/>
          <w:sz w:val="22"/>
          <w:szCs w:val="22"/>
        </w:rPr>
        <w:t xml:space="preserve"> UP East Telecom Circle</w:t>
      </w:r>
    </w:p>
    <w:p w:rsidR="0026019F" w:rsidRDefault="0026019F">
      <w:pPr>
        <w:ind w:left="0" w:right="-148" w:hanging="2"/>
        <w:jc w:val="both"/>
        <w:rPr>
          <w:color w:val="FF0000"/>
          <w:sz w:val="22"/>
          <w:szCs w:val="22"/>
        </w:rPr>
      </w:pPr>
    </w:p>
    <w:p w:rsidR="002D2A83" w:rsidRDefault="002D2A83">
      <w:pPr>
        <w:tabs>
          <w:tab w:val="left" w:pos="2970"/>
        </w:tabs>
        <w:ind w:left="0" w:right="-148" w:hanging="2"/>
        <w:jc w:val="both"/>
      </w:pPr>
    </w:p>
    <w:p w:rsidR="002D2A83" w:rsidRDefault="0033292F">
      <w:pPr>
        <w:ind w:left="0" w:right="-148" w:hanging="2"/>
        <w:jc w:val="both"/>
      </w:pPr>
      <w:r>
        <w:rPr>
          <w:sz w:val="22"/>
          <w:szCs w:val="22"/>
        </w:rPr>
        <w:t>Please find enclosed the tender document in respect of above-mentioned tender which contains the following</w:t>
      </w:r>
      <w:r>
        <w:t>:</w:t>
      </w:r>
    </w:p>
    <w:tbl>
      <w:tblPr>
        <w:tblStyle w:val="affffff0"/>
        <w:tblpPr w:leftFromText="180" w:rightFromText="180" w:vertAnchor="text" w:tblpX="250" w:tblpY="172"/>
        <w:tblW w:w="9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5420"/>
        <w:gridCol w:w="1809"/>
      </w:tblGrid>
      <w:tr w:rsidR="002D2A83">
        <w:trPr>
          <w:cantSplit/>
          <w:tblHeader/>
        </w:trPr>
        <w:tc>
          <w:tcPr>
            <w:tcW w:w="1809" w:type="dxa"/>
          </w:tcPr>
          <w:p w:rsidR="002D2A83" w:rsidRDefault="0033292F">
            <w:pPr>
              <w:spacing w:line="360" w:lineRule="auto"/>
              <w:ind w:left="0" w:right="-148" w:hanging="2"/>
              <w:jc w:val="center"/>
              <w:textDirection w:val="lrTb"/>
              <w:rPr>
                <w:sz w:val="20"/>
                <w:szCs w:val="20"/>
              </w:rPr>
            </w:pPr>
            <w:r>
              <w:rPr>
                <w:b/>
                <w:sz w:val="20"/>
                <w:szCs w:val="20"/>
              </w:rPr>
              <w:t>Section No.</w:t>
            </w:r>
          </w:p>
        </w:tc>
        <w:tc>
          <w:tcPr>
            <w:tcW w:w="5420" w:type="dxa"/>
          </w:tcPr>
          <w:p w:rsidR="002D2A83" w:rsidRDefault="0033292F">
            <w:pPr>
              <w:spacing w:line="360" w:lineRule="auto"/>
              <w:ind w:left="0" w:right="-148" w:hanging="2"/>
              <w:jc w:val="center"/>
              <w:textDirection w:val="lrTb"/>
              <w:rPr>
                <w:sz w:val="20"/>
                <w:szCs w:val="20"/>
              </w:rPr>
            </w:pPr>
            <w:r>
              <w:rPr>
                <w:b/>
                <w:sz w:val="20"/>
                <w:szCs w:val="20"/>
              </w:rPr>
              <w:t>Items</w:t>
            </w:r>
          </w:p>
        </w:tc>
        <w:tc>
          <w:tcPr>
            <w:tcW w:w="1809" w:type="dxa"/>
          </w:tcPr>
          <w:p w:rsidR="002D2A83" w:rsidRDefault="0033292F">
            <w:pPr>
              <w:spacing w:line="360" w:lineRule="auto"/>
              <w:ind w:left="0" w:right="-148" w:hanging="2"/>
              <w:jc w:val="center"/>
              <w:textDirection w:val="lrTb"/>
              <w:rPr>
                <w:sz w:val="20"/>
                <w:szCs w:val="20"/>
              </w:rPr>
            </w:pPr>
            <w:r>
              <w:rPr>
                <w:b/>
                <w:sz w:val="20"/>
                <w:szCs w:val="20"/>
              </w:rPr>
              <w:t>Page No.</w:t>
            </w:r>
          </w:p>
        </w:tc>
      </w:tr>
      <w:tr w:rsidR="002D2A83">
        <w:trPr>
          <w:cantSplit/>
          <w:trHeight w:val="328"/>
          <w:tblHeader/>
        </w:trPr>
        <w:tc>
          <w:tcPr>
            <w:tcW w:w="1809" w:type="dxa"/>
          </w:tcPr>
          <w:p w:rsidR="002D2A83" w:rsidRDefault="0033292F">
            <w:pPr>
              <w:spacing w:line="360" w:lineRule="auto"/>
              <w:ind w:left="0" w:right="-148" w:hanging="2"/>
              <w:jc w:val="center"/>
              <w:textDirection w:val="lrTb"/>
              <w:rPr>
                <w:sz w:val="20"/>
                <w:szCs w:val="20"/>
              </w:rPr>
            </w:pPr>
            <w:r>
              <w:rPr>
                <w:sz w:val="20"/>
                <w:szCs w:val="20"/>
              </w:rPr>
              <w:t>1.Part A</w:t>
            </w:r>
          </w:p>
        </w:tc>
        <w:tc>
          <w:tcPr>
            <w:tcW w:w="5420" w:type="dxa"/>
          </w:tcPr>
          <w:p w:rsidR="002D2A83" w:rsidRDefault="0033292F">
            <w:pPr>
              <w:spacing w:line="360" w:lineRule="auto"/>
              <w:ind w:left="0" w:right="-148" w:hanging="2"/>
              <w:textDirection w:val="lrTb"/>
              <w:rPr>
                <w:sz w:val="20"/>
                <w:szCs w:val="20"/>
              </w:rPr>
            </w:pPr>
            <w:r>
              <w:rPr>
                <w:sz w:val="20"/>
                <w:szCs w:val="20"/>
              </w:rPr>
              <w:t>Detailed NIT</w:t>
            </w:r>
          </w:p>
        </w:tc>
        <w:tc>
          <w:tcPr>
            <w:tcW w:w="1809" w:type="dxa"/>
          </w:tcPr>
          <w:p w:rsidR="002D2A83" w:rsidRDefault="008101CF">
            <w:pPr>
              <w:widowControl w:val="0"/>
              <w:spacing w:line="360" w:lineRule="auto"/>
              <w:ind w:left="0" w:right="-148" w:hanging="2"/>
              <w:jc w:val="center"/>
              <w:textDirection w:val="lrTb"/>
              <w:rPr>
                <w:sz w:val="20"/>
                <w:szCs w:val="20"/>
              </w:rPr>
            </w:pPr>
            <w:r>
              <w:rPr>
                <w:sz w:val="20"/>
                <w:szCs w:val="20"/>
              </w:rPr>
              <w:t>3-</w:t>
            </w:r>
            <w:r w:rsidR="00E655B6">
              <w:rPr>
                <w:sz w:val="20"/>
                <w:szCs w:val="20"/>
              </w:rPr>
              <w:t>10</w:t>
            </w:r>
          </w:p>
        </w:tc>
      </w:tr>
      <w:tr w:rsidR="002D2A83">
        <w:trPr>
          <w:cantSplit/>
          <w:tblHeader/>
        </w:trPr>
        <w:tc>
          <w:tcPr>
            <w:tcW w:w="1809" w:type="dxa"/>
          </w:tcPr>
          <w:p w:rsidR="002D2A83" w:rsidRDefault="0033292F">
            <w:pPr>
              <w:spacing w:line="360" w:lineRule="auto"/>
              <w:ind w:left="0" w:right="-148" w:hanging="2"/>
              <w:jc w:val="center"/>
              <w:textDirection w:val="lrTb"/>
              <w:rPr>
                <w:sz w:val="20"/>
                <w:szCs w:val="20"/>
              </w:rPr>
            </w:pPr>
            <w:r>
              <w:rPr>
                <w:sz w:val="20"/>
                <w:szCs w:val="20"/>
              </w:rPr>
              <w:t>1.Part B</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Checklist for Bidder</w:t>
            </w:r>
          </w:p>
        </w:tc>
        <w:tc>
          <w:tcPr>
            <w:tcW w:w="1809" w:type="dxa"/>
          </w:tcPr>
          <w:p w:rsidR="002D2A83" w:rsidRDefault="008101CF">
            <w:pPr>
              <w:widowControl w:val="0"/>
              <w:spacing w:line="360" w:lineRule="auto"/>
              <w:ind w:left="0" w:right="-148" w:hanging="2"/>
              <w:jc w:val="center"/>
              <w:textDirection w:val="lrTb"/>
              <w:rPr>
                <w:sz w:val="20"/>
                <w:szCs w:val="20"/>
              </w:rPr>
            </w:pPr>
            <w:r>
              <w:rPr>
                <w:sz w:val="20"/>
                <w:szCs w:val="20"/>
              </w:rPr>
              <w:t>1</w:t>
            </w:r>
            <w:r w:rsidR="00E655B6">
              <w:rPr>
                <w:sz w:val="20"/>
                <w:szCs w:val="20"/>
              </w:rPr>
              <w:t>1</w:t>
            </w:r>
            <w:r>
              <w:rPr>
                <w:sz w:val="20"/>
                <w:szCs w:val="20"/>
              </w:rPr>
              <w:t>-1</w:t>
            </w:r>
            <w:r w:rsidR="00E655B6">
              <w:rPr>
                <w:sz w:val="20"/>
                <w:szCs w:val="20"/>
              </w:rPr>
              <w:t>2</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2.</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Tender Information</w:t>
            </w:r>
          </w:p>
        </w:tc>
        <w:tc>
          <w:tcPr>
            <w:tcW w:w="1809" w:type="dxa"/>
          </w:tcPr>
          <w:p w:rsidR="002D2A83" w:rsidRDefault="008101CF">
            <w:pPr>
              <w:widowControl w:val="0"/>
              <w:spacing w:line="360" w:lineRule="auto"/>
              <w:ind w:left="0" w:right="-148" w:hanging="2"/>
              <w:jc w:val="center"/>
              <w:textDirection w:val="lrTb"/>
              <w:rPr>
                <w:sz w:val="20"/>
                <w:szCs w:val="20"/>
              </w:rPr>
            </w:pPr>
            <w:r>
              <w:rPr>
                <w:sz w:val="20"/>
                <w:szCs w:val="20"/>
              </w:rPr>
              <w:t>13-14</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3. Part A</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 xml:space="preserve">Scope of work </w:t>
            </w:r>
          </w:p>
        </w:tc>
        <w:tc>
          <w:tcPr>
            <w:tcW w:w="1809" w:type="dxa"/>
          </w:tcPr>
          <w:p w:rsidR="002D2A83" w:rsidRDefault="008101CF">
            <w:pPr>
              <w:widowControl w:val="0"/>
              <w:spacing w:line="360" w:lineRule="auto"/>
              <w:ind w:left="0" w:right="-148" w:hanging="2"/>
              <w:jc w:val="center"/>
              <w:textDirection w:val="lrTb"/>
              <w:rPr>
                <w:sz w:val="20"/>
                <w:szCs w:val="20"/>
              </w:rPr>
            </w:pPr>
            <w:r>
              <w:rPr>
                <w:sz w:val="20"/>
                <w:szCs w:val="20"/>
              </w:rPr>
              <w:t>15-16</w:t>
            </w:r>
          </w:p>
        </w:tc>
      </w:tr>
      <w:tr w:rsidR="002D2A83">
        <w:trPr>
          <w:cantSplit/>
          <w:tblHeader/>
        </w:trPr>
        <w:tc>
          <w:tcPr>
            <w:tcW w:w="1809" w:type="dxa"/>
          </w:tcPr>
          <w:p w:rsidR="002D2A83" w:rsidRDefault="0033292F">
            <w:pPr>
              <w:spacing w:line="360" w:lineRule="auto"/>
              <w:ind w:left="0" w:right="-148" w:hanging="2"/>
              <w:jc w:val="center"/>
              <w:textDirection w:val="lrTb"/>
              <w:rPr>
                <w:sz w:val="20"/>
                <w:szCs w:val="20"/>
              </w:rPr>
            </w:pPr>
            <w:r>
              <w:rPr>
                <w:sz w:val="20"/>
                <w:szCs w:val="20"/>
              </w:rPr>
              <w:t>3. Part B</w:t>
            </w:r>
          </w:p>
        </w:tc>
        <w:tc>
          <w:tcPr>
            <w:tcW w:w="5420" w:type="dxa"/>
          </w:tcPr>
          <w:p w:rsidR="002D2A83" w:rsidRDefault="0033292F">
            <w:pPr>
              <w:spacing w:line="360" w:lineRule="auto"/>
              <w:ind w:left="0" w:right="-148" w:hanging="2"/>
              <w:textDirection w:val="lrTb"/>
              <w:rPr>
                <w:sz w:val="20"/>
                <w:szCs w:val="20"/>
              </w:rPr>
            </w:pPr>
            <w:r>
              <w:rPr>
                <w:sz w:val="20"/>
                <w:szCs w:val="20"/>
              </w:rPr>
              <w:t>Technical Specifications/ Schedule of rate</w:t>
            </w:r>
          </w:p>
        </w:tc>
        <w:tc>
          <w:tcPr>
            <w:tcW w:w="1809" w:type="dxa"/>
          </w:tcPr>
          <w:p w:rsidR="002D2A83" w:rsidRDefault="0033292F" w:rsidP="008101CF">
            <w:pPr>
              <w:widowControl w:val="0"/>
              <w:spacing w:line="360" w:lineRule="auto"/>
              <w:ind w:left="0" w:right="-148" w:hanging="2"/>
              <w:jc w:val="center"/>
              <w:textDirection w:val="lrTb"/>
              <w:rPr>
                <w:sz w:val="20"/>
                <w:szCs w:val="20"/>
              </w:rPr>
            </w:pPr>
            <w:r>
              <w:rPr>
                <w:sz w:val="20"/>
                <w:szCs w:val="20"/>
              </w:rPr>
              <w:t>1</w:t>
            </w:r>
            <w:r w:rsidR="008101CF">
              <w:rPr>
                <w:sz w:val="20"/>
                <w:szCs w:val="20"/>
              </w:rPr>
              <w:t>7-35</w:t>
            </w:r>
          </w:p>
        </w:tc>
      </w:tr>
      <w:tr w:rsidR="002D2A83">
        <w:trPr>
          <w:cantSplit/>
          <w:tblHeader/>
        </w:trPr>
        <w:tc>
          <w:tcPr>
            <w:tcW w:w="1809" w:type="dxa"/>
          </w:tcPr>
          <w:p w:rsidR="002D2A83" w:rsidRDefault="0033292F">
            <w:pPr>
              <w:spacing w:line="360" w:lineRule="auto"/>
              <w:ind w:left="0" w:right="-148" w:hanging="2"/>
              <w:jc w:val="center"/>
              <w:textDirection w:val="lrTb"/>
              <w:rPr>
                <w:sz w:val="20"/>
                <w:szCs w:val="20"/>
              </w:rPr>
            </w:pPr>
            <w:r>
              <w:rPr>
                <w:sz w:val="20"/>
                <w:szCs w:val="20"/>
              </w:rPr>
              <w:t>3. Part C</w:t>
            </w:r>
          </w:p>
        </w:tc>
        <w:tc>
          <w:tcPr>
            <w:tcW w:w="5420" w:type="dxa"/>
          </w:tcPr>
          <w:p w:rsidR="002D2A83" w:rsidRDefault="0033292F">
            <w:pPr>
              <w:spacing w:line="360" w:lineRule="auto"/>
              <w:ind w:left="0" w:right="-148" w:hanging="2"/>
              <w:textDirection w:val="lrTb"/>
              <w:rPr>
                <w:sz w:val="20"/>
                <w:szCs w:val="20"/>
              </w:rPr>
            </w:pPr>
            <w:r>
              <w:rPr>
                <w:sz w:val="20"/>
                <w:szCs w:val="20"/>
              </w:rPr>
              <w:t>Schedule of Requirements (SOR)</w:t>
            </w:r>
          </w:p>
        </w:tc>
        <w:tc>
          <w:tcPr>
            <w:tcW w:w="1809" w:type="dxa"/>
          </w:tcPr>
          <w:p w:rsidR="002D2A83" w:rsidRDefault="008101CF" w:rsidP="008B1B2E">
            <w:pPr>
              <w:widowControl w:val="0"/>
              <w:spacing w:line="360" w:lineRule="auto"/>
              <w:ind w:left="0" w:right="-148" w:hanging="2"/>
              <w:jc w:val="center"/>
              <w:textDirection w:val="lrTb"/>
              <w:rPr>
                <w:sz w:val="20"/>
                <w:szCs w:val="20"/>
              </w:rPr>
            </w:pPr>
            <w:r>
              <w:rPr>
                <w:sz w:val="20"/>
                <w:szCs w:val="20"/>
              </w:rPr>
              <w:t>36-42</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4. Part A</w:t>
            </w:r>
          </w:p>
        </w:tc>
        <w:tc>
          <w:tcPr>
            <w:tcW w:w="5420" w:type="dxa"/>
          </w:tcPr>
          <w:p w:rsidR="002D2A83" w:rsidRDefault="0033292F">
            <w:pPr>
              <w:spacing w:line="360" w:lineRule="auto"/>
              <w:ind w:left="0" w:right="-148" w:hanging="2"/>
              <w:textDirection w:val="lrTb"/>
              <w:rPr>
                <w:sz w:val="20"/>
                <w:szCs w:val="20"/>
              </w:rPr>
            </w:pPr>
            <w:r>
              <w:rPr>
                <w:sz w:val="20"/>
                <w:szCs w:val="20"/>
              </w:rPr>
              <w:t>General Instructions to Bidders (GIB)</w:t>
            </w:r>
          </w:p>
        </w:tc>
        <w:tc>
          <w:tcPr>
            <w:tcW w:w="1809" w:type="dxa"/>
          </w:tcPr>
          <w:p w:rsidR="002D2A83" w:rsidRDefault="008101CF" w:rsidP="009120AD">
            <w:pPr>
              <w:widowControl w:val="0"/>
              <w:spacing w:line="360" w:lineRule="auto"/>
              <w:ind w:left="0" w:right="-148" w:hanging="2"/>
              <w:jc w:val="center"/>
              <w:textDirection w:val="lrTb"/>
              <w:rPr>
                <w:sz w:val="20"/>
                <w:szCs w:val="20"/>
              </w:rPr>
            </w:pPr>
            <w:r>
              <w:rPr>
                <w:sz w:val="20"/>
                <w:szCs w:val="20"/>
              </w:rPr>
              <w:t>43-61</w:t>
            </w:r>
          </w:p>
        </w:tc>
      </w:tr>
      <w:tr w:rsidR="002D2A83">
        <w:trPr>
          <w:cantSplit/>
          <w:tblHeader/>
        </w:trPr>
        <w:tc>
          <w:tcPr>
            <w:tcW w:w="1809" w:type="dxa"/>
          </w:tcPr>
          <w:p w:rsidR="002D2A83" w:rsidRDefault="0033292F">
            <w:pPr>
              <w:spacing w:line="360" w:lineRule="auto"/>
              <w:ind w:left="0" w:right="-148" w:hanging="2"/>
              <w:jc w:val="center"/>
              <w:textDirection w:val="lrTb"/>
              <w:rPr>
                <w:sz w:val="20"/>
                <w:szCs w:val="20"/>
              </w:rPr>
            </w:pPr>
            <w:r>
              <w:rPr>
                <w:sz w:val="20"/>
                <w:szCs w:val="20"/>
              </w:rPr>
              <w:t>4. Part B</w:t>
            </w:r>
          </w:p>
        </w:tc>
        <w:tc>
          <w:tcPr>
            <w:tcW w:w="5420" w:type="dxa"/>
          </w:tcPr>
          <w:p w:rsidR="002D2A83" w:rsidRDefault="0033292F">
            <w:pPr>
              <w:spacing w:line="360" w:lineRule="auto"/>
              <w:ind w:left="0" w:right="-148" w:hanging="2"/>
              <w:textDirection w:val="lrTb"/>
              <w:rPr>
                <w:sz w:val="20"/>
                <w:szCs w:val="20"/>
              </w:rPr>
            </w:pPr>
            <w:r>
              <w:rPr>
                <w:sz w:val="20"/>
                <w:szCs w:val="20"/>
              </w:rPr>
              <w:t>Special Instructions to Bidders (SIB)</w:t>
            </w:r>
          </w:p>
        </w:tc>
        <w:tc>
          <w:tcPr>
            <w:tcW w:w="1809" w:type="dxa"/>
          </w:tcPr>
          <w:p w:rsidR="002D2A83" w:rsidRDefault="008101CF" w:rsidP="008101CF">
            <w:pPr>
              <w:widowControl w:val="0"/>
              <w:spacing w:line="360" w:lineRule="auto"/>
              <w:ind w:left="0" w:right="-148" w:hanging="2"/>
              <w:jc w:val="center"/>
              <w:textDirection w:val="lrTb"/>
              <w:rPr>
                <w:sz w:val="20"/>
                <w:szCs w:val="20"/>
              </w:rPr>
            </w:pPr>
            <w:r>
              <w:rPr>
                <w:sz w:val="20"/>
                <w:szCs w:val="20"/>
              </w:rPr>
              <w:t>62-64</w:t>
            </w:r>
          </w:p>
        </w:tc>
      </w:tr>
      <w:tr w:rsidR="002D2A83">
        <w:trPr>
          <w:cantSplit/>
          <w:tblHeader/>
        </w:trPr>
        <w:tc>
          <w:tcPr>
            <w:tcW w:w="1809" w:type="dxa"/>
          </w:tcPr>
          <w:p w:rsidR="002D2A83" w:rsidRDefault="0033292F">
            <w:pPr>
              <w:spacing w:line="360" w:lineRule="auto"/>
              <w:ind w:left="0" w:right="-148" w:hanging="2"/>
              <w:jc w:val="center"/>
              <w:textDirection w:val="lrTb"/>
              <w:rPr>
                <w:sz w:val="20"/>
                <w:szCs w:val="20"/>
              </w:rPr>
            </w:pPr>
            <w:r>
              <w:rPr>
                <w:sz w:val="20"/>
                <w:szCs w:val="20"/>
              </w:rPr>
              <w:t>4. Part C</w:t>
            </w:r>
          </w:p>
        </w:tc>
        <w:tc>
          <w:tcPr>
            <w:tcW w:w="5420" w:type="dxa"/>
          </w:tcPr>
          <w:p w:rsidR="002D2A83" w:rsidRDefault="0033292F">
            <w:pPr>
              <w:spacing w:line="360" w:lineRule="auto"/>
              <w:ind w:left="0" w:right="-148" w:hanging="2"/>
              <w:textDirection w:val="lrTb"/>
              <w:rPr>
                <w:sz w:val="20"/>
                <w:szCs w:val="20"/>
              </w:rPr>
            </w:pPr>
            <w:r>
              <w:rPr>
                <w:sz w:val="20"/>
                <w:szCs w:val="20"/>
              </w:rPr>
              <w:t>E-tendering Instructions to Bidders</w:t>
            </w:r>
          </w:p>
        </w:tc>
        <w:tc>
          <w:tcPr>
            <w:tcW w:w="1809" w:type="dxa"/>
          </w:tcPr>
          <w:p w:rsidR="002D2A83" w:rsidRDefault="0033292F" w:rsidP="00AF359A">
            <w:pPr>
              <w:widowControl w:val="0"/>
              <w:spacing w:line="360" w:lineRule="auto"/>
              <w:ind w:left="0" w:right="-148" w:hanging="2"/>
              <w:jc w:val="center"/>
              <w:textDirection w:val="lrTb"/>
              <w:rPr>
                <w:sz w:val="20"/>
                <w:szCs w:val="20"/>
              </w:rPr>
            </w:pPr>
            <w:r>
              <w:rPr>
                <w:sz w:val="20"/>
                <w:szCs w:val="20"/>
              </w:rPr>
              <w:t>6</w:t>
            </w:r>
            <w:r w:rsidR="008101CF">
              <w:rPr>
                <w:sz w:val="20"/>
                <w:szCs w:val="20"/>
              </w:rPr>
              <w:t>5-67</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5. Part A</w:t>
            </w:r>
          </w:p>
        </w:tc>
        <w:tc>
          <w:tcPr>
            <w:tcW w:w="5420" w:type="dxa"/>
          </w:tcPr>
          <w:p w:rsidR="002D2A83" w:rsidRDefault="0033292F">
            <w:pPr>
              <w:spacing w:line="360" w:lineRule="auto"/>
              <w:ind w:left="0" w:right="-148" w:hanging="2"/>
              <w:textDirection w:val="lrTb"/>
              <w:rPr>
                <w:sz w:val="20"/>
                <w:szCs w:val="20"/>
              </w:rPr>
            </w:pPr>
            <w:r>
              <w:rPr>
                <w:sz w:val="20"/>
                <w:szCs w:val="20"/>
              </w:rPr>
              <w:t>General (Commercial) Conditions of Contract (GCC)</w:t>
            </w:r>
          </w:p>
        </w:tc>
        <w:tc>
          <w:tcPr>
            <w:tcW w:w="1809" w:type="dxa"/>
          </w:tcPr>
          <w:p w:rsidR="002D2A83" w:rsidRDefault="0033292F" w:rsidP="009120AD">
            <w:pPr>
              <w:widowControl w:val="0"/>
              <w:spacing w:line="360" w:lineRule="auto"/>
              <w:ind w:left="0" w:right="-148" w:hanging="2"/>
              <w:jc w:val="center"/>
              <w:textDirection w:val="lrTb"/>
              <w:rPr>
                <w:sz w:val="20"/>
                <w:szCs w:val="20"/>
              </w:rPr>
            </w:pPr>
            <w:r>
              <w:rPr>
                <w:sz w:val="20"/>
                <w:szCs w:val="20"/>
              </w:rPr>
              <w:t>6</w:t>
            </w:r>
            <w:r w:rsidR="008101CF">
              <w:rPr>
                <w:sz w:val="20"/>
                <w:szCs w:val="20"/>
              </w:rPr>
              <w:t>8</w:t>
            </w:r>
            <w:r w:rsidR="00D16D6D">
              <w:rPr>
                <w:sz w:val="20"/>
                <w:szCs w:val="20"/>
              </w:rPr>
              <w:t>-8</w:t>
            </w:r>
            <w:r w:rsidR="008101CF">
              <w:rPr>
                <w:sz w:val="20"/>
                <w:szCs w:val="20"/>
              </w:rPr>
              <w:t>8</w:t>
            </w:r>
          </w:p>
        </w:tc>
      </w:tr>
      <w:tr w:rsidR="002D2A83">
        <w:trPr>
          <w:cantSplit/>
          <w:trHeight w:val="405"/>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5.Part B</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Special (Commercial) Conditions of Contract (SCC)</w:t>
            </w:r>
          </w:p>
        </w:tc>
        <w:tc>
          <w:tcPr>
            <w:tcW w:w="1809" w:type="dxa"/>
          </w:tcPr>
          <w:p w:rsidR="002D2A83" w:rsidRDefault="008101CF" w:rsidP="008B1B2E">
            <w:pPr>
              <w:widowControl w:val="0"/>
              <w:spacing w:line="360" w:lineRule="auto"/>
              <w:ind w:left="0" w:right="-148" w:hanging="2"/>
              <w:jc w:val="center"/>
              <w:textDirection w:val="lrTb"/>
              <w:rPr>
                <w:sz w:val="20"/>
                <w:szCs w:val="20"/>
              </w:rPr>
            </w:pPr>
            <w:r>
              <w:rPr>
                <w:sz w:val="20"/>
                <w:szCs w:val="20"/>
              </w:rPr>
              <w:t>89</w:t>
            </w:r>
            <w:r w:rsidR="0033292F">
              <w:rPr>
                <w:sz w:val="20"/>
                <w:szCs w:val="20"/>
              </w:rPr>
              <w:t>-9</w:t>
            </w:r>
            <w:r>
              <w:rPr>
                <w:sz w:val="20"/>
                <w:szCs w:val="20"/>
              </w:rPr>
              <w:t>7</w:t>
            </w:r>
          </w:p>
        </w:tc>
      </w:tr>
      <w:tr w:rsidR="002D2A83">
        <w:trPr>
          <w:cantSplit/>
          <w:trHeight w:val="319"/>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6.</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Undertaking &amp; declaration</w:t>
            </w:r>
          </w:p>
        </w:tc>
        <w:tc>
          <w:tcPr>
            <w:tcW w:w="1809" w:type="dxa"/>
          </w:tcPr>
          <w:p w:rsidR="002D2A83" w:rsidRDefault="0033292F" w:rsidP="008101CF">
            <w:pPr>
              <w:widowControl w:val="0"/>
              <w:spacing w:line="360" w:lineRule="auto"/>
              <w:ind w:left="0" w:right="-148" w:hanging="2"/>
              <w:jc w:val="center"/>
              <w:textDirection w:val="lrTb"/>
              <w:rPr>
                <w:sz w:val="20"/>
                <w:szCs w:val="20"/>
              </w:rPr>
            </w:pPr>
            <w:r>
              <w:rPr>
                <w:sz w:val="20"/>
                <w:szCs w:val="20"/>
              </w:rPr>
              <w:t>9</w:t>
            </w:r>
            <w:r w:rsidR="008101CF">
              <w:rPr>
                <w:sz w:val="20"/>
                <w:szCs w:val="20"/>
              </w:rPr>
              <w:t>8-100</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7.</w:t>
            </w:r>
          </w:p>
        </w:tc>
        <w:tc>
          <w:tcPr>
            <w:tcW w:w="5420" w:type="dxa"/>
          </w:tcPr>
          <w:p w:rsidR="002D2A83" w:rsidRDefault="0033292F">
            <w:pPr>
              <w:widowControl w:val="0"/>
              <w:spacing w:line="360" w:lineRule="auto"/>
              <w:ind w:left="0" w:right="-148" w:hanging="2"/>
              <w:textDirection w:val="lrTb"/>
              <w:rPr>
                <w:sz w:val="20"/>
                <w:szCs w:val="20"/>
              </w:rPr>
            </w:pPr>
            <w:proofErr w:type="spellStart"/>
            <w:r>
              <w:rPr>
                <w:sz w:val="20"/>
                <w:szCs w:val="20"/>
              </w:rPr>
              <w:t>Proforma</w:t>
            </w:r>
            <w:proofErr w:type="spellEnd"/>
            <w:r>
              <w:rPr>
                <w:sz w:val="20"/>
                <w:szCs w:val="20"/>
              </w:rPr>
              <w:t xml:space="preserve"> (s)</w:t>
            </w:r>
          </w:p>
        </w:tc>
        <w:tc>
          <w:tcPr>
            <w:tcW w:w="1809" w:type="dxa"/>
          </w:tcPr>
          <w:p w:rsidR="002D2A83" w:rsidRDefault="008101CF" w:rsidP="009120AD">
            <w:pPr>
              <w:widowControl w:val="0"/>
              <w:spacing w:line="360" w:lineRule="auto"/>
              <w:ind w:left="0" w:right="-148" w:hanging="2"/>
              <w:jc w:val="center"/>
              <w:textDirection w:val="lrTb"/>
              <w:rPr>
                <w:sz w:val="20"/>
                <w:szCs w:val="20"/>
              </w:rPr>
            </w:pPr>
            <w:r>
              <w:rPr>
                <w:sz w:val="20"/>
                <w:szCs w:val="20"/>
              </w:rPr>
              <w:t>101</w:t>
            </w:r>
            <w:r w:rsidR="00AF359A">
              <w:rPr>
                <w:sz w:val="20"/>
                <w:szCs w:val="20"/>
              </w:rPr>
              <w:t>-11</w:t>
            </w:r>
            <w:r>
              <w:rPr>
                <w:sz w:val="20"/>
                <w:szCs w:val="20"/>
              </w:rPr>
              <w:t>9</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8.</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Bidder’s profile &amp; Questionnaire.</w:t>
            </w:r>
          </w:p>
        </w:tc>
        <w:tc>
          <w:tcPr>
            <w:tcW w:w="1809" w:type="dxa"/>
          </w:tcPr>
          <w:p w:rsidR="002D2A83" w:rsidRDefault="008101CF" w:rsidP="008B1B2E">
            <w:pPr>
              <w:widowControl w:val="0"/>
              <w:spacing w:line="360" w:lineRule="auto"/>
              <w:ind w:left="0" w:right="-148" w:hanging="2"/>
              <w:jc w:val="center"/>
              <w:textDirection w:val="lrTb"/>
              <w:rPr>
                <w:sz w:val="20"/>
                <w:szCs w:val="20"/>
              </w:rPr>
            </w:pPr>
            <w:r>
              <w:rPr>
                <w:sz w:val="20"/>
                <w:szCs w:val="20"/>
              </w:rPr>
              <w:t>120-121</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9. Part-A</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 xml:space="preserve">Bid Form </w:t>
            </w:r>
          </w:p>
        </w:tc>
        <w:tc>
          <w:tcPr>
            <w:tcW w:w="1809" w:type="dxa"/>
          </w:tcPr>
          <w:p w:rsidR="002D2A83" w:rsidRDefault="008101CF" w:rsidP="009120AD">
            <w:pPr>
              <w:widowControl w:val="0"/>
              <w:spacing w:line="360" w:lineRule="auto"/>
              <w:ind w:left="0" w:right="-148" w:hanging="2"/>
              <w:jc w:val="center"/>
              <w:textDirection w:val="lrTb"/>
              <w:rPr>
                <w:sz w:val="20"/>
                <w:szCs w:val="20"/>
              </w:rPr>
            </w:pPr>
            <w:r>
              <w:rPr>
                <w:sz w:val="20"/>
                <w:szCs w:val="20"/>
              </w:rPr>
              <w:t>122-123</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9. Part-B</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 xml:space="preserve">Price Schedule </w:t>
            </w:r>
          </w:p>
        </w:tc>
        <w:tc>
          <w:tcPr>
            <w:tcW w:w="1809" w:type="dxa"/>
          </w:tcPr>
          <w:p w:rsidR="002D2A83" w:rsidRDefault="008101CF">
            <w:pPr>
              <w:widowControl w:val="0"/>
              <w:spacing w:line="360" w:lineRule="auto"/>
              <w:ind w:left="0" w:right="-148" w:hanging="2"/>
              <w:jc w:val="center"/>
              <w:textDirection w:val="lrTb"/>
              <w:rPr>
                <w:sz w:val="20"/>
                <w:szCs w:val="20"/>
              </w:rPr>
            </w:pPr>
            <w:r>
              <w:rPr>
                <w:sz w:val="20"/>
                <w:szCs w:val="20"/>
              </w:rPr>
              <w:t>124</w:t>
            </w:r>
          </w:p>
        </w:tc>
      </w:tr>
    </w:tbl>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33292F">
      <w:pPr>
        <w:ind w:left="0" w:right="-148" w:hanging="2"/>
        <w:jc w:val="both"/>
        <w:rPr>
          <w:sz w:val="22"/>
          <w:szCs w:val="22"/>
        </w:rPr>
      </w:pPr>
      <w:r>
        <w:rPr>
          <w:sz w:val="22"/>
          <w:szCs w:val="22"/>
        </w:rPr>
        <w:t xml:space="preserve">            </w:t>
      </w: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33292F">
      <w:pPr>
        <w:ind w:left="0" w:right="-148" w:hanging="2"/>
        <w:jc w:val="both"/>
        <w:rPr>
          <w:sz w:val="22"/>
          <w:szCs w:val="22"/>
        </w:rPr>
      </w:pPr>
      <w:r>
        <w:rPr>
          <w:sz w:val="22"/>
          <w:szCs w:val="22"/>
        </w:rPr>
        <w:t>If i</w:t>
      </w:r>
      <w:r>
        <w:t>nterested, kindly submit your bid offers online through CPP e-tender portal (</w:t>
      </w:r>
      <w:r>
        <w:rPr>
          <w:b/>
        </w:rPr>
        <w:t>https://etenders.gov.in/eprocure/app</w:t>
      </w:r>
      <w:r>
        <w:t xml:space="preserve">) on or before date &amp; time specified in clause 6 of detailed NIT. </w:t>
      </w:r>
    </w:p>
    <w:p w:rsidR="002D2A83" w:rsidRDefault="0033292F">
      <w:pPr>
        <w:ind w:left="0" w:right="-148" w:hanging="2"/>
        <w:jc w:val="right"/>
        <w:rPr>
          <w:sz w:val="22"/>
          <w:szCs w:val="22"/>
        </w:rPr>
      </w:pPr>
      <w:r>
        <w:rPr>
          <w:sz w:val="22"/>
          <w:szCs w:val="22"/>
        </w:rPr>
        <w:t xml:space="preserve">      </w:t>
      </w:r>
    </w:p>
    <w:p w:rsidR="002D2A83" w:rsidRDefault="002D2A83">
      <w:pPr>
        <w:ind w:left="0" w:right="-148" w:hanging="2"/>
        <w:jc w:val="right"/>
        <w:rPr>
          <w:sz w:val="22"/>
          <w:szCs w:val="22"/>
        </w:rPr>
      </w:pPr>
    </w:p>
    <w:p w:rsidR="002D2A83" w:rsidRDefault="0033292F">
      <w:pPr>
        <w:ind w:left="0" w:right="-148" w:hanging="2"/>
        <w:jc w:val="right"/>
        <w:rPr>
          <w:color w:val="000000"/>
          <w:sz w:val="22"/>
          <w:szCs w:val="22"/>
          <w:u w:val="single"/>
        </w:rPr>
      </w:pPr>
      <w:r>
        <w:rPr>
          <w:sz w:val="22"/>
          <w:szCs w:val="22"/>
        </w:rPr>
        <w:t>Asst. General Manager (MM-III)</w:t>
      </w:r>
    </w:p>
    <w:p w:rsidR="002D2A83" w:rsidRDefault="0033292F">
      <w:pPr>
        <w:pBdr>
          <w:top w:val="nil"/>
          <w:left w:val="nil"/>
          <w:bottom w:val="nil"/>
          <w:right w:val="nil"/>
          <w:between w:val="nil"/>
        </w:pBdr>
        <w:spacing w:line="240" w:lineRule="auto"/>
        <w:ind w:left="0" w:right="-148" w:hanging="2"/>
        <w:jc w:val="center"/>
        <w:rPr>
          <w:color w:val="000000"/>
          <w:sz w:val="22"/>
          <w:szCs w:val="22"/>
          <w:u w:val="single"/>
        </w:rPr>
      </w:pPr>
      <w:r>
        <w:br w:type="page"/>
      </w:r>
      <w:r>
        <w:rPr>
          <w:b/>
          <w:color w:val="000000"/>
          <w:sz w:val="22"/>
          <w:szCs w:val="22"/>
          <w:u w:val="single"/>
        </w:rPr>
        <w:lastRenderedPageBreak/>
        <w:t>SECTION-1 PART A</w:t>
      </w:r>
    </w:p>
    <w:p w:rsidR="002D2A83" w:rsidRDefault="002D2A83">
      <w:pPr>
        <w:keepNext/>
        <w:pBdr>
          <w:top w:val="nil"/>
          <w:left w:val="nil"/>
          <w:bottom w:val="nil"/>
          <w:right w:val="nil"/>
          <w:between w:val="nil"/>
        </w:pBdr>
        <w:spacing w:line="240" w:lineRule="auto"/>
        <w:ind w:left="0" w:right="-148" w:hanging="2"/>
        <w:jc w:val="center"/>
        <w:rPr>
          <w:b/>
          <w:color w:val="000000"/>
          <w:sz w:val="22"/>
          <w:szCs w:val="22"/>
          <w:u w:val="single"/>
        </w:rPr>
      </w:pPr>
    </w:p>
    <w:p w:rsidR="002D2A83" w:rsidRDefault="0033292F">
      <w:pPr>
        <w:keepNext/>
        <w:pBdr>
          <w:top w:val="nil"/>
          <w:left w:val="nil"/>
          <w:bottom w:val="nil"/>
          <w:right w:val="nil"/>
          <w:between w:val="nil"/>
        </w:pBdr>
        <w:spacing w:line="240" w:lineRule="auto"/>
        <w:ind w:left="0" w:right="-148" w:hanging="2"/>
        <w:jc w:val="center"/>
        <w:rPr>
          <w:b/>
          <w:color w:val="000000"/>
          <w:sz w:val="22"/>
          <w:szCs w:val="22"/>
          <w:u w:val="single"/>
        </w:rPr>
      </w:pPr>
      <w:r>
        <w:rPr>
          <w:b/>
          <w:color w:val="000000"/>
          <w:sz w:val="22"/>
          <w:szCs w:val="22"/>
          <w:u w:val="single"/>
        </w:rPr>
        <w:t>DETAILED NOTICE INVITING TENDER (DNIT)</w:t>
      </w:r>
    </w:p>
    <w:p w:rsidR="002D2A83" w:rsidRDefault="002D2A83">
      <w:pPr>
        <w:keepNext/>
        <w:pBdr>
          <w:top w:val="nil"/>
          <w:left w:val="nil"/>
          <w:bottom w:val="nil"/>
          <w:right w:val="nil"/>
          <w:between w:val="nil"/>
        </w:pBdr>
        <w:spacing w:line="240" w:lineRule="auto"/>
        <w:ind w:left="0" w:right="-148" w:hanging="2"/>
        <w:jc w:val="center"/>
        <w:rPr>
          <w:b/>
          <w:color w:val="000000"/>
          <w:sz w:val="22"/>
          <w:szCs w:val="22"/>
          <w:u w:val="single"/>
        </w:rPr>
      </w:pPr>
    </w:p>
    <w:tbl>
      <w:tblPr>
        <w:tblStyle w:val="affffff1"/>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8969"/>
      </w:tblGrid>
      <w:tr w:rsidR="002D2A83" w:rsidTr="00BD0C04">
        <w:trPr>
          <w:cantSplit/>
          <w:trHeight w:val="1555"/>
          <w:tblHeader/>
        </w:trPr>
        <w:tc>
          <w:tcPr>
            <w:tcW w:w="1526" w:type="dxa"/>
            <w:tcBorders>
              <w:top w:val="single" w:sz="4" w:space="0" w:color="808080"/>
              <w:left w:val="single" w:sz="4" w:space="0" w:color="808080"/>
              <w:bottom w:val="single" w:sz="4" w:space="0" w:color="808080"/>
            </w:tcBorders>
          </w:tcPr>
          <w:p w:rsidR="002D2A83" w:rsidRDefault="0033292F">
            <w:pPr>
              <w:pBdr>
                <w:top w:val="nil"/>
                <w:left w:val="nil"/>
                <w:bottom w:val="nil"/>
                <w:right w:val="nil"/>
                <w:between w:val="nil"/>
              </w:pBdr>
              <w:spacing w:line="240" w:lineRule="auto"/>
              <w:ind w:left="0" w:right="-148" w:hanging="2"/>
            </w:pPr>
            <w:r>
              <w:rPr>
                <w:noProof/>
              </w:rPr>
              <w:drawing>
                <wp:anchor distT="0" distB="0" distL="114300" distR="114300" simplePos="0" relativeHeight="251660288" behindDoc="0" locked="0" layoutInCell="1" allowOverlap="1" wp14:anchorId="4924383F" wp14:editId="0D8EA61A">
                  <wp:simplePos x="0" y="0"/>
                  <wp:positionH relativeFrom="column">
                    <wp:posOffset>-1353181</wp:posOffset>
                  </wp:positionH>
                  <wp:positionV relativeFrom="paragraph">
                    <wp:posOffset>49530</wp:posOffset>
                  </wp:positionV>
                  <wp:extent cx="685800" cy="639445"/>
                  <wp:effectExtent l="0" t="0" r="0" b="0"/>
                  <wp:wrapSquare wrapText="bothSides" distT="0" distB="0" distL="114300" distR="114300"/>
                  <wp:docPr id="8709378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17588" r="17828" b="13516"/>
                          <a:stretch>
                            <a:fillRect/>
                          </a:stretch>
                        </pic:blipFill>
                        <pic:spPr>
                          <a:xfrm>
                            <a:off x="0" y="0"/>
                            <a:ext cx="685800" cy="639445"/>
                          </a:xfrm>
                          <a:prstGeom prst="rect">
                            <a:avLst/>
                          </a:prstGeom>
                          <a:ln/>
                        </pic:spPr>
                      </pic:pic>
                    </a:graphicData>
                  </a:graphic>
                </wp:anchor>
              </w:drawing>
            </w:r>
          </w:p>
        </w:tc>
        <w:tc>
          <w:tcPr>
            <w:tcW w:w="8969" w:type="dxa"/>
            <w:tcBorders>
              <w:top w:val="single" w:sz="4" w:space="0" w:color="808080"/>
              <w:left w:val="single" w:sz="4" w:space="0" w:color="808080"/>
              <w:bottom w:val="single" w:sz="4" w:space="0" w:color="808080"/>
              <w:right w:val="single" w:sz="4" w:space="0" w:color="808080"/>
            </w:tcBorders>
          </w:tcPr>
          <w:p w:rsidR="002D2A83" w:rsidRDefault="0033292F">
            <w:pPr>
              <w:pBdr>
                <w:top w:val="nil"/>
                <w:left w:val="nil"/>
                <w:bottom w:val="nil"/>
                <w:right w:val="nil"/>
                <w:between w:val="nil"/>
              </w:pBdr>
              <w:spacing w:line="240" w:lineRule="auto"/>
              <w:ind w:left="0" w:right="-148" w:hanging="2"/>
              <w:jc w:val="center"/>
            </w:pPr>
            <w:r>
              <w:t>B H A R A T  S A N C H A R  N I G A M  L I M I T E D</w:t>
            </w:r>
          </w:p>
          <w:p w:rsidR="002D2A83" w:rsidRDefault="0033292F">
            <w:pPr>
              <w:ind w:left="0" w:right="-148" w:hanging="2"/>
              <w:jc w:val="center"/>
            </w:pPr>
            <w:proofErr w:type="gramStart"/>
            <w:r>
              <w:t>( A</w:t>
            </w:r>
            <w:proofErr w:type="gramEnd"/>
            <w:r>
              <w:t xml:space="preserve">  GOVT.  OF  INDIA ENTERPRISE )</w:t>
            </w:r>
          </w:p>
          <w:p w:rsidR="002D2A83" w:rsidRDefault="0033292F">
            <w:pPr>
              <w:pBdr>
                <w:top w:val="nil"/>
                <w:left w:val="nil"/>
                <w:bottom w:val="nil"/>
                <w:right w:val="nil"/>
                <w:between w:val="nil"/>
              </w:pBdr>
              <w:spacing w:line="240" w:lineRule="auto"/>
              <w:ind w:left="0" w:right="-148" w:hanging="2"/>
              <w:jc w:val="center"/>
            </w:pPr>
            <w:r>
              <w:t>OFFICE OF THE CHIEF GENERAL MANAGER TELECOM.,</w:t>
            </w:r>
          </w:p>
          <w:p w:rsidR="002D2A83" w:rsidRDefault="0033292F">
            <w:pPr>
              <w:pBdr>
                <w:top w:val="nil"/>
                <w:left w:val="nil"/>
                <w:bottom w:val="nil"/>
                <w:right w:val="nil"/>
                <w:between w:val="nil"/>
              </w:pBdr>
              <w:spacing w:line="240" w:lineRule="auto"/>
              <w:ind w:left="0" w:right="-148" w:hanging="2"/>
              <w:jc w:val="center"/>
            </w:pPr>
            <w:r>
              <w:t>U.P.(EAST) CIRCLE, 3rd FLOOR, DOOR SANCHAR SADAN, LAPLACE,</w:t>
            </w:r>
          </w:p>
          <w:p w:rsidR="002D2A83" w:rsidRDefault="0033292F">
            <w:pPr>
              <w:pBdr>
                <w:top w:val="nil"/>
                <w:left w:val="nil"/>
                <w:bottom w:val="nil"/>
                <w:right w:val="nil"/>
                <w:between w:val="nil"/>
              </w:pBdr>
              <w:spacing w:line="240" w:lineRule="auto"/>
              <w:ind w:left="0" w:right="-148" w:hanging="2"/>
              <w:jc w:val="center"/>
            </w:pPr>
            <w:r>
              <w:t>SHAHNAJAF ROAD, LUCKNOW-226001.</w:t>
            </w:r>
          </w:p>
        </w:tc>
      </w:tr>
    </w:tbl>
    <w:p w:rsidR="002D2A83" w:rsidRDefault="002D2A83">
      <w:pPr>
        <w:tabs>
          <w:tab w:val="left" w:pos="0"/>
        </w:tabs>
        <w:ind w:left="0" w:right="-148" w:hanging="2"/>
        <w:jc w:val="both"/>
        <w:rPr>
          <w:sz w:val="22"/>
          <w:szCs w:val="22"/>
        </w:rPr>
      </w:pPr>
    </w:p>
    <w:p w:rsidR="002D2A83" w:rsidRDefault="0033292F">
      <w:pPr>
        <w:ind w:left="0" w:right="-148" w:hanging="2"/>
        <w:jc w:val="both"/>
        <w:rPr>
          <w:sz w:val="22"/>
          <w:szCs w:val="22"/>
        </w:rPr>
      </w:pPr>
      <w:r>
        <w:rPr>
          <w:sz w:val="22"/>
          <w:szCs w:val="22"/>
        </w:rPr>
        <w:t xml:space="preserve">Digitally sealed Tender are invited for and </w:t>
      </w:r>
      <w:r>
        <w:rPr>
          <w:b/>
          <w:sz w:val="22"/>
          <w:szCs w:val="22"/>
        </w:rPr>
        <w:t xml:space="preserve">on the behalf of BHARAT SANCHAR NIGAM LIMITED </w:t>
      </w:r>
      <w:r>
        <w:rPr>
          <w:sz w:val="22"/>
          <w:szCs w:val="22"/>
        </w:rPr>
        <w:t>by</w:t>
      </w:r>
      <w:r>
        <w:rPr>
          <w:b/>
          <w:sz w:val="22"/>
          <w:szCs w:val="22"/>
        </w:rPr>
        <w:t xml:space="preserve"> </w:t>
      </w:r>
      <w:r>
        <w:rPr>
          <w:sz w:val="22"/>
          <w:szCs w:val="22"/>
        </w:rPr>
        <w:t>Chief General Manager UP (East) Telecom Circle</w:t>
      </w:r>
      <w:r>
        <w:rPr>
          <w:b/>
          <w:sz w:val="22"/>
          <w:szCs w:val="22"/>
        </w:rPr>
        <w:t>,</w:t>
      </w:r>
      <w:r>
        <w:rPr>
          <w:sz w:val="22"/>
          <w:szCs w:val="22"/>
        </w:rPr>
        <w:t xml:space="preserve"> for “</w:t>
      </w:r>
      <w:r w:rsidR="00D25D3D">
        <w:rPr>
          <w:b/>
          <w:sz w:val="22"/>
          <w:szCs w:val="22"/>
        </w:rPr>
        <w:t xml:space="preserve">OFC Rehabilitation/Patch work for </w:t>
      </w:r>
      <w:proofErr w:type="spellStart"/>
      <w:r w:rsidR="00D25D3D">
        <w:rPr>
          <w:b/>
          <w:sz w:val="22"/>
          <w:szCs w:val="22"/>
        </w:rPr>
        <w:t>Fiberization</w:t>
      </w:r>
      <w:proofErr w:type="spellEnd"/>
      <w:r w:rsidR="00D25D3D">
        <w:rPr>
          <w:b/>
          <w:sz w:val="22"/>
          <w:szCs w:val="22"/>
        </w:rPr>
        <w:t xml:space="preserve"> of Mobile BTS in </w:t>
      </w:r>
      <w:r w:rsidR="00AA31AA">
        <w:rPr>
          <w:b/>
          <w:sz w:val="22"/>
          <w:szCs w:val="22"/>
        </w:rPr>
        <w:t>Jhansi, Kanpur &amp; Lucknow</w:t>
      </w:r>
      <w:r w:rsidR="00176677">
        <w:rPr>
          <w:b/>
          <w:sz w:val="22"/>
          <w:szCs w:val="22"/>
        </w:rPr>
        <w:t xml:space="preserve"> BA </w:t>
      </w:r>
      <w:r w:rsidR="00D25D3D">
        <w:rPr>
          <w:b/>
          <w:sz w:val="22"/>
          <w:szCs w:val="22"/>
        </w:rPr>
        <w:t>of UP East Telecom Circle</w:t>
      </w:r>
      <w:r>
        <w:rPr>
          <w:color w:val="FF0000"/>
          <w:sz w:val="22"/>
          <w:szCs w:val="22"/>
        </w:rPr>
        <w:t>’</w:t>
      </w:r>
      <w:r>
        <w:rPr>
          <w:sz w:val="22"/>
          <w:szCs w:val="22"/>
        </w:rPr>
        <w:t xml:space="preserve"> as defined in Scope of work in Single Stage Bidding and Two stage Opening using two Electronic Envelopes [Techno-Commercial (Qualifying Bid) &amp; Financial </w:t>
      </w:r>
      <w:proofErr w:type="gramStart"/>
      <w:r>
        <w:rPr>
          <w:sz w:val="22"/>
          <w:szCs w:val="22"/>
        </w:rPr>
        <w:t>Bid ]</w:t>
      </w:r>
      <w:proofErr w:type="gramEnd"/>
      <w:r>
        <w:rPr>
          <w:sz w:val="22"/>
          <w:szCs w:val="22"/>
        </w:rPr>
        <w:t xml:space="preserve"> for and on behalf of BSNL , for the following works:</w:t>
      </w:r>
    </w:p>
    <w:p w:rsidR="005365BB" w:rsidRDefault="005365BB">
      <w:pPr>
        <w:ind w:left="0" w:right="-148" w:hanging="2"/>
        <w:jc w:val="both"/>
        <w:rPr>
          <w:color w:val="000000"/>
          <w:sz w:val="22"/>
          <w:szCs w:val="22"/>
        </w:rPr>
      </w:pPr>
    </w:p>
    <w:tbl>
      <w:tblPr>
        <w:tblStyle w:val="affffff2"/>
        <w:tblW w:w="104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
        <w:gridCol w:w="1418"/>
        <w:gridCol w:w="1701"/>
        <w:gridCol w:w="1417"/>
        <w:gridCol w:w="2268"/>
        <w:gridCol w:w="1559"/>
        <w:gridCol w:w="1329"/>
      </w:tblGrid>
      <w:tr w:rsidR="002D2A83" w:rsidRPr="00B97978" w:rsidTr="00633562">
        <w:trPr>
          <w:cantSplit/>
          <w:trHeight w:val="660"/>
          <w:tblHeader/>
        </w:trPr>
        <w:tc>
          <w:tcPr>
            <w:tcW w:w="748" w:type="dxa"/>
            <w:tcBorders>
              <w:top w:val="single" w:sz="4" w:space="0" w:color="000000"/>
              <w:left w:val="single" w:sz="4" w:space="0" w:color="000000"/>
              <w:bottom w:val="single" w:sz="4" w:space="0" w:color="000000"/>
              <w:right w:val="single" w:sz="4" w:space="0" w:color="000000"/>
            </w:tcBorders>
            <w:vAlign w:val="center"/>
          </w:tcPr>
          <w:p w:rsidR="002D2A83" w:rsidRPr="003B1FE0" w:rsidRDefault="0033292F" w:rsidP="00A770F6">
            <w:pPr>
              <w:spacing w:line="240" w:lineRule="auto"/>
              <w:ind w:left="0" w:right="-148" w:hanging="2"/>
              <w:jc w:val="center"/>
              <w:rPr>
                <w:rFonts w:ascii="Bookman Old Style" w:hAnsi="Bookman Old Style"/>
                <w:sz w:val="20"/>
                <w:szCs w:val="20"/>
              </w:rPr>
            </w:pPr>
            <w:r w:rsidRPr="003B1FE0">
              <w:rPr>
                <w:rFonts w:ascii="Bookman Old Style" w:hAnsi="Bookman Old Style"/>
                <w:b/>
                <w:sz w:val="20"/>
                <w:szCs w:val="20"/>
              </w:rPr>
              <w:t>Sl. No.</w:t>
            </w:r>
          </w:p>
        </w:tc>
        <w:tc>
          <w:tcPr>
            <w:tcW w:w="1418" w:type="dxa"/>
            <w:tcBorders>
              <w:top w:val="single" w:sz="4" w:space="0" w:color="000000"/>
              <w:left w:val="nil"/>
              <w:bottom w:val="single" w:sz="4" w:space="0" w:color="000000"/>
              <w:right w:val="single" w:sz="4" w:space="0" w:color="000000"/>
            </w:tcBorders>
            <w:vAlign w:val="center"/>
          </w:tcPr>
          <w:p w:rsidR="002D2A83" w:rsidRPr="003B1FE0" w:rsidRDefault="00176677" w:rsidP="00A770F6">
            <w:pPr>
              <w:spacing w:line="240" w:lineRule="auto"/>
              <w:ind w:left="0" w:right="-148" w:hanging="2"/>
              <w:jc w:val="center"/>
              <w:rPr>
                <w:rFonts w:ascii="Bookman Old Style" w:hAnsi="Bookman Old Style"/>
                <w:b/>
                <w:sz w:val="20"/>
                <w:szCs w:val="20"/>
              </w:rPr>
            </w:pPr>
            <w:r w:rsidRPr="003B1FE0">
              <w:rPr>
                <w:rFonts w:ascii="Bookman Old Style" w:hAnsi="Bookman Old Style"/>
                <w:b/>
                <w:sz w:val="20"/>
                <w:szCs w:val="20"/>
              </w:rPr>
              <w:t>Packages</w:t>
            </w:r>
          </w:p>
        </w:tc>
        <w:tc>
          <w:tcPr>
            <w:tcW w:w="1701" w:type="dxa"/>
            <w:tcBorders>
              <w:top w:val="single" w:sz="4" w:space="0" w:color="000000"/>
              <w:left w:val="single" w:sz="4" w:space="0" w:color="000000"/>
              <w:bottom w:val="single" w:sz="4" w:space="0" w:color="000000"/>
              <w:right w:val="single" w:sz="4" w:space="0" w:color="000000"/>
            </w:tcBorders>
            <w:vAlign w:val="center"/>
          </w:tcPr>
          <w:p w:rsidR="002D2A83" w:rsidRPr="003B1FE0" w:rsidRDefault="002D2A83" w:rsidP="00A770F6">
            <w:pPr>
              <w:spacing w:line="240" w:lineRule="auto"/>
              <w:ind w:left="0" w:right="-148" w:hanging="2"/>
              <w:jc w:val="center"/>
              <w:rPr>
                <w:rFonts w:ascii="Bookman Old Style" w:hAnsi="Bookman Old Style"/>
                <w:b/>
                <w:sz w:val="20"/>
                <w:szCs w:val="20"/>
              </w:rPr>
            </w:pPr>
          </w:p>
          <w:p w:rsidR="002D2A83" w:rsidRPr="003B1FE0" w:rsidRDefault="003B1FE0" w:rsidP="00A770F6">
            <w:pPr>
              <w:spacing w:line="240" w:lineRule="auto"/>
              <w:ind w:left="0" w:right="-148" w:hanging="2"/>
              <w:jc w:val="center"/>
              <w:rPr>
                <w:rFonts w:ascii="Bookman Old Style" w:hAnsi="Bookman Old Style"/>
                <w:b/>
                <w:sz w:val="20"/>
                <w:szCs w:val="20"/>
              </w:rPr>
            </w:pPr>
            <w:r w:rsidRPr="003B1FE0">
              <w:rPr>
                <w:rFonts w:ascii="Bookman Old Style" w:hAnsi="Bookman Old Style"/>
                <w:b/>
                <w:sz w:val="20"/>
                <w:szCs w:val="20"/>
              </w:rPr>
              <w:t xml:space="preserve">Name of </w:t>
            </w:r>
            <w:r w:rsidR="00176677" w:rsidRPr="003B1FE0">
              <w:rPr>
                <w:rFonts w:ascii="Bookman Old Style" w:hAnsi="Bookman Old Style"/>
                <w:b/>
                <w:sz w:val="20"/>
                <w:szCs w:val="20"/>
              </w:rPr>
              <w:t>BA</w:t>
            </w:r>
          </w:p>
          <w:p w:rsidR="002D2A83" w:rsidRPr="003B1FE0" w:rsidRDefault="00176677" w:rsidP="003B1FE0">
            <w:pPr>
              <w:spacing w:line="240" w:lineRule="auto"/>
              <w:ind w:left="0" w:right="-148" w:hanging="2"/>
              <w:jc w:val="center"/>
              <w:rPr>
                <w:rFonts w:ascii="Bookman Old Style" w:hAnsi="Bookman Old Style"/>
                <w:b/>
                <w:sz w:val="20"/>
                <w:szCs w:val="20"/>
              </w:rPr>
            </w:pPr>
            <w:r w:rsidRPr="003B1FE0">
              <w:rPr>
                <w:rFonts w:ascii="Bookman Old Style" w:hAnsi="Bookman Old Style"/>
                <w:b/>
                <w:sz w:val="20"/>
                <w:szCs w:val="20"/>
              </w:rPr>
              <w:t xml:space="preserve"> &amp; </w:t>
            </w:r>
            <w:r w:rsidR="003B1FE0" w:rsidRPr="003B1FE0">
              <w:rPr>
                <w:rFonts w:ascii="Bookman Old Style" w:hAnsi="Bookman Old Style"/>
                <w:b/>
                <w:sz w:val="20"/>
                <w:szCs w:val="20"/>
              </w:rPr>
              <w:t>Zone</w:t>
            </w:r>
          </w:p>
        </w:tc>
        <w:tc>
          <w:tcPr>
            <w:tcW w:w="1417" w:type="dxa"/>
            <w:tcBorders>
              <w:top w:val="single" w:sz="4" w:space="0" w:color="000000"/>
              <w:left w:val="single" w:sz="4" w:space="0" w:color="000000"/>
              <w:bottom w:val="single" w:sz="4" w:space="0" w:color="000000"/>
              <w:right w:val="single" w:sz="4" w:space="0" w:color="000000"/>
            </w:tcBorders>
            <w:vAlign w:val="center"/>
          </w:tcPr>
          <w:p w:rsidR="002D2A83" w:rsidRPr="00492085" w:rsidRDefault="00B97978" w:rsidP="00A770F6">
            <w:pPr>
              <w:spacing w:line="240" w:lineRule="auto"/>
              <w:ind w:left="0" w:right="106" w:hanging="2"/>
              <w:jc w:val="center"/>
              <w:rPr>
                <w:rFonts w:ascii="Bookman Old Style" w:hAnsi="Bookman Old Style"/>
                <w:b/>
                <w:sz w:val="18"/>
                <w:szCs w:val="18"/>
              </w:rPr>
            </w:pPr>
            <w:r w:rsidRPr="00492085">
              <w:rPr>
                <w:rFonts w:ascii="Bookman Old Style" w:hAnsi="Bookman Old Style"/>
                <w:b/>
                <w:sz w:val="18"/>
                <w:szCs w:val="18"/>
              </w:rPr>
              <w:t>Requirement of OFC works</w:t>
            </w:r>
            <w:r w:rsidR="0033292F" w:rsidRPr="00492085">
              <w:rPr>
                <w:rFonts w:ascii="Bookman Old Style" w:hAnsi="Bookman Old Style"/>
                <w:b/>
                <w:sz w:val="18"/>
                <w:szCs w:val="18"/>
              </w:rPr>
              <w:t xml:space="preserve"> in Km</w:t>
            </w:r>
          </w:p>
        </w:tc>
        <w:tc>
          <w:tcPr>
            <w:tcW w:w="2268" w:type="dxa"/>
            <w:tcBorders>
              <w:top w:val="single" w:sz="4" w:space="0" w:color="000000"/>
              <w:left w:val="single" w:sz="4" w:space="0" w:color="000000"/>
              <w:bottom w:val="single" w:sz="4" w:space="0" w:color="000000"/>
              <w:right w:val="single" w:sz="4" w:space="0" w:color="000000"/>
            </w:tcBorders>
            <w:vAlign w:val="center"/>
          </w:tcPr>
          <w:p w:rsidR="002D2A83" w:rsidRPr="003B1FE0" w:rsidRDefault="0033292F" w:rsidP="00A770F6">
            <w:pPr>
              <w:spacing w:line="240" w:lineRule="auto"/>
              <w:ind w:left="0" w:right="106" w:hanging="2"/>
              <w:jc w:val="center"/>
              <w:rPr>
                <w:rFonts w:ascii="Bookman Old Style" w:hAnsi="Bookman Old Style"/>
                <w:sz w:val="20"/>
                <w:szCs w:val="20"/>
              </w:rPr>
            </w:pPr>
            <w:r w:rsidRPr="003B1FE0">
              <w:rPr>
                <w:rFonts w:ascii="Bookman Old Style" w:hAnsi="Bookman Old Style"/>
                <w:b/>
                <w:sz w:val="20"/>
                <w:szCs w:val="20"/>
              </w:rPr>
              <w:t>Item/Work</w:t>
            </w:r>
          </w:p>
        </w:tc>
        <w:tc>
          <w:tcPr>
            <w:tcW w:w="1559" w:type="dxa"/>
            <w:tcBorders>
              <w:top w:val="single" w:sz="4" w:space="0" w:color="000000"/>
              <w:left w:val="nil"/>
              <w:bottom w:val="single" w:sz="4" w:space="0" w:color="000000"/>
              <w:right w:val="single" w:sz="4" w:space="0" w:color="000000"/>
            </w:tcBorders>
            <w:vAlign w:val="center"/>
          </w:tcPr>
          <w:p w:rsidR="002D2A83" w:rsidRPr="003B1FE0" w:rsidRDefault="0033292F" w:rsidP="00A770F6">
            <w:pPr>
              <w:spacing w:line="240" w:lineRule="auto"/>
              <w:ind w:left="0" w:right="102" w:hanging="2"/>
              <w:jc w:val="center"/>
              <w:rPr>
                <w:rFonts w:ascii="Bookman Old Style" w:hAnsi="Bookman Old Style"/>
                <w:b/>
                <w:sz w:val="20"/>
                <w:szCs w:val="20"/>
              </w:rPr>
            </w:pPr>
            <w:r w:rsidRPr="003B1FE0">
              <w:rPr>
                <w:rFonts w:ascii="Bookman Old Style" w:hAnsi="Bookman Old Style"/>
                <w:b/>
                <w:sz w:val="20"/>
                <w:szCs w:val="20"/>
              </w:rPr>
              <w:t>Estimated cost (all inclusive)</w:t>
            </w:r>
          </w:p>
          <w:p w:rsidR="002D2A83" w:rsidRPr="003B1FE0" w:rsidRDefault="0033292F" w:rsidP="00A770F6">
            <w:pPr>
              <w:spacing w:line="240" w:lineRule="auto"/>
              <w:ind w:left="0" w:right="102" w:hanging="2"/>
              <w:jc w:val="center"/>
              <w:rPr>
                <w:rFonts w:ascii="Bookman Old Style" w:hAnsi="Bookman Old Style"/>
                <w:b/>
                <w:sz w:val="20"/>
                <w:szCs w:val="20"/>
              </w:rPr>
            </w:pPr>
            <w:r w:rsidRPr="003B1FE0">
              <w:rPr>
                <w:rFonts w:ascii="Bookman Old Style" w:hAnsi="Bookman Old Style"/>
                <w:b/>
                <w:sz w:val="20"/>
                <w:szCs w:val="20"/>
              </w:rPr>
              <w:t>(</w:t>
            </w:r>
            <w:proofErr w:type="gramStart"/>
            <w:r w:rsidR="00DC6AE1" w:rsidRPr="003B1FE0">
              <w:rPr>
                <w:rFonts w:ascii="Bookman Old Style" w:hAnsi="Bookman Old Style"/>
                <w:b/>
                <w:sz w:val="20"/>
                <w:szCs w:val="20"/>
              </w:rPr>
              <w:t>in</w:t>
            </w:r>
            <w:proofErr w:type="gramEnd"/>
            <w:r w:rsidR="00DC6AE1" w:rsidRPr="003B1FE0">
              <w:rPr>
                <w:rFonts w:ascii="Bookman Old Style" w:hAnsi="Bookman Old Style"/>
                <w:b/>
                <w:sz w:val="20"/>
                <w:szCs w:val="20"/>
              </w:rPr>
              <w:t xml:space="preserve"> </w:t>
            </w:r>
            <w:proofErr w:type="spellStart"/>
            <w:r w:rsidRPr="003B1FE0">
              <w:rPr>
                <w:rFonts w:ascii="Bookman Old Style" w:hAnsi="Bookman Old Style"/>
                <w:b/>
                <w:sz w:val="20"/>
                <w:szCs w:val="20"/>
              </w:rPr>
              <w:t>Rs</w:t>
            </w:r>
            <w:proofErr w:type="spellEnd"/>
            <w:r w:rsidR="00DC6AE1" w:rsidRPr="003B1FE0">
              <w:rPr>
                <w:rFonts w:ascii="Bookman Old Style" w:hAnsi="Bookman Old Style"/>
                <w:b/>
                <w:sz w:val="20"/>
                <w:szCs w:val="20"/>
              </w:rPr>
              <w:t>.</w:t>
            </w:r>
            <w:r w:rsidRPr="003B1FE0">
              <w:rPr>
                <w:rFonts w:ascii="Bookman Old Style" w:hAnsi="Bookman Old Style"/>
                <w:b/>
                <w:sz w:val="20"/>
                <w:szCs w:val="20"/>
              </w:rPr>
              <w:t>)</w:t>
            </w:r>
          </w:p>
        </w:tc>
        <w:tc>
          <w:tcPr>
            <w:tcW w:w="1329" w:type="dxa"/>
            <w:tcBorders>
              <w:top w:val="single" w:sz="4" w:space="0" w:color="000000"/>
              <w:left w:val="single" w:sz="4" w:space="0" w:color="000000"/>
              <w:bottom w:val="single" w:sz="4" w:space="0" w:color="000000"/>
              <w:right w:val="single" w:sz="4" w:space="0" w:color="000000"/>
            </w:tcBorders>
            <w:vAlign w:val="center"/>
          </w:tcPr>
          <w:p w:rsidR="002D2A83" w:rsidRPr="003B1FE0" w:rsidRDefault="0033292F" w:rsidP="00A770F6">
            <w:pPr>
              <w:spacing w:line="240" w:lineRule="auto"/>
              <w:ind w:left="0" w:right="-148" w:hanging="2"/>
              <w:jc w:val="center"/>
              <w:rPr>
                <w:rFonts w:ascii="Bookman Old Style" w:hAnsi="Bookman Old Style"/>
                <w:b/>
                <w:sz w:val="20"/>
                <w:szCs w:val="20"/>
              </w:rPr>
            </w:pPr>
            <w:r w:rsidRPr="003B1FE0">
              <w:rPr>
                <w:rFonts w:ascii="Bookman Old Style" w:hAnsi="Bookman Old Style"/>
                <w:b/>
                <w:sz w:val="20"/>
                <w:szCs w:val="20"/>
              </w:rPr>
              <w:t>EMD</w:t>
            </w:r>
          </w:p>
          <w:p w:rsidR="002D2A83" w:rsidRPr="003B1FE0" w:rsidRDefault="0033292F" w:rsidP="00A770F6">
            <w:pPr>
              <w:spacing w:line="240" w:lineRule="auto"/>
              <w:ind w:left="0" w:right="-148" w:hanging="2"/>
              <w:jc w:val="center"/>
              <w:rPr>
                <w:rFonts w:ascii="Bookman Old Style" w:hAnsi="Bookman Old Style"/>
                <w:b/>
                <w:sz w:val="20"/>
                <w:szCs w:val="20"/>
              </w:rPr>
            </w:pPr>
            <w:r w:rsidRPr="003B1FE0">
              <w:rPr>
                <w:rFonts w:ascii="Bookman Old Style" w:hAnsi="Bookman Old Style"/>
                <w:b/>
                <w:sz w:val="20"/>
                <w:szCs w:val="20"/>
              </w:rPr>
              <w:t>@2%</w:t>
            </w:r>
          </w:p>
          <w:p w:rsidR="00DC6AE1" w:rsidRPr="003B1FE0" w:rsidRDefault="00DC6AE1" w:rsidP="00A770F6">
            <w:pPr>
              <w:spacing w:line="240" w:lineRule="auto"/>
              <w:ind w:left="0" w:right="-148" w:hanging="2"/>
              <w:jc w:val="center"/>
              <w:rPr>
                <w:rFonts w:ascii="Bookman Old Style" w:hAnsi="Bookman Old Style"/>
                <w:sz w:val="20"/>
                <w:szCs w:val="20"/>
              </w:rPr>
            </w:pPr>
            <w:r w:rsidRPr="003B1FE0">
              <w:rPr>
                <w:rFonts w:ascii="Bookman Old Style" w:hAnsi="Bookman Old Style"/>
                <w:b/>
                <w:sz w:val="20"/>
                <w:szCs w:val="20"/>
              </w:rPr>
              <w:t>(</w:t>
            </w:r>
            <w:proofErr w:type="gramStart"/>
            <w:r w:rsidRPr="003B1FE0">
              <w:rPr>
                <w:rFonts w:ascii="Bookman Old Style" w:hAnsi="Bookman Old Style"/>
                <w:b/>
                <w:sz w:val="20"/>
                <w:szCs w:val="20"/>
              </w:rPr>
              <w:t>in</w:t>
            </w:r>
            <w:proofErr w:type="gramEnd"/>
            <w:r w:rsidRPr="003B1FE0">
              <w:rPr>
                <w:rFonts w:ascii="Bookman Old Style" w:hAnsi="Bookman Old Style"/>
                <w:b/>
                <w:sz w:val="20"/>
                <w:szCs w:val="20"/>
              </w:rPr>
              <w:t xml:space="preserve"> </w:t>
            </w:r>
            <w:proofErr w:type="spellStart"/>
            <w:r w:rsidRPr="003B1FE0">
              <w:rPr>
                <w:rFonts w:ascii="Bookman Old Style" w:hAnsi="Bookman Old Style"/>
                <w:b/>
                <w:sz w:val="20"/>
                <w:szCs w:val="20"/>
              </w:rPr>
              <w:t>Rs</w:t>
            </w:r>
            <w:proofErr w:type="spellEnd"/>
            <w:r w:rsidRPr="003B1FE0">
              <w:rPr>
                <w:rFonts w:ascii="Bookman Old Style" w:hAnsi="Bookman Old Style"/>
                <w:b/>
                <w:sz w:val="20"/>
                <w:szCs w:val="20"/>
              </w:rPr>
              <w:t>.)</w:t>
            </w:r>
          </w:p>
        </w:tc>
      </w:tr>
      <w:tr w:rsidR="002427D7" w:rsidRPr="00B97978" w:rsidTr="00633562">
        <w:trPr>
          <w:cantSplit/>
          <w:trHeight w:val="630"/>
          <w:tblHeader/>
        </w:trPr>
        <w:tc>
          <w:tcPr>
            <w:tcW w:w="748" w:type="dxa"/>
            <w:tcBorders>
              <w:top w:val="nil"/>
              <w:left w:val="single" w:sz="4" w:space="0" w:color="000000"/>
              <w:bottom w:val="single" w:sz="4" w:space="0" w:color="000000"/>
              <w:right w:val="single" w:sz="4" w:space="0" w:color="000000"/>
            </w:tcBorders>
            <w:vAlign w:val="center"/>
          </w:tcPr>
          <w:p w:rsidR="002427D7" w:rsidRPr="003B1FE0" w:rsidRDefault="002427D7" w:rsidP="00F94ED2">
            <w:pPr>
              <w:ind w:left="0" w:right="-148" w:hanging="2"/>
              <w:jc w:val="center"/>
              <w:rPr>
                <w:rFonts w:ascii="Bookman Old Style" w:hAnsi="Bookman Old Style"/>
                <w:b/>
                <w:sz w:val="20"/>
                <w:szCs w:val="20"/>
              </w:rPr>
            </w:pPr>
            <w:r w:rsidRPr="003B1FE0">
              <w:rPr>
                <w:rFonts w:ascii="Bookman Old Style" w:hAnsi="Bookman Old Style"/>
                <w:b/>
                <w:sz w:val="20"/>
                <w:szCs w:val="20"/>
              </w:rPr>
              <w:t>1</w:t>
            </w:r>
          </w:p>
        </w:tc>
        <w:tc>
          <w:tcPr>
            <w:tcW w:w="1418" w:type="dxa"/>
            <w:tcBorders>
              <w:top w:val="nil"/>
              <w:left w:val="single" w:sz="4" w:space="0" w:color="000000"/>
              <w:bottom w:val="single" w:sz="4" w:space="0" w:color="000000"/>
              <w:right w:val="single" w:sz="4" w:space="0" w:color="000000"/>
            </w:tcBorders>
            <w:vAlign w:val="center"/>
          </w:tcPr>
          <w:p w:rsidR="002427D7" w:rsidRPr="003B1FE0" w:rsidRDefault="002427D7" w:rsidP="00F94ED2">
            <w:pPr>
              <w:ind w:left="0" w:right="-148" w:hanging="2"/>
              <w:jc w:val="center"/>
              <w:rPr>
                <w:rFonts w:ascii="Bookman Old Style" w:hAnsi="Bookman Old Style"/>
                <w:b/>
                <w:sz w:val="20"/>
                <w:szCs w:val="20"/>
              </w:rPr>
            </w:pPr>
            <w:r w:rsidRPr="003B1FE0">
              <w:rPr>
                <w:rFonts w:ascii="Bookman Old Style" w:hAnsi="Bookman Old Style"/>
                <w:b/>
                <w:sz w:val="20"/>
                <w:szCs w:val="20"/>
              </w:rPr>
              <w:t>I</w:t>
            </w:r>
          </w:p>
        </w:tc>
        <w:tc>
          <w:tcPr>
            <w:tcW w:w="1701" w:type="dxa"/>
            <w:tcBorders>
              <w:top w:val="single" w:sz="4" w:space="0" w:color="000000"/>
              <w:left w:val="single" w:sz="4" w:space="0" w:color="000000"/>
              <w:bottom w:val="single" w:sz="4" w:space="0" w:color="000000"/>
              <w:right w:val="single" w:sz="4" w:space="0" w:color="000000"/>
            </w:tcBorders>
            <w:vAlign w:val="center"/>
          </w:tcPr>
          <w:p w:rsidR="002F069C" w:rsidRDefault="002F069C" w:rsidP="003B1FE0">
            <w:pPr>
              <w:keepNext/>
              <w:ind w:left="0" w:right="160" w:hanging="2"/>
              <w:jc w:val="center"/>
              <w:rPr>
                <w:rFonts w:ascii="Bookman Old Style" w:hAnsi="Bookman Old Style"/>
                <w:b/>
                <w:sz w:val="20"/>
                <w:szCs w:val="20"/>
              </w:rPr>
            </w:pPr>
            <w:r>
              <w:rPr>
                <w:rFonts w:ascii="Bookman Old Style" w:hAnsi="Bookman Old Style"/>
                <w:b/>
                <w:sz w:val="20"/>
                <w:szCs w:val="20"/>
              </w:rPr>
              <w:t>Jhansi</w:t>
            </w:r>
            <w:r w:rsidR="002427D7" w:rsidRPr="003B1FE0">
              <w:rPr>
                <w:rFonts w:ascii="Bookman Old Style" w:hAnsi="Bookman Old Style"/>
                <w:b/>
                <w:sz w:val="20"/>
                <w:szCs w:val="20"/>
              </w:rPr>
              <w:t xml:space="preserve"> </w:t>
            </w:r>
          </w:p>
          <w:p w:rsidR="002427D7" w:rsidRPr="003B1FE0" w:rsidRDefault="002F069C" w:rsidP="003B1FE0">
            <w:pPr>
              <w:keepNext/>
              <w:ind w:left="0" w:right="160" w:hanging="2"/>
              <w:jc w:val="center"/>
              <w:rPr>
                <w:rFonts w:ascii="Bookman Old Style" w:hAnsi="Bookman Old Style"/>
                <w:b/>
                <w:sz w:val="20"/>
                <w:szCs w:val="20"/>
              </w:rPr>
            </w:pPr>
            <w:r>
              <w:rPr>
                <w:rFonts w:ascii="Bookman Old Style" w:hAnsi="Bookman Old Style"/>
                <w:b/>
                <w:sz w:val="20"/>
                <w:szCs w:val="20"/>
              </w:rPr>
              <w:t>Single Zone</w:t>
            </w:r>
          </w:p>
        </w:tc>
        <w:tc>
          <w:tcPr>
            <w:tcW w:w="1417" w:type="dxa"/>
            <w:tcBorders>
              <w:top w:val="single" w:sz="4" w:space="0" w:color="000000"/>
              <w:left w:val="single" w:sz="4" w:space="0" w:color="000000"/>
              <w:bottom w:val="single" w:sz="4" w:space="0" w:color="000000"/>
              <w:right w:val="single" w:sz="4" w:space="0" w:color="000000"/>
            </w:tcBorders>
            <w:vAlign w:val="center"/>
          </w:tcPr>
          <w:p w:rsidR="002427D7" w:rsidRPr="003B1FE0" w:rsidRDefault="006D0C9F" w:rsidP="00F94ED2">
            <w:pPr>
              <w:ind w:left="0" w:right="-148" w:hanging="2"/>
              <w:jc w:val="center"/>
              <w:rPr>
                <w:rFonts w:ascii="Bookman Old Style" w:hAnsi="Bookman Old Style"/>
                <w:b/>
                <w:sz w:val="20"/>
                <w:szCs w:val="20"/>
              </w:rPr>
            </w:pPr>
            <w:r>
              <w:rPr>
                <w:rFonts w:ascii="Bookman Old Style" w:hAnsi="Bookman Old Style"/>
                <w:b/>
                <w:sz w:val="20"/>
                <w:szCs w:val="20"/>
              </w:rPr>
              <w:t>29.6</w:t>
            </w:r>
          </w:p>
        </w:tc>
        <w:tc>
          <w:tcPr>
            <w:tcW w:w="2268" w:type="dxa"/>
            <w:vMerge w:val="restart"/>
            <w:tcBorders>
              <w:left w:val="single" w:sz="4" w:space="0" w:color="000000"/>
              <w:right w:val="single" w:sz="4" w:space="0" w:color="000000"/>
            </w:tcBorders>
            <w:vAlign w:val="center"/>
          </w:tcPr>
          <w:p w:rsidR="002427D7" w:rsidRPr="003B1FE0" w:rsidRDefault="001545BC" w:rsidP="00F94ED2">
            <w:pPr>
              <w:ind w:left="0" w:right="105" w:hanging="2"/>
              <w:jc w:val="center"/>
              <w:rPr>
                <w:rFonts w:ascii="Bookman Old Style" w:hAnsi="Bookman Old Style"/>
                <w:b/>
                <w:sz w:val="20"/>
                <w:szCs w:val="20"/>
              </w:rPr>
            </w:pPr>
            <w:r w:rsidRPr="003B1FE0">
              <w:rPr>
                <w:rFonts w:ascii="Bookman Old Style" w:hAnsi="Bookman Old Style"/>
                <w:b/>
                <w:sz w:val="20"/>
                <w:szCs w:val="20"/>
              </w:rPr>
              <w:t xml:space="preserve">OFC Rehabilitation/ Patch work for </w:t>
            </w:r>
            <w:proofErr w:type="spellStart"/>
            <w:r w:rsidRPr="003B1FE0">
              <w:rPr>
                <w:rFonts w:ascii="Bookman Old Style" w:hAnsi="Bookman Old Style"/>
                <w:b/>
                <w:sz w:val="20"/>
                <w:szCs w:val="20"/>
              </w:rPr>
              <w:t>Fiberization</w:t>
            </w:r>
            <w:proofErr w:type="spellEnd"/>
            <w:r w:rsidRPr="003B1FE0">
              <w:rPr>
                <w:rFonts w:ascii="Bookman Old Style" w:hAnsi="Bookman Old Style"/>
                <w:b/>
                <w:sz w:val="20"/>
                <w:szCs w:val="20"/>
              </w:rPr>
              <w:t xml:space="preserve"> of Mobile BTS</w:t>
            </w:r>
          </w:p>
        </w:tc>
        <w:tc>
          <w:tcPr>
            <w:tcW w:w="1559" w:type="dxa"/>
            <w:tcBorders>
              <w:top w:val="nil"/>
              <w:left w:val="single" w:sz="4" w:space="0" w:color="000000"/>
              <w:bottom w:val="single" w:sz="4" w:space="0" w:color="000000"/>
              <w:right w:val="single" w:sz="4" w:space="0" w:color="000000"/>
            </w:tcBorders>
            <w:vAlign w:val="center"/>
          </w:tcPr>
          <w:p w:rsidR="002427D7" w:rsidRPr="003B1FE0" w:rsidRDefault="009869FE" w:rsidP="0066742C">
            <w:pPr>
              <w:ind w:left="0" w:right="-148" w:hanging="2"/>
              <w:jc w:val="center"/>
              <w:rPr>
                <w:rFonts w:ascii="Bookman Old Style" w:hAnsi="Bookman Old Style"/>
                <w:b/>
                <w:sz w:val="20"/>
                <w:szCs w:val="20"/>
              </w:rPr>
            </w:pPr>
            <w:r>
              <w:rPr>
                <w:rFonts w:ascii="Bookman Old Style" w:hAnsi="Bookman Old Style"/>
                <w:b/>
                <w:sz w:val="20"/>
                <w:szCs w:val="20"/>
              </w:rPr>
              <w:t>71</w:t>
            </w:r>
            <w:r w:rsidR="00BC6CAE">
              <w:rPr>
                <w:rFonts w:ascii="Bookman Old Style" w:hAnsi="Bookman Old Style"/>
                <w:b/>
                <w:sz w:val="20"/>
                <w:szCs w:val="20"/>
              </w:rPr>
              <w:t>,</w:t>
            </w:r>
            <w:r>
              <w:rPr>
                <w:rFonts w:ascii="Bookman Old Style" w:hAnsi="Bookman Old Style"/>
                <w:b/>
                <w:sz w:val="20"/>
                <w:szCs w:val="20"/>
              </w:rPr>
              <w:t>19</w:t>
            </w:r>
            <w:r w:rsidR="00BC6CAE">
              <w:rPr>
                <w:rFonts w:ascii="Bookman Old Style" w:hAnsi="Bookman Old Style"/>
                <w:b/>
                <w:sz w:val="20"/>
                <w:szCs w:val="20"/>
              </w:rPr>
              <w:t>,</w:t>
            </w:r>
            <w:r>
              <w:rPr>
                <w:rFonts w:ascii="Bookman Old Style" w:hAnsi="Bookman Old Style"/>
                <w:b/>
                <w:sz w:val="20"/>
                <w:szCs w:val="20"/>
              </w:rPr>
              <w:t>742</w:t>
            </w:r>
          </w:p>
        </w:tc>
        <w:tc>
          <w:tcPr>
            <w:tcW w:w="1329" w:type="dxa"/>
            <w:tcBorders>
              <w:top w:val="nil"/>
              <w:left w:val="single" w:sz="4" w:space="0" w:color="000000"/>
              <w:bottom w:val="single" w:sz="4" w:space="0" w:color="000000"/>
              <w:right w:val="single" w:sz="4" w:space="0" w:color="000000"/>
            </w:tcBorders>
            <w:vAlign w:val="center"/>
          </w:tcPr>
          <w:p w:rsidR="002427D7" w:rsidRPr="003B1FE0" w:rsidRDefault="00A84403" w:rsidP="003644DA">
            <w:pPr>
              <w:ind w:left="0" w:right="127" w:hanging="2"/>
              <w:jc w:val="center"/>
              <w:rPr>
                <w:rFonts w:ascii="Bookman Old Style" w:hAnsi="Bookman Old Style"/>
                <w:b/>
                <w:sz w:val="20"/>
                <w:szCs w:val="20"/>
              </w:rPr>
            </w:pPr>
            <w:r>
              <w:rPr>
                <w:rFonts w:ascii="Bookman Old Style" w:hAnsi="Bookman Old Style"/>
                <w:b/>
                <w:sz w:val="20"/>
                <w:szCs w:val="20"/>
              </w:rPr>
              <w:t>1,42,4</w:t>
            </w:r>
            <w:r w:rsidR="002427D7" w:rsidRPr="003B1FE0">
              <w:rPr>
                <w:rFonts w:ascii="Bookman Old Style" w:hAnsi="Bookman Old Style"/>
                <w:b/>
                <w:sz w:val="20"/>
                <w:szCs w:val="20"/>
              </w:rPr>
              <w:t>00</w:t>
            </w:r>
          </w:p>
        </w:tc>
      </w:tr>
      <w:tr w:rsidR="002427D7" w:rsidRPr="00B97978" w:rsidTr="00633562">
        <w:trPr>
          <w:cantSplit/>
          <w:trHeight w:val="630"/>
          <w:tblHeader/>
        </w:trPr>
        <w:tc>
          <w:tcPr>
            <w:tcW w:w="748" w:type="dxa"/>
            <w:tcBorders>
              <w:top w:val="nil"/>
              <w:left w:val="single" w:sz="4" w:space="0" w:color="000000"/>
              <w:bottom w:val="single" w:sz="4" w:space="0" w:color="000000"/>
              <w:right w:val="single" w:sz="4" w:space="0" w:color="000000"/>
            </w:tcBorders>
            <w:vAlign w:val="center"/>
          </w:tcPr>
          <w:p w:rsidR="002427D7" w:rsidRPr="003B1FE0" w:rsidRDefault="002427D7" w:rsidP="00F94ED2">
            <w:pPr>
              <w:ind w:left="0" w:right="-148" w:hanging="2"/>
              <w:jc w:val="center"/>
              <w:rPr>
                <w:rFonts w:ascii="Bookman Old Style" w:hAnsi="Bookman Old Style"/>
                <w:b/>
                <w:sz w:val="20"/>
                <w:szCs w:val="20"/>
              </w:rPr>
            </w:pPr>
            <w:r w:rsidRPr="003B1FE0">
              <w:rPr>
                <w:rFonts w:ascii="Bookman Old Style" w:hAnsi="Bookman Old Style"/>
                <w:b/>
                <w:sz w:val="20"/>
                <w:szCs w:val="20"/>
              </w:rPr>
              <w:t>2</w:t>
            </w:r>
          </w:p>
        </w:tc>
        <w:tc>
          <w:tcPr>
            <w:tcW w:w="1418" w:type="dxa"/>
            <w:tcBorders>
              <w:top w:val="nil"/>
              <w:left w:val="single" w:sz="4" w:space="0" w:color="000000"/>
              <w:bottom w:val="single" w:sz="4" w:space="0" w:color="000000"/>
              <w:right w:val="single" w:sz="4" w:space="0" w:color="000000"/>
            </w:tcBorders>
            <w:vAlign w:val="center"/>
          </w:tcPr>
          <w:p w:rsidR="002427D7" w:rsidRPr="003B1FE0" w:rsidRDefault="002427D7" w:rsidP="00F94ED2">
            <w:pPr>
              <w:ind w:left="0" w:right="-148" w:hanging="2"/>
              <w:jc w:val="center"/>
              <w:rPr>
                <w:rFonts w:ascii="Bookman Old Style" w:hAnsi="Bookman Old Style"/>
                <w:b/>
                <w:sz w:val="20"/>
                <w:szCs w:val="20"/>
              </w:rPr>
            </w:pPr>
            <w:r w:rsidRPr="003B1FE0">
              <w:rPr>
                <w:rFonts w:ascii="Bookman Old Style" w:hAnsi="Bookman Old Style"/>
                <w:b/>
                <w:sz w:val="20"/>
                <w:szCs w:val="20"/>
              </w:rPr>
              <w:t>II</w:t>
            </w:r>
          </w:p>
        </w:tc>
        <w:tc>
          <w:tcPr>
            <w:tcW w:w="1701" w:type="dxa"/>
            <w:tcBorders>
              <w:top w:val="single" w:sz="4" w:space="0" w:color="000000"/>
              <w:left w:val="single" w:sz="4" w:space="0" w:color="000000"/>
              <w:bottom w:val="single" w:sz="4" w:space="0" w:color="000000"/>
              <w:right w:val="single" w:sz="4" w:space="0" w:color="000000"/>
            </w:tcBorders>
            <w:vAlign w:val="center"/>
          </w:tcPr>
          <w:p w:rsidR="002F069C" w:rsidRDefault="002F069C" w:rsidP="003B1FE0">
            <w:pPr>
              <w:keepNext/>
              <w:ind w:left="0" w:right="160" w:hanging="2"/>
              <w:jc w:val="center"/>
              <w:rPr>
                <w:rFonts w:ascii="Bookman Old Style" w:hAnsi="Bookman Old Style"/>
                <w:b/>
                <w:sz w:val="20"/>
                <w:szCs w:val="20"/>
              </w:rPr>
            </w:pPr>
            <w:r>
              <w:rPr>
                <w:rFonts w:ascii="Bookman Old Style" w:hAnsi="Bookman Old Style"/>
                <w:b/>
                <w:sz w:val="20"/>
                <w:szCs w:val="20"/>
              </w:rPr>
              <w:t>Kanpur</w:t>
            </w:r>
          </w:p>
          <w:p w:rsidR="002427D7" w:rsidRPr="003B1FE0" w:rsidRDefault="002427D7" w:rsidP="003B1FE0">
            <w:pPr>
              <w:keepNext/>
              <w:ind w:left="0" w:right="160" w:hanging="2"/>
              <w:jc w:val="center"/>
              <w:rPr>
                <w:rFonts w:ascii="Bookman Old Style" w:hAnsi="Bookman Old Style"/>
                <w:b/>
                <w:sz w:val="20"/>
                <w:szCs w:val="20"/>
              </w:rPr>
            </w:pPr>
            <w:r w:rsidRPr="003B1FE0">
              <w:rPr>
                <w:rFonts w:ascii="Bookman Old Style" w:hAnsi="Bookman Old Style"/>
                <w:b/>
                <w:sz w:val="20"/>
                <w:szCs w:val="20"/>
              </w:rPr>
              <w:t xml:space="preserve"> </w:t>
            </w:r>
            <w:r w:rsidR="002F069C">
              <w:rPr>
                <w:rFonts w:ascii="Bookman Old Style" w:hAnsi="Bookman Old Style"/>
                <w:b/>
                <w:sz w:val="20"/>
                <w:szCs w:val="20"/>
              </w:rPr>
              <w:t>Zone-I</w:t>
            </w:r>
          </w:p>
        </w:tc>
        <w:tc>
          <w:tcPr>
            <w:tcW w:w="1417" w:type="dxa"/>
            <w:tcBorders>
              <w:top w:val="single" w:sz="4" w:space="0" w:color="000000"/>
              <w:left w:val="single" w:sz="4" w:space="0" w:color="000000"/>
              <w:bottom w:val="single" w:sz="4" w:space="0" w:color="000000"/>
              <w:right w:val="single" w:sz="4" w:space="0" w:color="000000"/>
            </w:tcBorders>
            <w:vAlign w:val="center"/>
          </w:tcPr>
          <w:p w:rsidR="002427D7" w:rsidRPr="003B1FE0" w:rsidRDefault="006D0C9F" w:rsidP="00F94ED2">
            <w:pPr>
              <w:ind w:left="0" w:right="-148" w:hanging="2"/>
              <w:jc w:val="center"/>
              <w:rPr>
                <w:rFonts w:ascii="Bookman Old Style" w:hAnsi="Bookman Old Style"/>
                <w:b/>
                <w:sz w:val="20"/>
                <w:szCs w:val="20"/>
              </w:rPr>
            </w:pPr>
            <w:r>
              <w:rPr>
                <w:rFonts w:ascii="Bookman Old Style" w:hAnsi="Bookman Old Style"/>
                <w:b/>
                <w:sz w:val="20"/>
                <w:szCs w:val="20"/>
              </w:rPr>
              <w:t>38.095</w:t>
            </w:r>
          </w:p>
        </w:tc>
        <w:tc>
          <w:tcPr>
            <w:tcW w:w="2268" w:type="dxa"/>
            <w:vMerge/>
            <w:tcBorders>
              <w:left w:val="single" w:sz="4" w:space="0" w:color="000000"/>
              <w:right w:val="single" w:sz="4" w:space="0" w:color="000000"/>
            </w:tcBorders>
            <w:vAlign w:val="center"/>
          </w:tcPr>
          <w:p w:rsidR="002427D7" w:rsidRPr="003B1FE0" w:rsidRDefault="002427D7" w:rsidP="00F94ED2">
            <w:pPr>
              <w:ind w:left="0" w:right="105" w:hanging="2"/>
              <w:jc w:val="center"/>
              <w:rPr>
                <w:rFonts w:ascii="Bookman Old Style" w:hAnsi="Bookman Old Style"/>
                <w:b/>
                <w:sz w:val="20"/>
                <w:szCs w:val="20"/>
              </w:rPr>
            </w:pPr>
          </w:p>
        </w:tc>
        <w:tc>
          <w:tcPr>
            <w:tcW w:w="1559" w:type="dxa"/>
            <w:tcBorders>
              <w:top w:val="nil"/>
              <w:left w:val="single" w:sz="4" w:space="0" w:color="000000"/>
              <w:bottom w:val="single" w:sz="4" w:space="0" w:color="000000"/>
              <w:right w:val="single" w:sz="4" w:space="0" w:color="000000"/>
            </w:tcBorders>
            <w:vAlign w:val="center"/>
          </w:tcPr>
          <w:p w:rsidR="002427D7" w:rsidRPr="003B1FE0" w:rsidRDefault="009869FE" w:rsidP="0066742C">
            <w:pPr>
              <w:ind w:left="0" w:right="-148" w:hanging="2"/>
              <w:jc w:val="center"/>
              <w:rPr>
                <w:rFonts w:ascii="Bookman Old Style" w:hAnsi="Bookman Old Style"/>
                <w:b/>
                <w:sz w:val="20"/>
                <w:szCs w:val="20"/>
              </w:rPr>
            </w:pPr>
            <w:r>
              <w:rPr>
                <w:rFonts w:ascii="Bookman Old Style" w:hAnsi="Bookman Old Style"/>
                <w:b/>
                <w:sz w:val="20"/>
                <w:szCs w:val="20"/>
              </w:rPr>
              <w:t>98</w:t>
            </w:r>
            <w:r w:rsidR="00BC6CAE">
              <w:rPr>
                <w:rFonts w:ascii="Bookman Old Style" w:hAnsi="Bookman Old Style"/>
                <w:b/>
                <w:sz w:val="20"/>
                <w:szCs w:val="20"/>
              </w:rPr>
              <w:t>,</w:t>
            </w:r>
            <w:r>
              <w:rPr>
                <w:rFonts w:ascii="Bookman Old Style" w:hAnsi="Bookman Old Style"/>
                <w:b/>
                <w:sz w:val="20"/>
                <w:szCs w:val="20"/>
              </w:rPr>
              <w:t>66</w:t>
            </w:r>
            <w:r w:rsidR="00BC6CAE">
              <w:rPr>
                <w:rFonts w:ascii="Bookman Old Style" w:hAnsi="Bookman Old Style"/>
                <w:b/>
                <w:sz w:val="20"/>
                <w:szCs w:val="20"/>
              </w:rPr>
              <w:t>,</w:t>
            </w:r>
            <w:r>
              <w:rPr>
                <w:rFonts w:ascii="Bookman Old Style" w:hAnsi="Bookman Old Style"/>
                <w:b/>
                <w:sz w:val="20"/>
                <w:szCs w:val="20"/>
              </w:rPr>
              <w:t>515</w:t>
            </w:r>
          </w:p>
        </w:tc>
        <w:tc>
          <w:tcPr>
            <w:tcW w:w="1329" w:type="dxa"/>
            <w:tcBorders>
              <w:top w:val="nil"/>
              <w:left w:val="single" w:sz="4" w:space="0" w:color="000000"/>
              <w:bottom w:val="single" w:sz="4" w:space="0" w:color="000000"/>
              <w:right w:val="single" w:sz="4" w:space="0" w:color="000000"/>
            </w:tcBorders>
            <w:vAlign w:val="center"/>
          </w:tcPr>
          <w:p w:rsidR="002427D7" w:rsidRPr="003B1FE0" w:rsidRDefault="00A84403" w:rsidP="003644DA">
            <w:pPr>
              <w:ind w:left="0" w:right="127" w:hanging="2"/>
              <w:jc w:val="center"/>
              <w:rPr>
                <w:rFonts w:ascii="Bookman Old Style" w:hAnsi="Bookman Old Style"/>
                <w:b/>
                <w:sz w:val="20"/>
                <w:szCs w:val="20"/>
              </w:rPr>
            </w:pPr>
            <w:r>
              <w:rPr>
                <w:rFonts w:ascii="Bookman Old Style" w:hAnsi="Bookman Old Style"/>
                <w:b/>
                <w:sz w:val="20"/>
                <w:szCs w:val="20"/>
              </w:rPr>
              <w:t>1,97,4</w:t>
            </w:r>
            <w:r w:rsidR="002427D7" w:rsidRPr="003B1FE0">
              <w:rPr>
                <w:rFonts w:ascii="Bookman Old Style" w:hAnsi="Bookman Old Style"/>
                <w:b/>
                <w:sz w:val="20"/>
                <w:szCs w:val="20"/>
              </w:rPr>
              <w:t>00</w:t>
            </w:r>
          </w:p>
        </w:tc>
      </w:tr>
      <w:tr w:rsidR="002427D7" w:rsidRPr="00B97978" w:rsidTr="00633562">
        <w:trPr>
          <w:cantSplit/>
          <w:trHeight w:val="630"/>
          <w:tblHeader/>
        </w:trPr>
        <w:tc>
          <w:tcPr>
            <w:tcW w:w="748" w:type="dxa"/>
            <w:tcBorders>
              <w:top w:val="nil"/>
              <w:left w:val="single" w:sz="4" w:space="0" w:color="000000"/>
              <w:bottom w:val="single" w:sz="4" w:space="0" w:color="000000"/>
              <w:right w:val="single" w:sz="4" w:space="0" w:color="000000"/>
            </w:tcBorders>
            <w:vAlign w:val="center"/>
          </w:tcPr>
          <w:p w:rsidR="002427D7" w:rsidRPr="003B1FE0" w:rsidRDefault="002427D7" w:rsidP="00F94ED2">
            <w:pPr>
              <w:ind w:left="0" w:right="-148" w:hanging="2"/>
              <w:jc w:val="center"/>
              <w:rPr>
                <w:rFonts w:ascii="Bookman Old Style" w:hAnsi="Bookman Old Style"/>
                <w:b/>
                <w:sz w:val="20"/>
                <w:szCs w:val="20"/>
              </w:rPr>
            </w:pPr>
            <w:r w:rsidRPr="003B1FE0">
              <w:rPr>
                <w:rFonts w:ascii="Bookman Old Style" w:hAnsi="Bookman Old Style"/>
                <w:b/>
                <w:sz w:val="20"/>
                <w:szCs w:val="20"/>
              </w:rPr>
              <w:t>3</w:t>
            </w:r>
          </w:p>
        </w:tc>
        <w:tc>
          <w:tcPr>
            <w:tcW w:w="1418" w:type="dxa"/>
            <w:tcBorders>
              <w:top w:val="nil"/>
              <w:left w:val="single" w:sz="4" w:space="0" w:color="000000"/>
              <w:bottom w:val="single" w:sz="4" w:space="0" w:color="000000"/>
              <w:right w:val="single" w:sz="4" w:space="0" w:color="000000"/>
            </w:tcBorders>
            <w:vAlign w:val="center"/>
          </w:tcPr>
          <w:p w:rsidR="002427D7" w:rsidRPr="003B1FE0" w:rsidRDefault="002427D7" w:rsidP="00F94ED2">
            <w:pPr>
              <w:ind w:left="0" w:right="-148" w:hanging="2"/>
              <w:jc w:val="center"/>
              <w:rPr>
                <w:rFonts w:ascii="Bookman Old Style" w:hAnsi="Bookman Old Style"/>
                <w:b/>
                <w:sz w:val="20"/>
                <w:szCs w:val="20"/>
              </w:rPr>
            </w:pPr>
            <w:r w:rsidRPr="003B1FE0">
              <w:rPr>
                <w:rFonts w:ascii="Bookman Old Style" w:hAnsi="Bookman Old Style"/>
                <w:b/>
                <w:sz w:val="20"/>
                <w:szCs w:val="20"/>
              </w:rPr>
              <w:t>III</w:t>
            </w:r>
          </w:p>
        </w:tc>
        <w:tc>
          <w:tcPr>
            <w:tcW w:w="1701" w:type="dxa"/>
            <w:tcBorders>
              <w:top w:val="single" w:sz="4" w:space="0" w:color="000000"/>
              <w:left w:val="single" w:sz="4" w:space="0" w:color="000000"/>
              <w:bottom w:val="single" w:sz="4" w:space="0" w:color="000000"/>
              <w:right w:val="single" w:sz="4" w:space="0" w:color="000000"/>
            </w:tcBorders>
            <w:vAlign w:val="center"/>
          </w:tcPr>
          <w:p w:rsidR="002F069C" w:rsidRDefault="002F069C" w:rsidP="003B1FE0">
            <w:pPr>
              <w:keepNext/>
              <w:ind w:left="0" w:right="160" w:hanging="2"/>
              <w:jc w:val="center"/>
              <w:rPr>
                <w:rFonts w:ascii="Bookman Old Style" w:hAnsi="Bookman Old Style"/>
                <w:b/>
                <w:sz w:val="20"/>
                <w:szCs w:val="20"/>
              </w:rPr>
            </w:pPr>
            <w:r>
              <w:rPr>
                <w:rFonts w:ascii="Bookman Old Style" w:hAnsi="Bookman Old Style"/>
                <w:b/>
                <w:sz w:val="20"/>
                <w:szCs w:val="20"/>
              </w:rPr>
              <w:t>Kanpur</w:t>
            </w:r>
          </w:p>
          <w:p w:rsidR="002427D7" w:rsidRPr="003B1FE0" w:rsidRDefault="002427D7" w:rsidP="003B1FE0">
            <w:pPr>
              <w:keepNext/>
              <w:ind w:left="0" w:right="160" w:hanging="2"/>
              <w:jc w:val="center"/>
              <w:rPr>
                <w:rFonts w:ascii="Bookman Old Style" w:hAnsi="Bookman Old Style"/>
                <w:b/>
                <w:sz w:val="20"/>
                <w:szCs w:val="20"/>
              </w:rPr>
            </w:pPr>
            <w:r w:rsidRPr="003B1FE0">
              <w:rPr>
                <w:rFonts w:ascii="Bookman Old Style" w:hAnsi="Bookman Old Style"/>
                <w:b/>
                <w:sz w:val="20"/>
                <w:szCs w:val="20"/>
              </w:rPr>
              <w:t xml:space="preserve"> </w:t>
            </w:r>
            <w:r w:rsidR="003B1FE0" w:rsidRPr="003B1FE0">
              <w:rPr>
                <w:rFonts w:ascii="Bookman Old Style" w:hAnsi="Bookman Old Style"/>
                <w:b/>
                <w:sz w:val="20"/>
                <w:szCs w:val="20"/>
              </w:rPr>
              <w:t>Zone-I</w:t>
            </w:r>
            <w:r w:rsidR="002F069C">
              <w:rPr>
                <w:rFonts w:ascii="Bookman Old Style" w:hAnsi="Bookman Old Style"/>
                <w:b/>
                <w:sz w:val="20"/>
                <w:szCs w:val="20"/>
              </w:rPr>
              <w:t>I</w:t>
            </w:r>
          </w:p>
        </w:tc>
        <w:tc>
          <w:tcPr>
            <w:tcW w:w="1417" w:type="dxa"/>
            <w:tcBorders>
              <w:top w:val="single" w:sz="4" w:space="0" w:color="000000"/>
              <w:left w:val="single" w:sz="4" w:space="0" w:color="000000"/>
              <w:bottom w:val="single" w:sz="4" w:space="0" w:color="000000"/>
              <w:right w:val="single" w:sz="4" w:space="0" w:color="000000"/>
            </w:tcBorders>
            <w:vAlign w:val="center"/>
          </w:tcPr>
          <w:p w:rsidR="002427D7" w:rsidRPr="003B1FE0" w:rsidRDefault="006D0C9F" w:rsidP="00F94ED2">
            <w:pPr>
              <w:ind w:left="0" w:right="-148" w:hanging="2"/>
              <w:jc w:val="center"/>
              <w:rPr>
                <w:rFonts w:ascii="Bookman Old Style" w:hAnsi="Bookman Old Style"/>
                <w:b/>
                <w:sz w:val="20"/>
                <w:szCs w:val="20"/>
              </w:rPr>
            </w:pPr>
            <w:r>
              <w:rPr>
                <w:rFonts w:ascii="Bookman Old Style" w:hAnsi="Bookman Old Style"/>
                <w:b/>
                <w:sz w:val="20"/>
                <w:szCs w:val="20"/>
              </w:rPr>
              <w:t>43.45</w:t>
            </w:r>
          </w:p>
        </w:tc>
        <w:tc>
          <w:tcPr>
            <w:tcW w:w="2268" w:type="dxa"/>
            <w:vMerge/>
            <w:tcBorders>
              <w:left w:val="single" w:sz="4" w:space="0" w:color="000000"/>
              <w:right w:val="single" w:sz="4" w:space="0" w:color="000000"/>
            </w:tcBorders>
            <w:vAlign w:val="center"/>
          </w:tcPr>
          <w:p w:rsidR="002427D7" w:rsidRPr="003B1FE0" w:rsidRDefault="002427D7" w:rsidP="00F94ED2">
            <w:pPr>
              <w:ind w:left="0" w:right="105" w:hanging="2"/>
              <w:jc w:val="center"/>
              <w:rPr>
                <w:rFonts w:ascii="Bookman Old Style" w:hAnsi="Bookman Old Style"/>
                <w:b/>
                <w:sz w:val="20"/>
                <w:szCs w:val="20"/>
              </w:rPr>
            </w:pPr>
          </w:p>
        </w:tc>
        <w:tc>
          <w:tcPr>
            <w:tcW w:w="1559" w:type="dxa"/>
            <w:tcBorders>
              <w:top w:val="nil"/>
              <w:left w:val="single" w:sz="4" w:space="0" w:color="000000"/>
              <w:bottom w:val="single" w:sz="4" w:space="0" w:color="000000"/>
              <w:right w:val="single" w:sz="4" w:space="0" w:color="000000"/>
            </w:tcBorders>
            <w:vAlign w:val="center"/>
          </w:tcPr>
          <w:p w:rsidR="002427D7" w:rsidRPr="003B1FE0" w:rsidRDefault="009869FE" w:rsidP="0066742C">
            <w:pPr>
              <w:ind w:left="0" w:right="-148" w:hanging="2"/>
              <w:jc w:val="center"/>
              <w:rPr>
                <w:rFonts w:ascii="Bookman Old Style" w:hAnsi="Bookman Old Style"/>
                <w:b/>
                <w:sz w:val="20"/>
                <w:szCs w:val="20"/>
              </w:rPr>
            </w:pPr>
            <w:r>
              <w:rPr>
                <w:rFonts w:ascii="Bookman Old Style" w:hAnsi="Bookman Old Style"/>
                <w:b/>
                <w:sz w:val="20"/>
                <w:szCs w:val="20"/>
              </w:rPr>
              <w:t>1</w:t>
            </w:r>
            <w:r w:rsidR="00BC6CAE">
              <w:rPr>
                <w:rFonts w:ascii="Bookman Old Style" w:hAnsi="Bookman Old Style"/>
                <w:b/>
                <w:sz w:val="20"/>
                <w:szCs w:val="20"/>
              </w:rPr>
              <w:t>,</w:t>
            </w:r>
            <w:r>
              <w:rPr>
                <w:rFonts w:ascii="Bookman Old Style" w:hAnsi="Bookman Old Style"/>
                <w:b/>
                <w:sz w:val="20"/>
                <w:szCs w:val="20"/>
              </w:rPr>
              <w:t>10</w:t>
            </w:r>
            <w:r w:rsidR="00BC6CAE">
              <w:rPr>
                <w:rFonts w:ascii="Bookman Old Style" w:hAnsi="Bookman Old Style"/>
                <w:b/>
                <w:sz w:val="20"/>
                <w:szCs w:val="20"/>
              </w:rPr>
              <w:t>,</w:t>
            </w:r>
            <w:r>
              <w:rPr>
                <w:rFonts w:ascii="Bookman Old Style" w:hAnsi="Bookman Old Style"/>
                <w:b/>
                <w:sz w:val="20"/>
                <w:szCs w:val="20"/>
              </w:rPr>
              <w:t>42</w:t>
            </w:r>
            <w:r w:rsidR="00BC6CAE">
              <w:rPr>
                <w:rFonts w:ascii="Bookman Old Style" w:hAnsi="Bookman Old Style"/>
                <w:b/>
                <w:sz w:val="20"/>
                <w:szCs w:val="20"/>
              </w:rPr>
              <w:t>,</w:t>
            </w:r>
            <w:r>
              <w:rPr>
                <w:rFonts w:ascii="Bookman Old Style" w:hAnsi="Bookman Old Style"/>
                <w:b/>
                <w:sz w:val="20"/>
                <w:szCs w:val="20"/>
              </w:rPr>
              <w:t>947</w:t>
            </w:r>
          </w:p>
        </w:tc>
        <w:tc>
          <w:tcPr>
            <w:tcW w:w="1329" w:type="dxa"/>
            <w:tcBorders>
              <w:top w:val="nil"/>
              <w:left w:val="single" w:sz="4" w:space="0" w:color="000000"/>
              <w:bottom w:val="single" w:sz="4" w:space="0" w:color="000000"/>
              <w:right w:val="single" w:sz="4" w:space="0" w:color="000000"/>
            </w:tcBorders>
            <w:vAlign w:val="center"/>
          </w:tcPr>
          <w:p w:rsidR="002427D7" w:rsidRPr="003B1FE0" w:rsidRDefault="00A84403" w:rsidP="003644DA">
            <w:pPr>
              <w:ind w:left="0" w:right="127" w:hanging="2"/>
              <w:jc w:val="center"/>
              <w:rPr>
                <w:rFonts w:ascii="Bookman Old Style" w:hAnsi="Bookman Old Style"/>
                <w:b/>
                <w:sz w:val="20"/>
                <w:szCs w:val="20"/>
              </w:rPr>
            </w:pPr>
            <w:r>
              <w:rPr>
                <w:rFonts w:ascii="Bookman Old Style" w:hAnsi="Bookman Old Style"/>
                <w:b/>
                <w:sz w:val="20"/>
                <w:szCs w:val="20"/>
              </w:rPr>
              <w:t>2,20</w:t>
            </w:r>
            <w:r w:rsidR="00124C2B" w:rsidRPr="003B1FE0">
              <w:rPr>
                <w:rFonts w:ascii="Bookman Old Style" w:hAnsi="Bookman Old Style"/>
                <w:b/>
                <w:sz w:val="20"/>
                <w:szCs w:val="20"/>
              </w:rPr>
              <w:t>,900</w:t>
            </w:r>
          </w:p>
        </w:tc>
      </w:tr>
      <w:tr w:rsidR="002427D7" w:rsidRPr="00B97978" w:rsidTr="00633562">
        <w:trPr>
          <w:cantSplit/>
          <w:trHeight w:val="630"/>
          <w:tblHeader/>
        </w:trPr>
        <w:tc>
          <w:tcPr>
            <w:tcW w:w="748" w:type="dxa"/>
            <w:tcBorders>
              <w:top w:val="nil"/>
              <w:left w:val="single" w:sz="4" w:space="0" w:color="000000"/>
              <w:bottom w:val="single" w:sz="4" w:space="0" w:color="000000"/>
              <w:right w:val="single" w:sz="4" w:space="0" w:color="000000"/>
            </w:tcBorders>
            <w:vAlign w:val="center"/>
          </w:tcPr>
          <w:p w:rsidR="002427D7" w:rsidRPr="003B1FE0" w:rsidRDefault="002427D7" w:rsidP="00A5566C">
            <w:pPr>
              <w:ind w:left="0" w:right="-148" w:hanging="2"/>
              <w:jc w:val="center"/>
              <w:rPr>
                <w:rFonts w:ascii="Bookman Old Style" w:eastAsia="Times New Roman" w:hAnsi="Bookman Old Style" w:cs="Times New Roman"/>
                <w:b/>
                <w:sz w:val="20"/>
                <w:szCs w:val="20"/>
              </w:rPr>
            </w:pPr>
            <w:r w:rsidRPr="003B1FE0">
              <w:rPr>
                <w:rFonts w:ascii="Bookman Old Style" w:eastAsia="Times New Roman" w:hAnsi="Bookman Old Style" w:cs="Times New Roman"/>
                <w:b/>
                <w:sz w:val="20"/>
                <w:szCs w:val="20"/>
              </w:rPr>
              <w:t>4</w:t>
            </w:r>
          </w:p>
        </w:tc>
        <w:tc>
          <w:tcPr>
            <w:tcW w:w="1418" w:type="dxa"/>
            <w:tcBorders>
              <w:top w:val="nil"/>
              <w:left w:val="single" w:sz="4" w:space="0" w:color="000000"/>
              <w:bottom w:val="single" w:sz="4" w:space="0" w:color="000000"/>
              <w:right w:val="single" w:sz="4" w:space="0" w:color="000000"/>
            </w:tcBorders>
            <w:vAlign w:val="center"/>
          </w:tcPr>
          <w:p w:rsidR="002427D7" w:rsidRPr="003B1FE0" w:rsidRDefault="002427D7" w:rsidP="00A5566C">
            <w:pPr>
              <w:ind w:left="0" w:right="-148" w:hanging="2"/>
              <w:jc w:val="center"/>
              <w:rPr>
                <w:rFonts w:ascii="Bookman Old Style" w:eastAsia="Times New Roman" w:hAnsi="Bookman Old Style" w:cs="Times New Roman"/>
                <w:b/>
                <w:sz w:val="20"/>
                <w:szCs w:val="20"/>
              </w:rPr>
            </w:pPr>
            <w:r w:rsidRPr="003B1FE0">
              <w:rPr>
                <w:rFonts w:ascii="Bookman Old Style" w:eastAsia="Times New Roman" w:hAnsi="Bookman Old Style" w:cs="Times New Roman"/>
                <w:b/>
                <w:sz w:val="20"/>
                <w:szCs w:val="20"/>
              </w:rPr>
              <w:t>IV</w:t>
            </w:r>
          </w:p>
        </w:tc>
        <w:tc>
          <w:tcPr>
            <w:tcW w:w="1701" w:type="dxa"/>
            <w:tcBorders>
              <w:top w:val="single" w:sz="4" w:space="0" w:color="000000"/>
              <w:left w:val="single" w:sz="4" w:space="0" w:color="000000"/>
              <w:bottom w:val="single" w:sz="4" w:space="0" w:color="000000"/>
              <w:right w:val="single" w:sz="4" w:space="0" w:color="000000"/>
            </w:tcBorders>
            <w:vAlign w:val="center"/>
          </w:tcPr>
          <w:p w:rsidR="002427D7" w:rsidRPr="003B1FE0" w:rsidRDefault="002F069C" w:rsidP="003B1FE0">
            <w:pPr>
              <w:keepNext/>
              <w:ind w:left="0" w:right="160" w:hanging="2"/>
              <w:jc w:val="center"/>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Lucknow</w:t>
            </w:r>
            <w:r w:rsidR="002427D7" w:rsidRPr="003B1FE0">
              <w:rPr>
                <w:rFonts w:ascii="Bookman Old Style" w:eastAsia="Times New Roman" w:hAnsi="Bookman Old Style" w:cs="Times New Roman"/>
                <w:b/>
                <w:sz w:val="20"/>
                <w:szCs w:val="20"/>
              </w:rPr>
              <w:t xml:space="preserve"> </w:t>
            </w:r>
            <w:r>
              <w:rPr>
                <w:rFonts w:ascii="Bookman Old Style" w:eastAsia="Times New Roman" w:hAnsi="Bookman Old Style" w:cs="Times New Roman"/>
                <w:b/>
                <w:sz w:val="20"/>
                <w:szCs w:val="20"/>
              </w:rPr>
              <w:t>Single Zone</w:t>
            </w:r>
          </w:p>
        </w:tc>
        <w:tc>
          <w:tcPr>
            <w:tcW w:w="1417" w:type="dxa"/>
            <w:tcBorders>
              <w:top w:val="single" w:sz="4" w:space="0" w:color="000000"/>
              <w:left w:val="single" w:sz="4" w:space="0" w:color="000000"/>
              <w:bottom w:val="single" w:sz="4" w:space="0" w:color="000000"/>
              <w:right w:val="single" w:sz="4" w:space="0" w:color="000000"/>
            </w:tcBorders>
            <w:vAlign w:val="center"/>
          </w:tcPr>
          <w:p w:rsidR="002427D7" w:rsidRPr="003B1FE0" w:rsidRDefault="006D0C9F" w:rsidP="00A5566C">
            <w:pPr>
              <w:ind w:left="0" w:right="-148" w:hanging="2"/>
              <w:jc w:val="center"/>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16.95</w:t>
            </w:r>
          </w:p>
        </w:tc>
        <w:tc>
          <w:tcPr>
            <w:tcW w:w="2268" w:type="dxa"/>
            <w:vMerge/>
            <w:tcBorders>
              <w:left w:val="single" w:sz="4" w:space="0" w:color="000000"/>
              <w:right w:val="single" w:sz="4" w:space="0" w:color="000000"/>
            </w:tcBorders>
            <w:vAlign w:val="center"/>
          </w:tcPr>
          <w:p w:rsidR="002427D7" w:rsidRPr="003B1FE0" w:rsidRDefault="002427D7" w:rsidP="00A5566C">
            <w:pPr>
              <w:ind w:left="0" w:right="105" w:hanging="2"/>
              <w:jc w:val="center"/>
              <w:rPr>
                <w:rFonts w:ascii="Bookman Old Style" w:eastAsia="Times New Roman" w:hAnsi="Bookman Old Style" w:cs="Times New Roman"/>
                <w:b/>
                <w:sz w:val="20"/>
                <w:szCs w:val="20"/>
              </w:rPr>
            </w:pPr>
          </w:p>
        </w:tc>
        <w:tc>
          <w:tcPr>
            <w:tcW w:w="1559" w:type="dxa"/>
            <w:tcBorders>
              <w:top w:val="nil"/>
              <w:left w:val="single" w:sz="4" w:space="0" w:color="000000"/>
              <w:bottom w:val="single" w:sz="4" w:space="0" w:color="000000"/>
              <w:right w:val="single" w:sz="4" w:space="0" w:color="000000"/>
            </w:tcBorders>
            <w:vAlign w:val="center"/>
          </w:tcPr>
          <w:p w:rsidR="002427D7" w:rsidRPr="003B1FE0" w:rsidRDefault="009869FE" w:rsidP="00A5566C">
            <w:pPr>
              <w:ind w:left="0" w:right="-148" w:hanging="2"/>
              <w:jc w:val="center"/>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44</w:t>
            </w:r>
            <w:r w:rsidR="00BC6CAE">
              <w:rPr>
                <w:rFonts w:ascii="Bookman Old Style" w:eastAsia="Times New Roman" w:hAnsi="Bookman Old Style" w:cs="Times New Roman"/>
                <w:b/>
                <w:sz w:val="20"/>
                <w:szCs w:val="20"/>
              </w:rPr>
              <w:t>,</w:t>
            </w:r>
            <w:r>
              <w:rPr>
                <w:rFonts w:ascii="Bookman Old Style" w:eastAsia="Times New Roman" w:hAnsi="Bookman Old Style" w:cs="Times New Roman"/>
                <w:b/>
                <w:sz w:val="20"/>
                <w:szCs w:val="20"/>
              </w:rPr>
              <w:t>03</w:t>
            </w:r>
            <w:r w:rsidR="00BC6CAE">
              <w:rPr>
                <w:rFonts w:ascii="Bookman Old Style" w:eastAsia="Times New Roman" w:hAnsi="Bookman Old Style" w:cs="Times New Roman"/>
                <w:b/>
                <w:sz w:val="20"/>
                <w:szCs w:val="20"/>
              </w:rPr>
              <w:t>,</w:t>
            </w:r>
            <w:r>
              <w:rPr>
                <w:rFonts w:ascii="Bookman Old Style" w:eastAsia="Times New Roman" w:hAnsi="Bookman Old Style" w:cs="Times New Roman"/>
                <w:b/>
                <w:sz w:val="20"/>
                <w:szCs w:val="20"/>
              </w:rPr>
              <w:t>677</w:t>
            </w:r>
          </w:p>
        </w:tc>
        <w:tc>
          <w:tcPr>
            <w:tcW w:w="1329" w:type="dxa"/>
            <w:tcBorders>
              <w:top w:val="nil"/>
              <w:left w:val="single" w:sz="4" w:space="0" w:color="000000"/>
              <w:bottom w:val="single" w:sz="4" w:space="0" w:color="000000"/>
              <w:right w:val="single" w:sz="4" w:space="0" w:color="000000"/>
            </w:tcBorders>
            <w:vAlign w:val="center"/>
          </w:tcPr>
          <w:p w:rsidR="002427D7" w:rsidRPr="003B1FE0" w:rsidRDefault="00A84403" w:rsidP="003644DA">
            <w:pPr>
              <w:ind w:left="0" w:right="127" w:hanging="2"/>
              <w:jc w:val="center"/>
              <w:rPr>
                <w:rFonts w:ascii="Bookman Old Style" w:hAnsi="Bookman Old Style"/>
                <w:b/>
                <w:sz w:val="20"/>
                <w:szCs w:val="20"/>
              </w:rPr>
            </w:pPr>
            <w:r>
              <w:rPr>
                <w:rFonts w:ascii="Bookman Old Style" w:hAnsi="Bookman Old Style"/>
                <w:b/>
                <w:sz w:val="20"/>
                <w:szCs w:val="20"/>
              </w:rPr>
              <w:t>88,1</w:t>
            </w:r>
            <w:r w:rsidR="00124C2B" w:rsidRPr="003B1FE0">
              <w:rPr>
                <w:rFonts w:ascii="Bookman Old Style" w:hAnsi="Bookman Old Style"/>
                <w:b/>
                <w:sz w:val="20"/>
                <w:szCs w:val="20"/>
              </w:rPr>
              <w:t>00</w:t>
            </w:r>
          </w:p>
        </w:tc>
      </w:tr>
      <w:tr w:rsidR="002D2A83" w:rsidRPr="00B97978" w:rsidTr="00633562">
        <w:trPr>
          <w:cantSplit/>
          <w:trHeight w:val="630"/>
          <w:tblHeader/>
        </w:trPr>
        <w:tc>
          <w:tcPr>
            <w:tcW w:w="748" w:type="dxa"/>
            <w:tcBorders>
              <w:top w:val="nil"/>
              <w:left w:val="single" w:sz="4" w:space="0" w:color="000000"/>
              <w:bottom w:val="single" w:sz="4" w:space="0" w:color="000000"/>
              <w:right w:val="single" w:sz="4" w:space="0" w:color="000000"/>
            </w:tcBorders>
            <w:vAlign w:val="center"/>
          </w:tcPr>
          <w:p w:rsidR="002D2A83" w:rsidRPr="003B1FE0" w:rsidRDefault="002D2A83" w:rsidP="00F94ED2">
            <w:pPr>
              <w:ind w:left="0" w:right="-148" w:hanging="2"/>
              <w:jc w:val="center"/>
              <w:rPr>
                <w:rFonts w:ascii="Bookman Old Style" w:eastAsia="Times New Roman" w:hAnsi="Bookman Old Style" w:cs="Times New Roman"/>
                <w:b/>
                <w:sz w:val="20"/>
                <w:szCs w:val="20"/>
              </w:rPr>
            </w:pPr>
          </w:p>
        </w:tc>
        <w:tc>
          <w:tcPr>
            <w:tcW w:w="1418" w:type="dxa"/>
            <w:tcBorders>
              <w:top w:val="nil"/>
              <w:left w:val="single" w:sz="4" w:space="0" w:color="000000"/>
              <w:bottom w:val="single" w:sz="4" w:space="0" w:color="000000"/>
              <w:right w:val="single" w:sz="4" w:space="0" w:color="000000"/>
            </w:tcBorders>
            <w:vAlign w:val="center"/>
          </w:tcPr>
          <w:p w:rsidR="002D2A83" w:rsidRPr="003B1FE0" w:rsidRDefault="002D2A83" w:rsidP="00F94ED2">
            <w:pPr>
              <w:ind w:left="0" w:right="-148" w:hanging="2"/>
              <w:jc w:val="center"/>
              <w:rPr>
                <w:rFonts w:ascii="Bookman Old Style" w:eastAsia="Times New Roman" w:hAnsi="Bookman Old Style"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D2A83" w:rsidRPr="003B1FE0" w:rsidRDefault="002D2A83" w:rsidP="004624A5">
            <w:pPr>
              <w:keepNext/>
              <w:ind w:left="0" w:right="160" w:hanging="2"/>
              <w:jc w:val="center"/>
              <w:rPr>
                <w:rFonts w:ascii="Bookman Old Style" w:eastAsia="Times New Roman" w:hAnsi="Bookman Old Style" w:cs="Times New Roman"/>
                <w:b/>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D2A83" w:rsidRPr="003B1FE0" w:rsidRDefault="006D0C9F" w:rsidP="00F94ED2">
            <w:pPr>
              <w:ind w:left="0" w:right="-148" w:hanging="2"/>
              <w:jc w:val="center"/>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128.095</w:t>
            </w:r>
          </w:p>
        </w:tc>
        <w:tc>
          <w:tcPr>
            <w:tcW w:w="2268" w:type="dxa"/>
            <w:tcBorders>
              <w:left w:val="single" w:sz="4" w:space="0" w:color="000000"/>
              <w:right w:val="single" w:sz="4" w:space="0" w:color="000000"/>
            </w:tcBorders>
            <w:vAlign w:val="center"/>
          </w:tcPr>
          <w:p w:rsidR="002D2A83" w:rsidRPr="003B1FE0" w:rsidRDefault="002D2A83" w:rsidP="00F94ED2">
            <w:pPr>
              <w:ind w:left="0" w:right="105" w:hanging="2"/>
              <w:jc w:val="center"/>
              <w:rPr>
                <w:rFonts w:ascii="Bookman Old Style" w:eastAsia="Times New Roman" w:hAnsi="Bookman Old Style" w:cs="Times New Roman"/>
                <w:b/>
                <w:sz w:val="20"/>
                <w:szCs w:val="20"/>
              </w:rPr>
            </w:pPr>
          </w:p>
        </w:tc>
        <w:tc>
          <w:tcPr>
            <w:tcW w:w="1559" w:type="dxa"/>
            <w:tcBorders>
              <w:top w:val="nil"/>
              <w:left w:val="single" w:sz="4" w:space="0" w:color="000000"/>
              <w:bottom w:val="single" w:sz="4" w:space="0" w:color="000000"/>
              <w:right w:val="single" w:sz="4" w:space="0" w:color="000000"/>
            </w:tcBorders>
            <w:vAlign w:val="center"/>
          </w:tcPr>
          <w:p w:rsidR="002D2A83" w:rsidRPr="003B1FE0" w:rsidRDefault="009869FE" w:rsidP="0066742C">
            <w:pPr>
              <w:ind w:left="0" w:right="-148" w:hanging="2"/>
              <w:jc w:val="center"/>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3,24,32,8</w:t>
            </w:r>
            <w:r w:rsidR="002427D7" w:rsidRPr="003B1FE0">
              <w:rPr>
                <w:rFonts w:ascii="Bookman Old Style" w:eastAsia="Times New Roman" w:hAnsi="Bookman Old Style" w:cs="Times New Roman"/>
                <w:b/>
                <w:sz w:val="20"/>
                <w:szCs w:val="20"/>
              </w:rPr>
              <w:t>8</w:t>
            </w:r>
            <w:r>
              <w:rPr>
                <w:rFonts w:ascii="Bookman Old Style" w:eastAsia="Times New Roman" w:hAnsi="Bookman Old Style" w:cs="Times New Roman"/>
                <w:b/>
                <w:sz w:val="20"/>
                <w:szCs w:val="20"/>
              </w:rPr>
              <w:t>1</w:t>
            </w:r>
          </w:p>
        </w:tc>
        <w:tc>
          <w:tcPr>
            <w:tcW w:w="1329" w:type="dxa"/>
            <w:tcBorders>
              <w:top w:val="nil"/>
              <w:left w:val="single" w:sz="4" w:space="0" w:color="000000"/>
              <w:bottom w:val="single" w:sz="4" w:space="0" w:color="000000"/>
              <w:right w:val="single" w:sz="4" w:space="0" w:color="000000"/>
            </w:tcBorders>
            <w:vAlign w:val="center"/>
          </w:tcPr>
          <w:p w:rsidR="002D2A83" w:rsidRPr="003B1FE0" w:rsidRDefault="00A84403" w:rsidP="003644DA">
            <w:pPr>
              <w:ind w:left="0" w:right="127" w:hanging="2"/>
              <w:jc w:val="center"/>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6,48</w:t>
            </w:r>
            <w:r w:rsidR="002427D7" w:rsidRPr="003B1FE0">
              <w:rPr>
                <w:rFonts w:ascii="Bookman Old Style" w:eastAsia="Times New Roman" w:hAnsi="Bookman Old Style" w:cs="Times New Roman"/>
                <w:b/>
                <w:sz w:val="20"/>
                <w:szCs w:val="20"/>
              </w:rPr>
              <w:t>,</w:t>
            </w:r>
            <w:r>
              <w:rPr>
                <w:rFonts w:ascii="Bookman Old Style" w:eastAsia="Times New Roman" w:hAnsi="Bookman Old Style" w:cs="Times New Roman"/>
                <w:b/>
                <w:sz w:val="20"/>
                <w:szCs w:val="20"/>
              </w:rPr>
              <w:t>8</w:t>
            </w:r>
            <w:r w:rsidR="00124C2B" w:rsidRPr="003B1FE0">
              <w:rPr>
                <w:rFonts w:ascii="Bookman Old Style" w:eastAsia="Times New Roman" w:hAnsi="Bookman Old Style" w:cs="Times New Roman"/>
                <w:b/>
                <w:sz w:val="20"/>
                <w:szCs w:val="20"/>
              </w:rPr>
              <w:t>00</w:t>
            </w:r>
          </w:p>
        </w:tc>
      </w:tr>
    </w:tbl>
    <w:p w:rsidR="002D2A83" w:rsidRDefault="002D2A83">
      <w:pPr>
        <w:ind w:left="0" w:right="-148" w:hanging="2"/>
        <w:jc w:val="both"/>
        <w:rPr>
          <w:sz w:val="22"/>
          <w:szCs w:val="22"/>
        </w:rPr>
      </w:pPr>
    </w:p>
    <w:p w:rsidR="002D2A83" w:rsidRDefault="00D874AA" w:rsidP="00D25D3D">
      <w:pPr>
        <w:pBdr>
          <w:top w:val="nil"/>
          <w:left w:val="nil"/>
          <w:bottom w:val="nil"/>
          <w:right w:val="nil"/>
          <w:between w:val="nil"/>
        </w:pBdr>
        <w:spacing w:line="240" w:lineRule="auto"/>
        <w:ind w:left="707" w:right="-148" w:hangingChars="321" w:hanging="709"/>
        <w:jc w:val="both"/>
        <w:rPr>
          <w:color w:val="000000"/>
          <w:sz w:val="22"/>
          <w:szCs w:val="22"/>
          <w:highlight w:val="white"/>
        </w:rPr>
      </w:pPr>
      <w:r>
        <w:rPr>
          <w:b/>
          <w:color w:val="000000"/>
          <w:sz w:val="22"/>
          <w:szCs w:val="22"/>
        </w:rPr>
        <w:t xml:space="preserve">Note </w:t>
      </w:r>
      <w:proofErr w:type="gramStart"/>
      <w:r>
        <w:rPr>
          <w:b/>
          <w:color w:val="000000"/>
          <w:sz w:val="22"/>
          <w:szCs w:val="22"/>
        </w:rPr>
        <w:t>1 :</w:t>
      </w:r>
      <w:r w:rsidR="0033292F">
        <w:rPr>
          <w:color w:val="000000"/>
          <w:sz w:val="22"/>
          <w:szCs w:val="22"/>
          <w:highlight w:val="white"/>
        </w:rPr>
        <w:t>The</w:t>
      </w:r>
      <w:proofErr w:type="gramEnd"/>
      <w:r w:rsidR="0033292F">
        <w:rPr>
          <w:color w:val="000000"/>
          <w:sz w:val="22"/>
          <w:szCs w:val="22"/>
          <w:highlight w:val="white"/>
        </w:rPr>
        <w:t xml:space="preserve"> quantities stipulated in the tender are estimated and BSNL reserves the right to vary the value of works to the extent of ±25% of contract value during contract period at the same rates and terms &amp; conditions with prior approval of the tender approving authority. However, </w:t>
      </w:r>
      <w:r w:rsidR="0033292F">
        <w:rPr>
          <w:b/>
          <w:color w:val="000000"/>
          <w:sz w:val="22"/>
          <w:szCs w:val="22"/>
          <w:highlight w:val="white"/>
        </w:rPr>
        <w:t>in exceptional circumstances only</w:t>
      </w:r>
      <w:r w:rsidR="0033292F">
        <w:rPr>
          <w:color w:val="000000"/>
          <w:sz w:val="22"/>
          <w:szCs w:val="22"/>
          <w:highlight w:val="white"/>
        </w:rPr>
        <w:t>, due to change in scope of work or otherwise, any variation in the value of work may be permitted up to 50% of contract value with prior approval of the next higher authority after recording adequate reasons and justification for the same”.</w:t>
      </w:r>
    </w:p>
    <w:p w:rsidR="003B1FE0" w:rsidRDefault="003B1FE0" w:rsidP="003B1FE0">
      <w:pPr>
        <w:pBdr>
          <w:top w:val="nil"/>
          <w:left w:val="nil"/>
          <w:bottom w:val="nil"/>
          <w:right w:val="nil"/>
          <w:between w:val="nil"/>
        </w:pBdr>
        <w:spacing w:line="240" w:lineRule="auto"/>
        <w:ind w:left="707" w:right="-148" w:hangingChars="321" w:hanging="709"/>
        <w:jc w:val="both"/>
        <w:rPr>
          <w:color w:val="000000"/>
          <w:sz w:val="22"/>
          <w:szCs w:val="22"/>
          <w:highlight w:val="white"/>
        </w:rPr>
      </w:pPr>
      <w:r>
        <w:rPr>
          <w:b/>
          <w:color w:val="000000"/>
          <w:sz w:val="22"/>
          <w:szCs w:val="22"/>
        </w:rPr>
        <w:t>Note 1a:</w:t>
      </w:r>
      <w:r>
        <w:rPr>
          <w:color w:val="000000"/>
          <w:sz w:val="22"/>
          <w:szCs w:val="22"/>
          <w:highlight w:val="white"/>
        </w:rPr>
        <w:t xml:space="preserve"> </w:t>
      </w:r>
      <w:r w:rsidR="0018601D" w:rsidRPr="00B134CF">
        <w:rPr>
          <w:b/>
          <w:sz w:val="22"/>
          <w:szCs w:val="22"/>
        </w:rPr>
        <w:t xml:space="preserve">Bidding &amp; Evaluation of the tender will be on individual package basis for above estimated route </w:t>
      </w:r>
      <w:proofErr w:type="spellStart"/>
      <w:r w:rsidR="0018601D" w:rsidRPr="00B134CF">
        <w:rPr>
          <w:b/>
          <w:sz w:val="22"/>
          <w:szCs w:val="22"/>
        </w:rPr>
        <w:t>Kms</w:t>
      </w:r>
      <w:proofErr w:type="spellEnd"/>
      <w:r w:rsidR="0018601D" w:rsidRPr="00B134CF">
        <w:rPr>
          <w:b/>
          <w:sz w:val="22"/>
          <w:szCs w:val="22"/>
        </w:rPr>
        <w:t xml:space="preserve"> as per price offered in the financial bid. </w:t>
      </w:r>
      <w:r w:rsidR="0018601D" w:rsidRPr="00B5423A">
        <w:rPr>
          <w:b/>
          <w:sz w:val="22"/>
          <w:szCs w:val="22"/>
        </w:rPr>
        <w:t>An</w:t>
      </w:r>
      <w:r w:rsidR="0018601D">
        <w:rPr>
          <w:b/>
          <w:sz w:val="22"/>
          <w:szCs w:val="22"/>
        </w:rPr>
        <w:t xml:space="preserve">y bidder may bid in one or more </w:t>
      </w:r>
      <w:r w:rsidR="0018601D" w:rsidRPr="00B5423A">
        <w:rPr>
          <w:b/>
          <w:sz w:val="22"/>
          <w:szCs w:val="22"/>
        </w:rPr>
        <w:t>packages or even all the packages however tender award w</w:t>
      </w:r>
      <w:r w:rsidR="0018601D">
        <w:rPr>
          <w:b/>
          <w:sz w:val="22"/>
          <w:szCs w:val="22"/>
        </w:rPr>
        <w:t xml:space="preserve">ill be restricted to Two (02) </w:t>
      </w:r>
      <w:r w:rsidR="0018601D" w:rsidRPr="00B5423A">
        <w:rPr>
          <w:b/>
          <w:sz w:val="22"/>
          <w:szCs w:val="22"/>
        </w:rPr>
        <w:t>Packages as per clause 4 of Section 4 Part B</w:t>
      </w:r>
    </w:p>
    <w:p w:rsidR="00106F22" w:rsidRDefault="00106F22" w:rsidP="00106F22">
      <w:pPr>
        <w:pBdr>
          <w:top w:val="nil"/>
          <w:left w:val="nil"/>
          <w:bottom w:val="nil"/>
          <w:right w:val="nil"/>
          <w:between w:val="nil"/>
        </w:pBdr>
        <w:spacing w:line="240" w:lineRule="auto"/>
        <w:ind w:left="704" w:right="-148" w:hangingChars="321" w:hanging="706"/>
        <w:jc w:val="both"/>
        <w:rPr>
          <w:color w:val="000000"/>
          <w:sz w:val="22"/>
          <w:szCs w:val="22"/>
          <w:highlight w:val="white"/>
        </w:rPr>
      </w:pPr>
    </w:p>
    <w:p w:rsidR="002D2A83" w:rsidRDefault="00106F22" w:rsidP="00106F22">
      <w:pPr>
        <w:ind w:left="707" w:right="-148" w:hangingChars="321" w:hanging="709"/>
        <w:jc w:val="both"/>
        <w:rPr>
          <w:sz w:val="22"/>
          <w:szCs w:val="22"/>
        </w:rPr>
      </w:pPr>
      <w:r>
        <w:rPr>
          <w:b/>
          <w:sz w:val="22"/>
          <w:szCs w:val="22"/>
        </w:rPr>
        <w:t xml:space="preserve">Note </w:t>
      </w:r>
      <w:proofErr w:type="gramStart"/>
      <w:r>
        <w:rPr>
          <w:b/>
          <w:sz w:val="22"/>
          <w:szCs w:val="22"/>
        </w:rPr>
        <w:t>2</w:t>
      </w:r>
      <w:r w:rsidRPr="005B40B3">
        <w:rPr>
          <w:b/>
          <w:sz w:val="22"/>
          <w:szCs w:val="22"/>
        </w:rPr>
        <w:t xml:space="preserve"> :</w:t>
      </w:r>
      <w:proofErr w:type="gramEnd"/>
      <w:r w:rsidRPr="005B40B3">
        <w:rPr>
          <w:b/>
          <w:sz w:val="22"/>
          <w:szCs w:val="22"/>
        </w:rPr>
        <w:t xml:space="preserve"> </w:t>
      </w:r>
      <w:r w:rsidRPr="005B40B3">
        <w:rPr>
          <w:sz w:val="22"/>
          <w:szCs w:val="22"/>
        </w:rPr>
        <w:t>25% of the Estimated Quantity against this tender Enquiry is earmarked for procurement from the eligible Micro and Small Enterprises (MSEs) bidder registered for tendered work/service and be distributed as per Table 1(B) read with relevant clauses of Section-4 Part-B. However, in case eligible MSE bidder(s) are not available then this quantity would be de-reserved &amp; procured from other eligible bidder(s).</w:t>
      </w:r>
    </w:p>
    <w:p w:rsidR="00106F22" w:rsidRDefault="00106F22" w:rsidP="00106F22">
      <w:pPr>
        <w:ind w:left="707" w:right="-148" w:hangingChars="321" w:hanging="709"/>
        <w:jc w:val="both"/>
        <w:rPr>
          <w:b/>
          <w:sz w:val="22"/>
          <w:szCs w:val="22"/>
        </w:rPr>
      </w:pPr>
    </w:p>
    <w:p w:rsidR="00D25D3D" w:rsidRDefault="00D25D3D" w:rsidP="00F94ED2">
      <w:pPr>
        <w:widowControl w:val="0"/>
        <w:pBdr>
          <w:top w:val="nil"/>
          <w:left w:val="nil"/>
          <w:bottom w:val="nil"/>
          <w:right w:val="nil"/>
          <w:between w:val="nil"/>
        </w:pBdr>
        <w:spacing w:line="240" w:lineRule="auto"/>
        <w:ind w:leftChars="0" w:left="709" w:right="27" w:firstLineChars="0" w:hanging="709"/>
        <w:rPr>
          <w:strike/>
          <w:color w:val="FF0000"/>
          <w:sz w:val="22"/>
          <w:szCs w:val="22"/>
          <w:highlight w:val="white"/>
        </w:rPr>
      </w:pPr>
      <w:r>
        <w:rPr>
          <w:b/>
          <w:sz w:val="22"/>
          <w:szCs w:val="22"/>
        </w:rPr>
        <w:t xml:space="preserve">Note </w:t>
      </w:r>
      <w:proofErr w:type="gramStart"/>
      <w:r>
        <w:rPr>
          <w:b/>
          <w:sz w:val="22"/>
          <w:szCs w:val="22"/>
        </w:rPr>
        <w:t>2a :</w:t>
      </w:r>
      <w:proofErr w:type="gramEnd"/>
      <w:r>
        <w:rPr>
          <w:b/>
          <w:sz w:val="22"/>
          <w:szCs w:val="22"/>
        </w:rPr>
        <w:t xml:space="preserve"> </w:t>
      </w:r>
      <w:r w:rsidRPr="005B40B3">
        <w:rPr>
          <w:bCs/>
          <w:sz w:val="22"/>
          <w:szCs w:val="22"/>
        </w:rPr>
        <w:t xml:space="preserve">The tendered work is intended to be </w:t>
      </w:r>
      <w:r w:rsidRPr="00D874AA">
        <w:rPr>
          <w:bCs/>
          <w:sz w:val="22"/>
          <w:szCs w:val="22"/>
        </w:rPr>
        <w:t xml:space="preserve">completed within </w:t>
      </w:r>
      <w:r w:rsidR="00A02935" w:rsidRPr="00D874AA">
        <w:rPr>
          <w:bCs/>
          <w:sz w:val="22"/>
          <w:szCs w:val="22"/>
        </w:rPr>
        <w:t>four</w:t>
      </w:r>
      <w:r w:rsidRPr="00D874AA">
        <w:rPr>
          <w:bCs/>
          <w:sz w:val="22"/>
          <w:szCs w:val="22"/>
        </w:rPr>
        <w:t xml:space="preserve"> months</w:t>
      </w:r>
      <w:r w:rsidRPr="005B40B3">
        <w:rPr>
          <w:bCs/>
          <w:sz w:val="22"/>
          <w:szCs w:val="22"/>
        </w:rPr>
        <w:t xml:space="preserve"> period by the bidder from the date of signing of agreement. Accordingly bidders are advised to duly assess their capability and capacity to complete the work within stipulated time frame.</w:t>
      </w:r>
    </w:p>
    <w:p w:rsidR="002D2A83" w:rsidRDefault="002D2A83">
      <w:pPr>
        <w:ind w:left="0" w:right="-148" w:hanging="2"/>
        <w:jc w:val="both"/>
        <w:rPr>
          <w:sz w:val="22"/>
          <w:szCs w:val="22"/>
        </w:rPr>
      </w:pPr>
    </w:p>
    <w:p w:rsidR="002D2A83" w:rsidRDefault="0033292F" w:rsidP="00D25D3D">
      <w:pPr>
        <w:ind w:left="707" w:right="-148" w:hangingChars="321" w:hanging="709"/>
        <w:jc w:val="both"/>
        <w:rPr>
          <w:sz w:val="22"/>
          <w:szCs w:val="22"/>
        </w:rPr>
      </w:pPr>
      <w:r>
        <w:rPr>
          <w:b/>
          <w:sz w:val="22"/>
          <w:szCs w:val="22"/>
        </w:rPr>
        <w:lastRenderedPageBreak/>
        <w:t>Note 3</w:t>
      </w:r>
      <w:r>
        <w:rPr>
          <w:b/>
          <w:sz w:val="22"/>
          <w:szCs w:val="22"/>
        </w:rPr>
        <w:tab/>
      </w:r>
      <w:r w:rsidRPr="00106F22">
        <w:rPr>
          <w:color w:val="000000"/>
          <w:sz w:val="22"/>
          <w:szCs w:val="22"/>
        </w:rPr>
        <w:t>T</w:t>
      </w:r>
      <w:r>
        <w:rPr>
          <w:color w:val="000000"/>
          <w:sz w:val="22"/>
          <w:szCs w:val="22"/>
        </w:rPr>
        <w:t xml:space="preserve">he work will be awarded to the contractor </w:t>
      </w:r>
      <w:r>
        <w:rPr>
          <w:sz w:val="22"/>
          <w:szCs w:val="22"/>
        </w:rPr>
        <w:t>in a phased</w:t>
      </w:r>
      <w:r>
        <w:rPr>
          <w:color w:val="000000"/>
          <w:sz w:val="22"/>
          <w:szCs w:val="22"/>
        </w:rPr>
        <w:t xml:space="preserve"> manner in the BA based on the availability of the budget and requirement based </w:t>
      </w:r>
      <w:r>
        <w:rPr>
          <w:sz w:val="22"/>
          <w:szCs w:val="22"/>
        </w:rPr>
        <w:t>on the OF cable</w:t>
      </w:r>
      <w:r>
        <w:rPr>
          <w:color w:val="000000"/>
          <w:sz w:val="22"/>
          <w:szCs w:val="22"/>
        </w:rPr>
        <w:t xml:space="preserve"> network of BA as well as policy of BSNL. Tentative details of ro</w:t>
      </w:r>
      <w:r w:rsidR="00E914B0">
        <w:rPr>
          <w:color w:val="000000"/>
          <w:sz w:val="22"/>
          <w:szCs w:val="22"/>
        </w:rPr>
        <w:t xml:space="preserve">utes / sections of OFC works </w:t>
      </w:r>
      <w:r>
        <w:rPr>
          <w:color w:val="000000"/>
          <w:sz w:val="22"/>
          <w:szCs w:val="22"/>
        </w:rPr>
        <w:t xml:space="preserve">is available in </w:t>
      </w:r>
      <w:r>
        <w:rPr>
          <w:b/>
          <w:color w:val="000000"/>
          <w:sz w:val="22"/>
          <w:szCs w:val="22"/>
          <w:u w:val="single"/>
        </w:rPr>
        <w:t>Section 3 part-C</w:t>
      </w:r>
    </w:p>
    <w:p w:rsidR="002D2A83" w:rsidRDefault="002D2A83">
      <w:pPr>
        <w:widowControl w:val="0"/>
        <w:spacing w:line="120" w:lineRule="auto"/>
        <w:ind w:left="0" w:right="-148" w:hanging="2"/>
        <w:jc w:val="both"/>
        <w:rPr>
          <w:sz w:val="22"/>
          <w:szCs w:val="22"/>
        </w:rPr>
      </w:pPr>
    </w:p>
    <w:p w:rsidR="002D2A83" w:rsidRDefault="0033292F" w:rsidP="00D25D3D">
      <w:pPr>
        <w:ind w:left="707" w:right="-148" w:hangingChars="321" w:hanging="709"/>
        <w:jc w:val="both"/>
        <w:rPr>
          <w:sz w:val="22"/>
          <w:szCs w:val="22"/>
        </w:rPr>
      </w:pPr>
      <w:r>
        <w:rPr>
          <w:b/>
          <w:sz w:val="22"/>
          <w:szCs w:val="22"/>
        </w:rPr>
        <w:t>Note 4 :</w:t>
      </w:r>
      <w:r>
        <w:rPr>
          <w:sz w:val="22"/>
          <w:szCs w:val="22"/>
        </w:rPr>
        <w:t xml:space="preserve"> MSE bidders are required to update their </w:t>
      </w:r>
      <w:proofErr w:type="spellStart"/>
      <w:r>
        <w:rPr>
          <w:sz w:val="22"/>
          <w:szCs w:val="22"/>
        </w:rPr>
        <w:t>Udhyam</w:t>
      </w:r>
      <w:proofErr w:type="spellEnd"/>
      <w:r>
        <w:rPr>
          <w:sz w:val="22"/>
          <w:szCs w:val="22"/>
        </w:rPr>
        <w:t xml:space="preserve">  Registration  on  the  CPP Portal, for availing the benefits on CPPP e-tender system under the Public Procurement Policy for MSE, such as 25% MSE  Purchase  preference and preference (non-elimination in e-RA, if H1 etc.) during e-RA (electronic reverse auction).  It should broadly cover the </w:t>
      </w:r>
      <w:r>
        <w:rPr>
          <w:b/>
          <w:sz w:val="22"/>
          <w:szCs w:val="22"/>
        </w:rPr>
        <w:t>items/services</w:t>
      </w:r>
      <w:r>
        <w:rPr>
          <w:sz w:val="22"/>
          <w:szCs w:val="22"/>
        </w:rPr>
        <w:t xml:space="preserve"> offered in tender. If a bidder does not update on CPPP, only he will be deprived of benefits to MSEs on CPPP system.</w:t>
      </w:r>
    </w:p>
    <w:p w:rsidR="002D2A83" w:rsidRDefault="0033292F" w:rsidP="00D25D3D">
      <w:pPr>
        <w:ind w:left="709" w:right="-148" w:hangingChars="323" w:hanging="711"/>
        <w:jc w:val="both"/>
        <w:rPr>
          <w:sz w:val="22"/>
          <w:szCs w:val="22"/>
        </w:rPr>
      </w:pPr>
      <w:r>
        <w:rPr>
          <w:sz w:val="22"/>
          <w:szCs w:val="22"/>
        </w:rPr>
        <w:t xml:space="preserve">  </w:t>
      </w:r>
      <w:r>
        <w:rPr>
          <w:sz w:val="22"/>
          <w:szCs w:val="22"/>
        </w:rPr>
        <w:tab/>
      </w:r>
      <w:r>
        <w:rPr>
          <w:b/>
          <w:sz w:val="22"/>
          <w:szCs w:val="22"/>
        </w:rPr>
        <w:t>It may be noted that exemption will not be granted to MSE bidder if traded items/services are offered and exemption shall be considered only if the offered items/services are being manufactured/rendered by the MSE bidder themselves.</w:t>
      </w:r>
    </w:p>
    <w:p w:rsidR="002D2A83" w:rsidRDefault="002D2A83">
      <w:pPr>
        <w:widowControl w:val="0"/>
        <w:ind w:left="0" w:right="-148" w:hanging="2"/>
        <w:jc w:val="both"/>
        <w:rPr>
          <w:color w:val="FF0000"/>
          <w:sz w:val="22"/>
          <w:szCs w:val="22"/>
        </w:rPr>
      </w:pPr>
    </w:p>
    <w:p w:rsidR="002D2A83" w:rsidRDefault="0033292F" w:rsidP="00D25D3D">
      <w:pPr>
        <w:widowControl w:val="0"/>
        <w:ind w:left="707" w:right="-148" w:hangingChars="321" w:hanging="709"/>
        <w:jc w:val="both"/>
        <w:rPr>
          <w:sz w:val="22"/>
          <w:szCs w:val="22"/>
        </w:rPr>
      </w:pPr>
      <w:r>
        <w:rPr>
          <w:b/>
          <w:sz w:val="22"/>
          <w:szCs w:val="22"/>
        </w:rPr>
        <w:t xml:space="preserve">Note 5: </w:t>
      </w:r>
      <w:r>
        <w:rPr>
          <w:sz w:val="22"/>
          <w:szCs w:val="22"/>
        </w:rPr>
        <w:t>Procurement under this tender would be in accordance with ‘Public procurement (Preference to Make in India) Order 2017’ notified by Government of India &amp; its subsequent amendments, guidelines etc. for Preference to Make in India products.”</w:t>
      </w:r>
    </w:p>
    <w:p w:rsidR="002D2A83" w:rsidRDefault="002D2A83">
      <w:pPr>
        <w:widowControl w:val="0"/>
        <w:ind w:left="0" w:right="-148" w:hanging="2"/>
        <w:jc w:val="both"/>
        <w:rPr>
          <w:sz w:val="22"/>
          <w:szCs w:val="22"/>
        </w:rPr>
      </w:pPr>
    </w:p>
    <w:p w:rsidR="002D2A83" w:rsidRPr="00BA02E1" w:rsidRDefault="0033292F" w:rsidP="00D25D3D">
      <w:pPr>
        <w:widowControl w:val="0"/>
        <w:ind w:left="707" w:right="-148" w:hangingChars="321" w:hanging="709"/>
        <w:jc w:val="both"/>
        <w:rPr>
          <w:sz w:val="22"/>
          <w:szCs w:val="22"/>
          <w:highlight w:val="white"/>
          <w:u w:val="single"/>
        </w:rPr>
      </w:pPr>
      <w:r>
        <w:rPr>
          <w:b/>
          <w:sz w:val="22"/>
          <w:szCs w:val="22"/>
        </w:rPr>
        <w:t>Note 6:</w:t>
      </w:r>
      <w:r>
        <w:rPr>
          <w:sz w:val="22"/>
          <w:szCs w:val="22"/>
        </w:rPr>
        <w:t xml:space="preserve">  </w:t>
      </w:r>
      <w:r w:rsidR="00312CCE" w:rsidRPr="00BA02E1">
        <w:rPr>
          <w:sz w:val="22"/>
          <w:szCs w:val="22"/>
          <w:highlight w:val="white"/>
        </w:rPr>
        <w:t>There is no restriction on the number of tenders a bidder can participate. Bidders who have been rescinded /debarred by Tendering authority/Higher BSNL Unit as the case may be including for reasons for failing to sign necessary agreement with the concerned Tendering authority in stipulated time on earlier occasions, will not be eligible to participate in the tender for the same work.</w:t>
      </w:r>
    </w:p>
    <w:p w:rsidR="002D2A83" w:rsidRDefault="002D2A83">
      <w:pPr>
        <w:widowControl w:val="0"/>
        <w:ind w:left="0" w:right="-148" w:hanging="2"/>
        <w:jc w:val="both"/>
        <w:rPr>
          <w:sz w:val="22"/>
          <w:szCs w:val="22"/>
        </w:rPr>
      </w:pPr>
    </w:p>
    <w:p w:rsidR="002D2A83" w:rsidRDefault="0033292F" w:rsidP="00D25D3D">
      <w:pPr>
        <w:widowControl w:val="0"/>
        <w:numPr>
          <w:ilvl w:val="0"/>
          <w:numId w:val="11"/>
        </w:numPr>
        <w:pBdr>
          <w:top w:val="nil"/>
          <w:left w:val="nil"/>
          <w:bottom w:val="nil"/>
          <w:right w:val="nil"/>
          <w:between w:val="nil"/>
        </w:pBdr>
        <w:spacing w:line="240" w:lineRule="auto"/>
        <w:ind w:left="707" w:right="-148" w:hangingChars="321" w:hanging="709"/>
        <w:jc w:val="both"/>
        <w:rPr>
          <w:color w:val="000000"/>
          <w:sz w:val="22"/>
          <w:szCs w:val="22"/>
        </w:rPr>
      </w:pPr>
      <w:r>
        <w:rPr>
          <w:b/>
          <w:color w:val="000000"/>
          <w:sz w:val="22"/>
          <w:szCs w:val="22"/>
        </w:rPr>
        <w:t xml:space="preserve">Purchase of Tender Document: </w:t>
      </w:r>
      <w:r>
        <w:rPr>
          <w:color w:val="000000"/>
          <w:sz w:val="22"/>
          <w:szCs w:val="22"/>
        </w:rPr>
        <w:t>For e-bidding process,</w:t>
      </w:r>
      <w:r>
        <w:rPr>
          <w:b/>
          <w:color w:val="000000"/>
          <w:sz w:val="22"/>
          <w:szCs w:val="22"/>
        </w:rPr>
        <w:t xml:space="preserve"> </w:t>
      </w:r>
      <w:r>
        <w:rPr>
          <w:color w:val="000000"/>
          <w:sz w:val="22"/>
          <w:szCs w:val="22"/>
        </w:rPr>
        <w:t xml:space="preserve">Tender document is to be downloaded by Bidders from Central Public Procurement portal i.e. </w:t>
      </w:r>
      <w:r>
        <w:rPr>
          <w:b/>
          <w:color w:val="000000"/>
          <w:sz w:val="22"/>
          <w:szCs w:val="22"/>
        </w:rPr>
        <w:t>https://etenders.gov.in/eprocure/app</w:t>
      </w:r>
      <w:r>
        <w:rPr>
          <w:color w:val="000000"/>
          <w:sz w:val="22"/>
          <w:szCs w:val="22"/>
        </w:rPr>
        <w:t xml:space="preserve"> as a part of process of bid submission on Central Public Procurement portal.</w:t>
      </w:r>
    </w:p>
    <w:p w:rsidR="002D2A83" w:rsidRDefault="0033292F" w:rsidP="00D25D3D">
      <w:pPr>
        <w:widowControl w:val="0"/>
        <w:numPr>
          <w:ilvl w:val="1"/>
          <w:numId w:val="132"/>
        </w:numPr>
        <w:pBdr>
          <w:top w:val="nil"/>
          <w:left w:val="nil"/>
          <w:bottom w:val="nil"/>
          <w:right w:val="nil"/>
          <w:between w:val="nil"/>
        </w:pBdr>
        <w:spacing w:line="240" w:lineRule="auto"/>
        <w:ind w:left="709" w:right="-148" w:hangingChars="323" w:hanging="711"/>
        <w:jc w:val="both"/>
        <w:rPr>
          <w:color w:val="000000"/>
          <w:sz w:val="22"/>
          <w:szCs w:val="22"/>
        </w:rPr>
      </w:pPr>
      <w:r>
        <w:rPr>
          <w:color w:val="000000"/>
          <w:sz w:val="22"/>
          <w:szCs w:val="22"/>
        </w:rPr>
        <w:t xml:space="preserve">The bidders downloading the tender document are required to submit the </w:t>
      </w:r>
      <w:r>
        <w:rPr>
          <w:b/>
          <w:color w:val="000000"/>
          <w:sz w:val="22"/>
          <w:szCs w:val="22"/>
        </w:rPr>
        <w:t xml:space="preserve">tender fee of </w:t>
      </w:r>
      <w:r w:rsidR="00110ABC" w:rsidRPr="00F919A8">
        <w:rPr>
          <w:b/>
          <w:sz w:val="22"/>
          <w:szCs w:val="22"/>
        </w:rPr>
        <w:t xml:space="preserve">INR </w:t>
      </w:r>
      <w:r w:rsidR="00326E15" w:rsidRPr="00F919A8">
        <w:rPr>
          <w:b/>
          <w:sz w:val="22"/>
          <w:szCs w:val="22"/>
        </w:rPr>
        <w:t>2</w:t>
      </w:r>
      <w:r w:rsidR="00110ABC" w:rsidRPr="00F919A8">
        <w:rPr>
          <w:b/>
          <w:sz w:val="22"/>
          <w:szCs w:val="22"/>
        </w:rPr>
        <w:t>,</w:t>
      </w:r>
      <w:r w:rsidR="00326E15" w:rsidRPr="00F919A8">
        <w:rPr>
          <w:b/>
          <w:sz w:val="22"/>
          <w:szCs w:val="22"/>
        </w:rPr>
        <w:t>360</w:t>
      </w:r>
      <w:r w:rsidRPr="00F919A8">
        <w:rPr>
          <w:b/>
          <w:sz w:val="22"/>
          <w:szCs w:val="22"/>
        </w:rPr>
        <w:t>/-</w:t>
      </w:r>
      <w:r>
        <w:rPr>
          <w:color w:val="FF0000"/>
          <w:sz w:val="22"/>
          <w:szCs w:val="22"/>
        </w:rPr>
        <w:t xml:space="preserve"> </w:t>
      </w:r>
      <w:r>
        <w:rPr>
          <w:color w:val="000000"/>
          <w:sz w:val="22"/>
          <w:szCs w:val="22"/>
        </w:rPr>
        <w:t>(inclusive of GST@18%)</w:t>
      </w:r>
      <w:r>
        <w:rPr>
          <w:color w:val="00B0F0"/>
          <w:sz w:val="22"/>
          <w:szCs w:val="22"/>
        </w:rPr>
        <w:t xml:space="preserve"> </w:t>
      </w:r>
      <w:r>
        <w:rPr>
          <w:color w:val="000000"/>
          <w:sz w:val="22"/>
          <w:szCs w:val="22"/>
        </w:rPr>
        <w:t>through FDR/DD/ Banker’s cheque/ RTGS/NEFT along with their tender bid failing which the tender bid shall be left archived unopened/ rejected.</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D25D3D">
      <w:pPr>
        <w:widowControl w:val="0"/>
        <w:numPr>
          <w:ilvl w:val="1"/>
          <w:numId w:val="132"/>
        </w:numPr>
        <w:pBdr>
          <w:top w:val="nil"/>
          <w:left w:val="nil"/>
          <w:bottom w:val="nil"/>
          <w:right w:val="nil"/>
          <w:between w:val="nil"/>
        </w:pBdr>
        <w:spacing w:line="240" w:lineRule="auto"/>
        <w:ind w:left="709" w:right="-148" w:hangingChars="323" w:hanging="711"/>
        <w:jc w:val="both"/>
        <w:rPr>
          <w:color w:val="000000"/>
          <w:sz w:val="22"/>
          <w:szCs w:val="22"/>
        </w:rPr>
      </w:pPr>
      <w:r>
        <w:rPr>
          <w:color w:val="000000"/>
          <w:sz w:val="22"/>
          <w:szCs w:val="22"/>
        </w:rPr>
        <w:t>The FDR/DD/ banker’s cheque shall be drawn from any Nationalized/ Scheduled Bank only in favour of “</w:t>
      </w:r>
      <w:r>
        <w:rPr>
          <w:sz w:val="22"/>
          <w:szCs w:val="22"/>
        </w:rPr>
        <w:t>AO (Claim)</w:t>
      </w:r>
      <w:r>
        <w:rPr>
          <w:color w:val="000000"/>
          <w:sz w:val="22"/>
          <w:szCs w:val="22"/>
        </w:rPr>
        <w:t>, BSNL, O/o CGMT, U.P</w:t>
      </w:r>
      <w:proofErr w:type="gramStart"/>
      <w:r>
        <w:rPr>
          <w:color w:val="000000"/>
          <w:sz w:val="22"/>
          <w:szCs w:val="22"/>
        </w:rPr>
        <w:t>.(</w:t>
      </w:r>
      <w:proofErr w:type="gramEnd"/>
      <w:r>
        <w:rPr>
          <w:color w:val="000000"/>
          <w:sz w:val="22"/>
          <w:szCs w:val="22"/>
        </w:rPr>
        <w:t xml:space="preserve">East) Telecom Circle, </w:t>
      </w:r>
      <w:proofErr w:type="spellStart"/>
      <w:r>
        <w:rPr>
          <w:color w:val="000000"/>
          <w:sz w:val="22"/>
          <w:szCs w:val="22"/>
        </w:rPr>
        <w:t>Hazratganj</w:t>
      </w:r>
      <w:proofErr w:type="spellEnd"/>
      <w:r>
        <w:rPr>
          <w:color w:val="000000"/>
          <w:sz w:val="22"/>
          <w:szCs w:val="22"/>
        </w:rPr>
        <w:t xml:space="preserve">, Lucknow-226001” </w:t>
      </w:r>
      <w:r>
        <w:rPr>
          <w:b/>
          <w:color w:val="000000"/>
          <w:sz w:val="22"/>
          <w:szCs w:val="22"/>
        </w:rPr>
        <w:t>and payable at “Lucknow”.</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D25D3D">
      <w:pPr>
        <w:widowControl w:val="0"/>
        <w:numPr>
          <w:ilvl w:val="1"/>
          <w:numId w:val="132"/>
        </w:numPr>
        <w:pBdr>
          <w:top w:val="nil"/>
          <w:left w:val="nil"/>
          <w:bottom w:val="nil"/>
          <w:right w:val="nil"/>
          <w:between w:val="nil"/>
        </w:pBdr>
        <w:spacing w:line="240" w:lineRule="auto"/>
        <w:ind w:left="709" w:right="-148" w:hangingChars="323" w:hanging="711"/>
        <w:jc w:val="both"/>
        <w:rPr>
          <w:color w:val="000000"/>
          <w:sz w:val="22"/>
          <w:szCs w:val="22"/>
        </w:rPr>
      </w:pPr>
      <w:r>
        <w:rPr>
          <w:color w:val="000000"/>
          <w:sz w:val="22"/>
          <w:szCs w:val="22"/>
        </w:rPr>
        <w:t>RTGS/NEFT may be done to Ban</w:t>
      </w:r>
      <w:r>
        <w:rPr>
          <w:sz w:val="22"/>
          <w:szCs w:val="22"/>
        </w:rPr>
        <w:t>k</w:t>
      </w:r>
      <w:r>
        <w:rPr>
          <w:color w:val="000000"/>
          <w:sz w:val="22"/>
          <w:szCs w:val="22"/>
        </w:rPr>
        <w:t xml:space="preserve"> of Baroda A/c </w:t>
      </w:r>
      <w:r>
        <w:rPr>
          <w:sz w:val="22"/>
          <w:szCs w:val="22"/>
        </w:rPr>
        <w:t>31870200000363 with IFSC code: BARB0LDALUC in the name of AO CLAIM BSNL RTTC Lucknow</w:t>
      </w:r>
      <w:r>
        <w:rPr>
          <w:color w:val="000000"/>
          <w:sz w:val="22"/>
          <w:szCs w:val="22"/>
        </w:rPr>
        <w:t xml:space="preserve">. Bank transaction acknowledgement will be emailed on email </w:t>
      </w:r>
      <w:proofErr w:type="gramStart"/>
      <w:r>
        <w:rPr>
          <w:color w:val="000000"/>
          <w:sz w:val="22"/>
          <w:szCs w:val="22"/>
        </w:rPr>
        <w:t>id’s</w:t>
      </w:r>
      <w:proofErr w:type="gramEnd"/>
      <w:r>
        <w:rPr>
          <w:color w:val="000000"/>
          <w:sz w:val="22"/>
          <w:szCs w:val="22"/>
        </w:rPr>
        <w:t xml:space="preserve">: aoclaimscgmt@gmail.com and agmmmupe@gmail.com. </w:t>
      </w:r>
      <w:hyperlink r:id="rId12">
        <w:r>
          <w:rPr>
            <w:color w:val="000000"/>
            <w:sz w:val="22"/>
            <w:szCs w:val="22"/>
          </w:rPr>
          <w:t>The</w:t>
        </w:r>
      </w:hyperlink>
      <w:r>
        <w:rPr>
          <w:color w:val="000000"/>
          <w:sz w:val="22"/>
          <w:szCs w:val="22"/>
        </w:rPr>
        <w:t xml:space="preserve"> </w:t>
      </w:r>
      <w:proofErr w:type="gramStart"/>
      <w:r>
        <w:rPr>
          <w:color w:val="000000"/>
          <w:sz w:val="22"/>
          <w:szCs w:val="22"/>
        </w:rPr>
        <w:t>copy</w:t>
      </w:r>
      <w:proofErr w:type="gramEnd"/>
      <w:r>
        <w:rPr>
          <w:color w:val="000000"/>
          <w:sz w:val="22"/>
          <w:szCs w:val="22"/>
        </w:rPr>
        <w:t xml:space="preserve"> of the same may </w:t>
      </w:r>
      <w:r>
        <w:rPr>
          <w:sz w:val="22"/>
          <w:szCs w:val="22"/>
        </w:rPr>
        <w:t>also be uploaded</w:t>
      </w:r>
      <w:r>
        <w:rPr>
          <w:color w:val="000000"/>
          <w:sz w:val="22"/>
          <w:szCs w:val="22"/>
        </w:rPr>
        <w:t xml:space="preserve"> on e-tender website.</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D25D3D">
      <w:pPr>
        <w:widowControl w:val="0"/>
        <w:numPr>
          <w:ilvl w:val="0"/>
          <w:numId w:val="11"/>
        </w:numPr>
        <w:pBdr>
          <w:top w:val="nil"/>
          <w:left w:val="nil"/>
          <w:bottom w:val="nil"/>
          <w:right w:val="nil"/>
          <w:between w:val="nil"/>
        </w:pBdr>
        <w:spacing w:line="240" w:lineRule="auto"/>
        <w:ind w:left="709" w:right="-148" w:hangingChars="323" w:hanging="711"/>
        <w:jc w:val="both"/>
        <w:rPr>
          <w:color w:val="000000"/>
          <w:sz w:val="22"/>
          <w:szCs w:val="22"/>
        </w:rPr>
      </w:pPr>
      <w:r>
        <w:rPr>
          <w:sz w:val="22"/>
          <w:szCs w:val="22"/>
        </w:rPr>
        <w:t xml:space="preserve">MSE (Micro &amp; Small Enterprise) bidders are exempted from payment of Tender Fee provided they submit current and valid </w:t>
      </w:r>
      <w:proofErr w:type="spellStart"/>
      <w:r>
        <w:rPr>
          <w:sz w:val="22"/>
          <w:szCs w:val="22"/>
        </w:rPr>
        <w:t>Udyam</w:t>
      </w:r>
      <w:proofErr w:type="spellEnd"/>
      <w:r>
        <w:rPr>
          <w:sz w:val="22"/>
          <w:szCs w:val="22"/>
        </w:rPr>
        <w:t xml:space="preserve"> Registration Certificate issued from the Ministry of MSME for the tendered items manufactured/produced and services rendered by Micro and Small Enterprises. </w:t>
      </w:r>
      <w:proofErr w:type="spellStart"/>
      <w:r>
        <w:rPr>
          <w:sz w:val="22"/>
          <w:szCs w:val="22"/>
        </w:rPr>
        <w:t>Udyam</w:t>
      </w:r>
      <w:proofErr w:type="spellEnd"/>
      <w:r>
        <w:rPr>
          <w:sz w:val="22"/>
          <w:szCs w:val="22"/>
        </w:rPr>
        <w:t xml:space="preserve"> Registration Certificate must be current &amp; valid to prove that they are either Micro or Small Enterprise on the date of opening of technical bid part, if exemption from tender fee is claimed. These exemptions are not applicable for Medium Scale Units.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D25D3D">
      <w:pPr>
        <w:widowControl w:val="0"/>
        <w:numPr>
          <w:ilvl w:val="0"/>
          <w:numId w:val="11"/>
        </w:numPr>
        <w:pBdr>
          <w:top w:val="nil"/>
          <w:left w:val="nil"/>
          <w:bottom w:val="nil"/>
          <w:right w:val="nil"/>
          <w:between w:val="nil"/>
        </w:pBdr>
        <w:spacing w:line="240" w:lineRule="auto"/>
        <w:ind w:left="707" w:right="-148" w:hangingChars="321" w:hanging="709"/>
        <w:jc w:val="both"/>
        <w:rPr>
          <w:color w:val="000000"/>
          <w:sz w:val="22"/>
          <w:szCs w:val="22"/>
        </w:rPr>
      </w:pPr>
      <w:r>
        <w:rPr>
          <w:b/>
          <w:color w:val="000000"/>
          <w:sz w:val="22"/>
          <w:szCs w:val="22"/>
        </w:rPr>
        <w:t xml:space="preserve">Availability of Tender Document: </w:t>
      </w:r>
      <w:r>
        <w:rPr>
          <w:color w:val="000000"/>
          <w:sz w:val="22"/>
          <w:szCs w:val="22"/>
        </w:rPr>
        <w:t>The tender document shall be a</w:t>
      </w:r>
      <w:r w:rsidR="00110ABC">
        <w:rPr>
          <w:color w:val="000000"/>
          <w:sz w:val="22"/>
          <w:szCs w:val="22"/>
        </w:rPr>
        <w:t xml:space="preserve">vailable for downloading from                </w:t>
      </w:r>
      <w:r w:rsidR="007A1851">
        <w:rPr>
          <w:color w:val="000000"/>
          <w:sz w:val="22"/>
          <w:szCs w:val="22"/>
        </w:rPr>
        <w:t>11</w:t>
      </w:r>
      <w:r w:rsidR="007A1851">
        <w:rPr>
          <w:sz w:val="22"/>
          <w:szCs w:val="22"/>
        </w:rPr>
        <w:t>.09</w:t>
      </w:r>
      <w:r w:rsidR="00110ABC">
        <w:rPr>
          <w:sz w:val="22"/>
          <w:szCs w:val="22"/>
        </w:rPr>
        <w:t>.2024</w:t>
      </w:r>
      <w:r w:rsidR="007A1851">
        <w:rPr>
          <w:sz w:val="22"/>
          <w:szCs w:val="22"/>
        </w:rPr>
        <w:t xml:space="preserve"> (09:00)</w:t>
      </w:r>
      <w:r>
        <w:rPr>
          <w:color w:val="000000"/>
          <w:sz w:val="22"/>
          <w:szCs w:val="22"/>
        </w:rPr>
        <w:t xml:space="preserve"> onwards up to 12</w:t>
      </w:r>
      <w:r w:rsidR="007A1851">
        <w:rPr>
          <w:color w:val="000000"/>
          <w:sz w:val="22"/>
          <w:szCs w:val="22"/>
        </w:rPr>
        <w:t>:</w:t>
      </w:r>
      <w:r>
        <w:rPr>
          <w:color w:val="000000"/>
          <w:sz w:val="22"/>
          <w:szCs w:val="22"/>
        </w:rPr>
        <w:t xml:space="preserve">00 Hrs </w:t>
      </w:r>
      <w:proofErr w:type="gramStart"/>
      <w:r>
        <w:rPr>
          <w:color w:val="000000"/>
          <w:sz w:val="22"/>
          <w:szCs w:val="22"/>
        </w:rPr>
        <w:t xml:space="preserve">on </w:t>
      </w:r>
      <w:r w:rsidR="007A1851">
        <w:rPr>
          <w:sz w:val="22"/>
          <w:szCs w:val="22"/>
        </w:rPr>
        <w:t xml:space="preserve"> 30.09</w:t>
      </w:r>
      <w:r w:rsidR="00110ABC">
        <w:rPr>
          <w:sz w:val="22"/>
          <w:szCs w:val="22"/>
        </w:rPr>
        <w:t>.2024</w:t>
      </w:r>
      <w:proofErr w:type="gramEnd"/>
      <w:r>
        <w:rPr>
          <w:sz w:val="22"/>
          <w:szCs w:val="22"/>
        </w:rPr>
        <w:t xml:space="preserve"> </w:t>
      </w:r>
      <w:r>
        <w:rPr>
          <w:color w:val="000000"/>
          <w:sz w:val="22"/>
          <w:szCs w:val="22"/>
        </w:rPr>
        <w:t xml:space="preserve"> on CPP portal.</w:t>
      </w:r>
    </w:p>
    <w:p w:rsidR="002D2A83" w:rsidRDefault="0033292F" w:rsidP="00D25D3D">
      <w:pPr>
        <w:widowControl w:val="0"/>
        <w:numPr>
          <w:ilvl w:val="1"/>
          <w:numId w:val="11"/>
        </w:numPr>
        <w:pBdr>
          <w:top w:val="nil"/>
          <w:left w:val="nil"/>
          <w:bottom w:val="nil"/>
          <w:right w:val="nil"/>
          <w:between w:val="nil"/>
        </w:pBdr>
        <w:spacing w:line="240" w:lineRule="auto"/>
        <w:ind w:left="709" w:right="-148" w:hangingChars="323" w:hanging="711"/>
        <w:jc w:val="both"/>
        <w:rPr>
          <w:color w:val="000000"/>
          <w:sz w:val="22"/>
          <w:szCs w:val="22"/>
        </w:rPr>
      </w:pPr>
      <w:r>
        <w:rPr>
          <w:color w:val="000000"/>
          <w:sz w:val="22"/>
          <w:szCs w:val="22"/>
          <w:highlight w:val="white"/>
        </w:rPr>
        <w:t xml:space="preserve">BSNL has decided to </w:t>
      </w:r>
      <w:r>
        <w:rPr>
          <w:sz w:val="22"/>
          <w:szCs w:val="22"/>
          <w:highlight w:val="white"/>
        </w:rPr>
        <w:t>use a process</w:t>
      </w:r>
      <w:r>
        <w:rPr>
          <w:color w:val="000000"/>
          <w:sz w:val="22"/>
          <w:szCs w:val="22"/>
          <w:highlight w:val="white"/>
        </w:rPr>
        <w:t xml:space="preserve"> of e-tendering for inviting this tender and thus the </w:t>
      </w:r>
      <w:r>
        <w:rPr>
          <w:b/>
          <w:color w:val="000000"/>
          <w:sz w:val="22"/>
          <w:szCs w:val="22"/>
          <w:highlight w:val="white"/>
        </w:rPr>
        <w:t>physical copy of the tender document would not be available for sale. The bidder needs to download the tender document using the link as provided.</w:t>
      </w:r>
    </w:p>
    <w:p w:rsidR="002D2A83" w:rsidRDefault="0033292F">
      <w:pPr>
        <w:widowControl w:val="0"/>
        <w:numPr>
          <w:ilvl w:val="1"/>
          <w:numId w:val="11"/>
        </w:num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 xml:space="preserve">Sale of Tender Document: </w:t>
      </w:r>
      <w:r>
        <w:rPr>
          <w:b/>
          <w:color w:val="000000"/>
          <w:sz w:val="22"/>
          <w:szCs w:val="22"/>
        </w:rPr>
        <w:t>Not Applicable</w:t>
      </w:r>
      <w:r>
        <w:rPr>
          <w:color w:val="000000"/>
          <w:sz w:val="22"/>
          <w:szCs w:val="22"/>
        </w:rPr>
        <w:t>.</w:t>
      </w:r>
    </w:p>
    <w:p w:rsidR="002D2A83" w:rsidRDefault="002D2A83">
      <w:pPr>
        <w:widowControl w:val="0"/>
        <w:ind w:left="0" w:right="-148" w:hanging="2"/>
        <w:jc w:val="both"/>
        <w:rPr>
          <w:sz w:val="22"/>
          <w:szCs w:val="22"/>
          <w:u w:val="single"/>
        </w:rPr>
      </w:pPr>
    </w:p>
    <w:p w:rsidR="002D2A83" w:rsidRDefault="0033292F">
      <w:pPr>
        <w:widowControl w:val="0"/>
        <w:numPr>
          <w:ilvl w:val="1"/>
          <w:numId w:val="80"/>
        </w:numPr>
        <w:pBdr>
          <w:top w:val="nil"/>
          <w:left w:val="nil"/>
          <w:bottom w:val="nil"/>
          <w:right w:val="nil"/>
          <w:between w:val="nil"/>
        </w:pBdr>
        <w:spacing w:after="200" w:line="240" w:lineRule="auto"/>
        <w:ind w:left="0" w:right="-148" w:hanging="2"/>
        <w:jc w:val="both"/>
        <w:rPr>
          <w:color w:val="000000"/>
          <w:sz w:val="22"/>
          <w:szCs w:val="22"/>
        </w:rPr>
      </w:pPr>
      <w:bookmarkStart w:id="0" w:name="_heading=h.gjdgxs" w:colFirst="0" w:colLast="0"/>
      <w:bookmarkEnd w:id="0"/>
      <w:r>
        <w:rPr>
          <w:b/>
          <w:color w:val="000000"/>
          <w:sz w:val="22"/>
          <w:szCs w:val="22"/>
          <w:u w:val="single"/>
        </w:rPr>
        <w:t>ELIGIBILITY CONDITIONS:</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Bidders having following qualifications /meeting criteria can participate in the tender. They have to upload copies of the following documents with the tender form:</w:t>
      </w:r>
    </w:p>
    <w:p w:rsidR="002D2A83" w:rsidRDefault="002D2A83">
      <w:pPr>
        <w:pBdr>
          <w:top w:val="nil"/>
          <w:left w:val="nil"/>
          <w:bottom w:val="nil"/>
          <w:right w:val="nil"/>
          <w:between w:val="nil"/>
        </w:pBdr>
        <w:spacing w:line="240" w:lineRule="auto"/>
        <w:ind w:left="0" w:right="-148" w:hanging="2"/>
        <w:jc w:val="both"/>
        <w:rPr>
          <w:sz w:val="22"/>
          <w:szCs w:val="22"/>
        </w:rPr>
      </w:pPr>
    </w:p>
    <w:p w:rsidR="002D2A83" w:rsidRDefault="0033292F" w:rsidP="002D7AA2">
      <w:pPr>
        <w:numPr>
          <w:ilvl w:val="1"/>
          <w:numId w:val="80"/>
        </w:numPr>
        <w:pBdr>
          <w:top w:val="nil"/>
          <w:left w:val="nil"/>
          <w:bottom w:val="nil"/>
          <w:right w:val="nil"/>
          <w:between w:val="nil"/>
        </w:pBdr>
        <w:spacing w:line="240" w:lineRule="auto"/>
        <w:ind w:left="566" w:right="-148" w:hangingChars="258" w:hanging="568"/>
        <w:jc w:val="both"/>
        <w:rPr>
          <w:color w:val="000000"/>
          <w:sz w:val="22"/>
          <w:szCs w:val="22"/>
        </w:rPr>
      </w:pPr>
      <w:r>
        <w:rPr>
          <w:color w:val="000000"/>
          <w:sz w:val="22"/>
          <w:szCs w:val="22"/>
        </w:rPr>
        <w:t xml:space="preserve">The Bidder shall be a company registered in India under the companies Act 1956/ 2013 </w:t>
      </w:r>
      <w:r>
        <w:rPr>
          <w:b/>
          <w:color w:val="000000"/>
          <w:sz w:val="22"/>
          <w:szCs w:val="22"/>
        </w:rPr>
        <w:t>or</w:t>
      </w:r>
      <w:r>
        <w:rPr>
          <w:color w:val="000000"/>
          <w:sz w:val="22"/>
          <w:szCs w:val="22"/>
        </w:rPr>
        <w:t xml:space="preserve"> a partnership firm/proprietorship firm registered in India (Proof documents – Valid Registration Certificate of ROC for Registered Companies/An affidavit for sole Proprietorship for Proprietorship firm /Registered Partnership deed for partnership firm)</w:t>
      </w:r>
    </w:p>
    <w:p w:rsidR="002D2A83" w:rsidRDefault="002D2A83">
      <w:pPr>
        <w:pBdr>
          <w:top w:val="nil"/>
          <w:left w:val="nil"/>
          <w:bottom w:val="nil"/>
          <w:right w:val="nil"/>
          <w:between w:val="nil"/>
        </w:pBdr>
        <w:spacing w:line="240" w:lineRule="auto"/>
        <w:ind w:left="0" w:right="-148" w:hanging="2"/>
        <w:jc w:val="both"/>
        <w:rPr>
          <w:sz w:val="22"/>
          <w:szCs w:val="22"/>
        </w:rPr>
      </w:pPr>
    </w:p>
    <w:p w:rsidR="002D2A83" w:rsidRPr="002D7AA2" w:rsidRDefault="0033292F" w:rsidP="002D7AA2">
      <w:pPr>
        <w:numPr>
          <w:ilvl w:val="1"/>
          <w:numId w:val="80"/>
        </w:numPr>
        <w:pBdr>
          <w:top w:val="nil"/>
          <w:left w:val="nil"/>
          <w:bottom w:val="nil"/>
          <w:right w:val="nil"/>
          <w:between w:val="nil"/>
        </w:pBdr>
        <w:spacing w:line="240" w:lineRule="auto"/>
        <w:ind w:leftChars="0" w:left="709" w:right="-148" w:firstLineChars="0" w:hanging="709"/>
        <w:jc w:val="both"/>
        <w:rPr>
          <w:color w:val="000000"/>
          <w:sz w:val="22"/>
          <w:szCs w:val="22"/>
        </w:rPr>
      </w:pPr>
      <w:r w:rsidRPr="002D7AA2">
        <w:rPr>
          <w:b/>
          <w:color w:val="000000"/>
          <w:sz w:val="22"/>
          <w:szCs w:val="22"/>
        </w:rPr>
        <w:t xml:space="preserve">Bidder’s must be </w:t>
      </w:r>
      <w:r w:rsidRPr="002D7AA2">
        <w:rPr>
          <w:b/>
          <w:color w:val="000000"/>
          <w:sz w:val="22"/>
          <w:szCs w:val="22"/>
          <w:u w:val="single"/>
        </w:rPr>
        <w:t>Class-I Local supplier</w:t>
      </w:r>
      <w:r w:rsidRPr="002D7AA2">
        <w:rPr>
          <w:b/>
          <w:color w:val="000000"/>
          <w:sz w:val="22"/>
          <w:szCs w:val="22"/>
        </w:rPr>
        <w:t xml:space="preserve"> in pursuance to Department for Promotion of Industry and Internal Trade order no: P-45021/2/2017-PP (BE-II) </w:t>
      </w:r>
      <w:proofErr w:type="spellStart"/>
      <w:r w:rsidRPr="002D7AA2">
        <w:rPr>
          <w:b/>
          <w:color w:val="000000"/>
          <w:sz w:val="22"/>
          <w:szCs w:val="22"/>
        </w:rPr>
        <w:t>dt</w:t>
      </w:r>
      <w:proofErr w:type="spellEnd"/>
      <w:r w:rsidRPr="002D7AA2">
        <w:rPr>
          <w:b/>
          <w:color w:val="000000"/>
          <w:sz w:val="22"/>
          <w:szCs w:val="22"/>
        </w:rPr>
        <w:t xml:space="preserve"> 16/09/2020 and DOT letter no: 18-10/2017-IP </w:t>
      </w:r>
      <w:proofErr w:type="spellStart"/>
      <w:r w:rsidRPr="002D7AA2">
        <w:rPr>
          <w:b/>
          <w:color w:val="000000"/>
          <w:sz w:val="22"/>
          <w:szCs w:val="22"/>
        </w:rPr>
        <w:t>dt</w:t>
      </w:r>
      <w:proofErr w:type="spellEnd"/>
      <w:r w:rsidRPr="002D7AA2">
        <w:rPr>
          <w:b/>
          <w:color w:val="000000"/>
          <w:sz w:val="22"/>
          <w:szCs w:val="22"/>
        </w:rPr>
        <w:t xml:space="preserve"> 29.08.2018 with minimum local content </w:t>
      </w:r>
      <w:r w:rsidRPr="002D7AA2">
        <w:rPr>
          <w:b/>
          <w:sz w:val="22"/>
          <w:szCs w:val="22"/>
        </w:rPr>
        <w:t>5</w:t>
      </w:r>
      <w:r w:rsidRPr="002D7AA2">
        <w:rPr>
          <w:b/>
          <w:color w:val="000000"/>
          <w:sz w:val="22"/>
          <w:szCs w:val="22"/>
        </w:rPr>
        <w:t>0% for tendered item. (Proof document- Self Certification as format Section-7(L) or Certificate as per clause 3.5(b) Section-4 Part B as the case may be)</w:t>
      </w:r>
    </w:p>
    <w:p w:rsidR="002D2A83" w:rsidRDefault="002D2A83">
      <w:pPr>
        <w:pBdr>
          <w:top w:val="nil"/>
          <w:left w:val="nil"/>
          <w:bottom w:val="nil"/>
          <w:right w:val="nil"/>
          <w:between w:val="nil"/>
        </w:pBdr>
        <w:spacing w:line="240" w:lineRule="auto"/>
        <w:ind w:left="0" w:right="-148" w:hanging="2"/>
        <w:rPr>
          <w:color w:val="000000"/>
          <w:sz w:val="22"/>
          <w:szCs w:val="22"/>
        </w:rPr>
      </w:pPr>
    </w:p>
    <w:p w:rsidR="002D2A83" w:rsidRDefault="0033292F" w:rsidP="002D7AA2">
      <w:pPr>
        <w:ind w:left="707" w:right="-148" w:hangingChars="321" w:hanging="709"/>
        <w:jc w:val="both"/>
        <w:rPr>
          <w:sz w:val="22"/>
          <w:szCs w:val="22"/>
        </w:rPr>
      </w:pPr>
      <w:r>
        <w:rPr>
          <w:b/>
          <w:sz w:val="22"/>
          <w:szCs w:val="22"/>
        </w:rPr>
        <w:t>4.3</w:t>
      </w:r>
      <w:r>
        <w:rPr>
          <w:b/>
          <w:sz w:val="22"/>
          <w:szCs w:val="22"/>
        </w:rPr>
        <w:tab/>
        <w:t xml:space="preserve">Complies the restrictions under Rule 144(xi) of the </w:t>
      </w:r>
      <w:r>
        <w:rPr>
          <w:b/>
          <w:sz w:val="22"/>
          <w:szCs w:val="22"/>
          <w:u w:val="single"/>
        </w:rPr>
        <w:t>General Financial Rules (GFRs)</w:t>
      </w:r>
      <w:r>
        <w:rPr>
          <w:b/>
          <w:sz w:val="22"/>
          <w:szCs w:val="22"/>
        </w:rPr>
        <w:t xml:space="preserve">  2017 which are detailed in  Appendix-1 to Section-1 Part A</w:t>
      </w:r>
      <w:r w:rsidR="002D7AA2">
        <w:rPr>
          <w:b/>
          <w:sz w:val="22"/>
          <w:szCs w:val="22"/>
        </w:rPr>
        <w:t>.</w:t>
      </w:r>
      <w:r>
        <w:rPr>
          <w:b/>
          <w:sz w:val="22"/>
          <w:szCs w:val="22"/>
        </w:rPr>
        <w:t xml:space="preserve"> (</w:t>
      </w:r>
      <w:r>
        <w:rPr>
          <w:sz w:val="22"/>
          <w:szCs w:val="22"/>
        </w:rPr>
        <w:t>Proof document</w:t>
      </w:r>
      <w:r>
        <w:rPr>
          <w:b/>
          <w:sz w:val="22"/>
          <w:szCs w:val="22"/>
        </w:rPr>
        <w:t xml:space="preserve">- </w:t>
      </w:r>
      <w:r>
        <w:rPr>
          <w:sz w:val="22"/>
          <w:szCs w:val="22"/>
        </w:rPr>
        <w:t xml:space="preserve">Undertaking as per </w:t>
      </w:r>
      <w:r>
        <w:rPr>
          <w:b/>
          <w:sz w:val="22"/>
          <w:szCs w:val="22"/>
          <w:u w:val="single"/>
        </w:rPr>
        <w:t>Section 7(G)</w:t>
      </w:r>
      <w:r>
        <w:rPr>
          <w:sz w:val="22"/>
          <w:szCs w:val="22"/>
        </w:rPr>
        <w:t xml:space="preserve">  else registration certificate issued by competent authority as per Appendix 1 of Section 1 Part A, as per applicability)</w:t>
      </w:r>
    </w:p>
    <w:p w:rsidR="002D2A83" w:rsidRDefault="002D2A83">
      <w:pPr>
        <w:ind w:left="0" w:right="-148" w:hanging="2"/>
        <w:jc w:val="both"/>
        <w:rPr>
          <w:sz w:val="22"/>
          <w:szCs w:val="22"/>
        </w:rPr>
      </w:pPr>
    </w:p>
    <w:p w:rsidR="002D2A83" w:rsidRPr="00F94ED2" w:rsidRDefault="0033292F" w:rsidP="00BD0C04">
      <w:pPr>
        <w:ind w:leftChars="0" w:left="706" w:right="-148" w:hangingChars="321" w:hanging="706"/>
        <w:jc w:val="both"/>
        <w:rPr>
          <w:sz w:val="22"/>
          <w:szCs w:val="22"/>
        </w:rPr>
      </w:pPr>
      <w:r w:rsidRPr="00F94ED2">
        <w:rPr>
          <w:sz w:val="22"/>
          <w:szCs w:val="22"/>
        </w:rPr>
        <w:t>4.4</w:t>
      </w:r>
      <w:r w:rsidRPr="00F94ED2">
        <w:rPr>
          <w:sz w:val="22"/>
          <w:szCs w:val="22"/>
        </w:rPr>
        <w:tab/>
        <w:t xml:space="preserve">The Bidder should have valid registration with the </w:t>
      </w:r>
      <w:r w:rsidRPr="00F94ED2">
        <w:rPr>
          <w:sz w:val="22"/>
          <w:szCs w:val="22"/>
          <w:u w:val="single"/>
        </w:rPr>
        <w:t>ESI Corporation</w:t>
      </w:r>
      <w:r w:rsidRPr="00F94ED2">
        <w:rPr>
          <w:sz w:val="22"/>
          <w:szCs w:val="22"/>
        </w:rPr>
        <w:t xml:space="preserve"> under ESI Act and should have been allotted with a Code Number by the ESIC. (Proof documents - Valid registration certificate with code number from ESIC).</w:t>
      </w:r>
    </w:p>
    <w:p w:rsidR="002D2A83" w:rsidRDefault="002D2A83">
      <w:pPr>
        <w:ind w:left="0" w:right="-148" w:hanging="2"/>
        <w:jc w:val="both"/>
        <w:rPr>
          <w:sz w:val="22"/>
          <w:szCs w:val="22"/>
        </w:rPr>
      </w:pPr>
    </w:p>
    <w:p w:rsidR="002D2A83" w:rsidRDefault="0033292F" w:rsidP="002D7AA2">
      <w:pPr>
        <w:widowControl w:val="0"/>
        <w:ind w:left="709" w:right="-148" w:hangingChars="323" w:hanging="711"/>
        <w:jc w:val="both"/>
        <w:rPr>
          <w:sz w:val="22"/>
          <w:szCs w:val="22"/>
        </w:rPr>
      </w:pPr>
      <w:r>
        <w:rPr>
          <w:sz w:val="22"/>
          <w:szCs w:val="22"/>
        </w:rPr>
        <w:t>4.5</w:t>
      </w:r>
      <w:r>
        <w:rPr>
          <w:sz w:val="22"/>
          <w:szCs w:val="22"/>
        </w:rPr>
        <w:tab/>
        <w:t xml:space="preserve">The Bidder should have valid registration with </w:t>
      </w:r>
      <w:r>
        <w:rPr>
          <w:sz w:val="22"/>
          <w:szCs w:val="22"/>
          <w:u w:val="single"/>
        </w:rPr>
        <w:t>the EPFO under EPF</w:t>
      </w:r>
      <w:r>
        <w:rPr>
          <w:sz w:val="22"/>
          <w:szCs w:val="22"/>
        </w:rPr>
        <w:t xml:space="preserve"> &amp; Miscellaneous Provisions Act 1952 and should have been allotted Registration number</w:t>
      </w:r>
      <w:r w:rsidR="002D7AA2">
        <w:rPr>
          <w:sz w:val="22"/>
          <w:szCs w:val="22"/>
        </w:rPr>
        <w:t>.</w:t>
      </w:r>
      <w:r>
        <w:rPr>
          <w:sz w:val="22"/>
          <w:szCs w:val="22"/>
        </w:rPr>
        <w:t xml:space="preserve"> </w:t>
      </w:r>
      <w:proofErr w:type="gramStart"/>
      <w:r>
        <w:rPr>
          <w:sz w:val="22"/>
          <w:szCs w:val="22"/>
        </w:rPr>
        <w:t>(Proof documents- Valid registration certificate with code number from EPFO).</w:t>
      </w:r>
      <w:proofErr w:type="gramEnd"/>
    </w:p>
    <w:p w:rsidR="002D2A83" w:rsidRDefault="002D2A83">
      <w:pPr>
        <w:widowControl w:val="0"/>
        <w:ind w:left="0" w:right="-148" w:hanging="2"/>
        <w:jc w:val="both"/>
        <w:rPr>
          <w:sz w:val="22"/>
          <w:szCs w:val="22"/>
        </w:rPr>
      </w:pPr>
    </w:p>
    <w:p w:rsidR="002D2A83" w:rsidRDefault="0033292F" w:rsidP="002D7AA2">
      <w:pPr>
        <w:widowControl w:val="0"/>
        <w:ind w:left="709" w:right="-148" w:hangingChars="323" w:hanging="711"/>
        <w:jc w:val="both"/>
        <w:rPr>
          <w:sz w:val="22"/>
          <w:szCs w:val="22"/>
        </w:rPr>
      </w:pPr>
      <w:r>
        <w:rPr>
          <w:sz w:val="22"/>
          <w:szCs w:val="22"/>
        </w:rPr>
        <w:t>4.6</w:t>
      </w:r>
      <w:r>
        <w:rPr>
          <w:sz w:val="22"/>
          <w:szCs w:val="22"/>
        </w:rPr>
        <w:tab/>
        <w:t xml:space="preserve">The Bidder should have </w:t>
      </w:r>
      <w:r>
        <w:rPr>
          <w:sz w:val="22"/>
          <w:szCs w:val="22"/>
          <w:u w:val="single"/>
        </w:rPr>
        <w:t>valid Income Tax PAN</w:t>
      </w:r>
      <w:r>
        <w:rPr>
          <w:sz w:val="22"/>
          <w:szCs w:val="22"/>
        </w:rPr>
        <w:t xml:space="preserve"> and should be submitting IT returns for </w:t>
      </w:r>
      <w:r w:rsidR="00F94ED2">
        <w:rPr>
          <w:b/>
          <w:sz w:val="22"/>
          <w:szCs w:val="22"/>
        </w:rPr>
        <w:t>last year such as F.Y.2023</w:t>
      </w:r>
      <w:r>
        <w:rPr>
          <w:b/>
          <w:sz w:val="22"/>
          <w:szCs w:val="22"/>
        </w:rPr>
        <w:t>-202</w:t>
      </w:r>
      <w:r w:rsidR="00F94ED2">
        <w:rPr>
          <w:b/>
          <w:sz w:val="22"/>
          <w:szCs w:val="22"/>
        </w:rPr>
        <w:t>4</w:t>
      </w:r>
      <w:r>
        <w:rPr>
          <w:b/>
          <w:sz w:val="22"/>
          <w:szCs w:val="22"/>
        </w:rPr>
        <w:t xml:space="preserve"> or </w:t>
      </w:r>
      <w:r w:rsidR="00F94ED2">
        <w:rPr>
          <w:b/>
          <w:sz w:val="22"/>
          <w:szCs w:val="22"/>
        </w:rPr>
        <w:t>F.Y.</w:t>
      </w:r>
      <w:r>
        <w:rPr>
          <w:b/>
          <w:sz w:val="22"/>
          <w:szCs w:val="22"/>
        </w:rPr>
        <w:t>2022-23</w:t>
      </w:r>
      <w:r w:rsidR="002D7AA2">
        <w:rPr>
          <w:b/>
          <w:sz w:val="22"/>
          <w:szCs w:val="22"/>
        </w:rPr>
        <w:t>.</w:t>
      </w:r>
      <w:r>
        <w:rPr>
          <w:sz w:val="22"/>
          <w:szCs w:val="22"/>
        </w:rPr>
        <w:t xml:space="preserve"> (Proof documents- copy of valid PAN card and IT return acknowledgement copy)</w:t>
      </w:r>
    </w:p>
    <w:p w:rsidR="002D2A83" w:rsidRDefault="002D2A83">
      <w:pPr>
        <w:widowControl w:val="0"/>
        <w:ind w:left="0" w:right="-148" w:hanging="2"/>
        <w:jc w:val="both"/>
        <w:rPr>
          <w:sz w:val="22"/>
          <w:szCs w:val="22"/>
        </w:rPr>
      </w:pPr>
    </w:p>
    <w:p w:rsidR="00F94ED2" w:rsidRDefault="0033292F" w:rsidP="00145B1E">
      <w:pPr>
        <w:widowControl w:val="0"/>
        <w:ind w:left="709" w:right="-148" w:hangingChars="323" w:hanging="711"/>
        <w:jc w:val="both"/>
        <w:rPr>
          <w:sz w:val="22"/>
          <w:szCs w:val="22"/>
        </w:rPr>
      </w:pPr>
      <w:r>
        <w:rPr>
          <w:sz w:val="22"/>
          <w:szCs w:val="22"/>
        </w:rPr>
        <w:t>4.7</w:t>
      </w:r>
      <w:r>
        <w:rPr>
          <w:sz w:val="22"/>
          <w:szCs w:val="22"/>
        </w:rPr>
        <w:tab/>
      </w:r>
      <w:r>
        <w:rPr>
          <w:sz w:val="22"/>
          <w:szCs w:val="22"/>
          <w:u w:val="single"/>
        </w:rPr>
        <w:t>Valid Goods and Service Tax (GST) registration Certificate</w:t>
      </w:r>
      <w:r>
        <w:rPr>
          <w:sz w:val="22"/>
          <w:szCs w:val="22"/>
        </w:rPr>
        <w:t xml:space="preserve"> of the bidding Firm/Company with self-declaration on company letter head that bidder is not black listed by GST authorities and in case bidder gets blacklisted by GST authorities during the tenure of contract with BSNL, bidder indemnifies BSNL from any monetary loss caused due such blacklisting i.e. Loss of input credit claim </w:t>
      </w:r>
      <w:proofErr w:type="spellStart"/>
      <w:r>
        <w:rPr>
          <w:sz w:val="22"/>
          <w:szCs w:val="22"/>
        </w:rPr>
        <w:t>etc</w:t>
      </w:r>
      <w:proofErr w:type="spellEnd"/>
      <w:r>
        <w:rPr>
          <w:sz w:val="22"/>
          <w:szCs w:val="22"/>
        </w:rPr>
        <w:t xml:space="preserve"> and ensures that such loss will be paid to BSNL by the Service provider </w:t>
      </w:r>
    </w:p>
    <w:p w:rsidR="002D2A83" w:rsidRDefault="0033292F" w:rsidP="00F94ED2">
      <w:pPr>
        <w:widowControl w:val="0"/>
        <w:ind w:leftChars="354" w:left="708" w:right="-148" w:firstLineChars="0" w:firstLine="1"/>
        <w:jc w:val="both"/>
        <w:rPr>
          <w:sz w:val="22"/>
          <w:szCs w:val="22"/>
        </w:rPr>
      </w:pPr>
      <w:r>
        <w:rPr>
          <w:sz w:val="22"/>
          <w:szCs w:val="22"/>
        </w:rPr>
        <w:t>(Proof documents -Valid GST r</w:t>
      </w:r>
      <w:r w:rsidR="00E6643A">
        <w:rPr>
          <w:sz w:val="22"/>
          <w:szCs w:val="22"/>
        </w:rPr>
        <w:t xml:space="preserve">egistration certificate number </w:t>
      </w:r>
      <w:r>
        <w:rPr>
          <w:sz w:val="22"/>
          <w:szCs w:val="22"/>
        </w:rPr>
        <w:t xml:space="preserve">or exemption certificate with DECLARATION BY BIDDER ON COMPANY LETTER HEAD IN RESPECT OF BLACKLISTING BY GST AUTHORITIES in the format given in </w:t>
      </w:r>
      <w:r>
        <w:rPr>
          <w:b/>
          <w:sz w:val="22"/>
          <w:szCs w:val="22"/>
          <w:u w:val="single"/>
        </w:rPr>
        <w:t>Section-7 (H)</w:t>
      </w:r>
      <w:r>
        <w:rPr>
          <w:b/>
          <w:sz w:val="22"/>
          <w:szCs w:val="22"/>
        </w:rPr>
        <w:t xml:space="preserve"> </w:t>
      </w:r>
      <w:r>
        <w:rPr>
          <w:sz w:val="22"/>
          <w:szCs w:val="22"/>
        </w:rPr>
        <w:t>of Bid Document)</w:t>
      </w:r>
    </w:p>
    <w:p w:rsidR="002D2A83" w:rsidRDefault="002D2A83">
      <w:pPr>
        <w:widowControl w:val="0"/>
        <w:ind w:left="0" w:right="-148" w:hanging="2"/>
        <w:jc w:val="both"/>
        <w:rPr>
          <w:sz w:val="22"/>
          <w:szCs w:val="22"/>
        </w:rPr>
      </w:pPr>
    </w:p>
    <w:p w:rsidR="002D2A83" w:rsidRDefault="0033292F" w:rsidP="000667AE">
      <w:pPr>
        <w:widowControl w:val="0"/>
        <w:pBdr>
          <w:top w:val="nil"/>
          <w:left w:val="nil"/>
          <w:bottom w:val="nil"/>
          <w:right w:val="nil"/>
          <w:between w:val="nil"/>
        </w:pBdr>
        <w:spacing w:line="240" w:lineRule="auto"/>
        <w:ind w:left="709" w:right="-148" w:hangingChars="323" w:hanging="711"/>
        <w:jc w:val="both"/>
        <w:rPr>
          <w:sz w:val="22"/>
          <w:szCs w:val="22"/>
          <w:highlight w:val="white"/>
        </w:rPr>
      </w:pPr>
      <w:r>
        <w:rPr>
          <w:color w:val="000000"/>
          <w:sz w:val="22"/>
          <w:szCs w:val="22"/>
        </w:rPr>
        <w:t>4.8</w:t>
      </w:r>
      <w:r>
        <w:rPr>
          <w:color w:val="000000"/>
          <w:sz w:val="22"/>
          <w:szCs w:val="22"/>
        </w:rPr>
        <w:tab/>
      </w:r>
      <w:r>
        <w:rPr>
          <w:sz w:val="22"/>
          <w:szCs w:val="22"/>
          <w:highlight w:val="white"/>
        </w:rPr>
        <w:t xml:space="preserve">The Bidder shall have </w:t>
      </w:r>
      <w:r w:rsidR="00B320B0" w:rsidRPr="0034304F">
        <w:rPr>
          <w:color w:val="000000" w:themeColor="text1"/>
          <w:sz w:val="22"/>
          <w:szCs w:val="22"/>
        </w:rPr>
        <w:t xml:space="preserve">the package-wise </w:t>
      </w:r>
      <w:r w:rsidR="00B320B0" w:rsidRPr="00B826AB">
        <w:rPr>
          <w:b/>
          <w:color w:val="000000" w:themeColor="text1"/>
          <w:sz w:val="22"/>
          <w:szCs w:val="22"/>
        </w:rPr>
        <w:t>average annual turnover</w:t>
      </w:r>
      <w:r w:rsidR="00B320B0" w:rsidRPr="0034304F">
        <w:rPr>
          <w:color w:val="000000" w:themeColor="text1"/>
          <w:sz w:val="22"/>
          <w:szCs w:val="22"/>
        </w:rPr>
        <w:t xml:space="preserve"> o</w:t>
      </w:r>
      <w:r w:rsidR="00B320B0">
        <w:rPr>
          <w:color w:val="000000" w:themeColor="text1"/>
          <w:sz w:val="22"/>
          <w:szCs w:val="22"/>
        </w:rPr>
        <w:t xml:space="preserve">f 30% of the estimated cost for </w:t>
      </w:r>
      <w:r w:rsidR="00B320B0" w:rsidRPr="0034304F">
        <w:rPr>
          <w:color w:val="000000" w:themeColor="text1"/>
          <w:sz w:val="22"/>
          <w:szCs w:val="22"/>
        </w:rPr>
        <w:t>that package of the tender in last three f</w:t>
      </w:r>
      <w:r w:rsidR="00B320B0">
        <w:rPr>
          <w:color w:val="000000" w:themeColor="text1"/>
          <w:sz w:val="22"/>
          <w:szCs w:val="22"/>
        </w:rPr>
        <w:t>inancial years</w:t>
      </w:r>
      <w:r>
        <w:rPr>
          <w:sz w:val="22"/>
          <w:szCs w:val="22"/>
          <w:highlight w:val="white"/>
        </w:rPr>
        <w:t xml:space="preserve"> (i.e. either 20</w:t>
      </w:r>
      <w:r w:rsidR="00145B1E">
        <w:rPr>
          <w:sz w:val="22"/>
          <w:szCs w:val="22"/>
          <w:highlight w:val="white"/>
        </w:rPr>
        <w:t>20</w:t>
      </w:r>
      <w:r>
        <w:rPr>
          <w:sz w:val="22"/>
          <w:szCs w:val="22"/>
          <w:highlight w:val="white"/>
        </w:rPr>
        <w:t>-2</w:t>
      </w:r>
      <w:r w:rsidR="00145B1E">
        <w:rPr>
          <w:sz w:val="22"/>
          <w:szCs w:val="22"/>
          <w:highlight w:val="white"/>
        </w:rPr>
        <w:t>1</w:t>
      </w:r>
      <w:r>
        <w:rPr>
          <w:sz w:val="22"/>
          <w:szCs w:val="22"/>
          <w:highlight w:val="white"/>
        </w:rPr>
        <w:t>, 202</w:t>
      </w:r>
      <w:r w:rsidR="00145B1E">
        <w:rPr>
          <w:sz w:val="22"/>
          <w:szCs w:val="22"/>
          <w:highlight w:val="white"/>
        </w:rPr>
        <w:t>1</w:t>
      </w:r>
      <w:r>
        <w:rPr>
          <w:sz w:val="22"/>
          <w:szCs w:val="22"/>
          <w:highlight w:val="white"/>
        </w:rPr>
        <w:t>-2</w:t>
      </w:r>
      <w:r w:rsidR="00145B1E">
        <w:rPr>
          <w:sz w:val="22"/>
          <w:szCs w:val="22"/>
          <w:highlight w:val="white"/>
        </w:rPr>
        <w:t>2</w:t>
      </w:r>
      <w:r>
        <w:rPr>
          <w:sz w:val="22"/>
          <w:szCs w:val="22"/>
          <w:highlight w:val="white"/>
        </w:rPr>
        <w:t xml:space="preserve"> &amp; 202</w:t>
      </w:r>
      <w:r w:rsidR="00145B1E">
        <w:rPr>
          <w:sz w:val="22"/>
          <w:szCs w:val="22"/>
          <w:highlight w:val="white"/>
        </w:rPr>
        <w:t>2</w:t>
      </w:r>
      <w:r>
        <w:rPr>
          <w:sz w:val="22"/>
          <w:szCs w:val="22"/>
          <w:highlight w:val="white"/>
        </w:rPr>
        <w:t>-2</w:t>
      </w:r>
      <w:r w:rsidR="00145B1E">
        <w:rPr>
          <w:sz w:val="22"/>
          <w:szCs w:val="22"/>
          <w:highlight w:val="white"/>
        </w:rPr>
        <w:t>3</w:t>
      </w:r>
      <w:r>
        <w:rPr>
          <w:sz w:val="22"/>
          <w:szCs w:val="22"/>
          <w:highlight w:val="white"/>
        </w:rPr>
        <w:t xml:space="preserve"> or 202</w:t>
      </w:r>
      <w:r w:rsidR="00145B1E">
        <w:rPr>
          <w:sz w:val="22"/>
          <w:szCs w:val="22"/>
          <w:highlight w:val="white"/>
        </w:rPr>
        <w:t>1</w:t>
      </w:r>
      <w:r>
        <w:rPr>
          <w:sz w:val="22"/>
          <w:szCs w:val="22"/>
          <w:highlight w:val="white"/>
        </w:rPr>
        <w:t>-2</w:t>
      </w:r>
      <w:r w:rsidR="00145B1E">
        <w:rPr>
          <w:sz w:val="22"/>
          <w:szCs w:val="22"/>
          <w:highlight w:val="white"/>
        </w:rPr>
        <w:t>2</w:t>
      </w:r>
      <w:r>
        <w:rPr>
          <w:sz w:val="22"/>
          <w:szCs w:val="22"/>
          <w:highlight w:val="white"/>
        </w:rPr>
        <w:t>, 202</w:t>
      </w:r>
      <w:r w:rsidR="00145B1E">
        <w:rPr>
          <w:sz w:val="22"/>
          <w:szCs w:val="22"/>
          <w:highlight w:val="white"/>
        </w:rPr>
        <w:t>2</w:t>
      </w:r>
      <w:r>
        <w:rPr>
          <w:sz w:val="22"/>
          <w:szCs w:val="22"/>
          <w:highlight w:val="white"/>
        </w:rPr>
        <w:t>-2</w:t>
      </w:r>
      <w:r w:rsidR="00145B1E">
        <w:rPr>
          <w:sz w:val="22"/>
          <w:szCs w:val="22"/>
          <w:highlight w:val="white"/>
        </w:rPr>
        <w:t>3</w:t>
      </w:r>
      <w:r>
        <w:rPr>
          <w:sz w:val="22"/>
          <w:szCs w:val="22"/>
          <w:highlight w:val="white"/>
        </w:rPr>
        <w:t xml:space="preserve"> and 202</w:t>
      </w:r>
      <w:r w:rsidR="00145B1E">
        <w:rPr>
          <w:sz w:val="22"/>
          <w:szCs w:val="22"/>
          <w:highlight w:val="white"/>
        </w:rPr>
        <w:t>3</w:t>
      </w:r>
      <w:r>
        <w:rPr>
          <w:sz w:val="22"/>
          <w:szCs w:val="22"/>
          <w:highlight w:val="white"/>
        </w:rPr>
        <w:t>-2</w:t>
      </w:r>
      <w:r w:rsidR="00145B1E">
        <w:rPr>
          <w:sz w:val="22"/>
          <w:szCs w:val="22"/>
          <w:highlight w:val="white"/>
        </w:rPr>
        <w:t>4</w:t>
      </w:r>
      <w:r>
        <w:rPr>
          <w:sz w:val="22"/>
          <w:szCs w:val="22"/>
          <w:highlight w:val="white"/>
        </w:rPr>
        <w:t xml:space="preserve">). </w:t>
      </w:r>
    </w:p>
    <w:p w:rsidR="00B320B0" w:rsidRPr="0034304F" w:rsidRDefault="00B320B0" w:rsidP="00B320B0">
      <w:pPr>
        <w:widowControl w:val="0"/>
        <w:pBdr>
          <w:top w:val="nil"/>
          <w:left w:val="nil"/>
          <w:bottom w:val="nil"/>
          <w:right w:val="nil"/>
          <w:between w:val="nil"/>
        </w:pBdr>
        <w:spacing w:line="240" w:lineRule="auto"/>
        <w:ind w:leftChars="0" w:left="709" w:right="370" w:firstLineChars="0" w:hanging="709"/>
        <w:jc w:val="both"/>
        <w:rPr>
          <w:color w:val="000000" w:themeColor="text1"/>
          <w:sz w:val="22"/>
          <w:szCs w:val="22"/>
        </w:rPr>
      </w:pPr>
      <w:r w:rsidRPr="0034304F">
        <w:rPr>
          <w:color w:val="000000" w:themeColor="text1"/>
          <w:sz w:val="22"/>
          <w:szCs w:val="22"/>
        </w:rPr>
        <w:t xml:space="preserve">4.8.1 </w:t>
      </w:r>
      <w:r>
        <w:rPr>
          <w:color w:val="000000" w:themeColor="text1"/>
          <w:sz w:val="22"/>
          <w:szCs w:val="22"/>
        </w:rPr>
        <w:t xml:space="preserve">    </w:t>
      </w:r>
      <w:r w:rsidRPr="0034304F">
        <w:rPr>
          <w:color w:val="000000" w:themeColor="text1"/>
          <w:sz w:val="22"/>
          <w:szCs w:val="22"/>
        </w:rPr>
        <w:t xml:space="preserve">In case the bid is submitted for </w:t>
      </w:r>
      <w:r w:rsidRPr="00B826AB">
        <w:rPr>
          <w:b/>
          <w:color w:val="000000" w:themeColor="text1"/>
          <w:sz w:val="22"/>
          <w:szCs w:val="22"/>
        </w:rPr>
        <w:t xml:space="preserve">more than one package and </w:t>
      </w:r>
      <w:proofErr w:type="spellStart"/>
      <w:r w:rsidRPr="00B826AB">
        <w:rPr>
          <w:b/>
          <w:color w:val="000000" w:themeColor="text1"/>
          <w:sz w:val="22"/>
          <w:szCs w:val="22"/>
        </w:rPr>
        <w:t>upto</w:t>
      </w:r>
      <w:proofErr w:type="spellEnd"/>
      <w:r w:rsidRPr="00B826AB">
        <w:rPr>
          <w:b/>
          <w:color w:val="000000" w:themeColor="text1"/>
          <w:sz w:val="22"/>
          <w:szCs w:val="22"/>
        </w:rPr>
        <w:t xml:space="preserve"> two packages</w:t>
      </w:r>
      <w:r w:rsidRPr="0034304F">
        <w:rPr>
          <w:color w:val="000000" w:themeColor="text1"/>
          <w:sz w:val="22"/>
          <w:szCs w:val="22"/>
        </w:rPr>
        <w:t>, then the averag</w:t>
      </w:r>
      <w:r>
        <w:rPr>
          <w:color w:val="000000" w:themeColor="text1"/>
          <w:sz w:val="22"/>
          <w:szCs w:val="22"/>
        </w:rPr>
        <w:t xml:space="preserve">e </w:t>
      </w:r>
      <w:r w:rsidRPr="0034304F">
        <w:rPr>
          <w:color w:val="000000" w:themeColor="text1"/>
          <w:sz w:val="22"/>
          <w:szCs w:val="22"/>
        </w:rPr>
        <w:t xml:space="preserve">annual </w:t>
      </w:r>
      <w:r>
        <w:rPr>
          <w:color w:val="000000" w:themeColor="text1"/>
          <w:sz w:val="22"/>
          <w:szCs w:val="22"/>
        </w:rPr>
        <w:t xml:space="preserve"> </w:t>
      </w:r>
      <w:r w:rsidRPr="0034304F">
        <w:rPr>
          <w:color w:val="000000" w:themeColor="text1"/>
          <w:sz w:val="22"/>
          <w:szCs w:val="22"/>
        </w:rPr>
        <w:t>turnover of the bidder in last three financial years (i.e. either 20</w:t>
      </w:r>
      <w:r>
        <w:rPr>
          <w:color w:val="000000" w:themeColor="text1"/>
          <w:sz w:val="22"/>
          <w:szCs w:val="22"/>
        </w:rPr>
        <w:t>20-21, 2021-22 &amp; 2022-23 or 2021-22, 2022-23 and 2023-24</w:t>
      </w:r>
      <w:r w:rsidRPr="0034304F">
        <w:rPr>
          <w:color w:val="000000" w:themeColor="text1"/>
          <w:sz w:val="22"/>
          <w:szCs w:val="22"/>
        </w:rPr>
        <w:t>) should be 30% of the total estimated</w:t>
      </w:r>
      <w:r>
        <w:rPr>
          <w:color w:val="000000" w:themeColor="text1"/>
          <w:sz w:val="22"/>
          <w:szCs w:val="22"/>
        </w:rPr>
        <w:t xml:space="preserve"> cost of the packages for which </w:t>
      </w:r>
      <w:r w:rsidRPr="0034304F">
        <w:rPr>
          <w:color w:val="000000" w:themeColor="text1"/>
          <w:sz w:val="22"/>
          <w:szCs w:val="22"/>
        </w:rPr>
        <w:t>bidder is participating.</w:t>
      </w:r>
    </w:p>
    <w:p w:rsidR="00B320B0" w:rsidRPr="0034304F" w:rsidRDefault="00B320B0" w:rsidP="00B320B0">
      <w:pPr>
        <w:widowControl w:val="0"/>
        <w:pBdr>
          <w:top w:val="nil"/>
          <w:left w:val="nil"/>
          <w:bottom w:val="nil"/>
          <w:right w:val="nil"/>
          <w:between w:val="nil"/>
        </w:pBdr>
        <w:spacing w:line="240" w:lineRule="auto"/>
        <w:ind w:leftChars="0" w:left="709" w:right="370" w:firstLineChars="0" w:hanging="709"/>
        <w:jc w:val="both"/>
        <w:rPr>
          <w:color w:val="000000" w:themeColor="text1"/>
          <w:sz w:val="22"/>
          <w:szCs w:val="22"/>
        </w:rPr>
      </w:pPr>
      <w:r w:rsidRPr="0034304F">
        <w:rPr>
          <w:color w:val="000000" w:themeColor="text1"/>
          <w:sz w:val="22"/>
          <w:szCs w:val="22"/>
        </w:rPr>
        <w:t xml:space="preserve">4.8.2 </w:t>
      </w:r>
      <w:r>
        <w:rPr>
          <w:color w:val="000000" w:themeColor="text1"/>
          <w:sz w:val="22"/>
          <w:szCs w:val="22"/>
        </w:rPr>
        <w:t xml:space="preserve">   </w:t>
      </w:r>
      <w:r w:rsidRPr="0034304F">
        <w:rPr>
          <w:color w:val="000000" w:themeColor="text1"/>
          <w:sz w:val="22"/>
          <w:szCs w:val="22"/>
        </w:rPr>
        <w:t>In case the bid is</w:t>
      </w:r>
      <w:r>
        <w:rPr>
          <w:color w:val="000000" w:themeColor="text1"/>
          <w:sz w:val="22"/>
          <w:szCs w:val="22"/>
        </w:rPr>
        <w:t xml:space="preserve"> submitted for </w:t>
      </w:r>
      <w:r w:rsidRPr="00B826AB">
        <w:rPr>
          <w:b/>
          <w:color w:val="000000" w:themeColor="text1"/>
          <w:sz w:val="22"/>
          <w:szCs w:val="22"/>
        </w:rPr>
        <w:t>more than two Packages</w:t>
      </w:r>
      <w:r w:rsidRPr="0034304F">
        <w:rPr>
          <w:color w:val="000000" w:themeColor="text1"/>
          <w:sz w:val="22"/>
          <w:szCs w:val="22"/>
        </w:rPr>
        <w:t>, then the</w:t>
      </w:r>
      <w:r>
        <w:rPr>
          <w:color w:val="000000" w:themeColor="text1"/>
          <w:sz w:val="22"/>
          <w:szCs w:val="22"/>
        </w:rPr>
        <w:t xml:space="preserve"> average annual turnover of the </w:t>
      </w:r>
      <w:r w:rsidRPr="0034304F">
        <w:rPr>
          <w:color w:val="000000" w:themeColor="text1"/>
          <w:sz w:val="22"/>
          <w:szCs w:val="22"/>
        </w:rPr>
        <w:t>bidder in last three f</w:t>
      </w:r>
      <w:r>
        <w:rPr>
          <w:color w:val="000000" w:themeColor="text1"/>
          <w:sz w:val="22"/>
          <w:szCs w:val="22"/>
        </w:rPr>
        <w:t xml:space="preserve">inancial years </w:t>
      </w:r>
      <w:proofErr w:type="gramStart"/>
      <w:r>
        <w:rPr>
          <w:color w:val="000000" w:themeColor="text1"/>
          <w:sz w:val="22"/>
          <w:szCs w:val="22"/>
        </w:rPr>
        <w:t>(i.e. either 2020-21, 2021-22 &amp; 2022-23 or 2021-22, 2022-23 and 2023-24</w:t>
      </w:r>
      <w:r w:rsidRPr="0034304F">
        <w:rPr>
          <w:color w:val="000000" w:themeColor="text1"/>
          <w:sz w:val="22"/>
          <w:szCs w:val="22"/>
        </w:rPr>
        <w:t>)</w:t>
      </w:r>
      <w:proofErr w:type="gramEnd"/>
      <w:r w:rsidRPr="0034304F">
        <w:rPr>
          <w:color w:val="000000" w:themeColor="text1"/>
          <w:sz w:val="22"/>
          <w:szCs w:val="22"/>
        </w:rPr>
        <w:t xml:space="preserve"> should be </w:t>
      </w:r>
      <w:r w:rsidRPr="00B826AB">
        <w:rPr>
          <w:b/>
          <w:color w:val="000000" w:themeColor="text1"/>
          <w:sz w:val="22"/>
          <w:szCs w:val="22"/>
        </w:rPr>
        <w:t>30% of the total estimated cost of the two highest packages</w:t>
      </w:r>
      <w:r>
        <w:rPr>
          <w:color w:val="000000" w:themeColor="text1"/>
          <w:sz w:val="22"/>
          <w:szCs w:val="22"/>
        </w:rPr>
        <w:t xml:space="preserve"> among which the </w:t>
      </w:r>
      <w:r w:rsidRPr="0034304F">
        <w:rPr>
          <w:color w:val="000000" w:themeColor="text1"/>
          <w:sz w:val="22"/>
          <w:szCs w:val="22"/>
        </w:rPr>
        <w:t>bidder is participating.</w:t>
      </w:r>
    </w:p>
    <w:p w:rsidR="00B320B0" w:rsidRPr="0095126F" w:rsidRDefault="00B320B0" w:rsidP="00B320B0">
      <w:pPr>
        <w:widowControl w:val="0"/>
        <w:pBdr>
          <w:top w:val="nil"/>
          <w:left w:val="nil"/>
          <w:bottom w:val="nil"/>
          <w:right w:val="nil"/>
          <w:between w:val="nil"/>
        </w:pBdr>
        <w:spacing w:line="240" w:lineRule="auto"/>
        <w:ind w:leftChars="0" w:left="709" w:right="370" w:firstLineChars="0" w:hanging="709"/>
        <w:jc w:val="both"/>
        <w:rPr>
          <w:color w:val="000000" w:themeColor="text1"/>
          <w:sz w:val="22"/>
          <w:szCs w:val="22"/>
        </w:rPr>
      </w:pPr>
      <w:r>
        <w:rPr>
          <w:color w:val="000000" w:themeColor="text1"/>
          <w:sz w:val="22"/>
          <w:szCs w:val="22"/>
        </w:rPr>
        <w:t xml:space="preserve">             </w:t>
      </w:r>
      <w:r w:rsidRPr="0034304F">
        <w:rPr>
          <w:color w:val="000000" w:themeColor="text1"/>
          <w:sz w:val="22"/>
          <w:szCs w:val="22"/>
        </w:rPr>
        <w:t>(Proof documents- shall enclose the Annual turnover certificate</w:t>
      </w:r>
      <w:r>
        <w:rPr>
          <w:color w:val="000000" w:themeColor="text1"/>
          <w:sz w:val="22"/>
          <w:szCs w:val="22"/>
        </w:rPr>
        <w:t xml:space="preserve"> issued by Chartered Accountant </w:t>
      </w:r>
      <w:r w:rsidRPr="0034304F">
        <w:rPr>
          <w:color w:val="000000" w:themeColor="text1"/>
          <w:sz w:val="22"/>
          <w:szCs w:val="22"/>
        </w:rPr>
        <w:t>(CA) and Profit &amp;amp; Loss statement duly certified by the CA/company auditors.)</w:t>
      </w:r>
    </w:p>
    <w:p w:rsidR="00B320B0" w:rsidRDefault="00B320B0" w:rsidP="00B320B0">
      <w:pPr>
        <w:widowControl w:val="0"/>
        <w:pBdr>
          <w:top w:val="nil"/>
          <w:left w:val="nil"/>
          <w:bottom w:val="nil"/>
          <w:right w:val="nil"/>
          <w:between w:val="nil"/>
        </w:pBdr>
        <w:spacing w:line="240" w:lineRule="auto"/>
        <w:ind w:left="711" w:right="-148" w:hangingChars="323" w:hanging="713"/>
        <w:jc w:val="both"/>
        <w:rPr>
          <w:b/>
          <w:sz w:val="22"/>
          <w:szCs w:val="22"/>
          <w:highlight w:val="white"/>
        </w:rPr>
      </w:pPr>
    </w:p>
    <w:p w:rsidR="002D2A83" w:rsidRDefault="0033292F" w:rsidP="007A7F54">
      <w:pPr>
        <w:widowControl w:val="0"/>
        <w:ind w:left="709" w:right="-148" w:hangingChars="323" w:hanging="711"/>
        <w:jc w:val="both"/>
        <w:rPr>
          <w:sz w:val="22"/>
          <w:szCs w:val="22"/>
        </w:rPr>
      </w:pPr>
      <w:r>
        <w:rPr>
          <w:color w:val="000000"/>
          <w:sz w:val="22"/>
          <w:szCs w:val="22"/>
        </w:rPr>
        <w:t>4.9</w:t>
      </w:r>
      <w:r>
        <w:rPr>
          <w:color w:val="00B0F0"/>
          <w:sz w:val="22"/>
          <w:szCs w:val="22"/>
        </w:rPr>
        <w:tab/>
      </w:r>
      <w:r>
        <w:rPr>
          <w:sz w:val="22"/>
          <w:szCs w:val="22"/>
        </w:rPr>
        <w:t xml:space="preserve">The Bidder(s) should not have been </w:t>
      </w:r>
      <w:r>
        <w:rPr>
          <w:sz w:val="22"/>
          <w:szCs w:val="22"/>
          <w:u w:val="single"/>
        </w:rPr>
        <w:t>black-listed/debarred</w:t>
      </w:r>
      <w:r>
        <w:rPr>
          <w:sz w:val="22"/>
          <w:szCs w:val="22"/>
        </w:rPr>
        <w:t xml:space="preserve"> by Central/ State governments/UT/ PSUs at the time of submission of bid (Proof documents- Declaration by bidders Not de-bar/Blacklisted as per format of </w:t>
      </w:r>
      <w:r>
        <w:rPr>
          <w:b/>
          <w:sz w:val="22"/>
          <w:szCs w:val="22"/>
          <w:u w:val="single"/>
        </w:rPr>
        <w:t>Section-7 (J)</w:t>
      </w:r>
      <w:r>
        <w:rPr>
          <w:sz w:val="22"/>
          <w:szCs w:val="22"/>
        </w:rPr>
        <w:t>)</w:t>
      </w:r>
    </w:p>
    <w:p w:rsidR="00106F22" w:rsidRDefault="00106F22" w:rsidP="007A7F54">
      <w:pPr>
        <w:widowControl w:val="0"/>
        <w:ind w:left="709" w:right="-148" w:hangingChars="323" w:hanging="711"/>
        <w:jc w:val="both"/>
        <w:rPr>
          <w:sz w:val="22"/>
          <w:szCs w:val="22"/>
        </w:rPr>
      </w:pPr>
    </w:p>
    <w:p w:rsidR="002D2A83" w:rsidRDefault="0033292F" w:rsidP="00106F22">
      <w:pPr>
        <w:pStyle w:val="Heading2"/>
        <w:spacing w:before="0" w:after="0"/>
        <w:ind w:left="0" w:right="-148" w:hanging="2"/>
        <w:jc w:val="both"/>
        <w:rPr>
          <w:color w:val="000000"/>
          <w:sz w:val="22"/>
          <w:szCs w:val="22"/>
        </w:rPr>
      </w:pPr>
      <w:r>
        <w:rPr>
          <w:b w:val="0"/>
          <w:color w:val="000000"/>
          <w:sz w:val="22"/>
          <w:szCs w:val="22"/>
        </w:rPr>
        <w:lastRenderedPageBreak/>
        <w:t xml:space="preserve">4.10   </w:t>
      </w:r>
      <w:r>
        <w:rPr>
          <w:color w:val="000000"/>
          <w:sz w:val="22"/>
          <w:szCs w:val="22"/>
        </w:rPr>
        <w:t>Experience:</w:t>
      </w:r>
      <w:r>
        <w:rPr>
          <w:b w:val="0"/>
          <w:color w:val="000000"/>
          <w:sz w:val="22"/>
          <w:szCs w:val="22"/>
        </w:rPr>
        <w:t xml:space="preserve"> </w:t>
      </w:r>
      <w:r>
        <w:rPr>
          <w:color w:val="000000"/>
          <w:sz w:val="22"/>
          <w:szCs w:val="22"/>
        </w:rPr>
        <w:t>For participating in this tender, the tenderer should meet the following eligibility criteria:</w:t>
      </w:r>
    </w:p>
    <w:p w:rsidR="002D2A83" w:rsidRDefault="0033292F" w:rsidP="007A7F54">
      <w:pPr>
        <w:tabs>
          <w:tab w:val="left" w:pos="11482"/>
        </w:tabs>
        <w:spacing w:before="93" w:line="276" w:lineRule="auto"/>
        <w:ind w:leftChars="283" w:left="566" w:right="-148" w:firstLineChars="0" w:firstLine="1"/>
        <w:jc w:val="both"/>
        <w:rPr>
          <w:color w:val="000000"/>
          <w:sz w:val="22"/>
          <w:szCs w:val="22"/>
        </w:rPr>
      </w:pPr>
      <w:r>
        <w:rPr>
          <w:color w:val="000000"/>
          <w:sz w:val="22"/>
          <w:szCs w:val="22"/>
        </w:rPr>
        <w:t xml:space="preserve">             The tenderer who </w:t>
      </w:r>
      <w:r>
        <w:rPr>
          <w:sz w:val="22"/>
          <w:szCs w:val="22"/>
        </w:rPr>
        <w:t>possesses</w:t>
      </w:r>
      <w:r>
        <w:rPr>
          <w:color w:val="000000"/>
          <w:sz w:val="22"/>
          <w:szCs w:val="22"/>
        </w:rPr>
        <w:t xml:space="preserve"> experience of having successfully completed the </w:t>
      </w:r>
      <w:r>
        <w:rPr>
          <w:b/>
          <w:color w:val="000000"/>
          <w:sz w:val="22"/>
          <w:szCs w:val="22"/>
        </w:rPr>
        <w:t xml:space="preserve">Optical </w:t>
      </w:r>
      <w:proofErr w:type="spellStart"/>
      <w:r>
        <w:rPr>
          <w:b/>
          <w:color w:val="000000"/>
          <w:sz w:val="22"/>
          <w:szCs w:val="22"/>
        </w:rPr>
        <w:t>Fiber</w:t>
      </w:r>
      <w:proofErr w:type="spellEnd"/>
      <w:r>
        <w:rPr>
          <w:b/>
          <w:color w:val="000000"/>
          <w:sz w:val="22"/>
          <w:szCs w:val="22"/>
        </w:rPr>
        <w:t xml:space="preserve"> Cable </w:t>
      </w:r>
      <w:r>
        <w:rPr>
          <w:b/>
          <w:color w:val="000000"/>
          <w:sz w:val="22"/>
          <w:szCs w:val="22"/>
          <w:highlight w:val="white"/>
        </w:rPr>
        <w:t xml:space="preserve">Construction </w:t>
      </w:r>
      <w:r>
        <w:rPr>
          <w:color w:val="000000"/>
          <w:sz w:val="22"/>
          <w:szCs w:val="22"/>
        </w:rPr>
        <w:t xml:space="preserve">in BSNL/MTNL/TCIL/ITI/Rites/HCL/ PGCIL/ Rail Tel/Private Telecom Service Provider/ any other Govt. (Central/ State) undertaking having mandate to </w:t>
      </w:r>
      <w:r>
        <w:rPr>
          <w:sz w:val="22"/>
          <w:szCs w:val="22"/>
        </w:rPr>
        <w:t>carry out</w:t>
      </w:r>
      <w:r>
        <w:rPr>
          <w:color w:val="000000"/>
          <w:sz w:val="22"/>
          <w:szCs w:val="22"/>
        </w:rPr>
        <w:t xml:space="preserve"> OFC construction work or the PSUs directly and also have received the payment for such completed works to the extent as mentioned below, are eligible to participate in the tender:</w:t>
      </w:r>
    </w:p>
    <w:p w:rsidR="002D2A83" w:rsidRDefault="0033292F" w:rsidP="00106F22">
      <w:pPr>
        <w:spacing w:line="276" w:lineRule="auto"/>
        <w:ind w:leftChars="283" w:left="566" w:right="-148" w:firstLineChars="0" w:firstLine="1"/>
        <w:jc w:val="both"/>
        <w:rPr>
          <w:color w:val="000000"/>
          <w:sz w:val="22"/>
          <w:szCs w:val="22"/>
        </w:rPr>
      </w:pPr>
      <w:r>
        <w:rPr>
          <w:color w:val="000000"/>
          <w:sz w:val="22"/>
          <w:szCs w:val="22"/>
        </w:rPr>
        <w:t xml:space="preserve">       (</w:t>
      </w:r>
      <w:proofErr w:type="spellStart"/>
      <w:r>
        <w:rPr>
          <w:color w:val="000000"/>
          <w:sz w:val="22"/>
          <w:szCs w:val="22"/>
        </w:rPr>
        <w:t>i</w:t>
      </w:r>
      <w:proofErr w:type="spellEnd"/>
      <w:r>
        <w:rPr>
          <w:color w:val="000000"/>
          <w:sz w:val="22"/>
          <w:szCs w:val="22"/>
        </w:rPr>
        <w:t>) For an amount equal to at least 90% of estimated cost of work put to tender from 01/04/201</w:t>
      </w:r>
      <w:r w:rsidR="00F94ED2">
        <w:rPr>
          <w:color w:val="000000"/>
          <w:sz w:val="22"/>
          <w:szCs w:val="22"/>
        </w:rPr>
        <w:t>9</w:t>
      </w:r>
      <w:r>
        <w:rPr>
          <w:color w:val="000000"/>
          <w:sz w:val="22"/>
          <w:szCs w:val="22"/>
        </w:rPr>
        <w:t xml:space="preserve"> to the date of issue of  this NIT (for last 5 years +).</w:t>
      </w:r>
    </w:p>
    <w:p w:rsidR="002D2A83" w:rsidRDefault="0033292F" w:rsidP="00106F22">
      <w:pPr>
        <w:spacing w:line="276" w:lineRule="auto"/>
        <w:ind w:leftChars="283" w:left="566" w:right="-148" w:firstLineChars="0" w:firstLine="1"/>
        <w:jc w:val="center"/>
        <w:rPr>
          <w:color w:val="000000"/>
          <w:sz w:val="22"/>
          <w:szCs w:val="22"/>
        </w:rPr>
      </w:pPr>
      <w:r>
        <w:rPr>
          <w:color w:val="000000"/>
          <w:sz w:val="22"/>
          <w:szCs w:val="22"/>
        </w:rPr>
        <w:t>OR</w:t>
      </w:r>
    </w:p>
    <w:p w:rsidR="002D2A83" w:rsidRDefault="0033292F" w:rsidP="00106F22">
      <w:pPr>
        <w:spacing w:line="276" w:lineRule="auto"/>
        <w:ind w:leftChars="283" w:left="566" w:right="-148" w:firstLineChars="0" w:firstLine="1"/>
        <w:jc w:val="both"/>
        <w:rPr>
          <w:color w:val="000000"/>
          <w:sz w:val="22"/>
          <w:szCs w:val="22"/>
        </w:rPr>
      </w:pPr>
      <w:r>
        <w:rPr>
          <w:color w:val="000000"/>
          <w:sz w:val="22"/>
          <w:szCs w:val="22"/>
        </w:rPr>
        <w:t xml:space="preserve">      (ii) For an amount equal to at least 120% of estimated cost of work put to tender from 01/04/ 201</w:t>
      </w:r>
      <w:r w:rsidR="00F94ED2">
        <w:rPr>
          <w:color w:val="000000"/>
          <w:sz w:val="22"/>
          <w:szCs w:val="22"/>
        </w:rPr>
        <w:t>7</w:t>
      </w:r>
      <w:r>
        <w:rPr>
          <w:color w:val="000000"/>
          <w:sz w:val="22"/>
          <w:szCs w:val="22"/>
        </w:rPr>
        <w:t xml:space="preserve"> to the date of issue of this NIT (for last 7 years +).</w:t>
      </w:r>
    </w:p>
    <w:p w:rsidR="002D2A83" w:rsidRDefault="0033292F" w:rsidP="007A7F54">
      <w:pPr>
        <w:spacing w:before="93" w:line="276" w:lineRule="auto"/>
        <w:ind w:leftChars="283" w:left="566" w:right="-148" w:firstLineChars="0" w:firstLine="1"/>
        <w:jc w:val="both"/>
        <w:rPr>
          <w:sz w:val="22"/>
          <w:szCs w:val="22"/>
        </w:rPr>
      </w:pPr>
      <w:r>
        <w:rPr>
          <w:sz w:val="22"/>
          <w:szCs w:val="22"/>
        </w:rPr>
        <w:t>(Proof documents- Copy of relevant purchase/work order(s) along with successful completion certificate(s)/ Experience Certificate</w:t>
      </w:r>
      <w:r w:rsidR="000F6746">
        <w:rPr>
          <w:sz w:val="22"/>
          <w:szCs w:val="22"/>
        </w:rPr>
        <w:t>(s)</w:t>
      </w:r>
      <w:r>
        <w:rPr>
          <w:sz w:val="22"/>
          <w:szCs w:val="22"/>
        </w:rPr>
        <w:t xml:space="preserve"> by service purchasing organization. Bidder is to submit SUMMARY OF EXPERIENCE CERTIFICATE IN EXCEL FORMAT as per the Pro-forma given in </w:t>
      </w:r>
      <w:r>
        <w:rPr>
          <w:b/>
          <w:sz w:val="22"/>
          <w:szCs w:val="22"/>
          <w:u w:val="single"/>
        </w:rPr>
        <w:t>Section-7D</w:t>
      </w:r>
      <w:r>
        <w:rPr>
          <w:sz w:val="22"/>
          <w:szCs w:val="22"/>
        </w:rPr>
        <w:t>)</w:t>
      </w:r>
    </w:p>
    <w:p w:rsidR="00E6643A" w:rsidRDefault="0033292F" w:rsidP="00E6643A">
      <w:pPr>
        <w:spacing w:line="276" w:lineRule="auto"/>
        <w:ind w:left="0" w:right="-148" w:hanging="2"/>
        <w:jc w:val="both"/>
        <w:rPr>
          <w:b/>
          <w:highlight w:val="white"/>
        </w:rPr>
      </w:pPr>
      <w:r>
        <w:rPr>
          <w:b/>
          <w:sz w:val="22"/>
          <w:szCs w:val="22"/>
        </w:rPr>
        <w:t>Note 7</w:t>
      </w:r>
      <w:r>
        <w:rPr>
          <w:sz w:val="22"/>
          <w:szCs w:val="22"/>
          <w:highlight w:val="white"/>
        </w:rPr>
        <w:t xml:space="preserve"> </w:t>
      </w:r>
      <w:proofErr w:type="gramStart"/>
      <w:r>
        <w:rPr>
          <w:b/>
          <w:highlight w:val="white"/>
        </w:rPr>
        <w:t>The</w:t>
      </w:r>
      <w:proofErr w:type="gramEnd"/>
      <w:r>
        <w:rPr>
          <w:b/>
          <w:highlight w:val="white"/>
        </w:rPr>
        <w:t xml:space="preserve"> experience of having successful completion of </w:t>
      </w:r>
      <w:proofErr w:type="spellStart"/>
      <w:r>
        <w:rPr>
          <w:b/>
          <w:highlight w:val="white"/>
        </w:rPr>
        <w:t>OF</w:t>
      </w:r>
      <w:proofErr w:type="spellEnd"/>
      <w:r>
        <w:rPr>
          <w:b/>
          <w:highlight w:val="white"/>
        </w:rPr>
        <w:t xml:space="preserve"> cable construction works is to be reckoned in terms of </w:t>
      </w:r>
    </w:p>
    <w:p w:rsidR="002D2A83" w:rsidRDefault="00E6643A" w:rsidP="00E6643A">
      <w:pPr>
        <w:spacing w:line="276" w:lineRule="auto"/>
        <w:ind w:left="0" w:right="-148" w:hanging="2"/>
        <w:jc w:val="both"/>
        <w:rPr>
          <w:highlight w:val="white"/>
        </w:rPr>
      </w:pPr>
      <w:r>
        <w:rPr>
          <w:b/>
          <w:highlight w:val="white"/>
        </w:rPr>
        <w:t xml:space="preserve">             </w:t>
      </w:r>
      <w:proofErr w:type="gramStart"/>
      <w:r w:rsidR="0033292F">
        <w:rPr>
          <w:b/>
          <w:highlight w:val="white"/>
        </w:rPr>
        <w:t>payment</w:t>
      </w:r>
      <w:proofErr w:type="gramEnd"/>
      <w:r w:rsidR="0033292F">
        <w:rPr>
          <w:b/>
          <w:highlight w:val="white"/>
        </w:rPr>
        <w:t xml:space="preserve"> received for such works during the above said periods</w:t>
      </w:r>
      <w:r w:rsidR="0033292F">
        <w:rPr>
          <w:highlight w:val="white"/>
        </w:rPr>
        <w:t>.</w:t>
      </w:r>
    </w:p>
    <w:p w:rsidR="00BD0C04" w:rsidRPr="00BD0C04" w:rsidRDefault="00BD0C04" w:rsidP="00BD0C04">
      <w:pPr>
        <w:spacing w:line="276" w:lineRule="auto"/>
        <w:ind w:right="-148"/>
        <w:jc w:val="both"/>
        <w:rPr>
          <w:sz w:val="8"/>
          <w:highlight w:val="white"/>
        </w:rPr>
      </w:pPr>
    </w:p>
    <w:p w:rsidR="00E6643A" w:rsidRDefault="0033292F" w:rsidP="00E6643A">
      <w:pPr>
        <w:spacing w:line="276" w:lineRule="auto"/>
        <w:ind w:left="0" w:right="-148" w:hanging="2"/>
        <w:jc w:val="both"/>
        <w:rPr>
          <w:b/>
          <w:highlight w:val="white"/>
        </w:rPr>
      </w:pPr>
      <w:r>
        <w:rPr>
          <w:b/>
          <w:highlight w:val="white"/>
        </w:rPr>
        <w:t>Note 8</w:t>
      </w:r>
      <w:r>
        <w:rPr>
          <w:highlight w:val="white"/>
        </w:rPr>
        <w:t xml:space="preserve"> </w:t>
      </w:r>
      <w:r>
        <w:rPr>
          <w:b/>
          <w:highlight w:val="white"/>
        </w:rPr>
        <w:t xml:space="preserve">The Experience should be of Optical </w:t>
      </w:r>
      <w:proofErr w:type="spellStart"/>
      <w:r>
        <w:rPr>
          <w:b/>
          <w:highlight w:val="white"/>
        </w:rPr>
        <w:t>Fiber</w:t>
      </w:r>
      <w:proofErr w:type="spellEnd"/>
      <w:r>
        <w:rPr>
          <w:b/>
          <w:highlight w:val="white"/>
        </w:rPr>
        <w:t xml:space="preserve"> Cable construction work only and does not include any other work </w:t>
      </w:r>
    </w:p>
    <w:p w:rsidR="002D2A83" w:rsidRDefault="00E6643A" w:rsidP="00E6643A">
      <w:pPr>
        <w:spacing w:line="276" w:lineRule="auto"/>
        <w:ind w:left="0" w:right="-148" w:hanging="2"/>
        <w:jc w:val="both"/>
        <w:rPr>
          <w:b/>
          <w:highlight w:val="white"/>
        </w:rPr>
      </w:pPr>
      <w:r>
        <w:rPr>
          <w:b/>
          <w:highlight w:val="white"/>
        </w:rPr>
        <w:t xml:space="preserve">            </w:t>
      </w:r>
      <w:proofErr w:type="gramStart"/>
      <w:r w:rsidR="0033292F">
        <w:rPr>
          <w:b/>
          <w:highlight w:val="white"/>
        </w:rPr>
        <w:t>like</w:t>
      </w:r>
      <w:proofErr w:type="gramEnd"/>
      <w:r w:rsidR="0033292F">
        <w:rPr>
          <w:b/>
          <w:highlight w:val="white"/>
        </w:rPr>
        <w:t xml:space="preserve"> </w:t>
      </w:r>
      <w:proofErr w:type="spellStart"/>
      <w:r w:rsidR="0033292F">
        <w:rPr>
          <w:b/>
          <w:highlight w:val="white"/>
        </w:rPr>
        <w:t>Poleless</w:t>
      </w:r>
      <w:proofErr w:type="spellEnd"/>
      <w:r w:rsidR="0033292F">
        <w:rPr>
          <w:b/>
          <w:highlight w:val="white"/>
        </w:rPr>
        <w:t>/Up-gradation/ External Plant/ UG Cable (Copper) etc</w:t>
      </w:r>
      <w:r>
        <w:rPr>
          <w:b/>
          <w:highlight w:val="white"/>
        </w:rPr>
        <w:t>.</w:t>
      </w:r>
    </w:p>
    <w:p w:rsidR="00BD0C04" w:rsidRPr="00BD0C04" w:rsidRDefault="00BD0C04" w:rsidP="00BD0C04">
      <w:pPr>
        <w:spacing w:line="276" w:lineRule="auto"/>
        <w:ind w:right="-148"/>
        <w:jc w:val="both"/>
        <w:rPr>
          <w:b/>
          <w:sz w:val="6"/>
          <w:highlight w:val="white"/>
        </w:rPr>
      </w:pPr>
    </w:p>
    <w:p w:rsidR="00E6643A" w:rsidRDefault="0033292F" w:rsidP="00E6643A">
      <w:pPr>
        <w:spacing w:line="276" w:lineRule="auto"/>
        <w:ind w:left="0" w:right="-148" w:hanging="2"/>
        <w:jc w:val="both"/>
        <w:rPr>
          <w:highlight w:val="white"/>
        </w:rPr>
      </w:pPr>
      <w:r>
        <w:rPr>
          <w:b/>
          <w:highlight w:val="white"/>
        </w:rPr>
        <w:t>Note 9:</w:t>
      </w:r>
      <w:r>
        <w:rPr>
          <w:highlight w:val="white"/>
        </w:rPr>
        <w:t xml:space="preserve">  In case, supplier gets black-listed during the tenure of BSNL contract, then BSNL has the right to recover the Input </w:t>
      </w:r>
    </w:p>
    <w:p w:rsidR="002D2A83" w:rsidRDefault="00E6643A" w:rsidP="00E6643A">
      <w:pPr>
        <w:spacing w:line="276" w:lineRule="auto"/>
        <w:ind w:left="0" w:right="-148" w:hanging="2"/>
        <w:jc w:val="both"/>
        <w:rPr>
          <w:highlight w:val="white"/>
        </w:rPr>
      </w:pPr>
      <w:r>
        <w:rPr>
          <w:highlight w:val="white"/>
        </w:rPr>
        <w:t xml:space="preserve">              </w:t>
      </w:r>
      <w:r w:rsidR="0033292F">
        <w:rPr>
          <w:highlight w:val="white"/>
        </w:rPr>
        <w:t xml:space="preserve">Credit Loss suffered by it due to any default by the vendor. </w:t>
      </w:r>
    </w:p>
    <w:p w:rsidR="00E6643A" w:rsidRDefault="0033292F" w:rsidP="00E6643A">
      <w:pPr>
        <w:spacing w:line="276" w:lineRule="auto"/>
        <w:ind w:left="0" w:right="-148" w:hanging="2"/>
        <w:jc w:val="both"/>
        <w:rPr>
          <w:highlight w:val="white"/>
        </w:rPr>
      </w:pPr>
      <w:r>
        <w:rPr>
          <w:b/>
          <w:highlight w:val="white"/>
        </w:rPr>
        <w:t>Note 10</w:t>
      </w:r>
      <w:r>
        <w:rPr>
          <w:highlight w:val="white"/>
        </w:rPr>
        <w:t xml:space="preserve">: Of late, big Govt. contracts are being carried out by the Public Sector Undertakings mentioned herein through a chain </w:t>
      </w:r>
    </w:p>
    <w:p w:rsidR="00E6643A" w:rsidRDefault="00E6643A" w:rsidP="00E6643A">
      <w:pPr>
        <w:spacing w:line="276" w:lineRule="auto"/>
        <w:ind w:left="0" w:right="-148" w:hanging="2"/>
        <w:jc w:val="both"/>
        <w:rPr>
          <w:highlight w:val="white"/>
        </w:rPr>
      </w:pPr>
      <w:r>
        <w:rPr>
          <w:highlight w:val="white"/>
        </w:rPr>
        <w:t xml:space="preserve">               </w:t>
      </w:r>
      <w:proofErr w:type="gramStart"/>
      <w:r w:rsidR="0033292F">
        <w:rPr>
          <w:highlight w:val="white"/>
        </w:rPr>
        <w:t>of</w:t>
      </w:r>
      <w:proofErr w:type="gramEnd"/>
      <w:r w:rsidR="0033292F">
        <w:rPr>
          <w:highlight w:val="white"/>
        </w:rPr>
        <w:t xml:space="preserve"> contractors. In such a case, the experience certificate, if issued, in </w:t>
      </w:r>
      <w:proofErr w:type="spellStart"/>
      <w:r w:rsidR="0033292F">
        <w:rPr>
          <w:highlight w:val="white"/>
        </w:rPr>
        <w:t>favor</w:t>
      </w:r>
      <w:proofErr w:type="spellEnd"/>
      <w:r w:rsidR="0033292F">
        <w:rPr>
          <w:highlight w:val="white"/>
        </w:rPr>
        <w:t xml:space="preserve"> of a contractor, in the chain, by such PSUs </w:t>
      </w:r>
    </w:p>
    <w:p w:rsidR="002D2A83" w:rsidRDefault="00E6643A" w:rsidP="00E6643A">
      <w:pPr>
        <w:spacing w:line="276" w:lineRule="auto"/>
        <w:ind w:left="0" w:right="-148" w:hanging="2"/>
        <w:jc w:val="both"/>
        <w:rPr>
          <w:highlight w:val="white"/>
        </w:rPr>
      </w:pPr>
      <w:r>
        <w:rPr>
          <w:highlight w:val="white"/>
        </w:rPr>
        <w:t xml:space="preserve">               </w:t>
      </w:r>
      <w:proofErr w:type="gramStart"/>
      <w:r w:rsidR="0033292F">
        <w:rPr>
          <w:highlight w:val="white"/>
        </w:rPr>
        <w:t>in</w:t>
      </w:r>
      <w:proofErr w:type="gramEnd"/>
      <w:r w:rsidR="0033292F">
        <w:rPr>
          <w:highlight w:val="white"/>
        </w:rPr>
        <w:t xml:space="preserve"> the prescribed format shall be acceptable. </w:t>
      </w:r>
    </w:p>
    <w:p w:rsidR="00E6643A" w:rsidRDefault="0033292F" w:rsidP="00E6643A">
      <w:pPr>
        <w:spacing w:line="276" w:lineRule="auto"/>
        <w:ind w:left="0" w:right="-148" w:hanging="2"/>
        <w:jc w:val="both"/>
      </w:pPr>
      <w:r>
        <w:rPr>
          <w:b/>
          <w:highlight w:val="white"/>
        </w:rPr>
        <w:t xml:space="preserve">Note 11: </w:t>
      </w:r>
      <w:r>
        <w:t xml:space="preserve">A bidder may also use the credentials of the original/parent entity of the bidder from which it has been demerged and </w:t>
      </w:r>
    </w:p>
    <w:p w:rsidR="00E6643A" w:rsidRDefault="00E6643A" w:rsidP="00E6643A">
      <w:pPr>
        <w:spacing w:line="276" w:lineRule="auto"/>
        <w:ind w:left="0" w:right="-148" w:hanging="2"/>
        <w:jc w:val="both"/>
      </w:pPr>
      <w:r>
        <w:t xml:space="preserve">                </w:t>
      </w:r>
      <w:proofErr w:type="gramStart"/>
      <w:r w:rsidR="0033292F">
        <w:t>come</w:t>
      </w:r>
      <w:proofErr w:type="gramEnd"/>
      <w:r w:rsidR="0033292F">
        <w:t xml:space="preserve"> into existence, to meet the turnover and/or experience eligibility criteria of the tender. However the maximum </w:t>
      </w:r>
    </w:p>
    <w:p w:rsidR="00E6643A" w:rsidRDefault="00E6643A" w:rsidP="00E6643A">
      <w:pPr>
        <w:spacing w:line="276" w:lineRule="auto"/>
        <w:ind w:left="0" w:right="-148" w:hanging="2"/>
        <w:jc w:val="both"/>
      </w:pPr>
      <w:r>
        <w:t xml:space="preserve">                </w:t>
      </w:r>
      <w:proofErr w:type="gramStart"/>
      <w:r w:rsidR="0033292F">
        <w:t>time</w:t>
      </w:r>
      <w:proofErr w:type="gramEnd"/>
      <w:r w:rsidR="0033292F">
        <w:t xml:space="preserve"> period for claiming the credentials of original/parent entity, for meeting aforesaid eligibility requirements, shall </w:t>
      </w:r>
    </w:p>
    <w:p w:rsidR="00E6643A" w:rsidRDefault="00E6643A" w:rsidP="00E6643A">
      <w:pPr>
        <w:spacing w:line="276" w:lineRule="auto"/>
        <w:ind w:left="0" w:right="-148" w:hanging="2"/>
        <w:jc w:val="both"/>
      </w:pPr>
      <w:r>
        <w:t xml:space="preserve">                </w:t>
      </w:r>
      <w:proofErr w:type="gramStart"/>
      <w:r w:rsidR="0033292F">
        <w:t>be</w:t>
      </w:r>
      <w:proofErr w:type="gramEnd"/>
      <w:r w:rsidR="0033292F">
        <w:t xml:space="preserve"> 5 years from date of demerger. A, requisite proof of demerger from original/parent entity shall have to be </w:t>
      </w:r>
    </w:p>
    <w:p w:rsidR="002D2A83" w:rsidRDefault="00E6643A" w:rsidP="00E6643A">
      <w:pPr>
        <w:spacing w:line="276" w:lineRule="auto"/>
        <w:ind w:left="0" w:right="-148" w:hanging="2"/>
        <w:jc w:val="both"/>
      </w:pPr>
      <w:r>
        <w:t xml:space="preserve">                </w:t>
      </w:r>
      <w:proofErr w:type="gramStart"/>
      <w:r w:rsidR="0033292F">
        <w:t>submitted</w:t>
      </w:r>
      <w:proofErr w:type="gramEnd"/>
      <w:r w:rsidR="0033292F">
        <w:t xml:space="preserve"> to claim the credentials of original/parent entity</w:t>
      </w:r>
      <w:r w:rsidR="00901B6D">
        <w:t>.</w:t>
      </w:r>
    </w:p>
    <w:p w:rsidR="00901B6D" w:rsidRDefault="00901B6D">
      <w:pPr>
        <w:spacing w:before="93" w:line="276" w:lineRule="auto"/>
        <w:ind w:left="0" w:right="-148" w:hanging="2"/>
        <w:jc w:val="both"/>
      </w:pPr>
    </w:p>
    <w:p w:rsidR="00E6643A" w:rsidRDefault="0033292F">
      <w:pPr>
        <w:widowControl w:val="0"/>
        <w:tabs>
          <w:tab w:val="left" w:pos="1418"/>
        </w:tabs>
        <w:spacing w:line="273" w:lineRule="auto"/>
        <w:ind w:left="0" w:right="-148" w:hanging="2"/>
        <w:jc w:val="both"/>
        <w:rPr>
          <w:sz w:val="22"/>
          <w:szCs w:val="22"/>
        </w:rPr>
      </w:pPr>
      <w:r>
        <w:rPr>
          <w:b/>
          <w:sz w:val="22"/>
          <w:szCs w:val="22"/>
        </w:rPr>
        <w:t>Note 12</w:t>
      </w:r>
      <w:r w:rsidR="00E6643A">
        <w:rPr>
          <w:sz w:val="22"/>
          <w:szCs w:val="22"/>
        </w:rPr>
        <w:t xml:space="preserve">: </w:t>
      </w:r>
      <w:r>
        <w:rPr>
          <w:sz w:val="22"/>
          <w:szCs w:val="22"/>
        </w:rPr>
        <w:t xml:space="preserve">The bidder must have to submit a labour license from the labour department after signing the agreement </w:t>
      </w:r>
      <w:r w:rsidR="00E6643A">
        <w:rPr>
          <w:sz w:val="22"/>
          <w:szCs w:val="22"/>
        </w:rPr>
        <w:t xml:space="preserve"> </w:t>
      </w:r>
    </w:p>
    <w:p w:rsidR="002D2A83" w:rsidRDefault="00E6643A">
      <w:pPr>
        <w:widowControl w:val="0"/>
        <w:tabs>
          <w:tab w:val="left" w:pos="1418"/>
        </w:tabs>
        <w:spacing w:line="273" w:lineRule="auto"/>
        <w:ind w:left="0" w:right="-148" w:hanging="2"/>
        <w:jc w:val="both"/>
        <w:rPr>
          <w:color w:val="FF0000"/>
          <w:sz w:val="22"/>
          <w:szCs w:val="22"/>
        </w:rPr>
      </w:pPr>
      <w:r>
        <w:rPr>
          <w:sz w:val="22"/>
          <w:szCs w:val="22"/>
        </w:rPr>
        <w:t xml:space="preserve">               </w:t>
      </w:r>
      <w:r w:rsidR="0033292F">
        <w:rPr>
          <w:sz w:val="22"/>
          <w:szCs w:val="22"/>
        </w:rPr>
        <w:t>/work order</w:t>
      </w:r>
      <w:r w:rsidR="0033292F">
        <w:rPr>
          <w:b/>
          <w:sz w:val="22"/>
          <w:szCs w:val="22"/>
        </w:rPr>
        <w:t xml:space="preserve"> within 30 days</w:t>
      </w:r>
      <w:r w:rsidR="0033292F">
        <w:rPr>
          <w:sz w:val="22"/>
          <w:szCs w:val="22"/>
        </w:rPr>
        <w:t xml:space="preserve"> if applicable.</w:t>
      </w:r>
    </w:p>
    <w:p w:rsidR="002D2A83" w:rsidRDefault="002D2A83">
      <w:pPr>
        <w:ind w:left="0" w:right="-148" w:hanging="2"/>
        <w:jc w:val="both"/>
        <w:rPr>
          <w:b/>
          <w:sz w:val="22"/>
          <w:szCs w:val="22"/>
        </w:rPr>
      </w:pPr>
    </w:p>
    <w:p w:rsidR="002D2A83" w:rsidRDefault="0033292F">
      <w:pPr>
        <w:ind w:left="0" w:right="-148" w:hanging="2"/>
        <w:jc w:val="both"/>
        <w:rPr>
          <w:b/>
          <w:sz w:val="22"/>
          <w:szCs w:val="22"/>
        </w:rPr>
      </w:pPr>
      <w:r>
        <w:rPr>
          <w:b/>
          <w:sz w:val="22"/>
          <w:szCs w:val="22"/>
        </w:rPr>
        <w:t>5</w:t>
      </w:r>
      <w:r>
        <w:rPr>
          <w:b/>
          <w:sz w:val="22"/>
          <w:szCs w:val="22"/>
        </w:rPr>
        <w:tab/>
        <w:t>Bid Security/EMD:</w:t>
      </w:r>
    </w:p>
    <w:p w:rsidR="002D2A83" w:rsidRDefault="0033292F">
      <w:pPr>
        <w:ind w:left="0" w:right="-148" w:hanging="2"/>
        <w:jc w:val="both"/>
        <w:rPr>
          <w:sz w:val="22"/>
          <w:szCs w:val="22"/>
        </w:rPr>
      </w:pPr>
      <w:r>
        <w:rPr>
          <w:sz w:val="22"/>
          <w:szCs w:val="22"/>
        </w:rPr>
        <w:t xml:space="preserve">5.1      </w:t>
      </w:r>
      <w:r>
        <w:rPr>
          <w:sz w:val="22"/>
          <w:szCs w:val="22"/>
        </w:rPr>
        <w:tab/>
        <w:t>The bidder shall furnish the bid EMD in one of the following ways:-</w:t>
      </w:r>
    </w:p>
    <w:p w:rsidR="002D2A83" w:rsidRDefault="0033292F" w:rsidP="00BD0C04">
      <w:pPr>
        <w:spacing w:before="240" w:after="240"/>
        <w:ind w:leftChars="0" w:left="708" w:right="-148" w:hangingChars="322" w:hanging="708"/>
        <w:jc w:val="both"/>
        <w:rPr>
          <w:sz w:val="22"/>
          <w:szCs w:val="22"/>
        </w:rPr>
      </w:pPr>
      <w:r>
        <w:rPr>
          <w:sz w:val="22"/>
          <w:szCs w:val="22"/>
        </w:rPr>
        <w:t xml:space="preserve">a)       </w:t>
      </w:r>
      <w:r>
        <w:rPr>
          <w:sz w:val="22"/>
          <w:szCs w:val="22"/>
        </w:rPr>
        <w:tab/>
        <w:t>Demand Draft/ Banker’s cheque drawn in favour of “</w:t>
      </w:r>
      <w:r>
        <w:rPr>
          <w:b/>
          <w:sz w:val="22"/>
          <w:szCs w:val="22"/>
        </w:rPr>
        <w:t xml:space="preserve">AO (Claim), BSNL, O/o CGMT, U.P.(East) Telecom Circle, </w:t>
      </w:r>
      <w:proofErr w:type="spellStart"/>
      <w:r>
        <w:rPr>
          <w:b/>
          <w:sz w:val="22"/>
          <w:szCs w:val="22"/>
        </w:rPr>
        <w:t>Hazratganj</w:t>
      </w:r>
      <w:proofErr w:type="spellEnd"/>
      <w:r>
        <w:rPr>
          <w:b/>
          <w:sz w:val="22"/>
          <w:szCs w:val="22"/>
        </w:rPr>
        <w:t>, Lucknow</w:t>
      </w:r>
      <w:r>
        <w:rPr>
          <w:sz w:val="22"/>
          <w:szCs w:val="22"/>
        </w:rPr>
        <w:t>” and payable at “</w:t>
      </w:r>
      <w:r>
        <w:rPr>
          <w:b/>
          <w:sz w:val="22"/>
          <w:szCs w:val="22"/>
        </w:rPr>
        <w:t>Lucknow</w:t>
      </w:r>
      <w:r>
        <w:rPr>
          <w:sz w:val="22"/>
          <w:szCs w:val="22"/>
        </w:rPr>
        <w:t>” either separately for each type of tendered item or total for all types of tendered items.</w:t>
      </w:r>
    </w:p>
    <w:p w:rsidR="002D2A83" w:rsidRDefault="0033292F" w:rsidP="00BD0C04">
      <w:pPr>
        <w:spacing w:before="240" w:after="240"/>
        <w:ind w:leftChars="0" w:left="708" w:right="-148" w:hangingChars="322" w:hanging="708"/>
        <w:jc w:val="both"/>
        <w:rPr>
          <w:sz w:val="22"/>
          <w:szCs w:val="22"/>
        </w:rPr>
      </w:pPr>
      <w:r>
        <w:rPr>
          <w:sz w:val="22"/>
          <w:szCs w:val="22"/>
        </w:rPr>
        <w:t xml:space="preserve">b)        </w:t>
      </w:r>
      <w:r>
        <w:rPr>
          <w:sz w:val="22"/>
          <w:szCs w:val="22"/>
        </w:rPr>
        <w:tab/>
        <w:t>Bank Guarantee/Fixed Deposit from a scheduled bank drawn in favour of “</w:t>
      </w:r>
      <w:r>
        <w:rPr>
          <w:b/>
          <w:sz w:val="22"/>
          <w:szCs w:val="22"/>
        </w:rPr>
        <w:t>CGM, BSNL, U.P.(East) Telecom Circle, Lucknow</w:t>
      </w:r>
      <w:r>
        <w:rPr>
          <w:sz w:val="22"/>
          <w:szCs w:val="22"/>
        </w:rPr>
        <w:t xml:space="preserve">” which should be </w:t>
      </w:r>
      <w:r w:rsidRPr="002A37A0">
        <w:rPr>
          <w:b/>
          <w:sz w:val="22"/>
          <w:szCs w:val="22"/>
        </w:rPr>
        <w:t>valid for 180 days from the tender opening date</w:t>
      </w:r>
      <w:r>
        <w:rPr>
          <w:sz w:val="22"/>
          <w:szCs w:val="22"/>
        </w:rPr>
        <w:t>, either separately for each type of tendered item or total for all types of tendered items.</w:t>
      </w:r>
    </w:p>
    <w:p w:rsidR="002D2A83" w:rsidRDefault="00665A60" w:rsidP="00280A87">
      <w:pPr>
        <w:spacing w:before="240" w:after="240"/>
        <w:ind w:leftChars="0" w:left="706" w:right="-148" w:hangingChars="321" w:hanging="706"/>
        <w:jc w:val="both"/>
        <w:rPr>
          <w:sz w:val="22"/>
          <w:szCs w:val="22"/>
        </w:rPr>
      </w:pPr>
      <w:r>
        <w:rPr>
          <w:sz w:val="22"/>
          <w:szCs w:val="22"/>
        </w:rPr>
        <w:t>c</w:t>
      </w:r>
      <w:r w:rsidR="0033292F">
        <w:rPr>
          <w:sz w:val="22"/>
          <w:szCs w:val="22"/>
        </w:rPr>
        <w:t xml:space="preserve">)       </w:t>
      </w:r>
      <w:r w:rsidR="0033292F">
        <w:rPr>
          <w:sz w:val="22"/>
          <w:szCs w:val="22"/>
        </w:rPr>
        <w:tab/>
        <w:t xml:space="preserve">Through RTGS/NEFT to </w:t>
      </w:r>
      <w:r w:rsidR="0033292F">
        <w:rPr>
          <w:b/>
          <w:sz w:val="22"/>
          <w:szCs w:val="22"/>
        </w:rPr>
        <w:t>Bank of Baroda A/c no: 31870200000363 with IFSC code. BARB0LDALUC</w:t>
      </w:r>
      <w:r w:rsidR="0033292F">
        <w:rPr>
          <w:sz w:val="22"/>
          <w:szCs w:val="22"/>
        </w:rPr>
        <w:t xml:space="preserve"> in the name of </w:t>
      </w:r>
      <w:r w:rsidR="0033292F">
        <w:rPr>
          <w:b/>
          <w:sz w:val="22"/>
          <w:szCs w:val="22"/>
        </w:rPr>
        <w:t>AO CLAIM BSNL RTTC Lucknow</w:t>
      </w:r>
      <w:r w:rsidR="0033292F">
        <w:rPr>
          <w:sz w:val="22"/>
          <w:szCs w:val="22"/>
        </w:rPr>
        <w:t xml:space="preserve"> either separately for each type of tendered item or total for all types of tendered items. Bank transaction acknowledgement will be emailed on email </w:t>
      </w:r>
      <w:proofErr w:type="gramStart"/>
      <w:r w:rsidR="0033292F">
        <w:rPr>
          <w:sz w:val="22"/>
          <w:szCs w:val="22"/>
        </w:rPr>
        <w:t>id’s</w:t>
      </w:r>
      <w:proofErr w:type="gramEnd"/>
      <w:r w:rsidR="0033292F">
        <w:rPr>
          <w:sz w:val="22"/>
          <w:szCs w:val="22"/>
        </w:rPr>
        <w:t xml:space="preserve">: </w:t>
      </w:r>
      <w:hyperlink r:id="rId13">
        <w:r w:rsidR="0033292F">
          <w:rPr>
            <w:color w:val="0000FF"/>
            <w:sz w:val="22"/>
            <w:szCs w:val="22"/>
            <w:u w:val="single"/>
          </w:rPr>
          <w:t>aoclaimscgmt@gmail.com</w:t>
        </w:r>
      </w:hyperlink>
      <w:r w:rsidR="0033292F">
        <w:rPr>
          <w:sz w:val="22"/>
          <w:szCs w:val="22"/>
        </w:rPr>
        <w:t xml:space="preserve"> and </w:t>
      </w:r>
      <w:hyperlink r:id="rId14">
        <w:r w:rsidR="0033292F">
          <w:rPr>
            <w:sz w:val="22"/>
            <w:szCs w:val="22"/>
          </w:rPr>
          <w:t>agmmmupe@gmail.com</w:t>
        </w:r>
      </w:hyperlink>
      <w:r w:rsidR="0033292F">
        <w:rPr>
          <w:sz w:val="22"/>
          <w:szCs w:val="22"/>
        </w:rPr>
        <w:t>.</w:t>
      </w:r>
    </w:p>
    <w:p w:rsidR="002D2A83" w:rsidRDefault="0033292F" w:rsidP="00280A87">
      <w:pPr>
        <w:spacing w:before="240" w:after="240"/>
        <w:ind w:leftChars="0" w:left="706" w:right="-148" w:hangingChars="321" w:hanging="706"/>
        <w:jc w:val="both"/>
        <w:rPr>
          <w:sz w:val="22"/>
          <w:szCs w:val="22"/>
        </w:rPr>
      </w:pPr>
      <w:r>
        <w:rPr>
          <w:sz w:val="22"/>
          <w:szCs w:val="22"/>
        </w:rPr>
        <w:t>d)</w:t>
      </w:r>
      <w:r>
        <w:rPr>
          <w:sz w:val="22"/>
          <w:szCs w:val="22"/>
        </w:rPr>
        <w:tab/>
      </w:r>
      <w:r>
        <w:rPr>
          <w:sz w:val="22"/>
          <w:szCs w:val="22"/>
          <w:u w:val="single"/>
        </w:rPr>
        <w:t>Insurance Surety Bonds</w:t>
      </w:r>
      <w:r>
        <w:rPr>
          <w:sz w:val="22"/>
          <w:szCs w:val="22"/>
        </w:rPr>
        <w:t xml:space="preserve"> from Insurance Company registered under Insurance Act 1938 &amp; its subsequent amendments, guidelines etc. notified by Government of India. Insurance Surety Bond should be </w:t>
      </w:r>
      <w:r w:rsidRPr="002A37A0">
        <w:rPr>
          <w:b/>
          <w:sz w:val="22"/>
          <w:szCs w:val="22"/>
        </w:rPr>
        <w:t xml:space="preserve">valid for </w:t>
      </w:r>
      <w:r w:rsidRPr="002A37A0">
        <w:rPr>
          <w:b/>
          <w:sz w:val="22"/>
          <w:szCs w:val="22"/>
        </w:rPr>
        <w:lastRenderedPageBreak/>
        <w:t>180 days from the tender opening date</w:t>
      </w:r>
      <w:r>
        <w:rPr>
          <w:sz w:val="22"/>
          <w:szCs w:val="22"/>
        </w:rPr>
        <w:t>, either separately for each type of tendered item or total for all types of tendered items.</w:t>
      </w:r>
    </w:p>
    <w:p w:rsidR="002D2A83" w:rsidRDefault="00280A87" w:rsidP="00280A87">
      <w:pPr>
        <w:keepLines/>
        <w:ind w:leftChars="0" w:left="706" w:right="-148" w:hangingChars="321" w:hanging="706"/>
        <w:jc w:val="both"/>
        <w:rPr>
          <w:sz w:val="22"/>
          <w:szCs w:val="22"/>
        </w:rPr>
      </w:pPr>
      <w:r>
        <w:rPr>
          <w:sz w:val="22"/>
          <w:szCs w:val="22"/>
        </w:rPr>
        <w:t xml:space="preserve">             </w:t>
      </w:r>
      <w:r w:rsidR="0033292F">
        <w:rPr>
          <w:sz w:val="22"/>
          <w:szCs w:val="22"/>
        </w:rPr>
        <w:t xml:space="preserve">A copy of DD/Banker’s cheque /Bank Guarantee/ Bank transaction acknowledgement is to be uploaded in the e-tender portal and the original copy is to be submitted to MM Cell before the closing time of the tender as per instruction given in </w:t>
      </w:r>
      <w:r w:rsidR="0033292F">
        <w:rPr>
          <w:b/>
          <w:sz w:val="22"/>
          <w:szCs w:val="22"/>
          <w:u w:val="single"/>
        </w:rPr>
        <w:t>Section-2</w:t>
      </w:r>
      <w:r w:rsidR="0033292F">
        <w:rPr>
          <w:sz w:val="22"/>
          <w:szCs w:val="22"/>
        </w:rPr>
        <w:t xml:space="preserve"> of the bid document.</w:t>
      </w:r>
    </w:p>
    <w:p w:rsidR="002D2A83" w:rsidRDefault="0033292F" w:rsidP="00280A87">
      <w:pPr>
        <w:spacing w:before="240" w:after="240"/>
        <w:ind w:leftChars="0" w:left="706" w:right="-148" w:hangingChars="321" w:hanging="706"/>
        <w:jc w:val="both"/>
        <w:rPr>
          <w:b/>
          <w:sz w:val="22"/>
          <w:szCs w:val="22"/>
          <w:u w:val="single"/>
        </w:rPr>
      </w:pPr>
      <w:r>
        <w:rPr>
          <w:sz w:val="22"/>
          <w:szCs w:val="22"/>
        </w:rPr>
        <w:t xml:space="preserve">5.2      </w:t>
      </w:r>
      <w:r>
        <w:rPr>
          <w:sz w:val="22"/>
          <w:szCs w:val="22"/>
        </w:rPr>
        <w:tab/>
        <w:t xml:space="preserve">MSE (Micro &amp; Small Enterprise) bidders are exempted from payment of Bid Security provided they submit current and valid </w:t>
      </w:r>
      <w:proofErr w:type="spellStart"/>
      <w:r>
        <w:rPr>
          <w:sz w:val="22"/>
          <w:szCs w:val="22"/>
        </w:rPr>
        <w:t>Udyam</w:t>
      </w:r>
      <w:proofErr w:type="spellEnd"/>
      <w:r>
        <w:rPr>
          <w:sz w:val="22"/>
          <w:szCs w:val="22"/>
        </w:rPr>
        <w:t xml:space="preserve"> Registration Certificate issued from the Ministry of MSME for the tendered items manufactured/produced and services rendered by Micro and Small Enterprises. </w:t>
      </w:r>
      <w:proofErr w:type="spellStart"/>
      <w:r>
        <w:rPr>
          <w:sz w:val="22"/>
          <w:szCs w:val="22"/>
        </w:rPr>
        <w:t>Udyam</w:t>
      </w:r>
      <w:proofErr w:type="spellEnd"/>
      <w:r>
        <w:rPr>
          <w:sz w:val="22"/>
          <w:szCs w:val="22"/>
        </w:rPr>
        <w:t xml:space="preserve"> Registration Certificate must be current &amp; valid to prove that they are either Micro or Small Enterprise on the date of opening of technical bid part, if exemption from EMD is claimed. </w:t>
      </w:r>
      <w:r>
        <w:rPr>
          <w:b/>
          <w:sz w:val="22"/>
          <w:szCs w:val="22"/>
          <w:u w:val="single"/>
        </w:rPr>
        <w:t>These exemptions are not applicable for Medium Scale Units.</w:t>
      </w:r>
    </w:p>
    <w:p w:rsidR="002D2A83" w:rsidRDefault="0033292F" w:rsidP="00280A87">
      <w:pPr>
        <w:widowControl w:val="0"/>
        <w:numPr>
          <w:ilvl w:val="0"/>
          <w:numId w:val="98"/>
        </w:numPr>
        <w:pBdr>
          <w:top w:val="nil"/>
          <w:left w:val="nil"/>
          <w:bottom w:val="nil"/>
          <w:right w:val="nil"/>
          <w:between w:val="nil"/>
        </w:pBdr>
        <w:spacing w:line="240" w:lineRule="auto"/>
        <w:ind w:leftChars="0" w:left="709" w:right="-148" w:hangingChars="321" w:hanging="709"/>
        <w:jc w:val="both"/>
        <w:rPr>
          <w:color w:val="000000"/>
          <w:sz w:val="22"/>
          <w:szCs w:val="22"/>
        </w:rPr>
      </w:pPr>
      <w:r>
        <w:rPr>
          <w:b/>
          <w:color w:val="000000"/>
          <w:sz w:val="22"/>
          <w:szCs w:val="22"/>
        </w:rPr>
        <w:t xml:space="preserve">Date &amp; Time of Submission of Tender bids: on or </w:t>
      </w:r>
      <w:proofErr w:type="gramStart"/>
      <w:r>
        <w:rPr>
          <w:b/>
          <w:color w:val="000000"/>
          <w:sz w:val="22"/>
          <w:szCs w:val="22"/>
        </w:rPr>
        <w:t xml:space="preserve">before  </w:t>
      </w:r>
      <w:r w:rsidR="002A37A0">
        <w:rPr>
          <w:b/>
          <w:sz w:val="22"/>
          <w:szCs w:val="22"/>
        </w:rPr>
        <w:t>30.09</w:t>
      </w:r>
      <w:r w:rsidR="00C956E2">
        <w:rPr>
          <w:b/>
          <w:sz w:val="22"/>
          <w:szCs w:val="22"/>
        </w:rPr>
        <w:t>.2024</w:t>
      </w:r>
      <w:proofErr w:type="gramEnd"/>
      <w:r>
        <w:rPr>
          <w:b/>
          <w:color w:val="000000"/>
          <w:sz w:val="22"/>
          <w:szCs w:val="22"/>
        </w:rPr>
        <w:t xml:space="preserve"> (12</w:t>
      </w:r>
      <w:r w:rsidR="002A37A0">
        <w:rPr>
          <w:b/>
          <w:color w:val="000000"/>
          <w:sz w:val="22"/>
          <w:szCs w:val="22"/>
        </w:rPr>
        <w:t>:</w:t>
      </w:r>
      <w:r>
        <w:rPr>
          <w:b/>
          <w:color w:val="000000"/>
          <w:sz w:val="22"/>
          <w:szCs w:val="22"/>
        </w:rPr>
        <w:t>00 Hrs.).</w:t>
      </w:r>
    </w:p>
    <w:p w:rsidR="002D2A83" w:rsidRDefault="0033292F" w:rsidP="00280A87">
      <w:pPr>
        <w:widowControl w:val="0"/>
        <w:pBdr>
          <w:top w:val="nil"/>
          <w:left w:val="nil"/>
          <w:bottom w:val="nil"/>
          <w:right w:val="nil"/>
          <w:between w:val="nil"/>
        </w:pBdr>
        <w:spacing w:line="240" w:lineRule="auto"/>
        <w:ind w:leftChars="0" w:left="709" w:right="-148" w:hangingChars="321" w:hanging="709"/>
        <w:jc w:val="both"/>
        <w:rPr>
          <w:color w:val="000000"/>
          <w:sz w:val="22"/>
          <w:szCs w:val="22"/>
        </w:rPr>
      </w:pPr>
      <w:r>
        <w:rPr>
          <w:b/>
          <w:color w:val="000000"/>
          <w:sz w:val="22"/>
          <w:szCs w:val="22"/>
        </w:rPr>
        <w:t xml:space="preserve">Note </w:t>
      </w:r>
      <w:r>
        <w:rPr>
          <w:b/>
          <w:sz w:val="22"/>
          <w:szCs w:val="22"/>
        </w:rPr>
        <w:t>13</w:t>
      </w:r>
      <w:r>
        <w:rPr>
          <w:b/>
          <w:color w:val="000000"/>
          <w:sz w:val="22"/>
          <w:szCs w:val="22"/>
        </w:rPr>
        <w:t xml:space="preserve">:  </w:t>
      </w:r>
      <w:r>
        <w:rPr>
          <w:color w:val="000000"/>
          <w:sz w:val="22"/>
          <w:szCs w:val="22"/>
        </w:rPr>
        <w:t>In case the date of submission (opening) of bid is declared to be a holiday, the date of submission (opening) of bid will be automatically shifted to next working day at the same scheduled time. Any change in bid opening date due to any other unavoidable reason will be intimated to all the bidders separately.</w:t>
      </w:r>
    </w:p>
    <w:p w:rsidR="002D2A83" w:rsidRDefault="002D2A83" w:rsidP="00280A87">
      <w:pPr>
        <w:widowControl w:val="0"/>
        <w:ind w:leftChars="0" w:left="706" w:right="-148" w:hangingChars="321" w:hanging="706"/>
        <w:jc w:val="both"/>
        <w:rPr>
          <w:sz w:val="22"/>
          <w:szCs w:val="22"/>
        </w:rPr>
      </w:pPr>
    </w:p>
    <w:p w:rsidR="002D2A83" w:rsidRDefault="0033292F" w:rsidP="00280A87">
      <w:pPr>
        <w:widowControl w:val="0"/>
        <w:numPr>
          <w:ilvl w:val="0"/>
          <w:numId w:val="98"/>
        </w:numPr>
        <w:pBdr>
          <w:top w:val="nil"/>
          <w:left w:val="nil"/>
          <w:bottom w:val="nil"/>
          <w:right w:val="nil"/>
          <w:between w:val="nil"/>
        </w:pBdr>
        <w:spacing w:line="240" w:lineRule="auto"/>
        <w:ind w:leftChars="0" w:left="709" w:right="-148" w:hangingChars="321" w:hanging="709"/>
        <w:jc w:val="both"/>
        <w:rPr>
          <w:color w:val="000000"/>
          <w:sz w:val="22"/>
          <w:szCs w:val="22"/>
        </w:rPr>
      </w:pPr>
      <w:r>
        <w:rPr>
          <w:b/>
          <w:color w:val="000000"/>
          <w:sz w:val="22"/>
          <w:szCs w:val="22"/>
        </w:rPr>
        <w:t xml:space="preserve">Opening of Tender Bids: </w:t>
      </w:r>
      <w:r w:rsidR="002A37A0">
        <w:rPr>
          <w:b/>
          <w:sz w:val="22"/>
          <w:szCs w:val="22"/>
        </w:rPr>
        <w:t>01.10</w:t>
      </w:r>
      <w:r w:rsidR="00C956E2">
        <w:rPr>
          <w:b/>
          <w:sz w:val="22"/>
          <w:szCs w:val="22"/>
        </w:rPr>
        <w:t>.2024</w:t>
      </w:r>
      <w:r>
        <w:rPr>
          <w:b/>
          <w:color w:val="000000"/>
          <w:sz w:val="22"/>
          <w:szCs w:val="22"/>
        </w:rPr>
        <w:t xml:space="preserve"> (on or after 1</w:t>
      </w:r>
      <w:r>
        <w:rPr>
          <w:b/>
          <w:sz w:val="22"/>
          <w:szCs w:val="22"/>
        </w:rPr>
        <w:t>2</w:t>
      </w:r>
      <w:r>
        <w:rPr>
          <w:b/>
          <w:color w:val="000000"/>
          <w:sz w:val="22"/>
          <w:szCs w:val="22"/>
        </w:rPr>
        <w:t>00 Hrs.)</w:t>
      </w:r>
    </w:p>
    <w:p w:rsidR="002D2A83" w:rsidRDefault="0033292F" w:rsidP="00280A87">
      <w:pPr>
        <w:widowControl w:val="0"/>
        <w:pBdr>
          <w:top w:val="nil"/>
          <w:left w:val="nil"/>
          <w:bottom w:val="nil"/>
          <w:right w:val="nil"/>
          <w:between w:val="nil"/>
        </w:pBdr>
        <w:spacing w:line="240" w:lineRule="auto"/>
        <w:ind w:leftChars="0" w:left="709" w:right="-148" w:hangingChars="321" w:hanging="709"/>
        <w:jc w:val="both"/>
        <w:rPr>
          <w:color w:val="000000"/>
          <w:sz w:val="22"/>
          <w:szCs w:val="22"/>
        </w:rPr>
      </w:pPr>
      <w:r>
        <w:rPr>
          <w:b/>
          <w:color w:val="000000"/>
          <w:sz w:val="22"/>
          <w:szCs w:val="22"/>
        </w:rPr>
        <w:t xml:space="preserve">Note </w:t>
      </w:r>
      <w:r>
        <w:rPr>
          <w:b/>
          <w:sz w:val="22"/>
          <w:szCs w:val="22"/>
        </w:rPr>
        <w:t>14</w:t>
      </w:r>
      <w:r>
        <w:rPr>
          <w:color w:val="000000"/>
          <w:sz w:val="22"/>
          <w:szCs w:val="22"/>
        </w:rPr>
        <w:t xml:space="preserve">:   At the time of opening the bids, </w:t>
      </w:r>
      <w:r>
        <w:rPr>
          <w:sz w:val="22"/>
          <w:szCs w:val="22"/>
        </w:rPr>
        <w:t>initially an envelope</w:t>
      </w:r>
      <w:r>
        <w:rPr>
          <w:color w:val="000000"/>
          <w:sz w:val="22"/>
          <w:szCs w:val="22"/>
        </w:rPr>
        <w:t xml:space="preserve"> containing offline documents of all bidder(s) will be opened. The Electronic envelope consisting Techno Commercial bids of only those bidder(s) will be admitted who would have submitted required documents as offline submissions.</w:t>
      </w:r>
    </w:p>
    <w:p w:rsidR="002D2A83" w:rsidRDefault="002D2A83">
      <w:pPr>
        <w:widowControl w:val="0"/>
        <w:ind w:left="0" w:right="-148" w:hanging="2"/>
        <w:jc w:val="both"/>
        <w:rPr>
          <w:sz w:val="22"/>
          <w:szCs w:val="22"/>
        </w:rPr>
      </w:pPr>
    </w:p>
    <w:p w:rsidR="002D2A83" w:rsidRDefault="0033292F">
      <w:pPr>
        <w:widowControl w:val="0"/>
        <w:numPr>
          <w:ilvl w:val="0"/>
          <w:numId w:val="98"/>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 xml:space="preserve">Place of opening of Tender bids: </w:t>
      </w:r>
    </w:p>
    <w:p w:rsidR="002D2A83" w:rsidRDefault="0033292F" w:rsidP="00665A60">
      <w:pPr>
        <w:widowControl w:val="0"/>
        <w:pBdr>
          <w:top w:val="nil"/>
          <w:left w:val="nil"/>
          <w:bottom w:val="nil"/>
          <w:right w:val="nil"/>
          <w:between w:val="nil"/>
        </w:pBdr>
        <w:spacing w:line="240" w:lineRule="auto"/>
        <w:ind w:leftChars="353" w:left="708" w:right="-148" w:hanging="2"/>
        <w:jc w:val="both"/>
        <w:rPr>
          <w:color w:val="000000"/>
          <w:sz w:val="22"/>
          <w:szCs w:val="22"/>
        </w:rPr>
      </w:pPr>
      <w:r>
        <w:rPr>
          <w:color w:val="000000"/>
          <w:sz w:val="22"/>
          <w:szCs w:val="22"/>
        </w:rPr>
        <w:t xml:space="preserve">Authorized representatives of bidders (i.e. vendor/organization) can attend the Tender Opening Event (TOE) </w:t>
      </w:r>
      <w:r>
        <w:rPr>
          <w:sz w:val="22"/>
          <w:szCs w:val="22"/>
        </w:rPr>
        <w:t>in the chamber</w:t>
      </w:r>
      <w:r>
        <w:rPr>
          <w:color w:val="000000"/>
          <w:sz w:val="22"/>
          <w:szCs w:val="22"/>
        </w:rPr>
        <w:t xml:space="preserve"> of AGM(MM-III), BSNL, O/o CGMT, U.P.(East) Telecom Circle, 3rd Floor, Door Sanchar </w:t>
      </w:r>
      <w:proofErr w:type="spellStart"/>
      <w:r>
        <w:rPr>
          <w:color w:val="000000"/>
          <w:sz w:val="22"/>
          <w:szCs w:val="22"/>
        </w:rPr>
        <w:t>Sadan</w:t>
      </w:r>
      <w:proofErr w:type="spellEnd"/>
      <w:r>
        <w:rPr>
          <w:color w:val="000000"/>
          <w:sz w:val="22"/>
          <w:szCs w:val="22"/>
        </w:rPr>
        <w:t xml:space="preserve">, Laplace, </w:t>
      </w:r>
      <w:proofErr w:type="spellStart"/>
      <w:r>
        <w:rPr>
          <w:color w:val="000000"/>
          <w:sz w:val="22"/>
          <w:szCs w:val="22"/>
        </w:rPr>
        <w:t>Shahnajaf</w:t>
      </w:r>
      <w:proofErr w:type="spellEnd"/>
      <w:r>
        <w:rPr>
          <w:color w:val="000000"/>
          <w:sz w:val="22"/>
          <w:szCs w:val="22"/>
        </w:rPr>
        <w:t xml:space="preserve"> Road, Lucknow-226001, where BSNL’s Tender Opening Officers would be conducting through online e-Tender.</w:t>
      </w:r>
    </w:p>
    <w:p w:rsidR="002D2A83" w:rsidRDefault="002D2A83">
      <w:pPr>
        <w:widowControl w:val="0"/>
        <w:pBdr>
          <w:top w:val="nil"/>
          <w:left w:val="nil"/>
          <w:bottom w:val="nil"/>
          <w:right w:val="nil"/>
          <w:between w:val="nil"/>
        </w:pBdr>
        <w:spacing w:line="120" w:lineRule="auto"/>
        <w:ind w:left="0" w:right="-148" w:hanging="2"/>
        <w:jc w:val="both"/>
        <w:rPr>
          <w:color w:val="000000"/>
          <w:sz w:val="22"/>
          <w:szCs w:val="22"/>
        </w:rPr>
      </w:pPr>
    </w:p>
    <w:p w:rsidR="002D2A83" w:rsidRDefault="0033292F">
      <w:pPr>
        <w:widowControl w:val="0"/>
        <w:numPr>
          <w:ilvl w:val="0"/>
          <w:numId w:val="98"/>
        </w:num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Tender bids received after due time &amp; date will not be accepted.</w:t>
      </w:r>
    </w:p>
    <w:p w:rsidR="002D2A83" w:rsidRDefault="002D2A83">
      <w:pPr>
        <w:widowControl w:val="0"/>
        <w:pBdr>
          <w:top w:val="nil"/>
          <w:left w:val="nil"/>
          <w:bottom w:val="nil"/>
          <w:right w:val="nil"/>
          <w:between w:val="nil"/>
        </w:pBdr>
        <w:spacing w:line="120" w:lineRule="auto"/>
        <w:ind w:left="0" w:right="-148" w:hanging="2"/>
        <w:jc w:val="both"/>
        <w:rPr>
          <w:color w:val="000000"/>
          <w:sz w:val="22"/>
          <w:szCs w:val="22"/>
        </w:rPr>
      </w:pPr>
    </w:p>
    <w:p w:rsidR="002D2A83" w:rsidRDefault="0033292F">
      <w:pPr>
        <w:widowControl w:val="0"/>
        <w:numPr>
          <w:ilvl w:val="0"/>
          <w:numId w:val="98"/>
        </w:num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Incomplete, ambiguous, Conditional, unsealed tender bids are liable to be rejected.</w:t>
      </w:r>
    </w:p>
    <w:p w:rsidR="002D2A83" w:rsidRDefault="002D2A83">
      <w:pPr>
        <w:widowControl w:val="0"/>
        <w:pBdr>
          <w:top w:val="nil"/>
          <w:left w:val="nil"/>
          <w:bottom w:val="nil"/>
          <w:right w:val="nil"/>
          <w:between w:val="nil"/>
        </w:pBdr>
        <w:spacing w:line="120" w:lineRule="auto"/>
        <w:ind w:left="0" w:right="-148" w:hanging="2"/>
        <w:jc w:val="both"/>
        <w:rPr>
          <w:color w:val="000000"/>
          <w:sz w:val="22"/>
          <w:szCs w:val="22"/>
        </w:rPr>
      </w:pPr>
    </w:p>
    <w:p w:rsidR="002D2A83" w:rsidRDefault="0033292F" w:rsidP="00665A60">
      <w:pPr>
        <w:widowControl w:val="0"/>
        <w:numPr>
          <w:ilvl w:val="0"/>
          <w:numId w:val="98"/>
        </w:numPr>
        <w:pBdr>
          <w:top w:val="nil"/>
          <w:left w:val="nil"/>
          <w:bottom w:val="nil"/>
          <w:right w:val="nil"/>
          <w:between w:val="nil"/>
        </w:pBdr>
        <w:spacing w:line="240" w:lineRule="auto"/>
        <w:ind w:leftChars="0" w:left="706" w:right="-148" w:hangingChars="321" w:hanging="706"/>
        <w:jc w:val="both"/>
        <w:rPr>
          <w:color w:val="000000"/>
          <w:sz w:val="22"/>
          <w:szCs w:val="22"/>
        </w:rPr>
      </w:pPr>
      <w:r>
        <w:rPr>
          <w:color w:val="000000"/>
          <w:sz w:val="22"/>
          <w:szCs w:val="22"/>
        </w:rPr>
        <w:t xml:space="preserve">"BSNL,” reserves the right to accept or reject any or all tender bids or all bidding process, at any time prior to award of contract without assigning any reason </w:t>
      </w:r>
      <w:r>
        <w:rPr>
          <w:sz w:val="22"/>
          <w:szCs w:val="22"/>
        </w:rPr>
        <w:t>whatsoever</w:t>
      </w:r>
      <w:r>
        <w:rPr>
          <w:color w:val="000000"/>
          <w:sz w:val="22"/>
          <w:szCs w:val="22"/>
        </w:rPr>
        <w:t xml:space="preserve"> and without thereby incurring any liability to the affected bidder or bidders on the ground of Purchaser’s action. BSNL is also not bound to accept the lowest bid.</w:t>
      </w:r>
    </w:p>
    <w:p w:rsidR="002D2A83" w:rsidRDefault="002D2A83" w:rsidP="00665A60">
      <w:pPr>
        <w:widowControl w:val="0"/>
        <w:spacing w:line="120" w:lineRule="auto"/>
        <w:ind w:leftChars="0" w:left="706" w:right="-148" w:hangingChars="321" w:hanging="706"/>
        <w:jc w:val="both"/>
        <w:rPr>
          <w:sz w:val="22"/>
          <w:szCs w:val="22"/>
        </w:rPr>
      </w:pPr>
    </w:p>
    <w:p w:rsidR="002D2A83" w:rsidRDefault="0033292F" w:rsidP="00665A60">
      <w:pPr>
        <w:widowControl w:val="0"/>
        <w:numPr>
          <w:ilvl w:val="0"/>
          <w:numId w:val="98"/>
        </w:numPr>
        <w:pBdr>
          <w:top w:val="nil"/>
          <w:left w:val="nil"/>
          <w:bottom w:val="nil"/>
          <w:right w:val="nil"/>
          <w:between w:val="nil"/>
        </w:pBdr>
        <w:spacing w:line="240" w:lineRule="auto"/>
        <w:ind w:leftChars="0" w:left="706" w:right="-148" w:hangingChars="321" w:hanging="706"/>
        <w:jc w:val="both"/>
        <w:rPr>
          <w:color w:val="000000"/>
          <w:sz w:val="22"/>
          <w:szCs w:val="22"/>
        </w:rPr>
      </w:pPr>
      <w:r>
        <w:rPr>
          <w:color w:val="000000"/>
          <w:sz w:val="22"/>
          <w:szCs w:val="22"/>
        </w:rPr>
        <w:t>The bidder shall furnish a declaration in his tender bid that no addition/ deletion/ corrections have been made in the downloaded tender document being submitted and it is identical to the tender document appearing on the website</w:t>
      </w:r>
      <w:r>
        <w:rPr>
          <w:b/>
          <w:color w:val="000000"/>
          <w:sz w:val="22"/>
          <w:szCs w:val="22"/>
        </w:rPr>
        <w:t>.</w:t>
      </w:r>
      <w:r>
        <w:rPr>
          <w:color w:val="000000"/>
          <w:sz w:val="22"/>
          <w:szCs w:val="22"/>
        </w:rPr>
        <w:t xml:space="preserve"> In case of any correction/ addition/ alteration/ omission in the tender document, the tender bid shall be treated as non-responsive and shall be rejected summarily.</w:t>
      </w:r>
    </w:p>
    <w:p w:rsidR="002D2A83" w:rsidRDefault="002D2A83" w:rsidP="00665A60">
      <w:pPr>
        <w:widowControl w:val="0"/>
        <w:pBdr>
          <w:top w:val="nil"/>
          <w:left w:val="nil"/>
          <w:bottom w:val="nil"/>
          <w:right w:val="nil"/>
          <w:between w:val="nil"/>
        </w:pBdr>
        <w:spacing w:line="240" w:lineRule="auto"/>
        <w:ind w:leftChars="0" w:left="706" w:right="-148" w:hangingChars="321" w:hanging="706"/>
        <w:jc w:val="both"/>
        <w:rPr>
          <w:color w:val="000000"/>
          <w:sz w:val="22"/>
          <w:szCs w:val="22"/>
        </w:rPr>
      </w:pPr>
    </w:p>
    <w:p w:rsidR="002D2A83" w:rsidRDefault="0033292F" w:rsidP="00665A60">
      <w:pPr>
        <w:widowControl w:val="0"/>
        <w:pBdr>
          <w:top w:val="nil"/>
          <w:left w:val="nil"/>
          <w:bottom w:val="nil"/>
          <w:right w:val="nil"/>
          <w:between w:val="nil"/>
        </w:pBdr>
        <w:spacing w:line="240" w:lineRule="auto"/>
        <w:ind w:leftChars="0" w:left="709" w:right="-148" w:hangingChars="321" w:hanging="709"/>
        <w:jc w:val="both"/>
        <w:rPr>
          <w:color w:val="000000"/>
          <w:sz w:val="22"/>
          <w:szCs w:val="22"/>
        </w:rPr>
      </w:pPr>
      <w:r>
        <w:rPr>
          <w:b/>
          <w:color w:val="000000"/>
          <w:sz w:val="22"/>
          <w:szCs w:val="22"/>
        </w:rPr>
        <w:t xml:space="preserve">Note </w:t>
      </w:r>
      <w:r>
        <w:rPr>
          <w:b/>
          <w:sz w:val="22"/>
          <w:szCs w:val="22"/>
        </w:rPr>
        <w:t>15</w:t>
      </w:r>
      <w:r>
        <w:rPr>
          <w:b/>
          <w:color w:val="000000"/>
          <w:sz w:val="22"/>
          <w:szCs w:val="22"/>
        </w:rPr>
        <w:t xml:space="preserve">: </w:t>
      </w:r>
      <w:r>
        <w:rPr>
          <w:color w:val="000000"/>
          <w:sz w:val="22"/>
          <w:szCs w:val="22"/>
        </w:rPr>
        <w:t xml:space="preserve">All documents submitted in the bid offer should be preferably in English. In case the certificate viz. experience, registration etc. is issued in any other language other than English, the bidder shall attach an English translation of the same duly attested by the bidder &amp; the translator to </w:t>
      </w:r>
      <w:r>
        <w:rPr>
          <w:sz w:val="22"/>
          <w:szCs w:val="22"/>
        </w:rPr>
        <w:t>be a true</w:t>
      </w:r>
      <w:r>
        <w:rPr>
          <w:color w:val="000000"/>
          <w:sz w:val="22"/>
          <w:szCs w:val="22"/>
        </w:rPr>
        <w:t xml:space="preserve"> copy in addition to the relevant certificate.</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 xml:space="preserve">Note </w:t>
      </w:r>
      <w:r>
        <w:rPr>
          <w:b/>
          <w:sz w:val="22"/>
          <w:szCs w:val="22"/>
        </w:rPr>
        <w:t>16</w:t>
      </w:r>
      <w:r>
        <w:rPr>
          <w:b/>
          <w:color w:val="000000"/>
          <w:sz w:val="22"/>
          <w:szCs w:val="22"/>
        </w:rPr>
        <w:t xml:space="preserve">: </w:t>
      </w:r>
      <w:r>
        <w:rPr>
          <w:color w:val="000000"/>
          <w:sz w:val="22"/>
          <w:szCs w:val="22"/>
        </w:rPr>
        <w:t>All computer generated documents should be duly signed/ attested by the bidder/ vendor organization.</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665A60">
      <w:pPr>
        <w:widowControl w:val="0"/>
        <w:numPr>
          <w:ilvl w:val="0"/>
          <w:numId w:val="98"/>
        </w:numPr>
        <w:pBdr>
          <w:top w:val="nil"/>
          <w:left w:val="nil"/>
          <w:bottom w:val="nil"/>
          <w:right w:val="nil"/>
          <w:between w:val="nil"/>
        </w:pBdr>
        <w:spacing w:line="240" w:lineRule="auto"/>
        <w:ind w:leftChars="0" w:left="708" w:right="-148" w:hangingChars="322" w:hanging="708"/>
        <w:jc w:val="both"/>
        <w:rPr>
          <w:color w:val="000000"/>
          <w:sz w:val="22"/>
          <w:szCs w:val="22"/>
        </w:rPr>
      </w:pPr>
      <w:r>
        <w:rPr>
          <w:color w:val="000000"/>
          <w:sz w:val="22"/>
          <w:szCs w:val="22"/>
        </w:rPr>
        <w:t xml:space="preserve">The queries in respect of the bid document, if any, can be submitted through </w:t>
      </w:r>
      <w:r>
        <w:rPr>
          <w:b/>
          <w:color w:val="000000"/>
          <w:sz w:val="22"/>
          <w:szCs w:val="22"/>
        </w:rPr>
        <w:t>Email,</w:t>
      </w:r>
      <w:r>
        <w:rPr>
          <w:color w:val="000000"/>
          <w:sz w:val="22"/>
          <w:szCs w:val="22"/>
        </w:rPr>
        <w:t xml:space="preserve"> latest by </w:t>
      </w:r>
      <w:r w:rsidR="00043DD2">
        <w:rPr>
          <w:sz w:val="22"/>
          <w:szCs w:val="22"/>
        </w:rPr>
        <w:t>17.09</w:t>
      </w:r>
      <w:r w:rsidR="00547AD2">
        <w:rPr>
          <w:sz w:val="22"/>
          <w:szCs w:val="22"/>
        </w:rPr>
        <w:t>.2024</w:t>
      </w:r>
      <w:r>
        <w:rPr>
          <w:color w:val="000000"/>
          <w:sz w:val="22"/>
          <w:szCs w:val="22"/>
        </w:rPr>
        <w:t xml:space="preserve"> 17</w:t>
      </w:r>
      <w:r w:rsidR="00043DD2">
        <w:rPr>
          <w:color w:val="000000"/>
          <w:sz w:val="22"/>
          <w:szCs w:val="22"/>
        </w:rPr>
        <w:t>:</w:t>
      </w:r>
      <w:r>
        <w:rPr>
          <w:color w:val="000000"/>
          <w:sz w:val="22"/>
          <w:szCs w:val="22"/>
        </w:rPr>
        <w:t>00</w:t>
      </w:r>
      <w:r w:rsidR="00043DD2">
        <w:rPr>
          <w:color w:val="000000"/>
          <w:sz w:val="22"/>
          <w:szCs w:val="22"/>
        </w:rPr>
        <w:t xml:space="preserve"> Hrs</w:t>
      </w:r>
      <w:r>
        <w:rPr>
          <w:color w:val="000000"/>
          <w:sz w:val="22"/>
          <w:szCs w:val="22"/>
        </w:rPr>
        <w:t xml:space="preserve">. </w:t>
      </w:r>
      <w:r>
        <w:rPr>
          <w:b/>
          <w:color w:val="000000"/>
          <w:sz w:val="22"/>
          <w:szCs w:val="22"/>
        </w:rPr>
        <w:t>Any query received after this date will not be entertained</w:t>
      </w:r>
      <w:r>
        <w:rPr>
          <w:color w:val="000000"/>
          <w:sz w:val="22"/>
          <w:szCs w:val="22"/>
        </w:rPr>
        <w:t>.</w:t>
      </w:r>
    </w:p>
    <w:p w:rsidR="00547AD2" w:rsidRDefault="00547AD2" w:rsidP="00547AD2">
      <w:pPr>
        <w:widowControl w:val="0"/>
        <w:pBdr>
          <w:top w:val="nil"/>
          <w:left w:val="nil"/>
          <w:bottom w:val="nil"/>
          <w:right w:val="nil"/>
          <w:between w:val="nil"/>
        </w:pBdr>
        <w:spacing w:line="240" w:lineRule="auto"/>
        <w:ind w:leftChars="0" w:left="0" w:right="-148" w:firstLineChars="0" w:firstLine="0"/>
        <w:jc w:val="both"/>
        <w:rPr>
          <w:color w:val="000000"/>
          <w:sz w:val="22"/>
          <w:szCs w:val="22"/>
        </w:rPr>
      </w:pPr>
    </w:p>
    <w:p w:rsidR="00547AD2" w:rsidRDefault="00547AD2" w:rsidP="00547AD2">
      <w:pPr>
        <w:widowControl w:val="0"/>
        <w:pBdr>
          <w:top w:val="nil"/>
          <w:left w:val="nil"/>
          <w:bottom w:val="nil"/>
          <w:right w:val="nil"/>
          <w:between w:val="nil"/>
        </w:pBdr>
        <w:spacing w:line="240" w:lineRule="auto"/>
        <w:ind w:leftChars="0" w:left="0" w:right="-148" w:firstLineChars="0" w:firstLine="0"/>
        <w:jc w:val="both"/>
        <w:rPr>
          <w:color w:val="000000"/>
          <w:sz w:val="22"/>
          <w:szCs w:val="22"/>
        </w:rPr>
      </w:pPr>
    </w:p>
    <w:p w:rsidR="00547AD2" w:rsidRDefault="00547AD2" w:rsidP="00547AD2">
      <w:pPr>
        <w:widowControl w:val="0"/>
        <w:pBdr>
          <w:top w:val="nil"/>
          <w:left w:val="nil"/>
          <w:bottom w:val="nil"/>
          <w:right w:val="nil"/>
          <w:between w:val="nil"/>
        </w:pBdr>
        <w:spacing w:line="240" w:lineRule="auto"/>
        <w:ind w:leftChars="0" w:left="0" w:right="-148" w:firstLineChars="0" w:firstLine="0"/>
        <w:jc w:val="both"/>
        <w:rPr>
          <w:color w:val="000000"/>
          <w:sz w:val="22"/>
          <w:szCs w:val="22"/>
        </w:rPr>
      </w:pPr>
    </w:p>
    <w:p w:rsidR="002D2A83" w:rsidRDefault="002D2A83">
      <w:pPr>
        <w:widowControl w:val="0"/>
        <w:pBdr>
          <w:top w:val="nil"/>
          <w:left w:val="nil"/>
          <w:bottom w:val="nil"/>
          <w:right w:val="nil"/>
          <w:between w:val="nil"/>
        </w:pBdr>
        <w:spacing w:line="240" w:lineRule="auto"/>
        <w:ind w:left="0" w:right="-148" w:hanging="2"/>
        <w:jc w:val="both"/>
        <w:rPr>
          <w:sz w:val="22"/>
          <w:szCs w:val="22"/>
        </w:rPr>
      </w:pPr>
    </w:p>
    <w:tbl>
      <w:tblPr>
        <w:tblStyle w:val="affffff3"/>
        <w:tblW w:w="8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5"/>
        <w:gridCol w:w="5790"/>
      </w:tblGrid>
      <w:tr w:rsidR="002D2A83">
        <w:trPr>
          <w:cantSplit/>
          <w:tblHeader/>
          <w:jc w:val="center"/>
        </w:trPr>
        <w:tc>
          <w:tcPr>
            <w:tcW w:w="2945" w:type="dxa"/>
            <w:shd w:val="clear" w:color="auto" w:fill="CCCCCC"/>
            <w:vAlign w:val="center"/>
          </w:tcPr>
          <w:p w:rsidR="002D2A83" w:rsidRDefault="0033292F">
            <w:pPr>
              <w:keepLines/>
              <w:widowControl w:val="0"/>
              <w:spacing w:after="60" w:line="240" w:lineRule="auto"/>
              <w:ind w:left="0" w:right="-148" w:hanging="2"/>
              <w:jc w:val="both"/>
            </w:pPr>
            <w:r>
              <w:lastRenderedPageBreak/>
              <w:t>BSNL Contact-1</w:t>
            </w:r>
          </w:p>
        </w:tc>
        <w:tc>
          <w:tcPr>
            <w:tcW w:w="5790" w:type="dxa"/>
            <w:vAlign w:val="center"/>
          </w:tcPr>
          <w:p w:rsidR="002D2A83" w:rsidRDefault="0033292F">
            <w:pPr>
              <w:keepLines/>
              <w:widowControl w:val="0"/>
              <w:spacing w:after="60" w:line="240" w:lineRule="auto"/>
              <w:ind w:left="0" w:right="-148" w:hanging="2"/>
              <w:jc w:val="both"/>
            </w:pPr>
            <w:r>
              <w:t xml:space="preserve">  </w:t>
            </w:r>
          </w:p>
        </w:tc>
      </w:tr>
      <w:tr w:rsidR="002D2A83">
        <w:trPr>
          <w:cantSplit/>
          <w:tblHeader/>
          <w:jc w:val="center"/>
        </w:trPr>
        <w:tc>
          <w:tcPr>
            <w:tcW w:w="2945" w:type="dxa"/>
            <w:vAlign w:val="center"/>
          </w:tcPr>
          <w:p w:rsidR="002D2A83" w:rsidRDefault="0033292F">
            <w:pPr>
              <w:keepLines/>
              <w:widowControl w:val="0"/>
              <w:spacing w:after="60" w:line="240" w:lineRule="auto"/>
              <w:ind w:left="0" w:right="-148" w:hanging="2"/>
              <w:jc w:val="both"/>
            </w:pPr>
            <w:r>
              <w:t>BSNL’s Contact Person</w:t>
            </w:r>
          </w:p>
        </w:tc>
        <w:tc>
          <w:tcPr>
            <w:tcW w:w="5790" w:type="dxa"/>
            <w:vAlign w:val="center"/>
          </w:tcPr>
          <w:p w:rsidR="002D2A83" w:rsidRDefault="0033292F">
            <w:pPr>
              <w:keepLines/>
              <w:widowControl w:val="0"/>
              <w:spacing w:after="60" w:line="240" w:lineRule="auto"/>
              <w:ind w:left="0" w:right="120" w:hanging="2"/>
              <w:jc w:val="both"/>
            </w:pPr>
            <w:r>
              <w:t xml:space="preserve">Sh. Praveen Kumar Jaiswal,  AGM-III, MM Cell, O/o CGMT , UP-East , Circle Office , Lucknow </w:t>
            </w:r>
          </w:p>
        </w:tc>
      </w:tr>
      <w:tr w:rsidR="002D2A83">
        <w:trPr>
          <w:cantSplit/>
          <w:tblHeader/>
          <w:jc w:val="center"/>
        </w:trPr>
        <w:tc>
          <w:tcPr>
            <w:tcW w:w="2945" w:type="dxa"/>
            <w:vAlign w:val="center"/>
          </w:tcPr>
          <w:p w:rsidR="002D2A83" w:rsidRDefault="0033292F">
            <w:pPr>
              <w:keepLines/>
              <w:widowControl w:val="0"/>
              <w:spacing w:after="60" w:line="240" w:lineRule="auto"/>
              <w:ind w:left="0" w:right="-148" w:hanging="2"/>
              <w:jc w:val="both"/>
            </w:pPr>
            <w:r>
              <w:t>Telephone</w:t>
            </w:r>
          </w:p>
        </w:tc>
        <w:tc>
          <w:tcPr>
            <w:tcW w:w="5790" w:type="dxa"/>
            <w:vAlign w:val="center"/>
          </w:tcPr>
          <w:p w:rsidR="002D2A83" w:rsidRDefault="0033292F">
            <w:pPr>
              <w:keepLines/>
              <w:widowControl w:val="0"/>
              <w:spacing w:after="60" w:line="240" w:lineRule="auto"/>
              <w:ind w:left="0" w:right="-148" w:hanging="2"/>
              <w:jc w:val="both"/>
            </w:pPr>
            <w:r>
              <w:t>9415018414</w:t>
            </w:r>
          </w:p>
        </w:tc>
      </w:tr>
      <w:tr w:rsidR="002D2A83">
        <w:trPr>
          <w:cantSplit/>
          <w:tblHeader/>
          <w:jc w:val="center"/>
        </w:trPr>
        <w:tc>
          <w:tcPr>
            <w:tcW w:w="2945" w:type="dxa"/>
            <w:vAlign w:val="center"/>
          </w:tcPr>
          <w:p w:rsidR="002D2A83" w:rsidRDefault="002D2A83">
            <w:pPr>
              <w:keepLines/>
              <w:widowControl w:val="0"/>
              <w:spacing w:after="60" w:line="240" w:lineRule="auto"/>
              <w:ind w:left="0" w:right="-148" w:hanging="2"/>
              <w:jc w:val="both"/>
            </w:pPr>
          </w:p>
        </w:tc>
        <w:tc>
          <w:tcPr>
            <w:tcW w:w="5790" w:type="dxa"/>
            <w:vAlign w:val="center"/>
          </w:tcPr>
          <w:p w:rsidR="002D2A83" w:rsidRDefault="0033292F">
            <w:pPr>
              <w:keepLines/>
              <w:widowControl w:val="0"/>
              <w:spacing w:after="60" w:line="240" w:lineRule="auto"/>
              <w:ind w:left="0" w:right="-148" w:hanging="2"/>
              <w:jc w:val="both"/>
            </w:pPr>
            <w:r>
              <w:t>[between 11:00 hrs to 17:30 hrs on working days]</w:t>
            </w:r>
          </w:p>
        </w:tc>
      </w:tr>
      <w:tr w:rsidR="002D2A83">
        <w:trPr>
          <w:cantSplit/>
          <w:trHeight w:val="297"/>
          <w:tblHeader/>
          <w:jc w:val="center"/>
        </w:trPr>
        <w:tc>
          <w:tcPr>
            <w:tcW w:w="2945" w:type="dxa"/>
            <w:tcMar>
              <w:top w:w="43" w:type="dxa"/>
              <w:left w:w="43" w:type="dxa"/>
              <w:bottom w:w="43" w:type="dxa"/>
              <w:right w:w="43" w:type="dxa"/>
            </w:tcMar>
            <w:vAlign w:val="center"/>
          </w:tcPr>
          <w:p w:rsidR="002D2A83" w:rsidRDefault="0033292F">
            <w:pPr>
              <w:keepLines/>
              <w:widowControl w:val="0"/>
              <w:spacing w:line="240" w:lineRule="auto"/>
              <w:ind w:left="0" w:right="-148" w:hanging="2"/>
              <w:jc w:val="both"/>
            </w:pPr>
            <w:r>
              <w:t xml:space="preserve">  E-mail ID</w:t>
            </w:r>
          </w:p>
        </w:tc>
        <w:tc>
          <w:tcPr>
            <w:tcW w:w="5790" w:type="dxa"/>
            <w:vAlign w:val="center"/>
          </w:tcPr>
          <w:p w:rsidR="002D2A83" w:rsidRDefault="0033292F">
            <w:pPr>
              <w:pStyle w:val="Heading3"/>
              <w:keepNext w:val="0"/>
              <w:keepLines/>
              <w:widowControl w:val="0"/>
              <w:shd w:val="clear" w:color="auto" w:fill="FFFFFF"/>
              <w:spacing w:line="240" w:lineRule="auto"/>
              <w:ind w:left="0" w:right="-148" w:hanging="2"/>
              <w:jc w:val="both"/>
              <w:outlineLvl w:val="2"/>
            </w:pPr>
            <w:bookmarkStart w:id="1" w:name="_heading=h.7edrk6wfoiqu" w:colFirst="0" w:colLast="0"/>
            <w:bookmarkEnd w:id="1"/>
            <w:r>
              <w:rPr>
                <w:b w:val="0"/>
                <w:sz w:val="22"/>
                <w:u w:val="none"/>
              </w:rPr>
              <w:t>agmmm3upe@gmail.com</w:t>
            </w:r>
          </w:p>
        </w:tc>
      </w:tr>
      <w:tr w:rsidR="002D2A83">
        <w:trPr>
          <w:cantSplit/>
          <w:trHeight w:val="534"/>
          <w:tblHeader/>
          <w:jc w:val="center"/>
        </w:trPr>
        <w:tc>
          <w:tcPr>
            <w:tcW w:w="2945" w:type="dxa"/>
            <w:shd w:val="clear" w:color="auto" w:fill="CCCCCC"/>
            <w:vAlign w:val="center"/>
          </w:tcPr>
          <w:p w:rsidR="002D2A83" w:rsidRDefault="0033292F">
            <w:pPr>
              <w:spacing w:after="60"/>
              <w:ind w:left="0" w:right="-148" w:hanging="2"/>
              <w:jc w:val="both"/>
            </w:pPr>
            <w:r>
              <w:t>BSNL Contact-2</w:t>
            </w:r>
          </w:p>
        </w:tc>
        <w:tc>
          <w:tcPr>
            <w:tcW w:w="5790" w:type="dxa"/>
            <w:vAlign w:val="center"/>
          </w:tcPr>
          <w:p w:rsidR="002D2A83" w:rsidRDefault="002D2A83">
            <w:pPr>
              <w:spacing w:after="60"/>
              <w:ind w:left="0" w:right="-148" w:hanging="2"/>
              <w:jc w:val="both"/>
            </w:pPr>
          </w:p>
        </w:tc>
      </w:tr>
      <w:tr w:rsidR="002D2A83">
        <w:trPr>
          <w:cantSplit/>
          <w:trHeight w:val="240"/>
          <w:tblHeader/>
          <w:jc w:val="center"/>
        </w:trPr>
        <w:tc>
          <w:tcPr>
            <w:tcW w:w="2945" w:type="dxa"/>
            <w:vAlign w:val="center"/>
          </w:tcPr>
          <w:p w:rsidR="002D2A83" w:rsidRDefault="0033292F">
            <w:pPr>
              <w:spacing w:after="60"/>
              <w:ind w:left="0" w:right="-148" w:hanging="2"/>
              <w:jc w:val="both"/>
            </w:pPr>
            <w:r>
              <w:t>BSNL’s Contact Person</w:t>
            </w:r>
          </w:p>
        </w:tc>
        <w:tc>
          <w:tcPr>
            <w:tcW w:w="5790" w:type="dxa"/>
            <w:vAlign w:val="center"/>
          </w:tcPr>
          <w:p w:rsidR="002D2A83" w:rsidRDefault="00C956E2">
            <w:pPr>
              <w:spacing w:after="60"/>
              <w:ind w:left="0" w:right="-148" w:hanging="2"/>
              <w:jc w:val="both"/>
            </w:pPr>
            <w:r>
              <w:t>Saurabh Singh</w:t>
            </w:r>
          </w:p>
        </w:tc>
      </w:tr>
      <w:tr w:rsidR="002D2A83">
        <w:trPr>
          <w:cantSplit/>
          <w:trHeight w:val="240"/>
          <w:tblHeader/>
          <w:jc w:val="center"/>
        </w:trPr>
        <w:tc>
          <w:tcPr>
            <w:tcW w:w="2945" w:type="dxa"/>
            <w:vAlign w:val="center"/>
          </w:tcPr>
          <w:p w:rsidR="002D2A83" w:rsidRDefault="0033292F">
            <w:pPr>
              <w:spacing w:after="60"/>
              <w:ind w:left="0" w:right="-148" w:hanging="2"/>
              <w:jc w:val="both"/>
            </w:pPr>
            <w:r>
              <w:t>Telephone</w:t>
            </w:r>
          </w:p>
        </w:tc>
        <w:tc>
          <w:tcPr>
            <w:tcW w:w="5790" w:type="dxa"/>
            <w:vAlign w:val="center"/>
          </w:tcPr>
          <w:p w:rsidR="002D2A83" w:rsidRDefault="00C956E2">
            <w:pPr>
              <w:spacing w:after="60"/>
              <w:ind w:left="0" w:right="-148" w:hanging="2"/>
              <w:jc w:val="both"/>
            </w:pPr>
            <w:r>
              <w:t>9450160001</w:t>
            </w:r>
          </w:p>
        </w:tc>
      </w:tr>
      <w:tr w:rsidR="002D2A83">
        <w:trPr>
          <w:cantSplit/>
          <w:trHeight w:val="403"/>
          <w:tblHeader/>
          <w:jc w:val="center"/>
        </w:trPr>
        <w:tc>
          <w:tcPr>
            <w:tcW w:w="2945" w:type="dxa"/>
            <w:vAlign w:val="center"/>
          </w:tcPr>
          <w:p w:rsidR="002D2A83" w:rsidRDefault="002D2A83">
            <w:pPr>
              <w:spacing w:after="60"/>
              <w:ind w:left="0" w:right="-148" w:hanging="2"/>
              <w:jc w:val="both"/>
            </w:pPr>
          </w:p>
        </w:tc>
        <w:tc>
          <w:tcPr>
            <w:tcW w:w="5790" w:type="dxa"/>
            <w:vAlign w:val="center"/>
          </w:tcPr>
          <w:p w:rsidR="002D2A83" w:rsidRDefault="0033292F">
            <w:pPr>
              <w:spacing w:after="60"/>
              <w:ind w:left="0" w:right="-148" w:hanging="2"/>
              <w:jc w:val="both"/>
            </w:pPr>
            <w:r>
              <w:t>[between 11:00 hrs to 17:30 hrs on working days]</w:t>
            </w:r>
          </w:p>
        </w:tc>
      </w:tr>
      <w:tr w:rsidR="002D2A83">
        <w:trPr>
          <w:cantSplit/>
          <w:trHeight w:val="328"/>
          <w:tblHeader/>
          <w:jc w:val="center"/>
        </w:trPr>
        <w:tc>
          <w:tcPr>
            <w:tcW w:w="2945" w:type="dxa"/>
            <w:vAlign w:val="center"/>
          </w:tcPr>
          <w:p w:rsidR="002D2A83" w:rsidRDefault="0033292F">
            <w:pPr>
              <w:spacing w:after="60"/>
              <w:ind w:left="0" w:right="-148" w:hanging="2"/>
              <w:jc w:val="both"/>
            </w:pPr>
            <w:r>
              <w:t>E-mail ID</w:t>
            </w:r>
          </w:p>
        </w:tc>
        <w:tc>
          <w:tcPr>
            <w:tcW w:w="5790" w:type="dxa"/>
            <w:vAlign w:val="center"/>
          </w:tcPr>
          <w:p w:rsidR="002D2A83" w:rsidRDefault="00C956E2">
            <w:pPr>
              <w:spacing w:after="60"/>
              <w:ind w:left="0" w:right="-148" w:hanging="2"/>
              <w:jc w:val="both"/>
            </w:pPr>
            <w:r>
              <w:t>adtplgupe</w:t>
            </w:r>
            <w:r w:rsidR="0033292F">
              <w:t xml:space="preserve">@gmail.com </w:t>
            </w:r>
          </w:p>
        </w:tc>
      </w:tr>
    </w:tbl>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numPr>
          <w:ilvl w:val="0"/>
          <w:numId w:val="98"/>
        </w:num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Bidder has to produce original certificates/ documents for inspection whenever required by BSNL</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numPr>
          <w:ilvl w:val="0"/>
          <w:numId w:val="98"/>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Integrity Pact: ( Not Applica</w:t>
      </w:r>
      <w:r>
        <w:rPr>
          <w:b/>
          <w:sz w:val="22"/>
          <w:szCs w:val="22"/>
        </w:rPr>
        <w:t>ble for this Tender)</w:t>
      </w:r>
    </w:p>
    <w:p w:rsidR="002D2A83" w:rsidRDefault="0033292F" w:rsidP="00665A60">
      <w:pPr>
        <w:widowControl w:val="0"/>
        <w:ind w:leftChars="353" w:left="708" w:right="-148" w:hanging="2"/>
        <w:jc w:val="both"/>
        <w:rPr>
          <w:sz w:val="22"/>
          <w:szCs w:val="22"/>
        </w:rPr>
      </w:pPr>
      <w:r>
        <w:rPr>
          <w:sz w:val="22"/>
          <w:szCs w:val="22"/>
        </w:rPr>
        <w:t xml:space="preserve">Integrity Pact Program is implemented for this tender for which signing of Integrity Pact is mandatory for the purchaser and bidder. To oversee the implementation of Integrity Pact Program, IEMs are appointed by BSNL vide No. CA/MMT/15-1/2015 dated 08.11.2019 which is available in ‘Tender Notice’ link on </w:t>
      </w:r>
      <w:hyperlink r:id="rId15">
        <w:r>
          <w:rPr>
            <w:sz w:val="22"/>
            <w:szCs w:val="22"/>
          </w:rPr>
          <w:t>www.bsnl.co.in</w:t>
        </w:r>
      </w:hyperlink>
      <w:r>
        <w:rPr>
          <w:sz w:val="22"/>
          <w:szCs w:val="22"/>
        </w:rPr>
        <w:t>.</w:t>
      </w:r>
    </w:p>
    <w:p w:rsidR="002D2A83" w:rsidRDefault="002D2A83">
      <w:pPr>
        <w:spacing w:line="240" w:lineRule="auto"/>
        <w:ind w:left="0" w:right="-148" w:hanging="2"/>
        <w:rPr>
          <w:b/>
          <w:color w:val="000000"/>
          <w:sz w:val="22"/>
          <w:szCs w:val="22"/>
        </w:rPr>
      </w:pPr>
    </w:p>
    <w:p w:rsidR="004E463F" w:rsidRDefault="004E463F">
      <w:pPr>
        <w:suppressAutoHyphens w:val="0"/>
        <w:spacing w:line="240" w:lineRule="auto"/>
        <w:ind w:leftChars="0" w:left="0" w:firstLineChars="0"/>
        <w:textDirection w:val="lrTb"/>
        <w:textAlignment w:val="auto"/>
        <w:outlineLvl w:val="9"/>
        <w:rPr>
          <w:b/>
          <w:color w:val="000000"/>
          <w:sz w:val="22"/>
          <w:szCs w:val="22"/>
        </w:rPr>
      </w:pPr>
      <w:r>
        <w:rPr>
          <w:b/>
          <w:color w:val="000000"/>
          <w:sz w:val="22"/>
          <w:szCs w:val="22"/>
        </w:rPr>
        <w:br w:type="page"/>
      </w:r>
    </w:p>
    <w:p w:rsidR="002D2A83" w:rsidRDefault="002D2A83">
      <w:pPr>
        <w:pBdr>
          <w:top w:val="nil"/>
          <w:left w:val="nil"/>
          <w:bottom w:val="nil"/>
          <w:right w:val="nil"/>
          <w:between w:val="nil"/>
        </w:pBdr>
        <w:spacing w:line="276" w:lineRule="auto"/>
        <w:ind w:left="0" w:right="-148" w:hanging="2"/>
        <w:jc w:val="center"/>
        <w:rPr>
          <w:b/>
          <w:color w:val="000000"/>
          <w:sz w:val="22"/>
          <w:szCs w:val="22"/>
        </w:rPr>
      </w:pPr>
    </w:p>
    <w:p w:rsidR="002D2A83" w:rsidRDefault="0033292F">
      <w:pPr>
        <w:pBdr>
          <w:top w:val="nil"/>
          <w:left w:val="nil"/>
          <w:bottom w:val="nil"/>
          <w:right w:val="nil"/>
          <w:between w:val="nil"/>
        </w:pBdr>
        <w:spacing w:line="276" w:lineRule="auto"/>
        <w:ind w:left="0" w:right="-148" w:hanging="2"/>
        <w:jc w:val="center"/>
        <w:rPr>
          <w:color w:val="222222"/>
          <w:sz w:val="22"/>
          <w:szCs w:val="22"/>
        </w:rPr>
      </w:pPr>
      <w:r>
        <w:rPr>
          <w:b/>
          <w:color w:val="000000"/>
          <w:sz w:val="22"/>
          <w:szCs w:val="22"/>
        </w:rPr>
        <w:t>Appendix-1 to Section-1 Part A</w:t>
      </w:r>
    </w:p>
    <w:p w:rsidR="002D2A83" w:rsidRDefault="002D2A83">
      <w:pPr>
        <w:pBdr>
          <w:top w:val="nil"/>
          <w:left w:val="nil"/>
          <w:bottom w:val="nil"/>
          <w:right w:val="nil"/>
          <w:between w:val="nil"/>
        </w:pBdr>
        <w:spacing w:line="276" w:lineRule="auto"/>
        <w:ind w:left="0" w:right="-148" w:hanging="2"/>
        <w:jc w:val="center"/>
        <w:rPr>
          <w:color w:val="222222"/>
          <w:sz w:val="22"/>
          <w:szCs w:val="22"/>
        </w:rPr>
      </w:pPr>
    </w:p>
    <w:p w:rsidR="002D2A83" w:rsidRDefault="0033292F" w:rsidP="005166FE">
      <w:pPr>
        <w:numPr>
          <w:ilvl w:val="0"/>
          <w:numId w:val="115"/>
        </w:numPr>
        <w:pBdr>
          <w:top w:val="nil"/>
          <w:left w:val="nil"/>
          <w:bottom w:val="nil"/>
          <w:right w:val="nil"/>
          <w:between w:val="nil"/>
        </w:pBdr>
        <w:spacing w:after="200" w:line="276" w:lineRule="auto"/>
        <w:ind w:leftChars="0" w:left="565" w:right="-148" w:hangingChars="257" w:hanging="565"/>
        <w:jc w:val="both"/>
        <w:rPr>
          <w:color w:val="222222"/>
          <w:sz w:val="22"/>
          <w:szCs w:val="22"/>
        </w:rPr>
      </w:pPr>
      <w:r>
        <w:rPr>
          <w:color w:val="000000"/>
          <w:sz w:val="22"/>
          <w:szCs w:val="22"/>
        </w:rPr>
        <w:t xml:space="preserve">Any bidder from a country which shares a land border with India </w:t>
      </w:r>
      <w:r>
        <w:rPr>
          <w:color w:val="222222"/>
          <w:sz w:val="22"/>
          <w:szCs w:val="22"/>
        </w:rPr>
        <w:t>will be eligible to bid in any procurement whether of goods, services(including consultancy services and non-consultancy services) or works (including turnkey projects) only if the bidder is registered with the Competent Authority. Further, any bidder (including bidder from India) having specified Transfer of Technology(</w:t>
      </w:r>
      <w:proofErr w:type="spellStart"/>
      <w:r>
        <w:rPr>
          <w:color w:val="222222"/>
          <w:sz w:val="22"/>
          <w:szCs w:val="22"/>
        </w:rPr>
        <w:t>ToT</w:t>
      </w:r>
      <w:proofErr w:type="spellEnd"/>
      <w:r>
        <w:rPr>
          <w:color w:val="222222"/>
          <w:sz w:val="22"/>
          <w:szCs w:val="22"/>
        </w:rPr>
        <w:t xml:space="preserve">) arrangement with an entity from a country which shares a land border with India, shall also be required to be registered with the same competent authority. The competent authority for the purpose of registration as per applicability of </w:t>
      </w:r>
      <w:r>
        <w:rPr>
          <w:color w:val="000000"/>
          <w:sz w:val="22"/>
          <w:szCs w:val="22"/>
        </w:rPr>
        <w:t xml:space="preserve">Rule 144(xi) </w:t>
      </w:r>
      <w:r>
        <w:rPr>
          <w:b/>
          <w:color w:val="000000"/>
          <w:sz w:val="22"/>
          <w:szCs w:val="22"/>
        </w:rPr>
        <w:t>of the General Financial Rules (GFRs) 2017 shall be/ continue to be the registration committee constituted by the Department for Promotion of Industry and Internal Trade (DPIIT).</w:t>
      </w:r>
    </w:p>
    <w:p w:rsidR="002D2A83" w:rsidRDefault="0033292F" w:rsidP="005166FE">
      <w:pPr>
        <w:shd w:val="clear" w:color="auto" w:fill="FFFFFF"/>
        <w:ind w:leftChars="0" w:left="568" w:right="-148" w:hangingChars="257" w:hanging="568"/>
        <w:jc w:val="both"/>
        <w:rPr>
          <w:color w:val="222222"/>
          <w:sz w:val="22"/>
          <w:szCs w:val="22"/>
        </w:rPr>
      </w:pPr>
      <w:r>
        <w:rPr>
          <w:b/>
          <w:color w:val="222222"/>
          <w:sz w:val="22"/>
          <w:szCs w:val="22"/>
        </w:rPr>
        <w:t>II.</w:t>
      </w:r>
      <w:r>
        <w:rPr>
          <w:color w:val="222222"/>
          <w:sz w:val="22"/>
          <w:szCs w:val="22"/>
        </w:rPr>
        <w:tab/>
        <w:t>"Bidder"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 before, including any agency branch or office controlled by such person, participating in a procurement process.</w:t>
      </w:r>
    </w:p>
    <w:p w:rsidR="002D2A83" w:rsidRDefault="002D2A83" w:rsidP="005166FE">
      <w:pPr>
        <w:shd w:val="clear" w:color="auto" w:fill="FFFFFF"/>
        <w:ind w:leftChars="0" w:left="565" w:right="-148" w:hangingChars="257" w:hanging="565"/>
        <w:jc w:val="both"/>
        <w:rPr>
          <w:color w:val="222222"/>
          <w:sz w:val="22"/>
          <w:szCs w:val="22"/>
        </w:rPr>
      </w:pPr>
    </w:p>
    <w:p w:rsidR="002D2A83" w:rsidRDefault="0033292F" w:rsidP="005166FE">
      <w:pPr>
        <w:shd w:val="clear" w:color="auto" w:fill="FFFFFF"/>
        <w:ind w:leftChars="0" w:left="568" w:right="-148" w:hangingChars="257" w:hanging="568"/>
        <w:rPr>
          <w:color w:val="222222"/>
          <w:sz w:val="22"/>
          <w:szCs w:val="22"/>
        </w:rPr>
      </w:pPr>
      <w:r>
        <w:rPr>
          <w:b/>
          <w:color w:val="222222"/>
          <w:sz w:val="22"/>
          <w:szCs w:val="22"/>
        </w:rPr>
        <w:t>III.</w:t>
      </w:r>
      <w:r>
        <w:rPr>
          <w:color w:val="222222"/>
          <w:sz w:val="22"/>
          <w:szCs w:val="22"/>
        </w:rPr>
        <w:tab/>
        <w:t>“Bidder (or entity) from a country which shares a land border with India” for the purpose of this Order means-</w:t>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ab/>
      </w:r>
      <w:r>
        <w:rPr>
          <w:color w:val="222222"/>
          <w:sz w:val="22"/>
          <w:szCs w:val="22"/>
        </w:rPr>
        <w:tab/>
      </w:r>
      <w:r>
        <w:rPr>
          <w:color w:val="222222"/>
          <w:sz w:val="22"/>
          <w:szCs w:val="22"/>
        </w:rPr>
        <w:tab/>
      </w:r>
      <w:r>
        <w:rPr>
          <w:color w:val="222222"/>
          <w:sz w:val="22"/>
          <w:szCs w:val="22"/>
        </w:rPr>
        <w:tab/>
      </w:r>
      <w:r>
        <w:rPr>
          <w:color w:val="222222"/>
          <w:sz w:val="22"/>
          <w:szCs w:val="22"/>
        </w:rPr>
        <w:tab/>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 xml:space="preserve">a. </w:t>
      </w:r>
      <w:r>
        <w:rPr>
          <w:color w:val="222222"/>
          <w:sz w:val="22"/>
          <w:szCs w:val="22"/>
        </w:rPr>
        <w:tab/>
        <w:t>An entity incorporated, established or registered in such a country; or</w:t>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 xml:space="preserve">b. </w:t>
      </w:r>
      <w:r>
        <w:rPr>
          <w:color w:val="222222"/>
          <w:sz w:val="22"/>
          <w:szCs w:val="22"/>
        </w:rPr>
        <w:tab/>
        <w:t>A subsidiary of an entity incorporated, established or registered in such a Country; or</w:t>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c.          An entity substantially controlled through entities incorporated, established or registered in such a country; or</w:t>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 xml:space="preserve">d. </w:t>
      </w:r>
      <w:r>
        <w:rPr>
          <w:color w:val="222222"/>
          <w:sz w:val="22"/>
          <w:szCs w:val="22"/>
        </w:rPr>
        <w:tab/>
        <w:t>An entity whose beneficial owner is situated in such a country; or</w:t>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 xml:space="preserve">e. </w:t>
      </w:r>
      <w:r>
        <w:rPr>
          <w:color w:val="222222"/>
          <w:sz w:val="22"/>
          <w:szCs w:val="22"/>
        </w:rPr>
        <w:tab/>
        <w:t>An Indian (or other) agent of such an entity; or</w:t>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 xml:space="preserve">f. </w:t>
      </w:r>
      <w:r>
        <w:rPr>
          <w:color w:val="222222"/>
          <w:sz w:val="22"/>
          <w:szCs w:val="22"/>
        </w:rPr>
        <w:tab/>
        <w:t>A natural person who is a citizen of such a country; or</w:t>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 xml:space="preserve">g. </w:t>
      </w:r>
      <w:r>
        <w:rPr>
          <w:color w:val="222222"/>
          <w:sz w:val="22"/>
          <w:szCs w:val="22"/>
        </w:rPr>
        <w:tab/>
        <w:t>A consortium or joint venture where any member of the consortium or joint venture falls under any of the above</w:t>
      </w:r>
    </w:p>
    <w:p w:rsidR="002D2A83" w:rsidRDefault="002D2A83" w:rsidP="005166FE">
      <w:pPr>
        <w:shd w:val="clear" w:color="auto" w:fill="FFFFFF"/>
        <w:ind w:leftChars="0" w:left="565" w:right="-148" w:hangingChars="257" w:hanging="565"/>
        <w:rPr>
          <w:color w:val="222222"/>
          <w:sz w:val="22"/>
          <w:szCs w:val="22"/>
        </w:rPr>
      </w:pPr>
    </w:p>
    <w:p w:rsidR="002D2A83" w:rsidRDefault="0033292F" w:rsidP="005166FE">
      <w:pPr>
        <w:numPr>
          <w:ilvl w:val="0"/>
          <w:numId w:val="68"/>
        </w:numPr>
        <w:pBdr>
          <w:top w:val="nil"/>
          <w:left w:val="nil"/>
          <w:bottom w:val="nil"/>
          <w:right w:val="nil"/>
          <w:between w:val="nil"/>
        </w:pBdr>
        <w:shd w:val="clear" w:color="auto" w:fill="FFFFFF"/>
        <w:spacing w:line="240" w:lineRule="auto"/>
        <w:ind w:leftChars="0" w:left="565" w:right="-148" w:hangingChars="257" w:hanging="565"/>
        <w:rPr>
          <w:color w:val="222222"/>
          <w:sz w:val="22"/>
          <w:szCs w:val="22"/>
        </w:rPr>
      </w:pPr>
      <w:r>
        <w:rPr>
          <w:color w:val="222222"/>
          <w:sz w:val="22"/>
          <w:szCs w:val="22"/>
        </w:rPr>
        <w:t>The beneficial owner for the purpose of (iii) above will be as under:</w:t>
      </w:r>
    </w:p>
    <w:p w:rsidR="002D2A83" w:rsidRDefault="002D2A83" w:rsidP="005166FE">
      <w:pPr>
        <w:shd w:val="clear" w:color="auto" w:fill="FFFFFF"/>
        <w:ind w:leftChars="0" w:left="565" w:right="-148" w:hangingChars="257" w:hanging="565"/>
        <w:rPr>
          <w:color w:val="222222"/>
          <w:sz w:val="22"/>
          <w:szCs w:val="22"/>
        </w:rPr>
      </w:pPr>
    </w:p>
    <w:p w:rsidR="002D2A83" w:rsidRDefault="0033292F" w:rsidP="005166FE">
      <w:pPr>
        <w:shd w:val="clear" w:color="auto" w:fill="FFFFFF"/>
        <w:ind w:leftChars="0" w:left="565" w:right="-148" w:hangingChars="257" w:hanging="565"/>
        <w:jc w:val="both"/>
        <w:rPr>
          <w:color w:val="222222"/>
          <w:sz w:val="22"/>
          <w:szCs w:val="22"/>
        </w:rPr>
      </w:pPr>
      <w:r>
        <w:rPr>
          <w:color w:val="222222"/>
          <w:sz w:val="22"/>
          <w:szCs w:val="22"/>
        </w:rPr>
        <w:t xml:space="preserve">1. </w:t>
      </w:r>
      <w:r>
        <w:rPr>
          <w:color w:val="222222"/>
          <w:sz w:val="22"/>
          <w:szCs w:val="22"/>
        </w:rPr>
        <w:tab/>
        <w:t>In case of a company or Limited Liability Partnership, the beneficial owner is the natural person(s), who, whether acting alone or together, or through one or more juridical person, has a controlling ownership interest or who exercises control through other means.</w:t>
      </w:r>
    </w:p>
    <w:p w:rsidR="002D2A83" w:rsidRDefault="002D2A83" w:rsidP="005166FE">
      <w:pPr>
        <w:shd w:val="clear" w:color="auto" w:fill="FFFFFF"/>
        <w:ind w:leftChars="0" w:left="565" w:right="-148" w:hangingChars="257" w:hanging="565"/>
        <w:jc w:val="both"/>
        <w:rPr>
          <w:color w:val="222222"/>
          <w:sz w:val="22"/>
          <w:szCs w:val="22"/>
        </w:rPr>
      </w:pPr>
    </w:p>
    <w:p w:rsidR="002D2A83" w:rsidRDefault="0033292F" w:rsidP="005166FE">
      <w:pPr>
        <w:shd w:val="clear" w:color="auto" w:fill="FFFFFF"/>
        <w:ind w:leftChars="0" w:left="568" w:right="-148" w:hangingChars="257" w:hanging="568"/>
        <w:jc w:val="both"/>
        <w:rPr>
          <w:color w:val="222222"/>
          <w:sz w:val="22"/>
          <w:szCs w:val="22"/>
        </w:rPr>
      </w:pPr>
      <w:r>
        <w:rPr>
          <w:b/>
          <w:color w:val="222222"/>
          <w:sz w:val="22"/>
          <w:szCs w:val="22"/>
        </w:rPr>
        <w:t>Explanation</w:t>
      </w:r>
      <w:r>
        <w:rPr>
          <w:color w:val="222222"/>
          <w:sz w:val="22"/>
          <w:szCs w:val="22"/>
        </w:rPr>
        <w:t>-</w:t>
      </w:r>
    </w:p>
    <w:p w:rsidR="002D2A83" w:rsidRDefault="0033292F" w:rsidP="005166FE">
      <w:pPr>
        <w:numPr>
          <w:ilvl w:val="0"/>
          <w:numId w:val="69"/>
        </w:numPr>
        <w:pBdr>
          <w:top w:val="nil"/>
          <w:left w:val="nil"/>
          <w:bottom w:val="nil"/>
          <w:right w:val="nil"/>
          <w:between w:val="nil"/>
        </w:pBdr>
        <w:shd w:val="clear" w:color="auto" w:fill="FFFFFF"/>
        <w:spacing w:line="240" w:lineRule="auto"/>
        <w:ind w:leftChars="0" w:left="565" w:right="-148" w:hangingChars="257" w:hanging="565"/>
        <w:jc w:val="both"/>
        <w:rPr>
          <w:color w:val="222222"/>
          <w:sz w:val="22"/>
          <w:szCs w:val="22"/>
        </w:rPr>
      </w:pPr>
      <w:r>
        <w:rPr>
          <w:color w:val="222222"/>
          <w:sz w:val="22"/>
          <w:szCs w:val="22"/>
        </w:rPr>
        <w:t>"Controlling ownership interest" means ownership of or entitlement to more than twenty-five per cent. of shares or capital or profits of the company;</w:t>
      </w:r>
    </w:p>
    <w:p w:rsidR="002D2A83" w:rsidRDefault="002D2A83" w:rsidP="005166FE">
      <w:pPr>
        <w:shd w:val="clear" w:color="auto" w:fill="FFFFFF"/>
        <w:ind w:leftChars="0" w:left="565" w:right="-148" w:hangingChars="257" w:hanging="565"/>
        <w:jc w:val="both"/>
        <w:rPr>
          <w:color w:val="222222"/>
          <w:sz w:val="22"/>
          <w:szCs w:val="22"/>
        </w:rPr>
      </w:pPr>
    </w:p>
    <w:p w:rsidR="002D2A83" w:rsidRDefault="0033292F" w:rsidP="005166FE">
      <w:pPr>
        <w:shd w:val="clear" w:color="auto" w:fill="FFFFFF"/>
        <w:ind w:leftChars="0" w:left="565" w:right="-148" w:hangingChars="257" w:hanging="565"/>
        <w:jc w:val="both"/>
        <w:rPr>
          <w:color w:val="222222"/>
          <w:sz w:val="22"/>
          <w:szCs w:val="22"/>
        </w:rPr>
      </w:pPr>
      <w:r>
        <w:rPr>
          <w:color w:val="222222"/>
          <w:sz w:val="22"/>
          <w:szCs w:val="22"/>
        </w:rPr>
        <w:t>b.        "Control" shall include the right to appoint majority of the directors or to control the management or policy decisions including by virtue of their shareholding or management rights or shareholders agreements or voting agreements;</w:t>
      </w:r>
    </w:p>
    <w:p w:rsidR="002D2A83" w:rsidRDefault="002D2A83" w:rsidP="005166FE">
      <w:pPr>
        <w:shd w:val="clear" w:color="auto" w:fill="FFFFFF"/>
        <w:ind w:leftChars="0" w:left="565" w:right="-148" w:hangingChars="257" w:hanging="565"/>
        <w:jc w:val="both"/>
        <w:rPr>
          <w:color w:val="222222"/>
          <w:sz w:val="22"/>
          <w:szCs w:val="22"/>
        </w:rPr>
      </w:pPr>
    </w:p>
    <w:p w:rsidR="002D2A83" w:rsidRDefault="0033292F" w:rsidP="005166FE">
      <w:pPr>
        <w:shd w:val="clear" w:color="auto" w:fill="FFFFFF"/>
        <w:ind w:leftChars="0" w:left="565" w:right="-148" w:hangingChars="257" w:hanging="565"/>
        <w:jc w:val="both"/>
        <w:rPr>
          <w:color w:val="222222"/>
          <w:sz w:val="22"/>
          <w:szCs w:val="22"/>
        </w:rPr>
      </w:pPr>
      <w:r>
        <w:rPr>
          <w:color w:val="222222"/>
          <w:sz w:val="22"/>
          <w:szCs w:val="22"/>
        </w:rPr>
        <w:t>2.</w:t>
      </w:r>
      <w:r>
        <w:rPr>
          <w:color w:val="222222"/>
          <w:sz w:val="22"/>
          <w:szCs w:val="22"/>
        </w:rPr>
        <w:tab/>
        <w:t>In case of a partnership firm, the beneficial owner is the natural person(s) who, whether acting alone or together, or through one or more juridical person, has ownership of entitlement to more than fifteen percent of capital or profits of the partnership;</w:t>
      </w:r>
    </w:p>
    <w:p w:rsidR="002D2A83" w:rsidRDefault="0033292F" w:rsidP="005166FE">
      <w:pPr>
        <w:shd w:val="clear" w:color="auto" w:fill="FFFFFF"/>
        <w:ind w:leftChars="0" w:left="565" w:right="-148" w:hangingChars="257" w:hanging="565"/>
        <w:jc w:val="both"/>
        <w:rPr>
          <w:color w:val="222222"/>
          <w:sz w:val="22"/>
          <w:szCs w:val="22"/>
        </w:rPr>
      </w:pPr>
      <w:r>
        <w:rPr>
          <w:color w:val="222222"/>
          <w:sz w:val="22"/>
          <w:szCs w:val="22"/>
        </w:rPr>
        <w:t>3.</w:t>
      </w:r>
      <w:r>
        <w:rPr>
          <w:color w:val="222222"/>
          <w:sz w:val="22"/>
          <w:szCs w:val="22"/>
        </w:rPr>
        <w:tab/>
        <w:t>ln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rsidR="002D2A83" w:rsidRDefault="0033292F" w:rsidP="005166FE">
      <w:pPr>
        <w:numPr>
          <w:ilvl w:val="0"/>
          <w:numId w:val="51"/>
        </w:numPr>
        <w:pBdr>
          <w:top w:val="nil"/>
          <w:left w:val="nil"/>
          <w:bottom w:val="nil"/>
          <w:right w:val="nil"/>
          <w:between w:val="nil"/>
        </w:pBdr>
        <w:shd w:val="clear" w:color="auto" w:fill="FFFFFF"/>
        <w:spacing w:line="240" w:lineRule="auto"/>
        <w:ind w:leftChars="0" w:left="565" w:right="-148" w:hangingChars="257" w:hanging="565"/>
        <w:jc w:val="both"/>
        <w:rPr>
          <w:color w:val="222222"/>
          <w:sz w:val="22"/>
          <w:szCs w:val="22"/>
        </w:rPr>
      </w:pPr>
      <w:r>
        <w:rPr>
          <w:color w:val="222222"/>
          <w:sz w:val="22"/>
          <w:szCs w:val="22"/>
        </w:rPr>
        <w:t>Where no natural person is identified under (1) or (2) or (3) above, the beneficial owner is the relevant natural person who holds the position of senior managing official;</w:t>
      </w:r>
    </w:p>
    <w:p w:rsidR="002D2A83" w:rsidRDefault="0033292F" w:rsidP="005166FE">
      <w:pPr>
        <w:numPr>
          <w:ilvl w:val="0"/>
          <w:numId w:val="51"/>
        </w:numPr>
        <w:pBdr>
          <w:top w:val="nil"/>
          <w:left w:val="nil"/>
          <w:bottom w:val="nil"/>
          <w:right w:val="nil"/>
          <w:between w:val="nil"/>
        </w:pBdr>
        <w:shd w:val="clear" w:color="auto" w:fill="FFFFFF"/>
        <w:spacing w:line="240" w:lineRule="auto"/>
        <w:ind w:leftChars="0" w:left="565" w:right="-148" w:hangingChars="257" w:hanging="565"/>
        <w:jc w:val="both"/>
        <w:rPr>
          <w:color w:val="222222"/>
          <w:sz w:val="22"/>
          <w:szCs w:val="22"/>
        </w:rPr>
      </w:pPr>
      <w:r>
        <w:rPr>
          <w:color w:val="222222"/>
          <w:sz w:val="22"/>
          <w:szCs w:val="22"/>
        </w:rPr>
        <w:lastRenderedPageBreak/>
        <w:t>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rsidR="002D2A83" w:rsidRDefault="002D2A83" w:rsidP="005166FE">
      <w:pPr>
        <w:pBdr>
          <w:top w:val="nil"/>
          <w:left w:val="nil"/>
          <w:bottom w:val="nil"/>
          <w:right w:val="nil"/>
          <w:between w:val="nil"/>
        </w:pBdr>
        <w:shd w:val="clear" w:color="auto" w:fill="FFFFFF"/>
        <w:spacing w:line="240" w:lineRule="auto"/>
        <w:ind w:leftChars="0" w:left="565" w:right="-148" w:hangingChars="257" w:hanging="565"/>
        <w:jc w:val="both"/>
        <w:rPr>
          <w:color w:val="222222"/>
          <w:sz w:val="22"/>
          <w:szCs w:val="22"/>
        </w:rPr>
      </w:pPr>
    </w:p>
    <w:p w:rsidR="002D2A83" w:rsidRDefault="0033292F" w:rsidP="005166FE">
      <w:pPr>
        <w:shd w:val="clear" w:color="auto" w:fill="FFFFFF"/>
        <w:ind w:leftChars="0" w:left="568" w:right="-148" w:hangingChars="257" w:hanging="568"/>
        <w:jc w:val="both"/>
        <w:rPr>
          <w:color w:val="222222"/>
          <w:sz w:val="22"/>
          <w:szCs w:val="22"/>
        </w:rPr>
      </w:pPr>
      <w:r>
        <w:rPr>
          <w:b/>
          <w:color w:val="222222"/>
          <w:sz w:val="22"/>
          <w:szCs w:val="22"/>
        </w:rPr>
        <w:t>V</w:t>
      </w:r>
      <w:r>
        <w:rPr>
          <w:color w:val="222222"/>
          <w:sz w:val="22"/>
          <w:szCs w:val="22"/>
        </w:rPr>
        <w:t>.</w:t>
      </w:r>
      <w:r>
        <w:rPr>
          <w:color w:val="222222"/>
          <w:sz w:val="22"/>
          <w:szCs w:val="22"/>
        </w:rPr>
        <w:tab/>
        <w:t>An Agent is a person, employed to do any act for another, or to represent another in dealings with a third person.</w:t>
      </w:r>
    </w:p>
    <w:p w:rsidR="002D2A83" w:rsidRDefault="002D2A83" w:rsidP="005166FE">
      <w:pPr>
        <w:shd w:val="clear" w:color="auto" w:fill="FFFFFF"/>
        <w:ind w:leftChars="0" w:left="565" w:right="-148" w:hangingChars="257" w:hanging="565"/>
        <w:jc w:val="both"/>
        <w:rPr>
          <w:color w:val="222222"/>
          <w:sz w:val="22"/>
          <w:szCs w:val="22"/>
        </w:rPr>
      </w:pPr>
    </w:p>
    <w:p w:rsidR="002D2A83" w:rsidRDefault="0033292F" w:rsidP="005166FE">
      <w:pPr>
        <w:shd w:val="clear" w:color="auto" w:fill="FFFFFF"/>
        <w:ind w:leftChars="0" w:left="568" w:right="-148" w:hangingChars="257" w:hanging="568"/>
        <w:jc w:val="both"/>
        <w:rPr>
          <w:color w:val="222222"/>
          <w:sz w:val="22"/>
          <w:szCs w:val="22"/>
        </w:rPr>
      </w:pPr>
      <w:r>
        <w:rPr>
          <w:b/>
          <w:color w:val="222222"/>
          <w:sz w:val="22"/>
          <w:szCs w:val="22"/>
        </w:rPr>
        <w:t>VI</w:t>
      </w:r>
      <w:r>
        <w:rPr>
          <w:b/>
          <w:color w:val="222222"/>
          <w:sz w:val="22"/>
          <w:szCs w:val="22"/>
        </w:rPr>
        <w:tab/>
      </w:r>
      <w:r>
        <w:rPr>
          <w:color w:val="222222"/>
          <w:sz w:val="22"/>
          <w:szCs w:val="22"/>
        </w:rPr>
        <w:t>The successful bidder shall not be allowed to sub-contract works to any contractor from a country which shares a land border with India unless such contractor is registered with the Competent Authority (This is applicable for  tenders of Works contracts, including Turnkey contracts).</w:t>
      </w:r>
    </w:p>
    <w:p w:rsidR="002D2A83" w:rsidRDefault="0033292F" w:rsidP="005166FE">
      <w:pPr>
        <w:pBdr>
          <w:top w:val="nil"/>
          <w:left w:val="nil"/>
          <w:bottom w:val="nil"/>
          <w:right w:val="nil"/>
          <w:between w:val="nil"/>
        </w:pBdr>
        <w:spacing w:line="240" w:lineRule="auto"/>
        <w:ind w:leftChars="0" w:left="568" w:right="-148" w:hangingChars="257" w:hanging="568"/>
        <w:jc w:val="both"/>
        <w:rPr>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p>
    <w:p w:rsidR="002D2A83" w:rsidRDefault="0033292F" w:rsidP="005166FE">
      <w:pPr>
        <w:pBdr>
          <w:top w:val="nil"/>
          <w:left w:val="nil"/>
          <w:bottom w:val="nil"/>
          <w:right w:val="nil"/>
          <w:between w:val="nil"/>
        </w:pBdr>
        <w:spacing w:line="240" w:lineRule="auto"/>
        <w:ind w:leftChars="0" w:left="568" w:right="-148" w:hangingChars="257" w:hanging="568"/>
        <w:jc w:val="both"/>
        <w:rPr>
          <w:b/>
          <w:sz w:val="22"/>
          <w:szCs w:val="22"/>
        </w:rPr>
      </w:pPr>
      <w:r>
        <w:rPr>
          <w:b/>
          <w:color w:val="000000"/>
          <w:sz w:val="22"/>
          <w:szCs w:val="22"/>
        </w:rPr>
        <w:t>VII</w:t>
      </w:r>
      <w:r>
        <w:rPr>
          <w:b/>
          <w:color w:val="000000"/>
          <w:sz w:val="22"/>
          <w:szCs w:val="22"/>
        </w:rPr>
        <w:tab/>
        <w:t xml:space="preserve">The registration shall be valid at the time of </w:t>
      </w:r>
      <w:r>
        <w:rPr>
          <w:b/>
          <w:sz w:val="22"/>
          <w:szCs w:val="22"/>
        </w:rPr>
        <w:t>submission</w:t>
      </w:r>
      <w:r>
        <w:rPr>
          <w:b/>
          <w:color w:val="000000"/>
          <w:sz w:val="22"/>
          <w:szCs w:val="22"/>
        </w:rPr>
        <w:t xml:space="preserve"> of bid and a</w:t>
      </w:r>
      <w:r>
        <w:rPr>
          <w:b/>
          <w:sz w:val="22"/>
          <w:szCs w:val="22"/>
        </w:rPr>
        <w:t>t the time of acceptance of bid.</w:t>
      </w:r>
    </w:p>
    <w:p w:rsidR="002D2A83" w:rsidRDefault="0033292F" w:rsidP="005166FE">
      <w:pPr>
        <w:pBdr>
          <w:top w:val="nil"/>
          <w:left w:val="nil"/>
          <w:bottom w:val="nil"/>
          <w:right w:val="nil"/>
          <w:between w:val="nil"/>
        </w:pBdr>
        <w:spacing w:line="240" w:lineRule="auto"/>
        <w:ind w:leftChars="0" w:left="568" w:right="-148" w:hangingChars="257" w:hanging="568"/>
        <w:jc w:val="both"/>
        <w:rPr>
          <w:b/>
          <w:sz w:val="22"/>
          <w:szCs w:val="22"/>
        </w:rPr>
      </w:pPr>
      <w:r>
        <w:rPr>
          <w:b/>
          <w:sz w:val="22"/>
          <w:szCs w:val="22"/>
        </w:rPr>
        <w:t xml:space="preserve">          </w:t>
      </w:r>
    </w:p>
    <w:p w:rsidR="002D2A83" w:rsidRDefault="0033292F" w:rsidP="005166FE">
      <w:pPr>
        <w:pBdr>
          <w:top w:val="nil"/>
          <w:left w:val="nil"/>
          <w:bottom w:val="nil"/>
          <w:right w:val="nil"/>
          <w:between w:val="nil"/>
        </w:pBdr>
        <w:spacing w:line="240" w:lineRule="auto"/>
        <w:ind w:leftChars="0" w:left="568" w:right="-148" w:hangingChars="257" w:hanging="568"/>
        <w:jc w:val="both"/>
        <w:rPr>
          <w:color w:val="222222"/>
          <w:sz w:val="22"/>
          <w:szCs w:val="22"/>
        </w:rPr>
      </w:pPr>
      <w:r>
        <w:rPr>
          <w:b/>
          <w:color w:val="222222"/>
          <w:sz w:val="22"/>
          <w:szCs w:val="22"/>
        </w:rPr>
        <w:t>VIII   If the bidder was validly registered at the time of acceptance/placement of, registration shall not be a relevant consideration during the contract execution.</w:t>
      </w:r>
    </w:p>
    <w:p w:rsidR="002D2A83" w:rsidRDefault="002D2A83" w:rsidP="005166FE">
      <w:pPr>
        <w:ind w:leftChars="0" w:left="565" w:right="-148" w:hangingChars="257" w:hanging="565"/>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33292F">
      <w:pPr>
        <w:ind w:left="0" w:right="-148" w:hanging="2"/>
        <w:rPr>
          <w:sz w:val="22"/>
          <w:szCs w:val="22"/>
        </w:rPr>
      </w:pPr>
      <w:r>
        <w:br w:type="page"/>
      </w:r>
    </w:p>
    <w:p w:rsidR="002D2A83" w:rsidRDefault="002D2A83">
      <w:pPr>
        <w:ind w:left="0" w:right="-148" w:hanging="2"/>
        <w:rPr>
          <w:sz w:val="22"/>
          <w:szCs w:val="22"/>
        </w:rPr>
      </w:pPr>
    </w:p>
    <w:tbl>
      <w:tblPr>
        <w:tblStyle w:val="affffff4"/>
        <w:tblW w:w="1086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62"/>
      </w:tblGrid>
      <w:tr w:rsidR="002D2A83">
        <w:trPr>
          <w:cantSplit/>
          <w:tblHeader/>
        </w:trPr>
        <w:tc>
          <w:tcPr>
            <w:tcW w:w="10862" w:type="dxa"/>
          </w:tcPr>
          <w:p w:rsidR="002D2A83" w:rsidRDefault="0033292F">
            <w:pPr>
              <w:ind w:left="0" w:right="-148" w:hanging="2"/>
              <w:jc w:val="center"/>
              <w:rPr>
                <w:u w:val="single"/>
              </w:rPr>
            </w:pPr>
            <w:r>
              <w:rPr>
                <w:b/>
                <w:u w:val="single"/>
              </w:rPr>
              <w:t>SECTION-1 PART B</w:t>
            </w:r>
          </w:p>
          <w:p w:rsidR="002D2A83" w:rsidRDefault="0033292F">
            <w:pPr>
              <w:ind w:left="0" w:right="-148" w:hanging="2"/>
              <w:jc w:val="center"/>
              <w:rPr>
                <w:u w:val="single"/>
              </w:rPr>
            </w:pPr>
            <w:r>
              <w:rPr>
                <w:b/>
                <w:u w:val="single"/>
              </w:rPr>
              <w:t>[CHECKLIST FOR BIDDER]</w:t>
            </w:r>
          </w:p>
        </w:tc>
      </w:tr>
      <w:tr w:rsidR="002D2A83">
        <w:trPr>
          <w:cantSplit/>
          <w:tblHeader/>
        </w:trPr>
        <w:tc>
          <w:tcPr>
            <w:tcW w:w="10862" w:type="dxa"/>
          </w:tcPr>
          <w:p w:rsidR="002D2A83" w:rsidRDefault="002D2A83">
            <w:pPr>
              <w:pBdr>
                <w:top w:val="nil"/>
                <w:left w:val="nil"/>
                <w:bottom w:val="nil"/>
                <w:right w:val="nil"/>
                <w:between w:val="nil"/>
              </w:pBdr>
              <w:spacing w:line="276" w:lineRule="auto"/>
              <w:ind w:right="-148"/>
              <w:jc w:val="center"/>
              <w:rPr>
                <w:b/>
                <w:sz w:val="6"/>
                <w:szCs w:val="6"/>
                <w:u w:val="single"/>
              </w:rPr>
            </w:pPr>
          </w:p>
        </w:tc>
      </w:tr>
    </w:tbl>
    <w:p w:rsidR="002D2A83" w:rsidRDefault="002D2A83">
      <w:pPr>
        <w:ind w:left="0" w:right="-148" w:hanging="2"/>
        <w:rPr>
          <w:sz w:val="22"/>
          <w:szCs w:val="22"/>
        </w:rPr>
      </w:pPr>
    </w:p>
    <w:tbl>
      <w:tblPr>
        <w:tblStyle w:val="affffff5"/>
        <w:tblpPr w:leftFromText="180" w:rightFromText="180" w:vertAnchor="text" w:tblpX="-461"/>
        <w:tblW w:w="10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6555"/>
        <w:gridCol w:w="2580"/>
        <w:gridCol w:w="1200"/>
      </w:tblGrid>
      <w:tr w:rsidR="002D2A83">
        <w:trPr>
          <w:cantSplit/>
          <w:trHeight w:val="382"/>
          <w:tblHeader/>
        </w:trPr>
        <w:tc>
          <w:tcPr>
            <w:tcW w:w="570" w:type="dxa"/>
            <w:vAlign w:val="center"/>
          </w:tcPr>
          <w:p w:rsidR="002D2A83" w:rsidRDefault="0033292F">
            <w:pPr>
              <w:ind w:left="0" w:right="-148" w:hanging="2"/>
              <w:jc w:val="center"/>
              <w:textDirection w:val="lrTb"/>
            </w:pPr>
            <w:proofErr w:type="spellStart"/>
            <w:r>
              <w:rPr>
                <w:b/>
              </w:rPr>
              <w:t>S.No</w:t>
            </w:r>
            <w:proofErr w:type="spellEnd"/>
          </w:p>
        </w:tc>
        <w:tc>
          <w:tcPr>
            <w:tcW w:w="6555" w:type="dxa"/>
            <w:vAlign w:val="center"/>
          </w:tcPr>
          <w:p w:rsidR="002D2A83" w:rsidRDefault="0033292F">
            <w:pPr>
              <w:ind w:left="0" w:right="101" w:hanging="2"/>
              <w:jc w:val="center"/>
              <w:textDirection w:val="lrTb"/>
            </w:pPr>
            <w:r>
              <w:rPr>
                <w:b/>
              </w:rPr>
              <w:t>Contents of 1</w:t>
            </w:r>
            <w:r>
              <w:rPr>
                <w:b/>
                <w:vertAlign w:val="superscript"/>
              </w:rPr>
              <w:t>st</w:t>
            </w:r>
            <w:r>
              <w:rPr>
                <w:b/>
              </w:rPr>
              <w:t xml:space="preserve"> Electronic Envelope (Techno-Commercial</w:t>
            </w:r>
          </w:p>
        </w:tc>
        <w:tc>
          <w:tcPr>
            <w:tcW w:w="2580" w:type="dxa"/>
            <w:vAlign w:val="center"/>
          </w:tcPr>
          <w:p w:rsidR="002D2A83" w:rsidRDefault="0033292F">
            <w:pPr>
              <w:ind w:left="0" w:right="-148" w:hanging="2"/>
              <w:jc w:val="center"/>
              <w:textDirection w:val="lrTb"/>
            </w:pPr>
            <w:r>
              <w:rPr>
                <w:b/>
              </w:rPr>
              <w:t>Mode of Submission</w:t>
            </w:r>
          </w:p>
        </w:tc>
        <w:tc>
          <w:tcPr>
            <w:tcW w:w="1200" w:type="dxa"/>
            <w:vAlign w:val="center"/>
          </w:tcPr>
          <w:p w:rsidR="002D2A83" w:rsidRDefault="0033292F">
            <w:pPr>
              <w:widowControl w:val="0"/>
              <w:ind w:left="0" w:right="-148" w:hanging="2"/>
              <w:jc w:val="center"/>
              <w:textDirection w:val="lrTb"/>
            </w:pPr>
            <w:r>
              <w:rPr>
                <w:b/>
              </w:rPr>
              <w:t>Document Submitted (Yes/No)</w:t>
            </w:r>
          </w:p>
        </w:tc>
      </w:tr>
      <w:tr w:rsidR="002D2A83">
        <w:trPr>
          <w:cantSplit/>
          <w:trHeight w:val="458"/>
          <w:tblHeader/>
        </w:trPr>
        <w:tc>
          <w:tcPr>
            <w:tcW w:w="570" w:type="dxa"/>
          </w:tcPr>
          <w:p w:rsidR="002D2A83" w:rsidRDefault="0033292F">
            <w:pPr>
              <w:ind w:left="0" w:right="-148" w:hanging="2"/>
              <w:jc w:val="center"/>
              <w:textDirection w:val="lrTb"/>
            </w:pPr>
            <w:r>
              <w:t>1</w:t>
            </w:r>
          </w:p>
        </w:tc>
        <w:tc>
          <w:tcPr>
            <w:tcW w:w="6555" w:type="dxa"/>
          </w:tcPr>
          <w:p w:rsidR="002D2A83" w:rsidRDefault="0033292F">
            <w:pPr>
              <w:ind w:left="0" w:right="101" w:hanging="2"/>
              <w:jc w:val="both"/>
              <w:textDirection w:val="lrTb"/>
            </w:pPr>
            <w:r>
              <w:t>Tender Fee as per DNIT clause 01</w:t>
            </w:r>
          </w:p>
        </w:tc>
        <w:tc>
          <w:tcPr>
            <w:tcW w:w="2580" w:type="dxa"/>
            <w:vMerge w:val="restart"/>
          </w:tcPr>
          <w:p w:rsidR="002D2A83" w:rsidRDefault="0033292F">
            <w:pPr>
              <w:ind w:left="0" w:right="99" w:hanging="2"/>
              <w:jc w:val="both"/>
              <w:textDirection w:val="lrTb"/>
            </w:pPr>
            <w:r>
              <w:t xml:space="preserve">Scanned Copy on E-tender portal and Original Physical Copy Offline. </w:t>
            </w:r>
            <w:r>
              <w:rPr>
                <w:b/>
              </w:rPr>
              <w:t>Note: (In case of online payment offline physical copy not required)</w:t>
            </w:r>
          </w:p>
        </w:tc>
        <w:tc>
          <w:tcPr>
            <w:tcW w:w="1200" w:type="dxa"/>
          </w:tcPr>
          <w:p w:rsidR="002D2A83" w:rsidRDefault="002D2A83">
            <w:pPr>
              <w:widowControl w:val="0"/>
              <w:ind w:left="0" w:right="-148" w:hanging="2"/>
              <w:jc w:val="both"/>
              <w:textDirection w:val="lrTb"/>
            </w:pPr>
          </w:p>
        </w:tc>
      </w:tr>
      <w:tr w:rsidR="002D2A83">
        <w:trPr>
          <w:cantSplit/>
          <w:trHeight w:val="798"/>
          <w:tblHeader/>
        </w:trPr>
        <w:tc>
          <w:tcPr>
            <w:tcW w:w="570" w:type="dxa"/>
          </w:tcPr>
          <w:p w:rsidR="002D2A83" w:rsidRDefault="0033292F">
            <w:pPr>
              <w:ind w:left="0" w:right="-148" w:hanging="2"/>
              <w:jc w:val="center"/>
              <w:textDirection w:val="lrTb"/>
            </w:pPr>
            <w:r>
              <w:t>2</w:t>
            </w:r>
          </w:p>
        </w:tc>
        <w:tc>
          <w:tcPr>
            <w:tcW w:w="6555" w:type="dxa"/>
          </w:tcPr>
          <w:p w:rsidR="002D2A83" w:rsidRDefault="0033292F">
            <w:pPr>
              <w:ind w:left="0" w:right="101" w:hanging="2"/>
              <w:jc w:val="both"/>
              <w:textDirection w:val="lrTb"/>
            </w:pPr>
            <w:r>
              <w:t>Bid Security as per DNIT clause 05</w:t>
            </w:r>
          </w:p>
        </w:tc>
        <w:tc>
          <w:tcPr>
            <w:tcW w:w="2580" w:type="dxa"/>
            <w:vMerge/>
          </w:tcPr>
          <w:p w:rsidR="002D2A83" w:rsidRDefault="002D2A83">
            <w:pPr>
              <w:widowControl w:val="0"/>
              <w:pBdr>
                <w:top w:val="nil"/>
                <w:left w:val="nil"/>
                <w:bottom w:val="nil"/>
                <w:right w:val="nil"/>
                <w:between w:val="nil"/>
              </w:pBdr>
              <w:spacing w:line="276" w:lineRule="auto"/>
              <w:ind w:left="0" w:hanging="2"/>
              <w:textDirection w:val="lrTb"/>
            </w:pP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3</w:t>
            </w:r>
          </w:p>
        </w:tc>
        <w:tc>
          <w:tcPr>
            <w:tcW w:w="6555" w:type="dxa"/>
          </w:tcPr>
          <w:p w:rsidR="002D2A83" w:rsidRDefault="0033292F">
            <w:pPr>
              <w:ind w:left="0" w:right="101" w:hanging="2"/>
              <w:jc w:val="both"/>
              <w:textDirection w:val="lrTb"/>
            </w:pPr>
            <w:r>
              <w:t xml:space="preserve">Valid Power of  Attorney(s) as per </w:t>
            </w:r>
            <w:r>
              <w:rPr>
                <w:highlight w:val="white"/>
              </w:rPr>
              <w:t xml:space="preserve">Clause 14.3 </w:t>
            </w:r>
            <w:r>
              <w:t xml:space="preserve"> of Section-4 Part – A (Supported by Board resolution)</w:t>
            </w:r>
          </w:p>
        </w:tc>
        <w:tc>
          <w:tcPr>
            <w:tcW w:w="2580" w:type="dxa"/>
            <w:vAlign w:val="center"/>
          </w:tcPr>
          <w:p w:rsidR="002D2A83" w:rsidRDefault="0033292F">
            <w:pPr>
              <w:ind w:left="0" w:right="99" w:hanging="2"/>
              <w:jc w:val="both"/>
              <w:textDirection w:val="lrTb"/>
            </w:pPr>
            <w:r>
              <w:t>Scanned Copy  on E-tender portal and Original Physical Copy Offline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4</w:t>
            </w:r>
          </w:p>
        </w:tc>
        <w:tc>
          <w:tcPr>
            <w:tcW w:w="6555" w:type="dxa"/>
          </w:tcPr>
          <w:p w:rsidR="002D2A83" w:rsidRDefault="0033292F">
            <w:pPr>
              <w:ind w:left="0" w:right="101" w:hanging="2"/>
              <w:jc w:val="both"/>
              <w:textDirection w:val="lrTb"/>
            </w:pPr>
            <w:r>
              <w:t>Integrity Pact as per clause 15 of DNIT (Not Applicable for this Tender)</w:t>
            </w:r>
          </w:p>
        </w:tc>
        <w:tc>
          <w:tcPr>
            <w:tcW w:w="2580" w:type="dxa"/>
            <w:vAlign w:val="center"/>
          </w:tcPr>
          <w:p w:rsidR="002D2A83" w:rsidRDefault="0033292F">
            <w:pPr>
              <w:ind w:left="0" w:right="-148" w:hanging="2"/>
              <w:jc w:val="center"/>
              <w:textDirection w:val="lrTb"/>
            </w:pPr>
            <w:r>
              <w:t>Not Applicable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5</w:t>
            </w:r>
          </w:p>
        </w:tc>
        <w:tc>
          <w:tcPr>
            <w:tcW w:w="6555" w:type="dxa"/>
          </w:tcPr>
          <w:p w:rsidR="002D2A83" w:rsidRDefault="0033292F">
            <w:pPr>
              <w:pBdr>
                <w:top w:val="nil"/>
                <w:left w:val="nil"/>
                <w:bottom w:val="nil"/>
                <w:right w:val="nil"/>
                <w:between w:val="nil"/>
              </w:pBdr>
              <w:spacing w:line="240" w:lineRule="auto"/>
              <w:ind w:left="0" w:right="101" w:hanging="2"/>
              <w:jc w:val="both"/>
              <w:textDirection w:val="lrTb"/>
            </w:pPr>
            <w:r>
              <w:rPr>
                <w:b/>
              </w:rPr>
              <w:t>MSE</w:t>
            </w:r>
            <w:r>
              <w:t xml:space="preserve"> bidders should submit their valid URN (</w:t>
            </w:r>
            <w:proofErr w:type="spellStart"/>
            <w:r>
              <w:t>Udyam</w:t>
            </w:r>
            <w:proofErr w:type="spellEnd"/>
            <w:r>
              <w:t xml:space="preserve"> Registration </w:t>
            </w:r>
            <w:proofErr w:type="gramStart"/>
            <w:r>
              <w:t>Number )</w:t>
            </w:r>
            <w:proofErr w:type="gramEnd"/>
            <w:r>
              <w:t xml:space="preserve">/valid </w:t>
            </w:r>
            <w:r>
              <w:rPr>
                <w:b/>
              </w:rPr>
              <w:t xml:space="preserve">certification from MSME and </w:t>
            </w:r>
            <w:r>
              <w:t>it should broadly cover the services offered in tender  in order to be able to enjoy the benefits available to MSEs as contained in Public Procurement Policy for MSEs, if applicable. In case the ownership of such MSE Entrepreneurs happens to be from SC/ST category, proof in this regard also need to be submitted</w:t>
            </w:r>
          </w:p>
        </w:tc>
        <w:tc>
          <w:tcPr>
            <w:tcW w:w="2580" w:type="dxa"/>
            <w:vAlign w:val="center"/>
          </w:tcPr>
          <w:p w:rsidR="002D2A83" w:rsidRDefault="0033292F">
            <w:pPr>
              <w:ind w:left="0" w:right="-148" w:hanging="2"/>
              <w:jc w:val="center"/>
              <w:textDirection w:val="lrTb"/>
            </w:pPr>
            <w:r>
              <w:t>Online</w:t>
            </w:r>
          </w:p>
          <w:p w:rsidR="002D2A83" w:rsidRDefault="002D2A83">
            <w:pPr>
              <w:ind w:left="0" w:right="-148" w:hanging="2"/>
              <w:jc w:val="center"/>
              <w:textDirection w:val="lrTb"/>
            </w:pP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6</w:t>
            </w:r>
          </w:p>
        </w:tc>
        <w:tc>
          <w:tcPr>
            <w:tcW w:w="6555" w:type="dxa"/>
          </w:tcPr>
          <w:p w:rsidR="002D2A83" w:rsidRDefault="0033292F">
            <w:pPr>
              <w:ind w:left="0" w:right="101" w:hanging="2"/>
              <w:jc w:val="both"/>
              <w:textDirection w:val="lrTb"/>
            </w:pPr>
            <w:r>
              <w:t xml:space="preserve">Copy of Certificate of Incorporation as per clause 10.1 of Section-4 Part-A.  </w:t>
            </w:r>
          </w:p>
        </w:tc>
        <w:tc>
          <w:tcPr>
            <w:tcW w:w="2580" w:type="dxa"/>
            <w:vAlign w:val="center"/>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7</w:t>
            </w:r>
          </w:p>
        </w:tc>
        <w:tc>
          <w:tcPr>
            <w:tcW w:w="6555" w:type="dxa"/>
          </w:tcPr>
          <w:p w:rsidR="002D2A83" w:rsidRDefault="0033292F">
            <w:pPr>
              <w:ind w:left="0" w:right="101" w:hanging="2"/>
              <w:jc w:val="both"/>
              <w:textDirection w:val="lrTb"/>
            </w:pPr>
            <w:r>
              <w:t>Article of Memorandum of Association or Partnership deed or Proprietorship deed as per clause 10.1 Section-4 Part-A.</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8</w:t>
            </w:r>
          </w:p>
        </w:tc>
        <w:tc>
          <w:tcPr>
            <w:tcW w:w="6555" w:type="dxa"/>
          </w:tcPr>
          <w:p w:rsidR="002D2A83" w:rsidRDefault="0033292F">
            <w:pPr>
              <w:ind w:left="0" w:right="101" w:hanging="2"/>
              <w:jc w:val="both"/>
              <w:textDirection w:val="lrTb"/>
            </w:pPr>
            <w:r>
              <w:t>Valid GST registration certificate number or exemption certificate with DECLARATION BY BIDDER ON COMPANY LETTER HEAD IN RESPECT OF BLACKLISTING BY GST AUTHORITIES in the format given in Section-7 (H) of Bid Document.</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9</w:t>
            </w:r>
          </w:p>
        </w:tc>
        <w:tc>
          <w:tcPr>
            <w:tcW w:w="6555" w:type="dxa"/>
          </w:tcPr>
          <w:p w:rsidR="002D2A83" w:rsidRDefault="0033292F" w:rsidP="00540D4D">
            <w:pPr>
              <w:ind w:left="0" w:right="101" w:hanging="2"/>
              <w:jc w:val="both"/>
              <w:textDirection w:val="lrTb"/>
              <w:rPr>
                <w:shd w:val="clear" w:color="auto" w:fill="FF9900"/>
              </w:rPr>
            </w:pPr>
            <w:r>
              <w:t xml:space="preserve">Copy of </w:t>
            </w:r>
            <w:proofErr w:type="gramStart"/>
            <w:r>
              <w:t>IT</w:t>
            </w:r>
            <w:proofErr w:type="gramEnd"/>
            <w:r>
              <w:t xml:space="preserve"> Return of F.Y.  202</w:t>
            </w:r>
            <w:r w:rsidR="00540D4D">
              <w:t>2</w:t>
            </w:r>
            <w:r>
              <w:t>-2</w:t>
            </w:r>
            <w:r w:rsidR="00540D4D">
              <w:t>3</w:t>
            </w:r>
            <w:r>
              <w:t xml:space="preserve"> or 202</w:t>
            </w:r>
            <w:r w:rsidR="00540D4D">
              <w:t>3</w:t>
            </w:r>
            <w:r>
              <w:t>-2</w:t>
            </w:r>
            <w:r w:rsidR="00540D4D">
              <w:t>4</w:t>
            </w:r>
            <w:r>
              <w:rPr>
                <w:shd w:val="clear" w:color="auto" w:fill="FF9900"/>
              </w:rPr>
              <w:t xml:space="preserve"> </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10</w:t>
            </w:r>
          </w:p>
        </w:tc>
        <w:tc>
          <w:tcPr>
            <w:tcW w:w="6555" w:type="dxa"/>
          </w:tcPr>
          <w:p w:rsidR="002D2A83" w:rsidRDefault="0033292F">
            <w:pPr>
              <w:ind w:left="0" w:right="101" w:hanging="2"/>
              <w:jc w:val="both"/>
              <w:textDirection w:val="lrTb"/>
            </w:pPr>
            <w:r>
              <w:t>Copy of Valid PAN Card</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11</w:t>
            </w:r>
          </w:p>
        </w:tc>
        <w:tc>
          <w:tcPr>
            <w:tcW w:w="6555" w:type="dxa"/>
          </w:tcPr>
          <w:p w:rsidR="002D2A83" w:rsidRDefault="0033292F">
            <w:pPr>
              <w:ind w:left="0" w:right="101" w:hanging="2"/>
              <w:jc w:val="both"/>
              <w:textDirection w:val="lrTb"/>
            </w:pPr>
            <w:r>
              <w:t>Copy of valid EPF &amp; ESI registration certificate</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12</w:t>
            </w:r>
          </w:p>
        </w:tc>
        <w:tc>
          <w:tcPr>
            <w:tcW w:w="6555" w:type="dxa"/>
          </w:tcPr>
          <w:p w:rsidR="002D2A83" w:rsidRDefault="0033292F">
            <w:pPr>
              <w:ind w:left="0" w:right="101" w:hanging="2"/>
              <w:jc w:val="both"/>
              <w:textDirection w:val="lrTb"/>
            </w:pPr>
            <w:r>
              <w:t xml:space="preserve">Copy of relevant purchase/work order(s) along with successful completion certificate(s) by service purchasing organization. Bidder is to submit SUMMARY OF EXPERIENCE CERTIFICATE IN EXCEL FORMAT as </w:t>
            </w:r>
            <w:proofErr w:type="spellStart"/>
            <w:r>
              <w:t>proforma</w:t>
            </w:r>
            <w:proofErr w:type="spellEnd"/>
            <w:r>
              <w:t xml:space="preserve"> given in Section-7D as per clause 4.10, Section-1 Part-A.</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13</w:t>
            </w:r>
          </w:p>
        </w:tc>
        <w:tc>
          <w:tcPr>
            <w:tcW w:w="6555" w:type="dxa"/>
          </w:tcPr>
          <w:p w:rsidR="002D2A83" w:rsidRDefault="0033292F">
            <w:pPr>
              <w:ind w:left="0" w:right="101" w:hanging="2"/>
              <w:jc w:val="both"/>
              <w:textDirection w:val="lrTb"/>
            </w:pPr>
            <w:r>
              <w:t xml:space="preserve">Valid Annual turnover certificate and Profit &amp; Loss statement duly certified by the CA/company auditors as per clause 4.8 section 1 Part-A. </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14</w:t>
            </w:r>
          </w:p>
        </w:tc>
        <w:tc>
          <w:tcPr>
            <w:tcW w:w="6555" w:type="dxa"/>
          </w:tcPr>
          <w:p w:rsidR="002D2A83" w:rsidRDefault="0033292F">
            <w:pPr>
              <w:ind w:left="0" w:right="101" w:hanging="2"/>
              <w:jc w:val="both"/>
              <w:textDirection w:val="lrTb"/>
            </w:pPr>
            <w:r>
              <w:t>Undertaking &amp; declaration as per format- Section-6 Part A</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15</w:t>
            </w:r>
          </w:p>
        </w:tc>
        <w:tc>
          <w:tcPr>
            <w:tcW w:w="6555" w:type="dxa"/>
          </w:tcPr>
          <w:p w:rsidR="002D2A83" w:rsidRDefault="0033292F">
            <w:pPr>
              <w:ind w:left="0" w:right="101" w:hanging="2"/>
              <w:jc w:val="both"/>
              <w:textDirection w:val="lrTb"/>
            </w:pPr>
            <w:r>
              <w:t>Near relative certificates(s) as per format Section-6 Part B and Clause 34 of Section-4 Part-A</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16</w:t>
            </w:r>
          </w:p>
        </w:tc>
        <w:tc>
          <w:tcPr>
            <w:tcW w:w="6555" w:type="dxa"/>
          </w:tcPr>
          <w:p w:rsidR="002D2A83" w:rsidRDefault="0033292F">
            <w:pPr>
              <w:ind w:left="0" w:right="101" w:hanging="2"/>
              <w:jc w:val="both"/>
              <w:textDirection w:val="lrTb"/>
            </w:pPr>
            <w:r>
              <w:t>Undertaking &amp; declaration as per format- Section-6 Part D</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17</w:t>
            </w:r>
          </w:p>
        </w:tc>
        <w:tc>
          <w:tcPr>
            <w:tcW w:w="6555" w:type="dxa"/>
          </w:tcPr>
          <w:p w:rsidR="002D2A83" w:rsidRDefault="0033292F">
            <w:pPr>
              <w:ind w:left="0" w:right="101" w:hanging="2"/>
              <w:jc w:val="both"/>
              <w:textDirection w:val="lrTb"/>
            </w:pPr>
            <w:r>
              <w:t>Undertaking &amp; declaration as per format- Section-6 Part E</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18</w:t>
            </w:r>
          </w:p>
        </w:tc>
        <w:tc>
          <w:tcPr>
            <w:tcW w:w="6555" w:type="dxa"/>
          </w:tcPr>
          <w:p w:rsidR="002D2A83" w:rsidRDefault="0033292F">
            <w:pPr>
              <w:ind w:left="0" w:right="101" w:hanging="2"/>
              <w:jc w:val="both"/>
              <w:textDirection w:val="lrTb"/>
            </w:pPr>
            <w:r>
              <w:t>Clause-by-Clause compliance &amp; No deviation statement pursuant to clause 11.2 (b) Section-4 Part-A as per Section-7(F).</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19</w:t>
            </w:r>
          </w:p>
        </w:tc>
        <w:tc>
          <w:tcPr>
            <w:tcW w:w="6555" w:type="dxa"/>
          </w:tcPr>
          <w:p w:rsidR="002D2A83" w:rsidRDefault="0033292F">
            <w:pPr>
              <w:ind w:left="0" w:right="101" w:hanging="2"/>
              <w:jc w:val="both"/>
              <w:textDirection w:val="lrTb"/>
            </w:pPr>
            <w:r>
              <w:t>Declaration Not de-bar/Blacklisted as per format of Section-7 (J)</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33292F">
            <w:pPr>
              <w:ind w:left="0" w:right="-148" w:hanging="2"/>
              <w:jc w:val="center"/>
              <w:textDirection w:val="lrTb"/>
            </w:pPr>
            <w:r>
              <w:t>20</w:t>
            </w:r>
          </w:p>
        </w:tc>
        <w:tc>
          <w:tcPr>
            <w:tcW w:w="6555" w:type="dxa"/>
            <w:shd w:val="clear" w:color="auto" w:fill="FFFFFF"/>
          </w:tcPr>
          <w:p w:rsidR="002D2A83" w:rsidRDefault="0033292F">
            <w:pPr>
              <w:ind w:left="0" w:right="101" w:hanging="2"/>
              <w:textDirection w:val="lrTb"/>
            </w:pPr>
            <w:r>
              <w:t>Copy of Original Tender Document along with amendments issued f</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33292F">
            <w:pPr>
              <w:ind w:left="0" w:right="-148" w:hanging="2"/>
              <w:jc w:val="center"/>
              <w:textDirection w:val="lrTb"/>
            </w:pPr>
            <w:r>
              <w:lastRenderedPageBreak/>
              <w:t>21</w:t>
            </w:r>
          </w:p>
        </w:tc>
        <w:tc>
          <w:tcPr>
            <w:tcW w:w="6555" w:type="dxa"/>
          </w:tcPr>
          <w:p w:rsidR="002D2A83" w:rsidRDefault="0033292F">
            <w:pPr>
              <w:ind w:left="0" w:right="101" w:hanging="2"/>
              <w:jc w:val="both"/>
              <w:textDirection w:val="lrTb"/>
            </w:pPr>
            <w:r>
              <w:t>Bidder Profile &amp; Questionnaire as per Section-8 duly filled and signed</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33292F">
            <w:pPr>
              <w:ind w:left="0" w:right="-148" w:hanging="2"/>
              <w:jc w:val="center"/>
              <w:textDirection w:val="lrTb"/>
            </w:pPr>
            <w:r>
              <w:t>22</w:t>
            </w:r>
          </w:p>
        </w:tc>
        <w:tc>
          <w:tcPr>
            <w:tcW w:w="6555" w:type="dxa"/>
          </w:tcPr>
          <w:p w:rsidR="002D2A83" w:rsidRDefault="0033292F">
            <w:pPr>
              <w:ind w:left="0" w:right="101" w:hanging="2"/>
              <w:jc w:val="both"/>
              <w:textDirection w:val="lrTb"/>
            </w:pPr>
            <w:r>
              <w:t>Original Bid Form as per Section-9 Part-A</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33292F">
            <w:pPr>
              <w:ind w:left="0" w:right="-148" w:hanging="2"/>
              <w:jc w:val="center"/>
              <w:textDirection w:val="lrTb"/>
            </w:pPr>
            <w:r>
              <w:t>23</w:t>
            </w:r>
          </w:p>
        </w:tc>
        <w:tc>
          <w:tcPr>
            <w:tcW w:w="6555" w:type="dxa"/>
          </w:tcPr>
          <w:p w:rsidR="002D2A83" w:rsidRDefault="0033292F" w:rsidP="00573FF3">
            <w:pPr>
              <w:ind w:left="0" w:right="101" w:hanging="2"/>
              <w:jc w:val="both"/>
              <w:textDirection w:val="lrTb"/>
            </w:pPr>
            <w:r>
              <w:t>Undertaking for labour Licence as per the Note:</w:t>
            </w:r>
            <w:r w:rsidR="00573FF3">
              <w:t>12</w:t>
            </w:r>
            <w:r>
              <w:t xml:space="preserve"> of DNIT</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33292F" w:rsidP="00901B6D">
            <w:pPr>
              <w:ind w:left="0" w:right="-148" w:hanging="2"/>
              <w:jc w:val="center"/>
              <w:textDirection w:val="lrTb"/>
            </w:pPr>
            <w:r>
              <w:t>2</w:t>
            </w:r>
            <w:r w:rsidR="00901B6D">
              <w:t>4</w:t>
            </w:r>
          </w:p>
        </w:tc>
        <w:tc>
          <w:tcPr>
            <w:tcW w:w="6555" w:type="dxa"/>
          </w:tcPr>
          <w:p w:rsidR="002D2A83" w:rsidRDefault="0033292F">
            <w:pPr>
              <w:ind w:left="0" w:right="101" w:hanging="2"/>
              <w:jc w:val="both"/>
              <w:textDirection w:val="lrTb"/>
            </w:pPr>
            <w:r>
              <w:t>Undertaking as per Section 7 (G)  else registration certificate issued by competent authority as per Appendix 1 of Section 1 Part A, as per applicability in pursuant to Clause 4.3 of Section 1 Part A</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33292F" w:rsidP="00901B6D">
            <w:pPr>
              <w:ind w:left="0" w:right="-148" w:hanging="2"/>
              <w:jc w:val="center"/>
              <w:textDirection w:val="lrTb"/>
            </w:pPr>
            <w:r>
              <w:t>2</w:t>
            </w:r>
            <w:r w:rsidR="00901B6D">
              <w:t>5</w:t>
            </w:r>
          </w:p>
        </w:tc>
        <w:tc>
          <w:tcPr>
            <w:tcW w:w="6555" w:type="dxa"/>
          </w:tcPr>
          <w:p w:rsidR="002D2A83" w:rsidRDefault="0033292F">
            <w:pPr>
              <w:ind w:left="0" w:right="101" w:hanging="2"/>
              <w:jc w:val="both"/>
              <w:textDirection w:val="lrTb"/>
            </w:pPr>
            <w:proofErr w:type="spellStart"/>
            <w:r>
              <w:t>Self Certification</w:t>
            </w:r>
            <w:proofErr w:type="spellEnd"/>
            <w:r>
              <w:t xml:space="preserve"> as format Section-7(L) and/ or Certificate  as per clause 3.5(b) Section-4 Part B ( as the case may be)</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2D2A83">
            <w:pPr>
              <w:ind w:left="0" w:right="-148" w:hanging="2"/>
              <w:jc w:val="center"/>
              <w:textDirection w:val="lrTb"/>
            </w:pPr>
          </w:p>
        </w:tc>
        <w:tc>
          <w:tcPr>
            <w:tcW w:w="6555" w:type="dxa"/>
          </w:tcPr>
          <w:p w:rsidR="002D2A83" w:rsidRDefault="0033292F">
            <w:pPr>
              <w:ind w:left="0" w:right="101" w:hanging="2"/>
              <w:jc w:val="both"/>
              <w:textDirection w:val="lrTb"/>
            </w:pPr>
            <w:r>
              <w:rPr>
                <w:b/>
              </w:rPr>
              <w:t>Contents of 2nd Electronic Envelope (Financial Envelope containing Financial Bid/BOQ)</w:t>
            </w:r>
          </w:p>
        </w:tc>
        <w:tc>
          <w:tcPr>
            <w:tcW w:w="2580" w:type="dxa"/>
          </w:tcPr>
          <w:p w:rsidR="002D2A83" w:rsidRDefault="002D2A83">
            <w:pPr>
              <w:ind w:left="0" w:right="-148" w:hanging="2"/>
              <w:textDirection w:val="lrTb"/>
            </w:pP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901B6D">
            <w:pPr>
              <w:ind w:left="0" w:right="-148" w:hanging="2"/>
              <w:jc w:val="center"/>
              <w:textDirection w:val="lrTb"/>
            </w:pPr>
            <w:r>
              <w:t>26</w:t>
            </w:r>
          </w:p>
        </w:tc>
        <w:tc>
          <w:tcPr>
            <w:tcW w:w="6555" w:type="dxa"/>
          </w:tcPr>
          <w:p w:rsidR="002D2A83" w:rsidRDefault="0033292F">
            <w:pPr>
              <w:ind w:left="0" w:right="101" w:hanging="2"/>
              <w:jc w:val="both"/>
              <w:textDirection w:val="lrTb"/>
            </w:pPr>
            <w:r>
              <w:t>Price Schedule as per Section-9 Part-B</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bl>
    <w:p w:rsidR="002D2A83" w:rsidRDefault="002D2A83">
      <w:pPr>
        <w:widowControl w:val="0"/>
        <w:pBdr>
          <w:top w:val="none" w:sz="0" w:space="0" w:color="000000"/>
          <w:left w:val="nil"/>
          <w:bottom w:val="nil"/>
          <w:right w:val="nil"/>
          <w:between w:val="nil"/>
        </w:pBdr>
        <w:spacing w:after="120" w:line="276" w:lineRule="auto"/>
        <w:ind w:left="0" w:right="-148" w:hanging="2"/>
        <w:rPr>
          <w:color w:val="000000"/>
          <w:sz w:val="22"/>
          <w:szCs w:val="22"/>
        </w:rPr>
      </w:pPr>
    </w:p>
    <w:p w:rsidR="002D2A83" w:rsidRDefault="0033292F">
      <w:pPr>
        <w:widowControl w:val="0"/>
        <w:pBdr>
          <w:top w:val="none" w:sz="0" w:space="0" w:color="000000"/>
          <w:left w:val="nil"/>
          <w:bottom w:val="nil"/>
          <w:right w:val="nil"/>
          <w:between w:val="nil"/>
        </w:pBdr>
        <w:spacing w:after="120" w:line="276" w:lineRule="auto"/>
        <w:ind w:left="0" w:right="-148" w:hanging="2"/>
        <w:rPr>
          <w:color w:val="000000"/>
          <w:sz w:val="22"/>
          <w:szCs w:val="22"/>
        </w:rPr>
      </w:pPr>
      <w:r>
        <w:rPr>
          <w:color w:val="000000"/>
          <w:sz w:val="22"/>
          <w:szCs w:val="22"/>
        </w:rPr>
        <w:t>Note all the Declaration should be preferably on the letter head of the Company/firm. The Bidder has to upload the Scanned copy of all above said documents during Online Bid-Submission also.</w:t>
      </w:r>
    </w:p>
    <w:p w:rsidR="002D2A83" w:rsidRDefault="0033292F">
      <w:pPr>
        <w:spacing w:line="240" w:lineRule="auto"/>
        <w:ind w:left="0" w:right="-148" w:hanging="2"/>
        <w:rPr>
          <w:b/>
          <w:i/>
          <w:sz w:val="22"/>
          <w:szCs w:val="22"/>
        </w:rPr>
      </w:pPr>
      <w:r>
        <w:br w:type="page"/>
      </w:r>
    </w:p>
    <w:p w:rsidR="002D2A83" w:rsidRDefault="0033292F">
      <w:pPr>
        <w:ind w:left="0" w:right="-148" w:hanging="2"/>
        <w:jc w:val="center"/>
        <w:rPr>
          <w:sz w:val="22"/>
          <w:szCs w:val="22"/>
        </w:rPr>
      </w:pPr>
      <w:r>
        <w:rPr>
          <w:b/>
          <w:sz w:val="22"/>
          <w:szCs w:val="22"/>
        </w:rPr>
        <w:lastRenderedPageBreak/>
        <w:t>SECTION- 2</w:t>
      </w:r>
    </w:p>
    <w:p w:rsidR="002D2A83" w:rsidRDefault="0033292F">
      <w:pPr>
        <w:ind w:left="0" w:right="-148" w:hanging="2"/>
        <w:jc w:val="center"/>
        <w:rPr>
          <w:sz w:val="22"/>
          <w:szCs w:val="22"/>
        </w:rPr>
      </w:pPr>
      <w:r>
        <w:rPr>
          <w:b/>
          <w:sz w:val="22"/>
          <w:szCs w:val="22"/>
        </w:rPr>
        <w:t>TENDER INFORMATION</w:t>
      </w:r>
    </w:p>
    <w:p w:rsidR="002D2A83" w:rsidRDefault="002D2A83">
      <w:pPr>
        <w:ind w:left="0" w:right="-148" w:hanging="2"/>
        <w:jc w:val="both"/>
        <w:rPr>
          <w:sz w:val="22"/>
          <w:szCs w:val="22"/>
          <w:u w:val="single"/>
        </w:rPr>
      </w:pPr>
    </w:p>
    <w:p w:rsidR="002D2A83" w:rsidRDefault="0033292F" w:rsidP="00944B92">
      <w:pPr>
        <w:pBdr>
          <w:top w:val="nil"/>
          <w:left w:val="nil"/>
          <w:bottom w:val="nil"/>
          <w:right w:val="nil"/>
          <w:between w:val="nil"/>
        </w:pBdr>
        <w:spacing w:line="240" w:lineRule="auto"/>
        <w:ind w:leftChars="0" w:left="565" w:right="-148" w:hangingChars="256" w:hanging="565"/>
        <w:jc w:val="both"/>
        <w:rPr>
          <w:color w:val="000000"/>
          <w:sz w:val="22"/>
          <w:szCs w:val="22"/>
          <w:u w:val="single"/>
        </w:rPr>
      </w:pPr>
      <w:r>
        <w:rPr>
          <w:b/>
          <w:sz w:val="22"/>
          <w:szCs w:val="22"/>
        </w:rPr>
        <w:t xml:space="preserve">1.0     </w:t>
      </w:r>
      <w:r>
        <w:rPr>
          <w:b/>
          <w:color w:val="000000"/>
          <w:sz w:val="22"/>
          <w:szCs w:val="22"/>
        </w:rPr>
        <w:t xml:space="preserve">Type of tender- : </w:t>
      </w:r>
      <w:r>
        <w:rPr>
          <w:color w:val="000000"/>
          <w:sz w:val="22"/>
          <w:szCs w:val="22"/>
        </w:rPr>
        <w:t>Single stage bidding, two stages Opening using Two Electronic Envelope System followed by E-reverse auction (if required).</w:t>
      </w:r>
    </w:p>
    <w:p w:rsidR="002D2A83" w:rsidRDefault="002D2A83" w:rsidP="00944B92">
      <w:pPr>
        <w:pBdr>
          <w:top w:val="nil"/>
          <w:left w:val="nil"/>
          <w:bottom w:val="nil"/>
          <w:right w:val="nil"/>
          <w:between w:val="nil"/>
        </w:pBdr>
        <w:spacing w:line="240" w:lineRule="auto"/>
        <w:ind w:leftChars="0" w:left="563" w:right="-148" w:hangingChars="256" w:hanging="563"/>
        <w:jc w:val="both"/>
        <w:rPr>
          <w:sz w:val="22"/>
          <w:szCs w:val="22"/>
        </w:rPr>
      </w:pPr>
    </w:p>
    <w:p w:rsidR="002D2A83" w:rsidRDefault="0033292F" w:rsidP="00944B92">
      <w:pPr>
        <w:pBdr>
          <w:top w:val="nil"/>
          <w:left w:val="nil"/>
          <w:bottom w:val="nil"/>
          <w:right w:val="nil"/>
          <w:between w:val="nil"/>
        </w:pBdr>
        <w:spacing w:line="240" w:lineRule="auto"/>
        <w:ind w:leftChars="0" w:left="565" w:right="-148" w:hangingChars="256" w:hanging="565"/>
        <w:jc w:val="both"/>
        <w:rPr>
          <w:color w:val="000000"/>
          <w:sz w:val="22"/>
          <w:szCs w:val="22"/>
        </w:rPr>
      </w:pPr>
      <w:r>
        <w:rPr>
          <w:b/>
          <w:color w:val="000000"/>
          <w:sz w:val="22"/>
          <w:szCs w:val="22"/>
        </w:rPr>
        <w:t>Note 1:</w:t>
      </w:r>
      <w:r>
        <w:rPr>
          <w:color w:val="000000"/>
          <w:sz w:val="22"/>
          <w:szCs w:val="22"/>
        </w:rPr>
        <w:t xml:space="preserve">  The bidder shall submit Techno-commercial &amp; Financial </w:t>
      </w:r>
      <w:r>
        <w:rPr>
          <w:sz w:val="22"/>
          <w:szCs w:val="22"/>
        </w:rPr>
        <w:t>bids</w:t>
      </w:r>
      <w:r>
        <w:rPr>
          <w:color w:val="000000"/>
          <w:sz w:val="22"/>
          <w:szCs w:val="22"/>
        </w:rPr>
        <w:t xml:space="preserve"> simultaneously.</w:t>
      </w:r>
    </w:p>
    <w:p w:rsidR="002D2A83" w:rsidRDefault="002D2A83" w:rsidP="00944B92">
      <w:pPr>
        <w:pBdr>
          <w:top w:val="nil"/>
          <w:left w:val="nil"/>
          <w:bottom w:val="nil"/>
          <w:right w:val="nil"/>
          <w:between w:val="nil"/>
        </w:pBdr>
        <w:spacing w:line="240" w:lineRule="auto"/>
        <w:ind w:leftChars="0" w:left="563" w:right="-148" w:hangingChars="256" w:hanging="563"/>
        <w:jc w:val="both"/>
        <w:rPr>
          <w:color w:val="000000"/>
          <w:sz w:val="22"/>
          <w:szCs w:val="22"/>
        </w:rPr>
      </w:pPr>
    </w:p>
    <w:p w:rsidR="002D2A83" w:rsidRDefault="0033292F" w:rsidP="00944B92">
      <w:pPr>
        <w:pBdr>
          <w:top w:val="nil"/>
          <w:left w:val="nil"/>
          <w:bottom w:val="nil"/>
          <w:right w:val="nil"/>
          <w:between w:val="nil"/>
        </w:pBdr>
        <w:spacing w:line="240" w:lineRule="auto"/>
        <w:ind w:leftChars="0" w:left="565" w:right="-148" w:hangingChars="256" w:hanging="565"/>
        <w:jc w:val="both"/>
        <w:rPr>
          <w:color w:val="000000"/>
          <w:sz w:val="22"/>
          <w:szCs w:val="22"/>
        </w:rPr>
      </w:pPr>
      <w:r>
        <w:rPr>
          <w:b/>
          <w:color w:val="000000"/>
          <w:sz w:val="22"/>
          <w:szCs w:val="22"/>
        </w:rPr>
        <w:t xml:space="preserve">Note 2: </w:t>
      </w:r>
      <w:r>
        <w:rPr>
          <w:color w:val="000000"/>
          <w:sz w:val="22"/>
          <w:szCs w:val="22"/>
        </w:rPr>
        <w:t xml:space="preserve">The bids will be evaluated techno-commercially first and </w:t>
      </w:r>
      <w:r>
        <w:rPr>
          <w:sz w:val="22"/>
          <w:szCs w:val="22"/>
        </w:rPr>
        <w:t>thereafter</w:t>
      </w:r>
      <w:r>
        <w:rPr>
          <w:color w:val="000000"/>
          <w:sz w:val="22"/>
          <w:szCs w:val="22"/>
        </w:rPr>
        <w:t xml:space="preserve"> financial bids of techno-commercially compliant bidders only shall be opened. There may </w:t>
      </w:r>
      <w:r>
        <w:rPr>
          <w:sz w:val="22"/>
          <w:szCs w:val="22"/>
        </w:rPr>
        <w:t>be an e-reverse</w:t>
      </w:r>
      <w:r>
        <w:rPr>
          <w:color w:val="000000"/>
          <w:sz w:val="22"/>
          <w:szCs w:val="22"/>
        </w:rPr>
        <w:t xml:space="preserve"> auction after evaluation of financial bids. </w:t>
      </w:r>
    </w:p>
    <w:p w:rsidR="002D2A83" w:rsidRDefault="002D2A83" w:rsidP="00944B92">
      <w:pPr>
        <w:pBdr>
          <w:top w:val="nil"/>
          <w:left w:val="nil"/>
          <w:bottom w:val="nil"/>
          <w:right w:val="nil"/>
          <w:between w:val="nil"/>
        </w:pBdr>
        <w:spacing w:line="240" w:lineRule="auto"/>
        <w:ind w:leftChars="0" w:left="563" w:right="-148" w:hangingChars="256" w:hanging="563"/>
        <w:jc w:val="both"/>
        <w:rPr>
          <w:color w:val="000000"/>
          <w:sz w:val="22"/>
          <w:szCs w:val="22"/>
        </w:rPr>
      </w:pPr>
    </w:p>
    <w:p w:rsidR="002D2A83" w:rsidRDefault="0033292F" w:rsidP="00944B92">
      <w:pPr>
        <w:ind w:leftChars="0" w:left="565" w:right="-148" w:hangingChars="256" w:hanging="565"/>
        <w:jc w:val="both"/>
        <w:rPr>
          <w:sz w:val="22"/>
          <w:szCs w:val="22"/>
          <w:highlight w:val="white"/>
        </w:rPr>
      </w:pPr>
      <w:r>
        <w:rPr>
          <w:b/>
          <w:sz w:val="22"/>
          <w:szCs w:val="22"/>
        </w:rPr>
        <w:t>Note</w:t>
      </w:r>
      <w:proofErr w:type="gramStart"/>
      <w:r>
        <w:rPr>
          <w:b/>
          <w:sz w:val="22"/>
          <w:szCs w:val="22"/>
        </w:rPr>
        <w:t>:2.1</w:t>
      </w:r>
      <w:proofErr w:type="gramEnd"/>
      <w:r>
        <w:rPr>
          <w:sz w:val="22"/>
          <w:szCs w:val="22"/>
        </w:rPr>
        <w:t xml:space="preserve"> </w:t>
      </w:r>
      <w:r>
        <w:rPr>
          <w:sz w:val="22"/>
          <w:szCs w:val="22"/>
          <w:highlight w:val="white"/>
        </w:rPr>
        <w:t xml:space="preserve">If more than three responsive bidders are available then H1 bidder will not be allowed to participate in the e-reverse auction. However such bidder may be considered for the re-casting of inter-se ranking for award of the work, if required. The elimination of H1 is for e-reverse auction only. Offer for award of work at L1 prices achieved after e-reverse auction as per </w:t>
      </w:r>
      <w:r>
        <w:rPr>
          <w:b/>
          <w:sz w:val="22"/>
          <w:szCs w:val="22"/>
          <w:highlight w:val="white"/>
        </w:rPr>
        <w:t>clause 4 (Distribution of quantity) of Section 4 Part-B</w:t>
      </w:r>
      <w:r>
        <w:rPr>
          <w:sz w:val="22"/>
          <w:szCs w:val="22"/>
          <w:highlight w:val="white"/>
        </w:rPr>
        <w:t>.</w:t>
      </w:r>
    </w:p>
    <w:p w:rsidR="002D2A83" w:rsidRDefault="002D2A83" w:rsidP="00944B92">
      <w:pPr>
        <w:ind w:leftChars="0" w:left="563" w:right="-148" w:hangingChars="256" w:hanging="563"/>
        <w:jc w:val="both"/>
        <w:rPr>
          <w:sz w:val="22"/>
          <w:szCs w:val="22"/>
          <w:highlight w:val="white"/>
        </w:rPr>
      </w:pPr>
    </w:p>
    <w:p w:rsidR="002D2A83" w:rsidRDefault="00944B92" w:rsidP="00944B92">
      <w:pPr>
        <w:ind w:leftChars="0" w:left="563" w:right="-148" w:hangingChars="256" w:hanging="563"/>
        <w:jc w:val="both"/>
        <w:rPr>
          <w:sz w:val="22"/>
          <w:szCs w:val="22"/>
        </w:rPr>
      </w:pPr>
      <w:r>
        <w:rPr>
          <w:sz w:val="22"/>
          <w:szCs w:val="22"/>
        </w:rPr>
        <w:t xml:space="preserve">          </w:t>
      </w:r>
      <w:r w:rsidR="0033292F">
        <w:rPr>
          <w:sz w:val="22"/>
          <w:szCs w:val="22"/>
        </w:rPr>
        <w:t>In case of MSE bidder(s), if the bidder(s) happens to be the highest bidder but falls within the price band of L1+15% during financial evaluation before reverse auction, then such MSE bidder shall not be eliminated for e-reverse auction.”</w:t>
      </w:r>
    </w:p>
    <w:p w:rsidR="002D2A83" w:rsidRDefault="002D2A83" w:rsidP="00944B92">
      <w:pPr>
        <w:ind w:leftChars="0" w:left="563" w:right="-148" w:hangingChars="256" w:hanging="563"/>
        <w:jc w:val="both"/>
        <w:rPr>
          <w:sz w:val="22"/>
          <w:szCs w:val="22"/>
        </w:rPr>
      </w:pPr>
    </w:p>
    <w:p w:rsidR="002D2A83" w:rsidRDefault="00FF584C">
      <w:pPr>
        <w:pBdr>
          <w:top w:val="nil"/>
          <w:left w:val="nil"/>
          <w:bottom w:val="nil"/>
          <w:right w:val="nil"/>
          <w:between w:val="nil"/>
        </w:pBdr>
        <w:spacing w:line="240" w:lineRule="auto"/>
        <w:ind w:left="0" w:right="-148" w:hanging="2"/>
        <w:jc w:val="both"/>
        <w:rPr>
          <w:color w:val="000000"/>
          <w:sz w:val="22"/>
          <w:szCs w:val="22"/>
          <w:u w:val="single"/>
        </w:rPr>
      </w:pPr>
      <w:r>
        <w:rPr>
          <w:b/>
          <w:sz w:val="22"/>
          <w:szCs w:val="22"/>
        </w:rPr>
        <w:t xml:space="preserve">2.0      </w:t>
      </w:r>
      <w:r w:rsidR="0033292F">
        <w:rPr>
          <w:b/>
          <w:color w:val="000000"/>
          <w:sz w:val="22"/>
          <w:szCs w:val="22"/>
        </w:rPr>
        <w:t xml:space="preserve">Bid Validity Period:  150 </w:t>
      </w:r>
      <w:r w:rsidR="0033292F">
        <w:rPr>
          <w:color w:val="000000"/>
          <w:sz w:val="22"/>
          <w:szCs w:val="22"/>
        </w:rPr>
        <w:t>days from the tender opening date.</w:t>
      </w:r>
    </w:p>
    <w:p w:rsidR="002D2A83" w:rsidRDefault="002D2A83">
      <w:pPr>
        <w:pBdr>
          <w:top w:val="nil"/>
          <w:left w:val="nil"/>
          <w:bottom w:val="nil"/>
          <w:right w:val="nil"/>
          <w:between w:val="nil"/>
        </w:pBdr>
        <w:spacing w:line="240" w:lineRule="auto"/>
        <w:ind w:left="0" w:right="-148" w:hanging="2"/>
        <w:jc w:val="both"/>
        <w:rPr>
          <w:sz w:val="22"/>
          <w:szCs w:val="22"/>
        </w:rPr>
      </w:pPr>
    </w:p>
    <w:p w:rsidR="002D2A83" w:rsidRDefault="00FF584C">
      <w:pPr>
        <w:pBdr>
          <w:top w:val="nil"/>
          <w:left w:val="nil"/>
          <w:bottom w:val="nil"/>
          <w:right w:val="nil"/>
          <w:between w:val="nil"/>
        </w:pBdr>
        <w:spacing w:line="240" w:lineRule="auto"/>
        <w:ind w:left="0" w:right="-148" w:hanging="2"/>
        <w:jc w:val="both"/>
        <w:rPr>
          <w:color w:val="000000"/>
          <w:sz w:val="22"/>
          <w:szCs w:val="22"/>
          <w:u w:val="single"/>
        </w:rPr>
      </w:pPr>
      <w:r>
        <w:rPr>
          <w:b/>
          <w:sz w:val="22"/>
          <w:szCs w:val="22"/>
        </w:rPr>
        <w:t xml:space="preserve">3.0      </w:t>
      </w:r>
      <w:r w:rsidR="0033292F">
        <w:rPr>
          <w:b/>
          <w:color w:val="000000"/>
          <w:sz w:val="22"/>
          <w:szCs w:val="22"/>
        </w:rPr>
        <w:t>Validity of bid Offer:</w:t>
      </w:r>
    </w:p>
    <w:p w:rsidR="002D2A83" w:rsidRDefault="0033292F" w:rsidP="00944B92">
      <w:pPr>
        <w:ind w:leftChars="282" w:left="566" w:right="-148" w:hanging="2"/>
        <w:jc w:val="both"/>
        <w:rPr>
          <w:sz w:val="22"/>
          <w:szCs w:val="22"/>
        </w:rPr>
      </w:pPr>
      <w:r>
        <w:rPr>
          <w:sz w:val="22"/>
          <w:szCs w:val="22"/>
        </w:rPr>
        <w:t xml:space="preserve">The tender offer shall contain two electronic envelopes system, the first envelope will be named as </w:t>
      </w:r>
      <w:r>
        <w:rPr>
          <w:b/>
          <w:sz w:val="22"/>
          <w:szCs w:val="22"/>
        </w:rPr>
        <w:t>Techno-Commercial envelo</w:t>
      </w:r>
      <w:r>
        <w:rPr>
          <w:sz w:val="22"/>
          <w:szCs w:val="22"/>
        </w:rPr>
        <w:t>pe &amp; will contain documents of bidders satisfying the eligibility/Technical &amp; commercial conditions and 2</w:t>
      </w:r>
      <w:r>
        <w:rPr>
          <w:sz w:val="22"/>
          <w:szCs w:val="22"/>
          <w:vertAlign w:val="superscript"/>
        </w:rPr>
        <w:t>nd</w:t>
      </w:r>
      <w:r>
        <w:rPr>
          <w:sz w:val="22"/>
          <w:szCs w:val="22"/>
        </w:rPr>
        <w:t xml:space="preserve"> envelope will be named as </w:t>
      </w:r>
      <w:r>
        <w:rPr>
          <w:b/>
          <w:sz w:val="22"/>
          <w:szCs w:val="22"/>
        </w:rPr>
        <w:t>financial envelope</w:t>
      </w:r>
      <w:r>
        <w:rPr>
          <w:sz w:val="22"/>
          <w:szCs w:val="22"/>
        </w:rPr>
        <w:t xml:space="preserve"> containing financial quote. These envelopes shall contain one set of the following documents:</w:t>
      </w:r>
    </w:p>
    <w:p w:rsidR="002D2A83" w:rsidRDefault="0033292F" w:rsidP="00382B36">
      <w:pPr>
        <w:numPr>
          <w:ilvl w:val="0"/>
          <w:numId w:val="108"/>
        </w:numPr>
        <w:pBdr>
          <w:top w:val="nil"/>
          <w:left w:val="nil"/>
          <w:bottom w:val="nil"/>
          <w:right w:val="nil"/>
          <w:between w:val="nil"/>
        </w:pBdr>
        <w:spacing w:line="240" w:lineRule="auto"/>
        <w:ind w:leftChars="0" w:left="565" w:right="-148" w:hangingChars="256" w:hanging="565"/>
        <w:jc w:val="both"/>
        <w:rPr>
          <w:color w:val="000000"/>
          <w:sz w:val="22"/>
          <w:szCs w:val="22"/>
        </w:rPr>
      </w:pPr>
      <w:r>
        <w:rPr>
          <w:b/>
          <w:color w:val="000000"/>
          <w:sz w:val="22"/>
          <w:szCs w:val="22"/>
        </w:rPr>
        <w:t xml:space="preserve">Techno-commercial envelope </w:t>
      </w:r>
      <w:r>
        <w:rPr>
          <w:color w:val="000000"/>
          <w:sz w:val="22"/>
          <w:szCs w:val="22"/>
        </w:rPr>
        <w:t xml:space="preserve">shall contain documents enlisted in Checklist for Bidders in </w:t>
      </w:r>
      <w:r>
        <w:rPr>
          <w:b/>
          <w:color w:val="000000"/>
          <w:sz w:val="22"/>
          <w:szCs w:val="22"/>
        </w:rPr>
        <w:t>Section 1 Part B</w:t>
      </w:r>
      <w:r>
        <w:rPr>
          <w:color w:val="000000"/>
          <w:sz w:val="22"/>
          <w:szCs w:val="22"/>
        </w:rPr>
        <w:t xml:space="preserve"> in Electronic Form i.e. online except following documents which are to be submitted offline (i.e. offline submissions).</w:t>
      </w:r>
    </w:p>
    <w:p w:rsidR="002D2A83" w:rsidRDefault="0033292F" w:rsidP="00382B36">
      <w:pPr>
        <w:numPr>
          <w:ilvl w:val="0"/>
          <w:numId w:val="122"/>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 xml:space="preserve">DD/ Banker’s cheque of Tender fee/Not required in case of online payment as per </w:t>
      </w:r>
      <w:r>
        <w:rPr>
          <w:b/>
          <w:color w:val="000000"/>
          <w:sz w:val="22"/>
          <w:szCs w:val="22"/>
        </w:rPr>
        <w:t>Clause 1.3 of DNIT, Section-1 Part A</w:t>
      </w:r>
      <w:r>
        <w:rPr>
          <w:color w:val="000000"/>
          <w:sz w:val="22"/>
          <w:szCs w:val="22"/>
          <w:u w:val="single"/>
        </w:rPr>
        <w:t>.</w:t>
      </w:r>
    </w:p>
    <w:p w:rsidR="002D2A83" w:rsidRDefault="0033292F" w:rsidP="00382B36">
      <w:pPr>
        <w:numPr>
          <w:ilvl w:val="0"/>
          <w:numId w:val="122"/>
        </w:numPr>
        <w:pBdr>
          <w:top w:val="nil"/>
          <w:left w:val="nil"/>
          <w:bottom w:val="nil"/>
          <w:right w:val="nil"/>
          <w:between w:val="nil"/>
        </w:pBdr>
        <w:spacing w:line="240" w:lineRule="auto"/>
        <w:ind w:leftChars="0" w:left="565" w:right="-148" w:hangingChars="257" w:hanging="565"/>
        <w:jc w:val="both"/>
        <w:rPr>
          <w:sz w:val="22"/>
          <w:szCs w:val="22"/>
        </w:rPr>
      </w:pPr>
      <w:r>
        <w:rPr>
          <w:sz w:val="22"/>
          <w:szCs w:val="22"/>
          <w:u w:val="single"/>
        </w:rPr>
        <w:t xml:space="preserve">EMD – Bid security (Original copy)/Not required in case of online payment as per </w:t>
      </w:r>
      <w:r>
        <w:rPr>
          <w:b/>
          <w:sz w:val="22"/>
          <w:szCs w:val="22"/>
          <w:u w:val="single"/>
        </w:rPr>
        <w:t>clause 5.1 (c) of DNIT, Section-1 Part A</w:t>
      </w:r>
    </w:p>
    <w:p w:rsidR="002D2A83" w:rsidRDefault="0033292F" w:rsidP="00382B36">
      <w:pPr>
        <w:numPr>
          <w:ilvl w:val="0"/>
          <w:numId w:val="122"/>
        </w:numPr>
        <w:ind w:leftChars="0" w:left="565" w:right="-148" w:hangingChars="257" w:hanging="565"/>
        <w:jc w:val="both"/>
        <w:rPr>
          <w:sz w:val="22"/>
          <w:szCs w:val="22"/>
        </w:rPr>
      </w:pPr>
      <w:r>
        <w:rPr>
          <w:sz w:val="22"/>
          <w:szCs w:val="22"/>
        </w:rPr>
        <w:t xml:space="preserve">Valid Power of  Attorney(s) as per </w:t>
      </w:r>
      <w:r>
        <w:rPr>
          <w:b/>
          <w:sz w:val="22"/>
          <w:szCs w:val="22"/>
          <w:highlight w:val="white"/>
        </w:rPr>
        <w:t>Clause 14.3  of Section-4 Part –A</w:t>
      </w:r>
    </w:p>
    <w:p w:rsidR="002D2A83" w:rsidRDefault="0033292F" w:rsidP="00382B36">
      <w:pPr>
        <w:numPr>
          <w:ilvl w:val="0"/>
          <w:numId w:val="122"/>
        </w:numPr>
        <w:ind w:leftChars="0" w:left="565" w:right="-148" w:hangingChars="257" w:hanging="565"/>
        <w:jc w:val="both"/>
        <w:rPr>
          <w:sz w:val="22"/>
          <w:szCs w:val="22"/>
        </w:rPr>
      </w:pPr>
      <w:r>
        <w:rPr>
          <w:sz w:val="22"/>
          <w:szCs w:val="22"/>
        </w:rPr>
        <w:t>Integrity Pact in pursuance to Clause 15, DNIT, Section-1 Part-A, if applicable.</w:t>
      </w:r>
    </w:p>
    <w:p w:rsidR="002D2A83" w:rsidRDefault="002D2A83">
      <w:pPr>
        <w:pBdr>
          <w:top w:val="nil"/>
          <w:left w:val="nil"/>
          <w:bottom w:val="nil"/>
          <w:right w:val="nil"/>
          <w:between w:val="nil"/>
        </w:pBdr>
        <w:spacing w:line="240" w:lineRule="auto"/>
        <w:ind w:left="0" w:right="-148" w:hanging="2"/>
        <w:jc w:val="both"/>
        <w:rPr>
          <w:sz w:val="22"/>
          <w:szCs w:val="22"/>
          <w:u w:val="single"/>
        </w:rPr>
      </w:pPr>
    </w:p>
    <w:p w:rsidR="002D2A83" w:rsidRDefault="00382B36" w:rsidP="00382B36">
      <w:pPr>
        <w:pBdr>
          <w:top w:val="nil"/>
          <w:left w:val="nil"/>
          <w:bottom w:val="nil"/>
          <w:right w:val="nil"/>
          <w:between w:val="nil"/>
        </w:pBdr>
        <w:spacing w:line="240" w:lineRule="auto"/>
        <w:ind w:leftChars="0" w:left="565" w:right="-148" w:hangingChars="256" w:hanging="565"/>
        <w:jc w:val="both"/>
        <w:rPr>
          <w:sz w:val="22"/>
          <w:szCs w:val="22"/>
        </w:rPr>
      </w:pPr>
      <w:r>
        <w:rPr>
          <w:b/>
          <w:color w:val="000000"/>
          <w:sz w:val="22"/>
          <w:szCs w:val="22"/>
        </w:rPr>
        <w:t>Note3:</w:t>
      </w:r>
      <w:r w:rsidR="0033292F">
        <w:rPr>
          <w:color w:val="000000"/>
          <w:sz w:val="22"/>
          <w:szCs w:val="22"/>
        </w:rPr>
        <w:t xml:space="preserve">Only above listed documents are to be submitted offline (i.e. </w:t>
      </w:r>
      <w:r w:rsidR="0033292F">
        <w:rPr>
          <w:b/>
          <w:color w:val="000000"/>
          <w:sz w:val="22"/>
          <w:szCs w:val="22"/>
          <w:u w:val="single"/>
        </w:rPr>
        <w:t>No other document is to be submitted offline</w:t>
      </w:r>
      <w:r w:rsidR="0033292F">
        <w:rPr>
          <w:color w:val="000000"/>
          <w:sz w:val="22"/>
          <w:szCs w:val="22"/>
        </w:rPr>
        <w:t xml:space="preserve">) </w:t>
      </w:r>
      <w:r w:rsidR="0033292F">
        <w:rPr>
          <w:sz w:val="22"/>
          <w:szCs w:val="22"/>
        </w:rPr>
        <w:t xml:space="preserve">in original to the AGM (MM-III) O/o CGMT, UP(E) Telecom Circle, </w:t>
      </w:r>
      <w:proofErr w:type="spellStart"/>
      <w:r w:rsidR="0033292F">
        <w:rPr>
          <w:sz w:val="22"/>
          <w:szCs w:val="22"/>
        </w:rPr>
        <w:t>IIIrd</w:t>
      </w:r>
      <w:proofErr w:type="spellEnd"/>
      <w:r w:rsidR="0033292F">
        <w:rPr>
          <w:sz w:val="22"/>
          <w:szCs w:val="22"/>
        </w:rPr>
        <w:t xml:space="preserve"> Floor Door Sanchar </w:t>
      </w:r>
      <w:proofErr w:type="spellStart"/>
      <w:r w:rsidR="0033292F">
        <w:rPr>
          <w:sz w:val="22"/>
          <w:szCs w:val="22"/>
        </w:rPr>
        <w:t>Sadan</w:t>
      </w:r>
      <w:proofErr w:type="spellEnd"/>
      <w:r w:rsidR="0033292F">
        <w:rPr>
          <w:sz w:val="22"/>
          <w:szCs w:val="22"/>
        </w:rPr>
        <w:t xml:space="preserve">, Laplace, </w:t>
      </w:r>
      <w:proofErr w:type="spellStart"/>
      <w:r w:rsidR="0033292F">
        <w:rPr>
          <w:sz w:val="22"/>
          <w:szCs w:val="22"/>
        </w:rPr>
        <w:t>Hazratganj</w:t>
      </w:r>
      <w:proofErr w:type="spellEnd"/>
      <w:r w:rsidR="0033292F">
        <w:rPr>
          <w:sz w:val="22"/>
          <w:szCs w:val="22"/>
        </w:rPr>
        <w:t xml:space="preserve"> Lucknow-226001 in a Sealed Envelope, as per the instructions given in the tender document,  on any time before of </w:t>
      </w:r>
      <w:r w:rsidR="0033292F">
        <w:rPr>
          <w:b/>
          <w:sz w:val="22"/>
          <w:szCs w:val="22"/>
        </w:rPr>
        <w:t>within 05 days</w:t>
      </w:r>
      <w:r w:rsidR="0033292F">
        <w:rPr>
          <w:sz w:val="22"/>
          <w:szCs w:val="22"/>
        </w:rPr>
        <w:t xml:space="preserve"> of bid submission end date failing which the tender bid, if already opened on basis of scanned copies uploaded in 1st electronic Envelope i.e. Technical Envelope, shall be rejected.  </w:t>
      </w:r>
    </w:p>
    <w:p w:rsidR="002D2A83" w:rsidRDefault="002D2A83" w:rsidP="00382B36">
      <w:pPr>
        <w:pBdr>
          <w:top w:val="nil"/>
          <w:left w:val="nil"/>
          <w:bottom w:val="nil"/>
          <w:right w:val="nil"/>
          <w:between w:val="nil"/>
        </w:pBdr>
        <w:spacing w:line="240" w:lineRule="auto"/>
        <w:ind w:leftChars="0" w:left="563" w:right="-148" w:hangingChars="256" w:hanging="563"/>
        <w:jc w:val="both"/>
        <w:rPr>
          <w:sz w:val="22"/>
          <w:szCs w:val="22"/>
        </w:rPr>
      </w:pPr>
    </w:p>
    <w:p w:rsidR="002D2A83" w:rsidRDefault="00382B36" w:rsidP="00382B36">
      <w:pPr>
        <w:pBdr>
          <w:top w:val="nil"/>
          <w:left w:val="nil"/>
          <w:bottom w:val="nil"/>
          <w:right w:val="nil"/>
          <w:between w:val="nil"/>
        </w:pBdr>
        <w:spacing w:line="240" w:lineRule="auto"/>
        <w:ind w:leftChars="0" w:left="563" w:right="-148" w:hangingChars="256" w:hanging="563"/>
        <w:jc w:val="both"/>
        <w:rPr>
          <w:sz w:val="22"/>
          <w:szCs w:val="22"/>
        </w:rPr>
      </w:pPr>
      <w:r>
        <w:rPr>
          <w:sz w:val="22"/>
          <w:szCs w:val="22"/>
        </w:rPr>
        <w:t xml:space="preserve">          </w:t>
      </w:r>
      <w:r w:rsidR="0033292F">
        <w:rPr>
          <w:sz w:val="22"/>
          <w:szCs w:val="22"/>
        </w:rPr>
        <w:t>In case the above documents are not submitted offline as per requirement specified above online bid containing the commercial, technical and financial offers of such bidder, SHALL NOT BE OPENED AND THE BID SHALL BE ARCHIVED UN-OPENED on e-tender portal.</w:t>
      </w:r>
    </w:p>
    <w:p w:rsidR="002D2A83" w:rsidRDefault="002D2A83">
      <w:pPr>
        <w:pBdr>
          <w:top w:val="nil"/>
          <w:left w:val="nil"/>
          <w:bottom w:val="nil"/>
          <w:right w:val="nil"/>
          <w:between w:val="nil"/>
        </w:pBdr>
        <w:spacing w:line="240" w:lineRule="auto"/>
        <w:ind w:left="0" w:right="-148" w:hanging="2"/>
        <w:jc w:val="both"/>
        <w:rPr>
          <w:b/>
          <w:i/>
          <w:sz w:val="22"/>
          <w:szCs w:val="22"/>
        </w:rPr>
      </w:pPr>
    </w:p>
    <w:p w:rsidR="002D2A83" w:rsidRDefault="0033292F" w:rsidP="00360029">
      <w:pPr>
        <w:pBdr>
          <w:top w:val="nil"/>
          <w:left w:val="nil"/>
          <w:bottom w:val="nil"/>
          <w:right w:val="nil"/>
          <w:between w:val="nil"/>
        </w:pBdr>
        <w:spacing w:line="240" w:lineRule="auto"/>
        <w:ind w:leftChars="142" w:left="562" w:right="-148" w:hangingChars="126" w:hanging="278"/>
        <w:jc w:val="both"/>
        <w:rPr>
          <w:color w:val="000000"/>
          <w:sz w:val="22"/>
          <w:szCs w:val="22"/>
          <w:u w:val="single"/>
        </w:rPr>
      </w:pPr>
      <w:r>
        <w:rPr>
          <w:b/>
          <w:sz w:val="22"/>
          <w:szCs w:val="22"/>
        </w:rPr>
        <w:t xml:space="preserve">B.  </w:t>
      </w:r>
      <w:r>
        <w:rPr>
          <w:b/>
          <w:color w:val="000000"/>
          <w:sz w:val="22"/>
          <w:szCs w:val="22"/>
        </w:rPr>
        <w:t>Financial envelope shall contain</w:t>
      </w:r>
      <w:r>
        <w:rPr>
          <w:color w:val="000000"/>
          <w:sz w:val="22"/>
          <w:szCs w:val="22"/>
        </w:rPr>
        <w:t>:</w:t>
      </w:r>
    </w:p>
    <w:p w:rsidR="002D2A83" w:rsidRDefault="0033292F" w:rsidP="00382B36">
      <w:pPr>
        <w:pBdr>
          <w:top w:val="nil"/>
          <w:left w:val="nil"/>
          <w:bottom w:val="nil"/>
          <w:right w:val="nil"/>
          <w:between w:val="nil"/>
        </w:pBdr>
        <w:spacing w:line="240" w:lineRule="auto"/>
        <w:ind w:leftChars="282" w:left="566" w:right="-148" w:hanging="2"/>
        <w:jc w:val="both"/>
        <w:rPr>
          <w:color w:val="000000"/>
          <w:sz w:val="22"/>
          <w:szCs w:val="22"/>
        </w:rPr>
      </w:pPr>
      <w:r>
        <w:rPr>
          <w:color w:val="000000"/>
          <w:sz w:val="22"/>
          <w:szCs w:val="22"/>
        </w:rPr>
        <w:t>Electronic Form: Financial along with Price Schedule</w:t>
      </w:r>
      <w:proofErr w:type="gramStart"/>
      <w:r>
        <w:rPr>
          <w:color w:val="000000"/>
          <w:sz w:val="22"/>
          <w:szCs w:val="22"/>
        </w:rPr>
        <w:t>,</w:t>
      </w:r>
      <w:r>
        <w:rPr>
          <w:b/>
          <w:color w:val="000000"/>
          <w:sz w:val="22"/>
          <w:szCs w:val="22"/>
        </w:rPr>
        <w:t>(</w:t>
      </w:r>
      <w:proofErr w:type="gramEnd"/>
      <w:r>
        <w:rPr>
          <w:b/>
          <w:color w:val="000000"/>
          <w:sz w:val="22"/>
          <w:szCs w:val="22"/>
        </w:rPr>
        <w:t>Section-9 Part–B)</w:t>
      </w:r>
      <w:r>
        <w:rPr>
          <w:color w:val="000000"/>
          <w:sz w:val="22"/>
          <w:szCs w:val="22"/>
        </w:rPr>
        <w:t xml:space="preserve"> with all relevant bids Annexure.</w:t>
      </w:r>
    </w:p>
    <w:p w:rsidR="002D2A83" w:rsidRDefault="002D2A83">
      <w:pPr>
        <w:pBdr>
          <w:top w:val="nil"/>
          <w:left w:val="nil"/>
          <w:bottom w:val="nil"/>
          <w:right w:val="nil"/>
          <w:between w:val="nil"/>
        </w:pBdr>
        <w:spacing w:line="240" w:lineRule="auto"/>
        <w:ind w:left="0" w:right="-148" w:hanging="2"/>
        <w:jc w:val="both"/>
        <w:rPr>
          <w:sz w:val="22"/>
          <w:szCs w:val="22"/>
        </w:rPr>
      </w:pPr>
    </w:p>
    <w:p w:rsidR="002D2A83" w:rsidRDefault="0033292F">
      <w:pPr>
        <w:pBdr>
          <w:top w:val="nil"/>
          <w:left w:val="nil"/>
          <w:bottom w:val="nil"/>
          <w:right w:val="nil"/>
          <w:between w:val="nil"/>
        </w:pBdr>
        <w:spacing w:line="240" w:lineRule="auto"/>
        <w:ind w:left="0" w:right="-148" w:hanging="2"/>
        <w:jc w:val="both"/>
        <w:rPr>
          <w:color w:val="FF0000"/>
          <w:sz w:val="22"/>
          <w:szCs w:val="22"/>
        </w:rPr>
      </w:pPr>
      <w:r>
        <w:rPr>
          <w:b/>
          <w:sz w:val="22"/>
          <w:szCs w:val="22"/>
        </w:rPr>
        <w:t xml:space="preserve">4.0     </w:t>
      </w:r>
      <w:r>
        <w:rPr>
          <w:b/>
          <w:color w:val="000000"/>
          <w:sz w:val="22"/>
          <w:szCs w:val="22"/>
        </w:rPr>
        <w:t xml:space="preserve">Payment terms: </w:t>
      </w:r>
      <w:r>
        <w:rPr>
          <w:color w:val="000000"/>
          <w:sz w:val="22"/>
          <w:szCs w:val="22"/>
        </w:rPr>
        <w:t>As per Clause 14 of Section-5 Part-A.</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rsidP="005665B1">
      <w:pPr>
        <w:pBdr>
          <w:top w:val="nil"/>
          <w:left w:val="nil"/>
          <w:bottom w:val="nil"/>
          <w:right w:val="nil"/>
          <w:between w:val="nil"/>
        </w:pBdr>
        <w:spacing w:line="240" w:lineRule="auto"/>
        <w:ind w:leftChars="0" w:left="565" w:right="-148" w:hangingChars="256" w:hanging="565"/>
        <w:jc w:val="both"/>
        <w:rPr>
          <w:sz w:val="22"/>
          <w:szCs w:val="22"/>
          <w:highlight w:val="white"/>
        </w:rPr>
      </w:pPr>
      <w:r>
        <w:rPr>
          <w:b/>
          <w:sz w:val="22"/>
          <w:szCs w:val="22"/>
        </w:rPr>
        <w:lastRenderedPageBreak/>
        <w:t xml:space="preserve">5.0     </w:t>
      </w:r>
      <w:r>
        <w:rPr>
          <w:b/>
          <w:color w:val="000000"/>
          <w:sz w:val="22"/>
          <w:szCs w:val="22"/>
        </w:rPr>
        <w:t xml:space="preserve">Period of Contract: </w:t>
      </w:r>
      <w:r>
        <w:rPr>
          <w:sz w:val="22"/>
          <w:szCs w:val="22"/>
        </w:rPr>
        <w:t xml:space="preserve">  </w:t>
      </w:r>
      <w:r>
        <w:rPr>
          <w:sz w:val="22"/>
          <w:szCs w:val="22"/>
          <w:highlight w:val="white"/>
        </w:rPr>
        <w:t>The period of this contract will be one year from the date of agreement. However, the BSNL reserves the right to extend the contract further, in terms of six months or less, up to one year on the same rates, terms &amp; conditions, which shall be binding on the contractor.</w:t>
      </w:r>
    </w:p>
    <w:p w:rsidR="002D2A83" w:rsidRDefault="002D2A83" w:rsidP="005665B1">
      <w:pPr>
        <w:pBdr>
          <w:top w:val="nil"/>
          <w:left w:val="nil"/>
          <w:bottom w:val="nil"/>
          <w:right w:val="nil"/>
          <w:between w:val="nil"/>
        </w:pBdr>
        <w:spacing w:line="240" w:lineRule="auto"/>
        <w:ind w:leftChars="0" w:left="563" w:right="-148" w:hangingChars="256" w:hanging="563"/>
        <w:jc w:val="both"/>
        <w:rPr>
          <w:sz w:val="22"/>
          <w:szCs w:val="22"/>
          <w:highlight w:val="white"/>
        </w:rPr>
      </w:pPr>
    </w:p>
    <w:p w:rsidR="002D2A83" w:rsidRDefault="00D722C6" w:rsidP="005665B1">
      <w:pPr>
        <w:widowControl w:val="0"/>
        <w:pBdr>
          <w:top w:val="nil"/>
          <w:left w:val="nil"/>
          <w:bottom w:val="nil"/>
          <w:right w:val="nil"/>
          <w:between w:val="nil"/>
        </w:pBdr>
        <w:spacing w:line="240" w:lineRule="auto"/>
        <w:ind w:leftChars="0" w:left="565" w:right="-148" w:hangingChars="256" w:hanging="565"/>
        <w:jc w:val="both"/>
        <w:rPr>
          <w:b/>
          <w:color w:val="000000"/>
          <w:sz w:val="22"/>
          <w:szCs w:val="22"/>
        </w:rPr>
      </w:pPr>
      <w:r>
        <w:rPr>
          <w:b/>
          <w:sz w:val="22"/>
          <w:szCs w:val="22"/>
          <w:highlight w:val="white"/>
        </w:rPr>
        <w:t xml:space="preserve">6.0      </w:t>
      </w:r>
      <w:r w:rsidR="0033292F">
        <w:rPr>
          <w:b/>
          <w:color w:val="000000"/>
          <w:sz w:val="22"/>
          <w:szCs w:val="22"/>
          <w:highlight w:val="white"/>
        </w:rPr>
        <w:t xml:space="preserve">Consignees / Area of work: - </w:t>
      </w:r>
      <w:r w:rsidR="008A566F">
        <w:rPr>
          <w:color w:val="000000"/>
          <w:sz w:val="22"/>
          <w:szCs w:val="22"/>
          <w:highlight w:val="white"/>
        </w:rPr>
        <w:t>A</w:t>
      </w:r>
      <w:r w:rsidR="0033292F">
        <w:rPr>
          <w:color w:val="000000"/>
          <w:sz w:val="22"/>
          <w:szCs w:val="22"/>
          <w:highlight w:val="white"/>
        </w:rPr>
        <w:t>s per Section 3 part-</w:t>
      </w:r>
      <w:r w:rsidR="005F055F">
        <w:rPr>
          <w:sz w:val="22"/>
          <w:szCs w:val="22"/>
          <w:highlight w:val="white"/>
        </w:rPr>
        <w:t>C</w:t>
      </w:r>
      <w:r w:rsidR="0033292F">
        <w:rPr>
          <w:b/>
          <w:color w:val="000000"/>
          <w:sz w:val="22"/>
          <w:szCs w:val="22"/>
          <w:highlight w:val="cyan"/>
        </w:rPr>
        <w:t xml:space="preserve"> </w:t>
      </w:r>
    </w:p>
    <w:p w:rsidR="002D2A83" w:rsidRDefault="002D2A83" w:rsidP="005665B1">
      <w:pPr>
        <w:widowControl w:val="0"/>
        <w:pBdr>
          <w:top w:val="nil"/>
          <w:left w:val="nil"/>
          <w:bottom w:val="nil"/>
          <w:right w:val="nil"/>
          <w:between w:val="nil"/>
        </w:pBdr>
        <w:spacing w:line="240" w:lineRule="auto"/>
        <w:ind w:leftChars="0" w:left="565" w:right="-148" w:hangingChars="256" w:hanging="565"/>
        <w:jc w:val="both"/>
        <w:rPr>
          <w:b/>
          <w:color w:val="000000"/>
          <w:sz w:val="22"/>
          <w:szCs w:val="22"/>
        </w:rPr>
      </w:pPr>
    </w:p>
    <w:p w:rsidR="002D2A83" w:rsidRDefault="00531EBC" w:rsidP="005665B1">
      <w:pPr>
        <w:widowControl w:val="0"/>
        <w:spacing w:line="240" w:lineRule="auto"/>
        <w:ind w:leftChars="0" w:left="563" w:right="-148" w:hangingChars="256" w:hanging="563"/>
        <w:jc w:val="both"/>
        <w:rPr>
          <w:sz w:val="22"/>
          <w:szCs w:val="22"/>
        </w:rPr>
      </w:pPr>
      <w:r>
        <w:rPr>
          <w:sz w:val="22"/>
          <w:szCs w:val="22"/>
        </w:rPr>
        <w:t xml:space="preserve">Note: </w:t>
      </w:r>
      <w:r w:rsidR="0033292F">
        <w:rPr>
          <w:sz w:val="22"/>
          <w:szCs w:val="22"/>
        </w:rPr>
        <w:t>Being an E- Tender it is mediatory to upload both technical and financial bids on e-tendering portal. It is suggested that bidder should prepare and upload the bid one tendering portal well in time before closing date and time. Complaints regarding failure to upload online tender documents due to any reason of network or website after opening of tender will not be entertained.</w:t>
      </w:r>
    </w:p>
    <w:p w:rsidR="002D2A83" w:rsidRDefault="002D2A83" w:rsidP="005665B1">
      <w:pPr>
        <w:widowControl w:val="0"/>
        <w:pBdr>
          <w:top w:val="nil"/>
          <w:left w:val="nil"/>
          <w:bottom w:val="nil"/>
          <w:right w:val="nil"/>
          <w:between w:val="nil"/>
        </w:pBdr>
        <w:spacing w:line="240" w:lineRule="auto"/>
        <w:ind w:leftChars="0" w:left="563" w:right="-148" w:hangingChars="256" w:hanging="563"/>
        <w:jc w:val="both"/>
        <w:rPr>
          <w:color w:val="00B0F0"/>
          <w:sz w:val="22"/>
          <w:szCs w:val="22"/>
        </w:rPr>
      </w:pPr>
    </w:p>
    <w:p w:rsidR="002D2A83" w:rsidRDefault="00360029" w:rsidP="005665B1">
      <w:pPr>
        <w:pBdr>
          <w:top w:val="nil"/>
          <w:left w:val="nil"/>
          <w:bottom w:val="nil"/>
          <w:right w:val="nil"/>
          <w:between w:val="nil"/>
        </w:pBdr>
        <w:spacing w:line="240" w:lineRule="auto"/>
        <w:ind w:leftChars="0" w:left="565" w:right="-148" w:hangingChars="256" w:hanging="565"/>
        <w:jc w:val="both"/>
        <w:rPr>
          <w:b/>
          <w:color w:val="000000"/>
          <w:sz w:val="22"/>
          <w:szCs w:val="22"/>
        </w:rPr>
      </w:pPr>
      <w:r>
        <w:rPr>
          <w:b/>
          <w:sz w:val="22"/>
          <w:szCs w:val="22"/>
        </w:rPr>
        <w:t xml:space="preserve">7.0      </w:t>
      </w:r>
      <w:r w:rsidR="0033292F">
        <w:rPr>
          <w:b/>
          <w:color w:val="000000"/>
          <w:sz w:val="22"/>
          <w:szCs w:val="22"/>
        </w:rPr>
        <w:t>Paying Authority:</w:t>
      </w:r>
    </w:p>
    <w:p w:rsidR="008A566F" w:rsidRDefault="008A566F" w:rsidP="005665B1">
      <w:pPr>
        <w:pBdr>
          <w:top w:val="nil"/>
          <w:left w:val="nil"/>
          <w:bottom w:val="nil"/>
          <w:right w:val="nil"/>
          <w:between w:val="nil"/>
        </w:pBdr>
        <w:spacing w:line="240" w:lineRule="auto"/>
        <w:ind w:leftChars="0" w:left="563" w:right="-148" w:hangingChars="256" w:hanging="563"/>
        <w:jc w:val="both"/>
        <w:rPr>
          <w:color w:val="000000"/>
          <w:sz w:val="22"/>
          <w:szCs w:val="22"/>
        </w:rPr>
      </w:pPr>
    </w:p>
    <w:p w:rsidR="002D2A83" w:rsidRDefault="00531EBC" w:rsidP="005665B1">
      <w:pPr>
        <w:pBdr>
          <w:top w:val="nil"/>
          <w:left w:val="nil"/>
          <w:bottom w:val="nil"/>
          <w:right w:val="nil"/>
          <w:between w:val="nil"/>
        </w:pBdr>
        <w:spacing w:line="240" w:lineRule="auto"/>
        <w:ind w:leftChars="0" w:left="563" w:right="-148" w:hangingChars="256" w:hanging="563"/>
        <w:jc w:val="both"/>
        <w:rPr>
          <w:color w:val="FF0000"/>
          <w:sz w:val="22"/>
          <w:szCs w:val="22"/>
        </w:rPr>
      </w:pPr>
      <w:r>
        <w:rPr>
          <w:sz w:val="22"/>
          <w:szCs w:val="22"/>
        </w:rPr>
        <w:t xml:space="preserve">          </w:t>
      </w:r>
      <w:r w:rsidR="0033292F">
        <w:rPr>
          <w:sz w:val="22"/>
          <w:szCs w:val="22"/>
        </w:rPr>
        <w:t>AO (Claim)</w:t>
      </w:r>
      <w:r w:rsidR="0033292F">
        <w:rPr>
          <w:color w:val="000000"/>
          <w:sz w:val="22"/>
          <w:szCs w:val="22"/>
        </w:rPr>
        <w:t xml:space="preserve"> O/o</w:t>
      </w:r>
      <w:r w:rsidR="0033292F">
        <w:rPr>
          <w:sz w:val="22"/>
          <w:szCs w:val="22"/>
        </w:rPr>
        <w:t xml:space="preserve"> CGMT UP (E</w:t>
      </w:r>
      <w:r w:rsidR="0033292F">
        <w:rPr>
          <w:color w:val="000000"/>
          <w:sz w:val="22"/>
          <w:szCs w:val="22"/>
        </w:rPr>
        <w:t xml:space="preserve">) </w:t>
      </w:r>
      <w:proofErr w:type="spellStart"/>
      <w:r w:rsidR="0033292F">
        <w:rPr>
          <w:color w:val="000000"/>
          <w:sz w:val="22"/>
          <w:szCs w:val="22"/>
        </w:rPr>
        <w:t>Hazratganj</w:t>
      </w:r>
      <w:proofErr w:type="spellEnd"/>
      <w:r w:rsidR="0033292F">
        <w:rPr>
          <w:color w:val="000000"/>
          <w:sz w:val="22"/>
          <w:szCs w:val="22"/>
        </w:rPr>
        <w:t xml:space="preserve"> Lucknow- 226001 </w:t>
      </w:r>
      <w:r w:rsidR="0033292F">
        <w:rPr>
          <w:sz w:val="22"/>
          <w:szCs w:val="22"/>
        </w:rPr>
        <w:t xml:space="preserve">will be the paying authority </w:t>
      </w:r>
      <w:r w:rsidR="0033292F">
        <w:rPr>
          <w:color w:val="000000"/>
          <w:sz w:val="22"/>
          <w:szCs w:val="22"/>
        </w:rPr>
        <w:t xml:space="preserve">and the </w:t>
      </w:r>
      <w:r w:rsidR="0033292F">
        <w:rPr>
          <w:sz w:val="22"/>
          <w:szCs w:val="22"/>
        </w:rPr>
        <w:t xml:space="preserve">complete set of invoice with supporting documents are to be submitted to </w:t>
      </w:r>
      <w:r w:rsidR="0033292F">
        <w:rPr>
          <w:color w:val="000000"/>
          <w:sz w:val="22"/>
          <w:szCs w:val="22"/>
        </w:rPr>
        <w:t xml:space="preserve">AO (Claim) O/o CGMT UP (E) for invoice processing. </w:t>
      </w: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33292F">
      <w:pPr>
        <w:spacing w:line="240" w:lineRule="auto"/>
        <w:ind w:left="0" w:right="-148" w:hanging="2"/>
        <w:rPr>
          <w:sz w:val="22"/>
          <w:szCs w:val="22"/>
        </w:rPr>
      </w:pPr>
      <w:r>
        <w:br w:type="page"/>
      </w:r>
    </w:p>
    <w:p w:rsidR="002D2A83" w:rsidRDefault="0033292F">
      <w:pPr>
        <w:ind w:left="0" w:right="-148" w:hanging="2"/>
        <w:jc w:val="center"/>
        <w:rPr>
          <w:sz w:val="22"/>
          <w:szCs w:val="22"/>
        </w:rPr>
      </w:pPr>
      <w:r>
        <w:rPr>
          <w:b/>
          <w:sz w:val="22"/>
          <w:szCs w:val="22"/>
        </w:rPr>
        <w:lastRenderedPageBreak/>
        <w:t>SECTION- 3 PART A</w:t>
      </w:r>
    </w:p>
    <w:p w:rsidR="002D2A83" w:rsidRDefault="002D2A83">
      <w:pPr>
        <w:ind w:left="0" w:right="-148" w:hanging="2"/>
        <w:jc w:val="center"/>
        <w:rPr>
          <w:sz w:val="22"/>
          <w:szCs w:val="22"/>
        </w:rPr>
      </w:pPr>
    </w:p>
    <w:p w:rsidR="002D2A83" w:rsidRDefault="0033292F">
      <w:pPr>
        <w:ind w:left="0" w:right="-148" w:hanging="2"/>
        <w:jc w:val="center"/>
        <w:rPr>
          <w:sz w:val="22"/>
          <w:szCs w:val="22"/>
          <w:highlight w:val="white"/>
        </w:rPr>
      </w:pPr>
      <w:r>
        <w:rPr>
          <w:b/>
          <w:sz w:val="22"/>
          <w:szCs w:val="22"/>
          <w:highlight w:val="white"/>
        </w:rPr>
        <w:t>SCOPE OF WORK</w:t>
      </w:r>
    </w:p>
    <w:p w:rsidR="002D2A83" w:rsidRDefault="0033292F" w:rsidP="00095E5A">
      <w:pPr>
        <w:widowControl w:val="0"/>
        <w:numPr>
          <w:ilvl w:val="0"/>
          <w:numId w:val="75"/>
        </w:numPr>
        <w:pBdr>
          <w:top w:val="nil"/>
          <w:left w:val="nil"/>
          <w:bottom w:val="nil"/>
          <w:right w:val="nil"/>
          <w:between w:val="nil"/>
        </w:pBdr>
        <w:spacing w:before="176" w:line="249" w:lineRule="auto"/>
        <w:ind w:leftChars="0" w:left="707" w:right="-148" w:hangingChars="320" w:hanging="707"/>
        <w:jc w:val="both"/>
        <w:rPr>
          <w:color w:val="000000"/>
          <w:sz w:val="22"/>
          <w:szCs w:val="22"/>
          <w:highlight w:val="white"/>
        </w:rPr>
      </w:pPr>
      <w:bookmarkStart w:id="2" w:name="_heading=h.30j0zll" w:colFirst="0" w:colLast="0"/>
      <w:bookmarkEnd w:id="2"/>
      <w:r>
        <w:rPr>
          <w:b/>
          <w:color w:val="000000"/>
          <w:sz w:val="22"/>
          <w:szCs w:val="22"/>
          <w:highlight w:val="white"/>
        </w:rPr>
        <w:t xml:space="preserve">Jurisdiction of Contract: </w:t>
      </w:r>
      <w:r w:rsidR="0006481D">
        <w:rPr>
          <w:b/>
          <w:sz w:val="22"/>
          <w:szCs w:val="22"/>
        </w:rPr>
        <w:t xml:space="preserve">OFC Rehabilitation/Patch work for </w:t>
      </w:r>
      <w:proofErr w:type="spellStart"/>
      <w:r w:rsidR="0006481D">
        <w:rPr>
          <w:b/>
          <w:sz w:val="22"/>
          <w:szCs w:val="22"/>
        </w:rPr>
        <w:t>Fiberization</w:t>
      </w:r>
      <w:proofErr w:type="spellEnd"/>
      <w:r w:rsidR="0006481D">
        <w:rPr>
          <w:b/>
          <w:sz w:val="22"/>
          <w:szCs w:val="22"/>
        </w:rPr>
        <w:t xml:space="preserve"> of Mobile BTS in </w:t>
      </w:r>
      <w:r w:rsidR="008C2EEC">
        <w:rPr>
          <w:b/>
          <w:sz w:val="22"/>
          <w:szCs w:val="22"/>
        </w:rPr>
        <w:t>Jhansi, Kanpur &amp; Lucknow</w:t>
      </w:r>
      <w:r w:rsidR="00A70354">
        <w:rPr>
          <w:b/>
          <w:sz w:val="22"/>
          <w:szCs w:val="22"/>
        </w:rPr>
        <w:t xml:space="preserve"> </w:t>
      </w:r>
      <w:r w:rsidR="0006481D">
        <w:rPr>
          <w:b/>
          <w:sz w:val="22"/>
          <w:szCs w:val="22"/>
        </w:rPr>
        <w:t>BA</w:t>
      </w:r>
      <w:r w:rsidR="008C2EEC">
        <w:rPr>
          <w:b/>
          <w:sz w:val="22"/>
          <w:szCs w:val="22"/>
        </w:rPr>
        <w:t>s</w:t>
      </w:r>
      <w:r w:rsidR="0006481D">
        <w:rPr>
          <w:b/>
          <w:sz w:val="22"/>
          <w:szCs w:val="22"/>
        </w:rPr>
        <w:t xml:space="preserve"> of UP East Telecom Circle</w:t>
      </w:r>
      <w:r>
        <w:rPr>
          <w:color w:val="000000"/>
          <w:sz w:val="22"/>
          <w:szCs w:val="22"/>
          <w:highlight w:val="white"/>
        </w:rPr>
        <w:t>.</w:t>
      </w:r>
    </w:p>
    <w:p w:rsidR="002D2A83" w:rsidRDefault="0033292F">
      <w:pPr>
        <w:widowControl w:val="0"/>
        <w:numPr>
          <w:ilvl w:val="0"/>
          <w:numId w:val="75"/>
        </w:numPr>
        <w:pBdr>
          <w:top w:val="nil"/>
          <w:left w:val="nil"/>
          <w:bottom w:val="nil"/>
          <w:right w:val="nil"/>
          <w:between w:val="nil"/>
        </w:pBdr>
        <w:tabs>
          <w:tab w:val="left" w:pos="709"/>
          <w:tab w:val="left" w:pos="10206"/>
        </w:tabs>
        <w:spacing w:before="176" w:line="249" w:lineRule="auto"/>
        <w:ind w:left="0" w:right="-148" w:hanging="2"/>
        <w:rPr>
          <w:color w:val="000000"/>
          <w:sz w:val="22"/>
          <w:szCs w:val="22"/>
          <w:highlight w:val="white"/>
        </w:rPr>
      </w:pPr>
      <w:r>
        <w:rPr>
          <w:b/>
          <w:color w:val="000000"/>
          <w:sz w:val="22"/>
          <w:szCs w:val="22"/>
          <w:highlight w:val="white"/>
        </w:rPr>
        <w:t>SCOPE OF WORK</w:t>
      </w:r>
    </w:p>
    <w:p w:rsidR="002D2A83" w:rsidRDefault="004E463F">
      <w:pPr>
        <w:tabs>
          <w:tab w:val="left" w:pos="900"/>
        </w:tabs>
        <w:ind w:left="0" w:right="-148" w:hanging="2"/>
        <w:jc w:val="both"/>
        <w:rPr>
          <w:color w:val="000000"/>
          <w:sz w:val="22"/>
          <w:szCs w:val="22"/>
        </w:rPr>
      </w:pPr>
      <w:r>
        <w:rPr>
          <w:color w:val="000000"/>
          <w:sz w:val="22"/>
          <w:szCs w:val="22"/>
        </w:rPr>
        <w:tab/>
      </w:r>
      <w:r w:rsidR="0033292F">
        <w:rPr>
          <w:color w:val="000000"/>
          <w:sz w:val="22"/>
          <w:szCs w:val="22"/>
        </w:rPr>
        <w:t>The scope of the work has been defined in NIT and given again as below-</w:t>
      </w:r>
    </w:p>
    <w:p w:rsidR="002D2A83" w:rsidRDefault="002D2A83">
      <w:pPr>
        <w:tabs>
          <w:tab w:val="left" w:pos="900"/>
        </w:tabs>
        <w:ind w:left="0" w:right="-148" w:hanging="2"/>
        <w:jc w:val="both"/>
        <w:rPr>
          <w:color w:val="000000"/>
          <w:sz w:val="22"/>
          <w:szCs w:val="22"/>
        </w:rPr>
      </w:pPr>
    </w:p>
    <w:p w:rsidR="002D2A83" w:rsidRDefault="0033292F" w:rsidP="008C2EEC">
      <w:pPr>
        <w:numPr>
          <w:ilvl w:val="1"/>
          <w:numId w:val="1"/>
        </w:numPr>
        <w:spacing w:line="240" w:lineRule="auto"/>
        <w:ind w:left="0" w:right="-148" w:hanging="2"/>
        <w:jc w:val="both"/>
        <w:rPr>
          <w:b/>
          <w:sz w:val="22"/>
          <w:szCs w:val="22"/>
        </w:rPr>
      </w:pPr>
      <w:r>
        <w:rPr>
          <w:b/>
          <w:sz w:val="22"/>
          <w:szCs w:val="22"/>
        </w:rPr>
        <w:t xml:space="preserve">The Optical Fibre Cable is to be laid through PLB Pipes buried at a nominal depth of 165 </w:t>
      </w:r>
      <w:proofErr w:type="spellStart"/>
      <w:r>
        <w:rPr>
          <w:b/>
          <w:sz w:val="22"/>
          <w:szCs w:val="22"/>
        </w:rPr>
        <w:t>cms</w:t>
      </w:r>
      <w:proofErr w:type="spellEnd"/>
      <w:r>
        <w:rPr>
          <w:b/>
          <w:sz w:val="22"/>
          <w:szCs w:val="22"/>
        </w:rPr>
        <w:t>. The steps involved in OF Cable construction/</w:t>
      </w:r>
      <w:r w:rsidR="000F6746">
        <w:rPr>
          <w:b/>
          <w:sz w:val="22"/>
          <w:szCs w:val="22"/>
        </w:rPr>
        <w:t>OFC</w:t>
      </w:r>
      <w:r>
        <w:rPr>
          <w:b/>
          <w:sz w:val="22"/>
          <w:szCs w:val="22"/>
        </w:rPr>
        <w:t xml:space="preserve"> rehabilitation  are as under:</w:t>
      </w:r>
    </w:p>
    <w:p w:rsidR="002D2A83" w:rsidRDefault="0033292F" w:rsidP="00095E5A">
      <w:pPr>
        <w:numPr>
          <w:ilvl w:val="0"/>
          <w:numId w:val="3"/>
        </w:numPr>
        <w:tabs>
          <w:tab w:val="left" w:pos="360"/>
          <w:tab w:val="left" w:pos="900"/>
        </w:tabs>
        <w:spacing w:line="240" w:lineRule="auto"/>
        <w:ind w:leftChars="0" w:left="425" w:right="-148" w:hangingChars="193" w:hanging="425"/>
        <w:jc w:val="both"/>
        <w:rPr>
          <w:sz w:val="22"/>
          <w:szCs w:val="22"/>
        </w:rPr>
      </w:pPr>
      <w:r>
        <w:rPr>
          <w:sz w:val="22"/>
          <w:szCs w:val="22"/>
        </w:rPr>
        <w:t xml:space="preserve">Excavation of trench up to a nominal depth of 165 </w:t>
      </w:r>
      <w:proofErr w:type="spellStart"/>
      <w:proofErr w:type="gramStart"/>
      <w:r>
        <w:rPr>
          <w:sz w:val="22"/>
          <w:szCs w:val="22"/>
        </w:rPr>
        <w:t>cms</w:t>
      </w:r>
      <w:proofErr w:type="spellEnd"/>
      <w:r>
        <w:rPr>
          <w:sz w:val="22"/>
          <w:szCs w:val="22"/>
        </w:rPr>
        <w:t>.,</w:t>
      </w:r>
      <w:proofErr w:type="gramEnd"/>
      <w:r>
        <w:rPr>
          <w:sz w:val="22"/>
          <w:szCs w:val="22"/>
        </w:rPr>
        <w:t xml:space="preserve"> according to Construction specifications along National/State Highways/other roads and also in city limits as mentioned in the notice inviting tender.</w:t>
      </w:r>
    </w:p>
    <w:p w:rsidR="002D2A83" w:rsidRDefault="0033292F" w:rsidP="00095E5A">
      <w:pPr>
        <w:numPr>
          <w:ilvl w:val="1"/>
          <w:numId w:val="111"/>
        </w:numPr>
        <w:tabs>
          <w:tab w:val="left" w:pos="360"/>
        </w:tabs>
        <w:spacing w:line="240" w:lineRule="auto"/>
        <w:ind w:leftChars="0" w:left="425" w:right="-148" w:hangingChars="193" w:hanging="425"/>
        <w:jc w:val="both"/>
        <w:rPr>
          <w:sz w:val="22"/>
          <w:szCs w:val="22"/>
        </w:rPr>
      </w:pPr>
      <w:r>
        <w:rPr>
          <w:sz w:val="22"/>
          <w:szCs w:val="22"/>
        </w:rPr>
        <w:t>Laying of PLB pipes/coils coupled by  PLB sockets in excavated trenches, on bridges and culverts, drawing of 6 mm Polypropylene para pro rope (</w:t>
      </w:r>
      <w:proofErr w:type="spellStart"/>
      <w:r>
        <w:rPr>
          <w:sz w:val="22"/>
          <w:szCs w:val="22"/>
        </w:rPr>
        <w:t>P.P.rope</w:t>
      </w:r>
      <w:proofErr w:type="spellEnd"/>
      <w:r>
        <w:rPr>
          <w:sz w:val="22"/>
          <w:szCs w:val="22"/>
        </w:rPr>
        <w:t>) through the  PLB pipe ends at every manhole by  PLB end caps of suitable size.</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rPr>
      </w:pPr>
      <w:r>
        <w:rPr>
          <w:sz w:val="22"/>
          <w:szCs w:val="22"/>
        </w:rPr>
        <w:t>Providing mechanical protection by R.C.C. Pipes/GI pipes and/or concreting/chambering according to construction specifications, wherever required.</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rPr>
      </w:pPr>
      <w:r>
        <w:rPr>
          <w:sz w:val="22"/>
          <w:szCs w:val="22"/>
        </w:rPr>
        <w:t>Fixing of GI pipes/troughs with clamps at culverts/bridges and/or chambering or concreting of G.I. Pipes/troughs, wherever necessary.</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rPr>
      </w:pPr>
      <w:r>
        <w:rPr>
          <w:sz w:val="22"/>
          <w:szCs w:val="22"/>
        </w:rPr>
        <w:t>Back filling and dressing of the excavated trenches according to construction specifications.</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rPr>
      </w:pPr>
      <w:r>
        <w:rPr>
          <w:color w:val="000000"/>
          <w:sz w:val="22"/>
          <w:szCs w:val="22"/>
        </w:rPr>
        <w:t xml:space="preserve">Opening of manholes (of size 2 meters x 1 meters x 1.65 meters depth), replacing existing 6mm P.P. ropes by 8mm P.P. rope (from manhole to manhole) for ensuring smooth passage for pulling the cable. Pulling of Optical Fibre Cable with proper tools and accessories as per construction specifications. Sealing of both ends of the manholes by hard rubber bush of suitable size to avoid entry of rodents into the PLB pipes, putting split </w:t>
      </w:r>
      <w:r>
        <w:rPr>
          <w:sz w:val="22"/>
          <w:szCs w:val="22"/>
        </w:rPr>
        <w:t>PLB pipes over cable in the manhole to protect the bare cable in the pulling manhole. Back filling and dressing of manholes.</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rPr>
      </w:pPr>
      <w:r>
        <w:rPr>
          <w:sz w:val="22"/>
          <w:szCs w:val="22"/>
        </w:rPr>
        <w:t xml:space="preserve">Digging of pit of size 2 meter x 2 meter x 1.8 meter (depth) for construction of jointing chamber at approximately every two </w:t>
      </w:r>
      <w:r w:rsidR="00366219">
        <w:rPr>
          <w:sz w:val="22"/>
          <w:szCs w:val="22"/>
        </w:rPr>
        <w:t>kilometre</w:t>
      </w:r>
      <w:r>
        <w:rPr>
          <w:sz w:val="22"/>
          <w:szCs w:val="22"/>
        </w:rPr>
        <w:t xml:space="preserve"> of internal size of 1.5 meter x 1.5 meter x 1.2 meter using bricks and mortar or fixing pre-cast jointing chamber of internal diameter of 1.2 meter and minimum height of 0.3 meter, filling of jointing chamber with clean sand, placing either pre-cast RCC cover or stone of suitable size on jointing chamber to protect the joint and back filling of jointing chamber with excavated soil.</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rPr>
      </w:pPr>
      <w:r>
        <w:rPr>
          <w:sz w:val="22"/>
          <w:szCs w:val="22"/>
        </w:rPr>
        <w:t xml:space="preserve">Digging of pits 1 meter towards jungle side at every manhole and jointing chamber to a depth of 60 </w:t>
      </w:r>
      <w:proofErr w:type="spellStart"/>
      <w:proofErr w:type="gramStart"/>
      <w:r>
        <w:rPr>
          <w:sz w:val="22"/>
          <w:szCs w:val="22"/>
        </w:rPr>
        <w:t>cms</w:t>
      </w:r>
      <w:proofErr w:type="spellEnd"/>
      <w:r>
        <w:rPr>
          <w:sz w:val="22"/>
          <w:szCs w:val="22"/>
        </w:rPr>
        <w:t>.,</w:t>
      </w:r>
      <w:proofErr w:type="gramEnd"/>
      <w:r>
        <w:rPr>
          <w:sz w:val="22"/>
          <w:szCs w:val="22"/>
        </w:rPr>
        <w:t xml:space="preserve"> fixing of route indicator/joint indicator, concreting and back filling of pits, painting of route indicators with yellow colour and joint indicator by red colour and sign writing denoting route/joint indicator number, as per construction specifications.</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rPr>
      </w:pPr>
      <w:r>
        <w:rPr>
          <w:sz w:val="22"/>
          <w:szCs w:val="22"/>
        </w:rPr>
        <w:t>Documentation.</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highlight w:val="white"/>
        </w:rPr>
      </w:pPr>
      <w:r>
        <w:rPr>
          <w:sz w:val="22"/>
          <w:szCs w:val="22"/>
          <w:highlight w:val="white"/>
        </w:rPr>
        <w:t xml:space="preserve">OFC rehabilitation works </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highlight w:val="white"/>
        </w:rPr>
      </w:pPr>
      <w:r>
        <w:rPr>
          <w:sz w:val="22"/>
          <w:szCs w:val="22"/>
          <w:highlight w:val="white"/>
        </w:rPr>
        <w:t xml:space="preserve">Proper </w:t>
      </w:r>
      <w:proofErr w:type="spellStart"/>
      <w:r>
        <w:rPr>
          <w:sz w:val="22"/>
          <w:szCs w:val="22"/>
          <w:highlight w:val="white"/>
        </w:rPr>
        <w:t>earthing</w:t>
      </w:r>
      <w:proofErr w:type="spellEnd"/>
      <w:r>
        <w:rPr>
          <w:sz w:val="22"/>
          <w:szCs w:val="22"/>
          <w:highlight w:val="white"/>
        </w:rPr>
        <w:t xml:space="preserve"> of armoured OFC cable at joint as per instruction given in the document.</w:t>
      </w:r>
    </w:p>
    <w:p w:rsidR="002D2A83" w:rsidRDefault="0033292F" w:rsidP="00095E5A">
      <w:pPr>
        <w:numPr>
          <w:ilvl w:val="1"/>
          <w:numId w:val="111"/>
        </w:numPr>
        <w:tabs>
          <w:tab w:val="left" w:pos="426"/>
        </w:tabs>
        <w:spacing w:line="240" w:lineRule="auto"/>
        <w:ind w:leftChars="0" w:left="426" w:right="-148" w:hangingChars="193" w:hanging="426"/>
        <w:jc w:val="both"/>
        <w:rPr>
          <w:sz w:val="22"/>
          <w:szCs w:val="22"/>
          <w:highlight w:val="white"/>
        </w:rPr>
      </w:pPr>
      <w:r>
        <w:rPr>
          <w:b/>
          <w:sz w:val="22"/>
          <w:szCs w:val="22"/>
          <w:highlight w:val="white"/>
        </w:rPr>
        <w:t xml:space="preserve">Contractor shall also be responsible for coordination with external agencies like NHAI, Forest Department </w:t>
      </w:r>
      <w:proofErr w:type="spellStart"/>
      <w:r>
        <w:rPr>
          <w:b/>
          <w:sz w:val="22"/>
          <w:szCs w:val="22"/>
          <w:highlight w:val="white"/>
        </w:rPr>
        <w:t>etc</w:t>
      </w:r>
      <w:proofErr w:type="spellEnd"/>
      <w:r>
        <w:rPr>
          <w:b/>
          <w:sz w:val="22"/>
          <w:szCs w:val="22"/>
          <w:highlight w:val="white"/>
        </w:rPr>
        <w:t xml:space="preserve"> for getting permission for execution of the work under this NIT</w:t>
      </w:r>
      <w:r>
        <w:rPr>
          <w:sz w:val="22"/>
          <w:szCs w:val="22"/>
          <w:highlight w:val="white"/>
        </w:rPr>
        <w:t xml:space="preserve">. </w:t>
      </w:r>
    </w:p>
    <w:p w:rsidR="002D2A83" w:rsidRDefault="0033292F">
      <w:pPr>
        <w:pStyle w:val="Heading2"/>
        <w:keepNext w:val="0"/>
        <w:widowControl w:val="0"/>
        <w:ind w:left="0" w:right="-148" w:hanging="2"/>
        <w:rPr>
          <w:b w:val="0"/>
          <w:sz w:val="22"/>
          <w:szCs w:val="22"/>
        </w:rPr>
      </w:pPr>
      <w:r>
        <w:rPr>
          <w:sz w:val="22"/>
          <w:szCs w:val="22"/>
        </w:rPr>
        <w:t>C.</w:t>
      </w:r>
      <w:r>
        <w:rPr>
          <w:sz w:val="22"/>
          <w:szCs w:val="22"/>
        </w:rPr>
        <w:tab/>
        <w:t>BRIEF DESCRIPTION OF WORK</w:t>
      </w:r>
    </w:p>
    <w:p w:rsidR="002D2A83" w:rsidRDefault="0033292F" w:rsidP="0010450C">
      <w:pPr>
        <w:pStyle w:val="Heading3"/>
        <w:keepNext w:val="0"/>
        <w:widowControl w:val="0"/>
        <w:ind w:leftChars="0" w:left="565" w:right="-148" w:hangingChars="257" w:hanging="565"/>
        <w:jc w:val="both"/>
        <w:rPr>
          <w:b w:val="0"/>
          <w:sz w:val="22"/>
          <w:szCs w:val="22"/>
          <w:u w:val="none"/>
        </w:rPr>
      </w:pPr>
      <w:r>
        <w:rPr>
          <w:b w:val="0"/>
          <w:sz w:val="22"/>
          <w:szCs w:val="22"/>
          <w:u w:val="none"/>
        </w:rPr>
        <w:t xml:space="preserve">2.1    The work which shall be carried out as per Construction Specifications issued by BSNL contained in this bid document, involves Conventional Trenching and Reinstatement (CTR); Horizontal Directional Drilling (HDD); Related Allied Works (RAW).  The various works can be summarized as below. The construction specification given below covers Conventional trenching and reinstatement and allied works. The specification for </w:t>
      </w:r>
      <w:proofErr w:type="gramStart"/>
      <w:r>
        <w:rPr>
          <w:b w:val="0"/>
          <w:sz w:val="22"/>
          <w:szCs w:val="22"/>
          <w:u w:val="none"/>
        </w:rPr>
        <w:t>Horizontal</w:t>
      </w:r>
      <w:proofErr w:type="gramEnd"/>
      <w:r>
        <w:rPr>
          <w:b w:val="0"/>
          <w:sz w:val="22"/>
          <w:szCs w:val="22"/>
          <w:u w:val="none"/>
        </w:rPr>
        <w:t xml:space="preserve"> directional drilling is specified. </w:t>
      </w:r>
    </w:p>
    <w:p w:rsidR="002D2A83" w:rsidRDefault="0033292F" w:rsidP="0010450C">
      <w:pPr>
        <w:pStyle w:val="Heading3"/>
        <w:keepNext w:val="0"/>
        <w:widowControl w:val="0"/>
        <w:ind w:leftChars="0" w:left="565" w:right="-148" w:hangingChars="257" w:hanging="565"/>
        <w:jc w:val="both"/>
        <w:rPr>
          <w:sz w:val="22"/>
          <w:szCs w:val="22"/>
          <w:highlight w:val="white"/>
          <w:u w:val="none"/>
        </w:rPr>
      </w:pPr>
      <w:r>
        <w:rPr>
          <w:b w:val="0"/>
          <w:sz w:val="22"/>
          <w:szCs w:val="22"/>
          <w:u w:val="none"/>
        </w:rPr>
        <w:t xml:space="preserve">2.2     Open trenching at 165 cm depth &amp; width of 45 cm at top and 30 cm at bottom. </w:t>
      </w:r>
      <w:r>
        <w:rPr>
          <w:b w:val="0"/>
          <w:sz w:val="22"/>
          <w:szCs w:val="22"/>
          <w:highlight w:val="white"/>
          <w:u w:val="none"/>
        </w:rPr>
        <w:t xml:space="preserve">In the case of HDD, </w:t>
      </w:r>
      <w:r w:rsidR="002A2978">
        <w:rPr>
          <w:b w:val="0"/>
          <w:sz w:val="22"/>
          <w:szCs w:val="22"/>
          <w:highlight w:val="white"/>
          <w:u w:val="none"/>
        </w:rPr>
        <w:t>t</w:t>
      </w:r>
      <w:r>
        <w:rPr>
          <w:sz w:val="22"/>
          <w:szCs w:val="22"/>
          <w:highlight w:val="white"/>
          <w:u w:val="none"/>
        </w:rPr>
        <w:t xml:space="preserve">he depth should not be less than 165 cm and more than 200 cm. In exceptional cases, maximum depth more than 200 cm may be allowed </w:t>
      </w:r>
      <w:r>
        <w:rPr>
          <w:sz w:val="22"/>
          <w:szCs w:val="22"/>
          <w:highlight w:val="white"/>
        </w:rPr>
        <w:t>by BA Head</w:t>
      </w:r>
      <w:r>
        <w:rPr>
          <w:sz w:val="22"/>
          <w:szCs w:val="22"/>
          <w:highlight w:val="white"/>
          <w:u w:val="none"/>
        </w:rPr>
        <w:t xml:space="preserve"> with proper justification and the same should be recorded by Supervisor of work and Site In</w:t>
      </w:r>
      <w:r w:rsidR="002A2978">
        <w:rPr>
          <w:sz w:val="22"/>
          <w:szCs w:val="22"/>
          <w:highlight w:val="white"/>
          <w:u w:val="none"/>
        </w:rPr>
        <w:t>-</w:t>
      </w:r>
      <w:r>
        <w:rPr>
          <w:sz w:val="22"/>
          <w:szCs w:val="22"/>
          <w:highlight w:val="white"/>
          <w:u w:val="none"/>
        </w:rPr>
        <w:t xml:space="preserve">charge in MB Book. </w:t>
      </w:r>
      <w:r>
        <w:rPr>
          <w:sz w:val="22"/>
          <w:szCs w:val="22"/>
          <w:u w:val="none"/>
        </w:rPr>
        <w:t>This restriction is incorporated to avoid inconvenience in tracing of OFC faults as higher depth leads to very troublesome/ delayed fault clearance. The BA heads must note this point while allowing depth more than 200cm.</w:t>
      </w:r>
    </w:p>
    <w:p w:rsidR="002D2A83" w:rsidRDefault="0033292F" w:rsidP="0010450C">
      <w:pPr>
        <w:pStyle w:val="Heading3"/>
        <w:keepNext w:val="0"/>
        <w:widowControl w:val="0"/>
        <w:ind w:leftChars="0" w:left="565" w:right="-148" w:hangingChars="257" w:hanging="565"/>
        <w:jc w:val="both"/>
        <w:rPr>
          <w:b w:val="0"/>
          <w:sz w:val="22"/>
          <w:szCs w:val="22"/>
          <w:u w:val="none"/>
        </w:rPr>
      </w:pPr>
      <w:r>
        <w:rPr>
          <w:b w:val="0"/>
          <w:sz w:val="22"/>
          <w:szCs w:val="22"/>
          <w:u w:val="none"/>
        </w:rPr>
        <w:lastRenderedPageBreak/>
        <w:t xml:space="preserve">2.3.   Permanently lubricated </w:t>
      </w:r>
      <w:r>
        <w:rPr>
          <w:b w:val="0"/>
          <w:strike/>
          <w:sz w:val="22"/>
          <w:szCs w:val="22"/>
          <w:u w:val="none"/>
        </w:rPr>
        <w:t>(</w:t>
      </w:r>
      <w:r>
        <w:rPr>
          <w:b w:val="0"/>
          <w:sz w:val="22"/>
          <w:szCs w:val="22"/>
          <w:u w:val="none"/>
        </w:rPr>
        <w:t>PLB pipes</w:t>
      </w:r>
      <w:r>
        <w:rPr>
          <w:b w:val="0"/>
          <w:strike/>
          <w:sz w:val="22"/>
          <w:szCs w:val="22"/>
          <w:u w:val="none"/>
        </w:rPr>
        <w:t>)</w:t>
      </w:r>
      <w:r>
        <w:rPr>
          <w:b w:val="0"/>
          <w:sz w:val="22"/>
          <w:szCs w:val="22"/>
          <w:u w:val="none"/>
        </w:rPr>
        <w:t xml:space="preserve"> will be supplied by BSNL in coils of varying lengths from 200 meter onwards.  Spools should be de-coiled using jack mechanism and bends removed by proper forming so that the pipes are straight. This will be part of the contractor's works and no extra payment will be paid. In addition to the laying of PLB pipes, there may be cases where PVC pipes of straight lengths may also have to be provided. </w:t>
      </w:r>
    </w:p>
    <w:p w:rsidR="002D2A83" w:rsidRDefault="0033292F" w:rsidP="0010450C">
      <w:pPr>
        <w:pStyle w:val="Heading3"/>
        <w:keepNext w:val="0"/>
        <w:widowControl w:val="0"/>
        <w:ind w:leftChars="0" w:left="565" w:right="-148" w:hangingChars="257" w:hanging="565"/>
        <w:jc w:val="both"/>
        <w:rPr>
          <w:b w:val="0"/>
          <w:sz w:val="22"/>
          <w:szCs w:val="22"/>
          <w:u w:val="none"/>
        </w:rPr>
      </w:pPr>
      <w:proofErr w:type="gramStart"/>
      <w:r>
        <w:rPr>
          <w:b w:val="0"/>
          <w:sz w:val="22"/>
          <w:szCs w:val="22"/>
          <w:u w:val="none"/>
        </w:rPr>
        <w:t>2.4  Whenever</w:t>
      </w:r>
      <w:proofErr w:type="gramEnd"/>
      <w:r>
        <w:rPr>
          <w:b w:val="0"/>
          <w:sz w:val="22"/>
          <w:szCs w:val="22"/>
          <w:u w:val="none"/>
        </w:rPr>
        <w:t xml:space="preserve"> there is any doubt in any of the construction step, BSNL’s Engineering Instructions on Underground Optical </w:t>
      </w:r>
      <w:proofErr w:type="spellStart"/>
      <w:r>
        <w:rPr>
          <w:b w:val="0"/>
          <w:sz w:val="22"/>
          <w:szCs w:val="22"/>
          <w:u w:val="none"/>
        </w:rPr>
        <w:t>Fiber</w:t>
      </w:r>
      <w:proofErr w:type="spellEnd"/>
      <w:r>
        <w:rPr>
          <w:b w:val="0"/>
          <w:sz w:val="22"/>
          <w:szCs w:val="22"/>
          <w:u w:val="none"/>
        </w:rPr>
        <w:t xml:space="preserve"> Cable Laying Works shall be referred.</w:t>
      </w:r>
    </w:p>
    <w:p w:rsidR="002D2A83" w:rsidRDefault="002D2A83" w:rsidP="0010450C">
      <w:pPr>
        <w:tabs>
          <w:tab w:val="left" w:pos="360"/>
        </w:tabs>
        <w:ind w:leftChars="0" w:left="565" w:right="-148" w:hangingChars="257" w:hanging="565"/>
        <w:jc w:val="both"/>
        <w:rPr>
          <w:sz w:val="22"/>
          <w:szCs w:val="22"/>
        </w:rPr>
      </w:pPr>
    </w:p>
    <w:p w:rsidR="002D2A83" w:rsidRDefault="0033292F" w:rsidP="0010450C">
      <w:pPr>
        <w:ind w:leftChars="0" w:left="568" w:right="-148" w:hangingChars="257" w:hanging="568"/>
        <w:jc w:val="both"/>
        <w:rPr>
          <w:sz w:val="22"/>
          <w:szCs w:val="22"/>
        </w:rPr>
      </w:pPr>
      <w:r>
        <w:rPr>
          <w:b/>
          <w:sz w:val="22"/>
          <w:szCs w:val="22"/>
        </w:rPr>
        <w:t>D.</w:t>
      </w:r>
      <w:r>
        <w:rPr>
          <w:b/>
          <w:sz w:val="22"/>
          <w:szCs w:val="22"/>
        </w:rPr>
        <w:tab/>
        <w:t xml:space="preserve">COST OF WORK:  </w:t>
      </w:r>
      <w:r>
        <w:rPr>
          <w:sz w:val="22"/>
          <w:szCs w:val="22"/>
        </w:rPr>
        <w:t>The estimated cost of work is as mentioned in the Notice Inviting Tenders which has been worked out based on standard scheduled rates mentioned in this tender document. The actual value of work may vary based on the actual requirement but generally being limited to</w:t>
      </w:r>
      <w:r>
        <w:rPr>
          <w:b/>
          <w:sz w:val="22"/>
          <w:szCs w:val="22"/>
        </w:rPr>
        <w:t xml:space="preserve"> +/-25%</w:t>
      </w:r>
      <w:r>
        <w:rPr>
          <w:sz w:val="22"/>
          <w:szCs w:val="22"/>
        </w:rPr>
        <w:t xml:space="preserve"> of the contract value of the work. </w:t>
      </w:r>
      <w:r>
        <w:rPr>
          <w:sz w:val="22"/>
          <w:szCs w:val="22"/>
          <w:highlight w:val="white"/>
        </w:rPr>
        <w:t xml:space="preserve">However, </w:t>
      </w:r>
      <w:r>
        <w:rPr>
          <w:b/>
          <w:sz w:val="22"/>
          <w:szCs w:val="22"/>
          <w:highlight w:val="white"/>
        </w:rPr>
        <w:t>in exceptional circumstances only</w:t>
      </w:r>
      <w:r>
        <w:rPr>
          <w:sz w:val="22"/>
          <w:szCs w:val="22"/>
          <w:highlight w:val="white"/>
        </w:rPr>
        <w:t>, due to change in scope of work or otherwise, any variation in the value of work may be permitted up to 50% of contract value with prior approval of the next higher authority after recording adequate reasons and justification for the same”.</w:t>
      </w:r>
    </w:p>
    <w:p w:rsidR="002D2A83" w:rsidRDefault="002D2A83">
      <w:pPr>
        <w:widowControl w:val="0"/>
        <w:pBdr>
          <w:top w:val="nil"/>
          <w:left w:val="nil"/>
          <w:bottom w:val="nil"/>
          <w:right w:val="nil"/>
          <w:between w:val="nil"/>
        </w:pBdr>
        <w:tabs>
          <w:tab w:val="left" w:pos="709"/>
          <w:tab w:val="left" w:pos="10206"/>
        </w:tabs>
        <w:spacing w:before="176" w:line="249" w:lineRule="auto"/>
        <w:ind w:left="0" w:right="-148" w:hanging="2"/>
        <w:rPr>
          <w:color w:val="000000"/>
          <w:sz w:val="22"/>
          <w:szCs w:val="22"/>
          <w:highlight w:val="yellow"/>
        </w:rPr>
      </w:pPr>
    </w:p>
    <w:p w:rsidR="002D2A83" w:rsidRDefault="0033292F">
      <w:pPr>
        <w:spacing w:line="240" w:lineRule="auto"/>
        <w:ind w:left="0" w:right="-148" w:hanging="2"/>
        <w:rPr>
          <w:b/>
          <w:sz w:val="22"/>
          <w:szCs w:val="22"/>
        </w:rPr>
      </w:pPr>
      <w:r>
        <w:br w:type="page"/>
      </w:r>
    </w:p>
    <w:p w:rsidR="002D2A83" w:rsidRDefault="0033292F">
      <w:pPr>
        <w:widowControl w:val="0"/>
        <w:ind w:left="0" w:right="-148" w:hanging="2"/>
        <w:jc w:val="center"/>
        <w:rPr>
          <w:sz w:val="22"/>
          <w:szCs w:val="22"/>
        </w:rPr>
      </w:pPr>
      <w:r>
        <w:rPr>
          <w:b/>
          <w:sz w:val="22"/>
          <w:szCs w:val="22"/>
        </w:rPr>
        <w:lastRenderedPageBreak/>
        <w:t>SECTION- 3 PART B</w:t>
      </w:r>
    </w:p>
    <w:p w:rsidR="002D2A83" w:rsidRDefault="000A7470">
      <w:pPr>
        <w:widowControl w:val="0"/>
        <w:ind w:left="0" w:right="-148" w:hanging="2"/>
        <w:jc w:val="center"/>
        <w:rPr>
          <w:sz w:val="22"/>
          <w:szCs w:val="22"/>
        </w:rPr>
      </w:pPr>
      <w:r>
        <w:rPr>
          <w:b/>
          <w:sz w:val="22"/>
          <w:szCs w:val="22"/>
        </w:rPr>
        <w:t>TECHNICAL SPECIFICATIONS</w:t>
      </w:r>
      <w:r w:rsidR="0033292F">
        <w:rPr>
          <w:b/>
          <w:sz w:val="22"/>
          <w:szCs w:val="22"/>
        </w:rPr>
        <w:t xml:space="preserve">/SCHEDULE OF </w:t>
      </w:r>
      <w:r w:rsidR="00BA2B90">
        <w:rPr>
          <w:b/>
          <w:sz w:val="22"/>
          <w:szCs w:val="22"/>
        </w:rPr>
        <w:t xml:space="preserve">WORK &amp; </w:t>
      </w:r>
      <w:r w:rsidR="0033292F">
        <w:rPr>
          <w:b/>
          <w:sz w:val="22"/>
          <w:szCs w:val="22"/>
        </w:rPr>
        <w:t>RATE</w:t>
      </w:r>
      <w:r>
        <w:rPr>
          <w:b/>
          <w:sz w:val="22"/>
          <w:szCs w:val="22"/>
        </w:rPr>
        <w:t>S</w:t>
      </w:r>
    </w:p>
    <w:p w:rsidR="002D2A83" w:rsidRDefault="002D2A83">
      <w:pPr>
        <w:ind w:left="0" w:right="-148" w:hanging="2"/>
        <w:rPr>
          <w:sz w:val="22"/>
          <w:szCs w:val="22"/>
        </w:rPr>
      </w:pPr>
    </w:p>
    <w:p w:rsidR="002D2A83" w:rsidRDefault="002D2A83">
      <w:pPr>
        <w:spacing w:line="237" w:lineRule="auto"/>
        <w:ind w:left="0" w:right="-148" w:hanging="2"/>
        <w:jc w:val="both"/>
        <w:rPr>
          <w:b/>
        </w:rPr>
      </w:pPr>
    </w:p>
    <w:p w:rsidR="002D2A83" w:rsidRPr="00DF13E0" w:rsidRDefault="0033292F" w:rsidP="00664A44">
      <w:pPr>
        <w:numPr>
          <w:ilvl w:val="0"/>
          <w:numId w:val="104"/>
        </w:numPr>
        <w:pBdr>
          <w:top w:val="nil"/>
          <w:left w:val="nil"/>
          <w:bottom w:val="nil"/>
          <w:right w:val="nil"/>
          <w:between w:val="nil"/>
        </w:pBdr>
        <w:spacing w:line="237" w:lineRule="auto"/>
        <w:ind w:leftChars="0" w:left="565" w:right="-148" w:hangingChars="256" w:hanging="565"/>
        <w:jc w:val="both"/>
        <w:rPr>
          <w:b/>
          <w:color w:val="000000"/>
          <w:sz w:val="22"/>
          <w:szCs w:val="22"/>
        </w:rPr>
      </w:pPr>
      <w:r>
        <w:rPr>
          <w:b/>
          <w:color w:val="000000"/>
          <w:sz w:val="22"/>
          <w:szCs w:val="22"/>
        </w:rPr>
        <w:t xml:space="preserve">STANDARD SCHEDULE OF WORK,  RATES (SOR) FOR </w:t>
      </w:r>
      <w:r w:rsidRPr="00DF13E0">
        <w:rPr>
          <w:b/>
          <w:color w:val="000000"/>
          <w:sz w:val="22"/>
          <w:szCs w:val="22"/>
        </w:rPr>
        <w:t>“</w:t>
      </w:r>
      <w:r w:rsidR="0006481D" w:rsidRPr="00DF13E0">
        <w:rPr>
          <w:b/>
          <w:sz w:val="22"/>
          <w:szCs w:val="22"/>
        </w:rPr>
        <w:t xml:space="preserve">OFC Rehabilitation/Patch work for </w:t>
      </w:r>
      <w:proofErr w:type="spellStart"/>
      <w:r w:rsidR="0006481D" w:rsidRPr="00DF13E0">
        <w:rPr>
          <w:b/>
          <w:sz w:val="22"/>
          <w:szCs w:val="22"/>
        </w:rPr>
        <w:t>Fiberization</w:t>
      </w:r>
      <w:proofErr w:type="spellEnd"/>
      <w:r w:rsidR="0006481D" w:rsidRPr="00DF13E0">
        <w:rPr>
          <w:b/>
          <w:sz w:val="22"/>
          <w:szCs w:val="22"/>
        </w:rPr>
        <w:t xml:space="preserve"> of Mobile BTS in </w:t>
      </w:r>
      <w:r w:rsidR="00CD3A3D">
        <w:rPr>
          <w:b/>
          <w:sz w:val="22"/>
          <w:szCs w:val="22"/>
        </w:rPr>
        <w:t>Jhansi, Kanpur &amp; Lucknow</w:t>
      </w:r>
      <w:r w:rsidR="0006481D" w:rsidRPr="00DF13E0">
        <w:rPr>
          <w:b/>
          <w:sz w:val="22"/>
          <w:szCs w:val="22"/>
        </w:rPr>
        <w:t xml:space="preserve"> BA</w:t>
      </w:r>
      <w:r w:rsidR="00CD3A3D">
        <w:rPr>
          <w:b/>
          <w:sz w:val="22"/>
          <w:szCs w:val="22"/>
        </w:rPr>
        <w:t>s</w:t>
      </w:r>
      <w:r w:rsidR="0006481D" w:rsidRPr="00DF13E0">
        <w:rPr>
          <w:b/>
          <w:sz w:val="22"/>
          <w:szCs w:val="22"/>
        </w:rPr>
        <w:t xml:space="preserve"> of UP East Telecom Circle</w:t>
      </w:r>
      <w:r w:rsidRPr="00DF13E0">
        <w:rPr>
          <w:b/>
          <w:color w:val="000000"/>
          <w:sz w:val="22"/>
          <w:szCs w:val="22"/>
        </w:rPr>
        <w:t>”</w:t>
      </w:r>
    </w:p>
    <w:p w:rsidR="00A1020A" w:rsidRDefault="00A1020A">
      <w:pPr>
        <w:pBdr>
          <w:top w:val="nil"/>
          <w:left w:val="nil"/>
          <w:bottom w:val="nil"/>
          <w:right w:val="nil"/>
          <w:between w:val="nil"/>
        </w:pBdr>
        <w:spacing w:line="233" w:lineRule="auto"/>
        <w:ind w:left="0" w:right="-148" w:hanging="2"/>
        <w:jc w:val="center"/>
        <w:rPr>
          <w:b/>
          <w:color w:val="000000"/>
          <w:sz w:val="21"/>
          <w:szCs w:val="21"/>
        </w:rPr>
      </w:pPr>
    </w:p>
    <w:p w:rsidR="002D2A83" w:rsidRDefault="0006481D">
      <w:pPr>
        <w:pBdr>
          <w:top w:val="nil"/>
          <w:left w:val="nil"/>
          <w:bottom w:val="nil"/>
          <w:right w:val="nil"/>
          <w:between w:val="nil"/>
        </w:pBdr>
        <w:spacing w:line="233" w:lineRule="auto"/>
        <w:ind w:left="0" w:right="-148" w:hanging="2"/>
        <w:jc w:val="center"/>
        <w:rPr>
          <w:b/>
          <w:color w:val="FF0000"/>
          <w:sz w:val="22"/>
          <w:szCs w:val="22"/>
        </w:rPr>
      </w:pPr>
      <w:r>
        <w:rPr>
          <w:b/>
          <w:color w:val="000000"/>
          <w:sz w:val="21"/>
          <w:szCs w:val="21"/>
        </w:rPr>
        <w:t xml:space="preserve">Schedule of </w:t>
      </w:r>
      <w:r w:rsidR="000A7470">
        <w:rPr>
          <w:b/>
          <w:color w:val="000000"/>
          <w:sz w:val="21"/>
          <w:szCs w:val="21"/>
        </w:rPr>
        <w:t xml:space="preserve">Rates- Item wise </w:t>
      </w:r>
      <w:r w:rsidR="0033292F">
        <w:rPr>
          <w:b/>
          <w:color w:val="000000"/>
          <w:sz w:val="21"/>
          <w:szCs w:val="21"/>
        </w:rPr>
        <w:t>are inclusive of all charges an</w:t>
      </w:r>
      <w:r w:rsidR="000A7470">
        <w:rPr>
          <w:b/>
          <w:color w:val="000000"/>
          <w:sz w:val="21"/>
          <w:szCs w:val="21"/>
        </w:rPr>
        <w:t xml:space="preserve">d levies, Transportations </w:t>
      </w:r>
      <w:proofErr w:type="spellStart"/>
      <w:r w:rsidR="000A7470">
        <w:rPr>
          <w:b/>
          <w:color w:val="000000"/>
          <w:sz w:val="21"/>
          <w:szCs w:val="21"/>
        </w:rPr>
        <w:t>etc</w:t>
      </w:r>
      <w:proofErr w:type="spellEnd"/>
      <w:r w:rsidR="000A7470">
        <w:rPr>
          <w:b/>
          <w:color w:val="000000"/>
          <w:sz w:val="21"/>
          <w:szCs w:val="21"/>
        </w:rPr>
        <w:t xml:space="preserve"> (</w:t>
      </w:r>
      <w:r w:rsidR="002A2978">
        <w:rPr>
          <w:b/>
          <w:color w:val="000000"/>
          <w:sz w:val="21"/>
          <w:szCs w:val="21"/>
        </w:rPr>
        <w:t>e</w:t>
      </w:r>
      <w:r w:rsidR="0033292F">
        <w:rPr>
          <w:b/>
          <w:color w:val="000000"/>
          <w:sz w:val="21"/>
          <w:szCs w:val="21"/>
        </w:rPr>
        <w:t>xcluding GST as applicable)</w:t>
      </w:r>
    </w:p>
    <w:p w:rsidR="002D2A83" w:rsidRDefault="002D2A83">
      <w:pPr>
        <w:spacing w:line="233" w:lineRule="auto"/>
        <w:ind w:left="0" w:right="-148" w:hanging="2"/>
        <w:rPr>
          <w:b/>
          <w:sz w:val="21"/>
          <w:szCs w:val="21"/>
        </w:rPr>
      </w:pPr>
    </w:p>
    <w:tbl>
      <w:tblPr>
        <w:tblStyle w:val="affffff6"/>
        <w:tblW w:w="10665"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980"/>
        <w:gridCol w:w="283"/>
        <w:gridCol w:w="6642"/>
        <w:gridCol w:w="1155"/>
        <w:gridCol w:w="990"/>
      </w:tblGrid>
      <w:tr w:rsidR="00DF13E0" w:rsidTr="00626C1B">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Sr. No.</w:t>
            </w:r>
          </w:p>
        </w:tc>
        <w:tc>
          <w:tcPr>
            <w:tcW w:w="9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DF13E0" w:rsidRDefault="00DF13E0" w:rsidP="00A02935">
            <w:pPr>
              <w:ind w:left="0" w:right="-148" w:hanging="2"/>
              <w:jc w:val="center"/>
              <w:rPr>
                <w:b/>
              </w:rPr>
            </w:pPr>
            <w:r>
              <w:rPr>
                <w:b/>
              </w:rPr>
              <w:t xml:space="preserve">Item </w:t>
            </w:r>
          </w:p>
          <w:p w:rsidR="00DF13E0" w:rsidRDefault="00DF13E0" w:rsidP="00A02935">
            <w:pPr>
              <w:ind w:left="0" w:right="-148" w:hanging="2"/>
              <w:jc w:val="center"/>
              <w:rPr>
                <w:rFonts w:ascii="Arial" w:eastAsia="Arial" w:hAnsi="Arial" w:cs="Arial"/>
              </w:rPr>
            </w:pPr>
            <w:r>
              <w:rPr>
                <w:b/>
              </w:rPr>
              <w:t>Code</w:t>
            </w:r>
          </w:p>
        </w:tc>
        <w:tc>
          <w:tcPr>
            <w:tcW w:w="6925"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Description of Item</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Unit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Rate</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1</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626C1B">
            <w:pPr>
              <w:ind w:left="0" w:right="-148" w:hanging="2"/>
              <w:jc w:val="center"/>
              <w:rPr>
                <w:rFonts w:ascii="Arial" w:eastAsia="Arial" w:hAnsi="Arial" w:cs="Arial"/>
              </w:rPr>
            </w:pPr>
            <w:r>
              <w:rPr>
                <w:b/>
              </w:rPr>
              <w:t>Excavation of Trenches</w:t>
            </w:r>
          </w:p>
        </w:tc>
      </w:tr>
      <w:tr w:rsidR="00DF13E0" w:rsidTr="00626C1B">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1OTNS</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 xml:space="preserve">Excavation of trenches in normal /soft soil to a standard depth of 1.65 m as specified in laying practices of </w:t>
            </w:r>
            <w:proofErr w:type="spellStart"/>
            <w:r>
              <w:t>OF</w:t>
            </w:r>
            <w:proofErr w:type="spellEnd"/>
            <w:r>
              <w:t xml:space="preserve"> Cable, and back filling the excavated trenches after laying the PLB Pipe with or without protection.</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105</w:t>
            </w:r>
          </w:p>
        </w:tc>
      </w:tr>
      <w:tr w:rsidR="00DF13E0" w:rsidTr="00626C1B">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1.3</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1OTSR</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 xml:space="preserve">Excavation of trenches in soft rocky soil to a standard depth of 1.35 m as specified in laying practices of </w:t>
            </w:r>
            <w:proofErr w:type="spellStart"/>
            <w:r>
              <w:t>OF</w:t>
            </w:r>
            <w:proofErr w:type="spellEnd"/>
            <w:r>
              <w:t xml:space="preserve"> Cable, and back filling the excavated trenches after laying the PLB Pipe with or without protection.</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229</w:t>
            </w:r>
          </w:p>
        </w:tc>
      </w:tr>
      <w:tr w:rsidR="00DF13E0" w:rsidTr="00626C1B">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1.4</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1OTHR</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 xml:space="preserve">Excavation of trenches in Hard rocky soil to a standard depth of 1.35 m as specified in laying practices of </w:t>
            </w:r>
            <w:proofErr w:type="spellStart"/>
            <w:r>
              <w:t>OF</w:t>
            </w:r>
            <w:proofErr w:type="spellEnd"/>
            <w:r>
              <w:t xml:space="preserve"> Cable, and back filling the excavated trenches after laying the PLB Pipe with or without protection.</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470</w:t>
            </w:r>
          </w:p>
        </w:tc>
      </w:tr>
      <w:tr w:rsidR="00DF13E0" w:rsidTr="00626C1B">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1.5</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1HDD</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 xml:space="preserve">Horizontal Directional Drilling for </w:t>
            </w:r>
            <w:proofErr w:type="gramStart"/>
            <w:r>
              <w:t>laying</w:t>
            </w:r>
            <w:proofErr w:type="gramEnd"/>
            <w:r>
              <w:t xml:space="preserve"> of U/G PLB/HDPE pipes up to 50 mm </w:t>
            </w:r>
            <w:proofErr w:type="spellStart"/>
            <w:r>
              <w:t>dia</w:t>
            </w:r>
            <w:proofErr w:type="spellEnd"/>
            <w:r>
              <w:t xml:space="preserve"> to a standard depth of 1.65 m as specified in laying practices of </w:t>
            </w:r>
            <w:proofErr w:type="spellStart"/>
            <w:r>
              <w:t>OF</w:t>
            </w:r>
            <w:proofErr w:type="spellEnd"/>
            <w:r>
              <w:t xml:space="preserve"> cable, and pulling of single pipe.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180</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1.6</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1HDD/A</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for pulling of each additional pipe up to 50mm by HDD beyond single pipe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15</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2</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Laying of PLB up to 50mm diameter and joining with a coupler (material to be supplied by BSNL.)</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2PLB/1</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1st Pipe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12</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2PLB/2</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Each additional pipe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w:t>
            </w:r>
          </w:p>
        </w:tc>
      </w:tr>
      <w:tr w:rsidR="00DF13E0" w:rsidTr="00626C1B">
        <w:trPr>
          <w:cantSplit/>
          <w:trHeight w:val="103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2.3</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2PLB/3</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Laying and fixing of PLB pipes with GI pipes with GI Clamps (inside building or area which is not exposed to sunlight) as per specifications along with supply of GI clamps (4 mm thickness</w:t>
            </w:r>
            <w:proofErr w:type="gramStart"/>
            <w:r>
              <w:t>,25</w:t>
            </w:r>
            <w:proofErr w:type="gramEnd"/>
            <w:r>
              <w:t xml:space="preserve"> mm width) and all installation materials. Clamp spacing should be approx. 1 M </w:t>
            </w:r>
            <w:proofErr w:type="gramStart"/>
            <w:r>
              <w:t>take</w:t>
            </w:r>
            <w:proofErr w:type="gramEnd"/>
            <w:r>
              <w:t xml:space="preserve"> care of the load.</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90</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2.4</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2PLB/4</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 xml:space="preserve">Laying of PLB Pipe in utility / existing duct provided by </w:t>
            </w:r>
            <w:proofErr w:type="spellStart"/>
            <w:r>
              <w:t>RoW</w:t>
            </w:r>
            <w:proofErr w:type="spellEnd"/>
            <w:r>
              <w:t>/other authorities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25</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3</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OFC pulling(OF Cable and accessories to be supplied by BSNL)</w:t>
            </w:r>
          </w:p>
        </w:tc>
      </w:tr>
      <w:tr w:rsidR="00DF13E0" w:rsidTr="00626C1B">
        <w:trPr>
          <w:cantSplit/>
          <w:trHeight w:val="555"/>
          <w:tblHeader/>
        </w:trPr>
        <w:tc>
          <w:tcPr>
            <w:tcW w:w="10665" w:type="dxa"/>
            <w:gridSpan w:val="6"/>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both"/>
              <w:rPr>
                <w:rFonts w:ascii="Arial" w:eastAsia="Arial" w:hAnsi="Arial" w:cs="Arial"/>
              </w:rPr>
            </w:pPr>
            <w:r>
              <w:t xml:space="preserve">Pulling of </w:t>
            </w:r>
            <w:proofErr w:type="spellStart"/>
            <w:r>
              <w:t>OF</w:t>
            </w:r>
            <w:proofErr w:type="spellEnd"/>
            <w:r>
              <w:t xml:space="preserve"> Cable and allied works (Viz. Replacing couplers and back filling in case of Manholes, Sealing of PLB Ends, refilling sand, </w:t>
            </w:r>
            <w:proofErr w:type="spellStart"/>
            <w:r>
              <w:t>Refixing</w:t>
            </w:r>
            <w:proofErr w:type="spellEnd"/>
            <w:r>
              <w:t xml:space="preserve"> RCC cover and back filling in case of joint chamber/manholes. No charges to be paid for opening of manholes/joint chambers.</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3OFCP1</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proofErr w:type="spellStart"/>
            <w:r>
              <w:t>Upto</w:t>
            </w:r>
            <w:proofErr w:type="spellEnd"/>
            <w:r>
              <w:t xml:space="preserve"> 48 </w:t>
            </w:r>
            <w:proofErr w:type="spellStart"/>
            <w:r>
              <w:t>Fibers</w:t>
            </w:r>
            <w:proofErr w:type="spellEnd"/>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17</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3OFCP2</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96F to 144 F</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22</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3.3</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3OFCP3</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288 F</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26</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4</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OFC Blowing (OF Cable and accessories to be supplied by BSNL)</w:t>
            </w:r>
          </w:p>
        </w:tc>
      </w:tr>
      <w:tr w:rsidR="00DF13E0" w:rsidTr="00626C1B">
        <w:trPr>
          <w:cantSplit/>
          <w:trHeight w:val="555"/>
          <w:tblHeader/>
        </w:trPr>
        <w:tc>
          <w:tcPr>
            <w:tcW w:w="10665" w:type="dxa"/>
            <w:gridSpan w:val="6"/>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both"/>
              <w:rPr>
                <w:rFonts w:ascii="Arial" w:eastAsia="Arial" w:hAnsi="Arial" w:cs="Arial"/>
              </w:rPr>
            </w:pPr>
            <w:r>
              <w:lastRenderedPageBreak/>
              <w:t xml:space="preserve">Blowing of </w:t>
            </w:r>
            <w:proofErr w:type="spellStart"/>
            <w:r>
              <w:t>OF</w:t>
            </w:r>
            <w:proofErr w:type="spellEnd"/>
            <w:r>
              <w:t xml:space="preserve"> Cable and allied works (Viz. Replacing couplers and back filling in case of Manholes, Sealing of PLB Ends, refilling sand, </w:t>
            </w:r>
            <w:proofErr w:type="spellStart"/>
            <w:r>
              <w:t>Refixing</w:t>
            </w:r>
            <w:proofErr w:type="spellEnd"/>
            <w:r>
              <w:t xml:space="preserve"> RCC cover and back filling in case of joint chamber/manholes. No charges to be paid for opening of manholes/joint chambers.</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4OFBL1</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proofErr w:type="spellStart"/>
            <w:r>
              <w:t>Upto</w:t>
            </w:r>
            <w:proofErr w:type="spellEnd"/>
            <w:r>
              <w:t xml:space="preserve"> 48 </w:t>
            </w:r>
            <w:proofErr w:type="spellStart"/>
            <w:r>
              <w:t>Fibers</w:t>
            </w:r>
            <w:proofErr w:type="spellEnd"/>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22</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4OFBL2</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96F to 144 F</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24</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4.3</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4OFBL3</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288 F</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26</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5</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DWC Pipe laying (DWC Pipe to be supplied by BSNL)</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5.1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5DWCT1</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DWC Pipe (Up to 100mm OD) laying in trenches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18</w:t>
            </w:r>
          </w:p>
        </w:tc>
      </w:tr>
      <w:tr w:rsidR="00DF13E0" w:rsidTr="00626C1B">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5.2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5DWCT2</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07" w:hanging="2"/>
              <w:rPr>
                <w:rFonts w:ascii="Arial" w:eastAsia="Arial" w:hAnsi="Arial" w:cs="Arial"/>
              </w:rPr>
            </w:pPr>
            <w:r>
              <w:t xml:space="preserve">DWC Pipe Laying &amp; fixing with GI clamps (on bridge &amp; culverts or external walls of building) as per specifications along with supply of GI clamps (4 mm </w:t>
            </w:r>
            <w:proofErr w:type="gramStart"/>
            <w:r>
              <w:t>thickness ,25mm</w:t>
            </w:r>
            <w:proofErr w:type="gramEnd"/>
            <w:r>
              <w:t xml:space="preserve"> width) and all installation material. Clamp spacing should be </w:t>
            </w:r>
            <w:proofErr w:type="spellStart"/>
            <w:r>
              <w:t>approx</w:t>
            </w:r>
            <w:proofErr w:type="spellEnd"/>
            <w:r>
              <w:t xml:space="preserve"> 1 M to take care of the load.</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150</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6</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Boring and CC Works</w:t>
            </w:r>
          </w:p>
        </w:tc>
      </w:tr>
      <w:tr w:rsidR="00DF13E0" w:rsidTr="00626C1B">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6.1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6MBR</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07" w:hanging="2"/>
              <w:jc w:val="both"/>
              <w:rPr>
                <w:rFonts w:ascii="Arial" w:eastAsia="Arial" w:hAnsi="Arial" w:cs="Arial"/>
              </w:rPr>
            </w:pPr>
            <w:r>
              <w:t xml:space="preserve">Boring/ </w:t>
            </w:r>
            <w:proofErr w:type="gramStart"/>
            <w:r>
              <w:t>cutting(</w:t>
            </w:r>
            <w:proofErr w:type="gramEnd"/>
            <w:r>
              <w:t xml:space="preserve"> </w:t>
            </w:r>
            <w:proofErr w:type="spellStart"/>
            <w:r>
              <w:t>morrum</w:t>
            </w:r>
            <w:proofErr w:type="spellEnd"/>
            <w:r>
              <w:t xml:space="preserve">/ </w:t>
            </w:r>
            <w:proofErr w:type="spellStart"/>
            <w:r>
              <w:t>pucca</w:t>
            </w:r>
            <w:proofErr w:type="spellEnd"/>
            <w:r>
              <w:t xml:space="preserve"> road )/ black Top or Concrete road (depth 1.65m) at road crossing and any other unavoidable hindrance.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240</w:t>
            </w:r>
          </w:p>
        </w:tc>
      </w:tr>
      <w:tr w:rsidR="00DF13E0" w:rsidTr="00626C1B">
        <w:trPr>
          <w:cantSplit/>
          <w:trHeight w:val="103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6.2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6CCW</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07" w:hanging="2"/>
              <w:jc w:val="both"/>
              <w:rPr>
                <w:rFonts w:ascii="Arial" w:eastAsia="Arial" w:hAnsi="Arial" w:cs="Arial"/>
              </w:rPr>
            </w:pPr>
            <w:r>
              <w:t xml:space="preserve">Providing CC of protection of size 20cms*20cms in the ratio of 1:2:4 for encasing PLB Pipe/GI Pipe/DWC Pipe in </w:t>
            </w:r>
            <w:proofErr w:type="spellStart"/>
            <w:r>
              <w:t>roads,bridges,crossing</w:t>
            </w:r>
            <w:proofErr w:type="spellEnd"/>
            <w:r>
              <w:t xml:space="preserve"> and culverts and for low depth protection or on wheal guard of bridge as specified in the construction practices of </w:t>
            </w:r>
            <w:proofErr w:type="spellStart"/>
            <w:r>
              <w:t>OF</w:t>
            </w:r>
            <w:proofErr w:type="spellEnd"/>
            <w:r>
              <w:t xml:space="preserve"> Cable Construction including material.</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300</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7</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Jointing Chamber</w:t>
            </w:r>
          </w:p>
        </w:tc>
      </w:tr>
      <w:tr w:rsidR="00DF13E0" w:rsidTr="00626C1B">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7.1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7JTC</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07" w:hanging="2"/>
              <w:jc w:val="both"/>
              <w:rPr>
                <w:rFonts w:ascii="Arial" w:eastAsia="Arial" w:hAnsi="Arial" w:cs="Arial"/>
              </w:rPr>
            </w:pPr>
            <w:r>
              <w:t xml:space="preserve">Construction of joint box housing of pre-cast RCC Ring of 1.2m </w:t>
            </w:r>
            <w:proofErr w:type="spellStart"/>
            <w:r>
              <w:t>dia</w:t>
            </w:r>
            <w:proofErr w:type="spellEnd"/>
            <w:r>
              <w:t xml:space="preserve"> and 0.3 m </w:t>
            </w:r>
            <w:proofErr w:type="spellStart"/>
            <w:r>
              <w:t>hight</w:t>
            </w:r>
            <w:proofErr w:type="spellEnd"/>
            <w:r>
              <w:t xml:space="preserve"> with base and cover</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Chamber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4000</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8</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07" w:hanging="2"/>
              <w:jc w:val="center"/>
              <w:rPr>
                <w:rFonts w:ascii="Arial" w:eastAsia="Arial" w:hAnsi="Arial" w:cs="Arial"/>
              </w:rPr>
            </w:pPr>
            <w:r>
              <w:rPr>
                <w:b/>
              </w:rPr>
              <w:t>Route / Joint Indicator</w:t>
            </w:r>
          </w:p>
        </w:tc>
      </w:tr>
      <w:tr w:rsidR="00DF13E0" w:rsidTr="00626C1B">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8.1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8ORJF</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07" w:hanging="2"/>
              <w:jc w:val="both"/>
              <w:rPr>
                <w:rFonts w:ascii="Arial" w:eastAsia="Arial" w:hAnsi="Arial" w:cs="Arial"/>
              </w:rPr>
            </w:pPr>
            <w:r>
              <w:t xml:space="preserve">Digging of pit 1 m towards jungle side on each manhole/joint chamber for fixing of routes / joint chamber including supplying, fixing, and concreting of routes/joint </w:t>
            </w:r>
            <w:proofErr w:type="spellStart"/>
            <w:r>
              <w:t>indicator,painting</w:t>
            </w:r>
            <w:proofErr w:type="spellEnd"/>
            <w:r>
              <w:t xml:space="preserve"> and sign writing of route / joint indicators as per specification</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each</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700</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9</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OTHER ALLIED WORKS</w:t>
            </w:r>
          </w:p>
        </w:tc>
      </w:tr>
      <w:tr w:rsidR="00DF13E0" w:rsidTr="00626C1B">
        <w:trPr>
          <w:cantSplit/>
          <w:trHeight w:val="103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center"/>
              <w:rPr>
                <w:rFonts w:ascii="Arial" w:eastAsia="Arial" w:hAnsi="Arial" w:cs="Arial"/>
              </w:rPr>
            </w:pPr>
            <w:r>
              <w:t>9</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626C1B" w:rsidP="00A02935">
            <w:pPr>
              <w:ind w:left="0" w:right="81" w:hanging="2"/>
              <w:jc w:val="both"/>
              <w:rPr>
                <w:rFonts w:ascii="Arial" w:eastAsia="Arial" w:hAnsi="Arial" w:cs="Arial"/>
              </w:rPr>
            </w:pPr>
            <w:r>
              <w:t xml:space="preserve">  </w:t>
            </w:r>
            <w:r w:rsidR="00DF13E0">
              <w:t>9TRPT</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both"/>
              <w:rPr>
                <w:rFonts w:ascii="Arial" w:eastAsia="Arial" w:hAnsi="Arial" w:cs="Arial"/>
              </w:rPr>
            </w:pPr>
            <w:r>
              <w:t>Cost towards transportation of materials including cost of Loading &amp; Unloading, from store to work site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center"/>
              <w:rPr>
                <w:rFonts w:ascii="Arial" w:eastAsia="Arial" w:hAnsi="Arial" w:cs="Arial"/>
              </w:rPr>
            </w:pPr>
            <w:r>
              <w:t>Per route Km. of stores</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center"/>
              <w:rPr>
                <w:rFonts w:ascii="Arial" w:eastAsia="Arial" w:hAnsi="Arial" w:cs="Arial"/>
              </w:rPr>
            </w:pPr>
            <w:r>
              <w:t xml:space="preserve">For 0-100 KM the amount is NIL. For 101 KM and above </w:t>
            </w:r>
            <w:proofErr w:type="spellStart"/>
            <w:r>
              <w:t>Rs</w:t>
            </w:r>
            <w:proofErr w:type="spellEnd"/>
            <w:r>
              <w:t>. 800 per RKM of stores. ** see Note</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center"/>
              <w:rPr>
                <w:rFonts w:ascii="Arial" w:eastAsia="Arial" w:hAnsi="Arial" w:cs="Arial"/>
              </w:rPr>
            </w:pPr>
            <w:r>
              <w:rPr>
                <w:b/>
              </w:rPr>
              <w:t>10</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center"/>
              <w:rPr>
                <w:rFonts w:ascii="Arial" w:eastAsia="Arial" w:hAnsi="Arial" w:cs="Arial"/>
              </w:rPr>
            </w:pPr>
            <w:r>
              <w:rPr>
                <w:b/>
              </w:rPr>
              <w:t>Cable Splicing work and Termination Work</w:t>
            </w:r>
          </w:p>
        </w:tc>
      </w:tr>
      <w:tr w:rsidR="00DF13E0" w:rsidTr="00626C1B">
        <w:trPr>
          <w:cantSplit/>
          <w:trHeight w:val="555"/>
          <w:tblHeader/>
        </w:trPr>
        <w:tc>
          <w:tcPr>
            <w:tcW w:w="10665" w:type="dxa"/>
            <w:gridSpan w:val="6"/>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both"/>
              <w:rPr>
                <w:rFonts w:ascii="Arial" w:eastAsia="Arial" w:hAnsi="Arial" w:cs="Arial"/>
              </w:rPr>
            </w:pPr>
            <w:r>
              <w:lastRenderedPageBreak/>
              <w:t xml:space="preserve">Splicing of all the </w:t>
            </w:r>
            <w:proofErr w:type="spellStart"/>
            <w:r>
              <w:t>fibers</w:t>
            </w:r>
            <w:proofErr w:type="spellEnd"/>
            <w:r>
              <w:t xml:space="preserve"> of </w:t>
            </w:r>
            <w:proofErr w:type="spellStart"/>
            <w:r>
              <w:t>OF</w:t>
            </w:r>
            <w:proofErr w:type="spellEnd"/>
            <w:r>
              <w:t xml:space="preserve"> cable </w:t>
            </w:r>
            <w:proofErr w:type="gramStart"/>
            <w:r>
              <w:t>laid</w:t>
            </w:r>
            <w:proofErr w:type="gramEnd"/>
            <w:r>
              <w:t xml:space="preserve"> at every joint within specified splicing loss range (&lt;=0.02 </w:t>
            </w:r>
            <w:proofErr w:type="spellStart"/>
            <w:r>
              <w:t>db</w:t>
            </w:r>
            <w:proofErr w:type="spellEnd"/>
            <w:r>
              <w:t>) and making termination at the ends. All material and labours except joint closure to be supplied by Bidder/Vendor.</w:t>
            </w:r>
          </w:p>
        </w:tc>
      </w:tr>
      <w:tr w:rsidR="00DF13E0" w:rsidTr="00626C1B">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10.1</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10OFSP/12</w:t>
            </w:r>
          </w:p>
        </w:tc>
        <w:tc>
          <w:tcPr>
            <w:tcW w:w="664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 xml:space="preserve">For 12 </w:t>
            </w:r>
            <w:proofErr w:type="spellStart"/>
            <w:r>
              <w:t>Fibers</w:t>
            </w:r>
            <w:proofErr w:type="spellEnd"/>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Joint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1800</w:t>
            </w:r>
          </w:p>
        </w:tc>
      </w:tr>
      <w:tr w:rsidR="00DF13E0" w:rsidTr="00626C1B">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10.2</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10OFSP/24</w:t>
            </w:r>
          </w:p>
        </w:tc>
        <w:tc>
          <w:tcPr>
            <w:tcW w:w="664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 xml:space="preserve">For 24 </w:t>
            </w:r>
            <w:proofErr w:type="spellStart"/>
            <w:r>
              <w:t>Fibers</w:t>
            </w:r>
            <w:proofErr w:type="spellEnd"/>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Joint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3500</w:t>
            </w:r>
          </w:p>
        </w:tc>
      </w:tr>
      <w:tr w:rsidR="00DF13E0" w:rsidTr="00626C1B">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10.4</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10OFSP/48</w:t>
            </w:r>
          </w:p>
        </w:tc>
        <w:tc>
          <w:tcPr>
            <w:tcW w:w="664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 xml:space="preserve">For 48 </w:t>
            </w:r>
            <w:proofErr w:type="spellStart"/>
            <w:r>
              <w:t>Fibers</w:t>
            </w:r>
            <w:proofErr w:type="spellEnd"/>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Joint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6000</w:t>
            </w:r>
          </w:p>
        </w:tc>
      </w:tr>
      <w:tr w:rsidR="00DF13E0" w:rsidTr="00626C1B">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10.6</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10OFSP/96</w:t>
            </w:r>
          </w:p>
        </w:tc>
        <w:tc>
          <w:tcPr>
            <w:tcW w:w="664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 xml:space="preserve">For 96 </w:t>
            </w:r>
            <w:proofErr w:type="spellStart"/>
            <w:r>
              <w:t>Fibers</w:t>
            </w:r>
            <w:proofErr w:type="spellEnd"/>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Joint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8000</w:t>
            </w:r>
          </w:p>
        </w:tc>
      </w:tr>
      <w:tr w:rsidR="00DF13E0" w:rsidTr="00626C1B">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10.9</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10OFSP/288</w:t>
            </w:r>
          </w:p>
        </w:tc>
        <w:tc>
          <w:tcPr>
            <w:tcW w:w="664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 xml:space="preserve">For 288 </w:t>
            </w:r>
            <w:proofErr w:type="spellStart"/>
            <w:r>
              <w:t>Fibers</w:t>
            </w:r>
            <w:proofErr w:type="spellEnd"/>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Joint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10000</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11</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Documentation of Route Index Diagram in soft and Hard Copy (Three sets of Each)</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24" w:hanging="2"/>
              <w:jc w:val="center"/>
              <w:rPr>
                <w:rFonts w:ascii="Arial" w:eastAsia="Arial" w:hAnsi="Arial" w:cs="Arial"/>
              </w:rPr>
            </w:pPr>
            <w:r>
              <w:t>11DOC</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24" w:hanging="2"/>
              <w:jc w:val="both"/>
              <w:rPr>
                <w:rFonts w:ascii="Arial" w:eastAsia="Arial" w:hAnsi="Arial" w:cs="Arial"/>
              </w:rPr>
            </w:pPr>
            <w:r>
              <w:t>Documentation of route index diagram in hard and soft copies (Three sets of Each).</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KM</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400</w:t>
            </w:r>
          </w:p>
        </w:tc>
      </w:tr>
      <w:tr w:rsidR="00DF13E0" w:rsidTr="00626C1B">
        <w:trPr>
          <w:cantSplit/>
          <w:trHeight w:val="400"/>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pPr>
            <w:r>
              <w:t>12</w:t>
            </w:r>
          </w:p>
        </w:tc>
        <w:tc>
          <w:tcPr>
            <w:tcW w:w="7905" w:type="dxa"/>
            <w:gridSpan w:val="3"/>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24" w:hanging="2"/>
              <w:jc w:val="both"/>
            </w:pPr>
            <w:r>
              <w:t xml:space="preserve">Cost of excavation work/digging of pit of dimension 1.5mX1.5mX1.65m (depth) for OFC maintenance work is </w:t>
            </w:r>
          </w:p>
          <w:p w:rsidR="00DF13E0" w:rsidRDefault="00DF13E0" w:rsidP="00A02935">
            <w:pPr>
              <w:ind w:left="0" w:right="24" w:hanging="2"/>
              <w:jc w:val="both"/>
            </w:pPr>
            <w:r>
              <w:t xml:space="preserve">a) for soft soil </w:t>
            </w:r>
          </w:p>
          <w:p w:rsidR="00DF13E0" w:rsidRDefault="00DF13E0" w:rsidP="00A02935">
            <w:pPr>
              <w:ind w:left="0" w:right="24" w:hanging="2"/>
              <w:jc w:val="both"/>
            </w:pPr>
            <w:r>
              <w:t>b) for Hard Soil</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pPr>
          </w:p>
          <w:p w:rsidR="00DF13E0" w:rsidRDefault="00DF13E0" w:rsidP="00A02935">
            <w:pPr>
              <w:ind w:left="0" w:right="-148" w:hanging="2"/>
              <w:jc w:val="center"/>
            </w:pPr>
          </w:p>
          <w:p w:rsidR="00DF13E0" w:rsidRDefault="00DF13E0" w:rsidP="00A02935">
            <w:pPr>
              <w:ind w:left="0" w:right="-148" w:hanging="2"/>
            </w:pPr>
            <w:r>
              <w:t xml:space="preserve">    per pit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pPr>
          </w:p>
          <w:p w:rsidR="00DF13E0" w:rsidRDefault="00DF13E0" w:rsidP="00A02935">
            <w:pPr>
              <w:ind w:left="0" w:right="-148" w:hanging="2"/>
              <w:jc w:val="center"/>
            </w:pPr>
          </w:p>
          <w:p w:rsidR="00DF13E0" w:rsidRDefault="00DF13E0" w:rsidP="00A02935">
            <w:pPr>
              <w:ind w:left="0" w:right="-148" w:hanging="2"/>
              <w:jc w:val="center"/>
            </w:pPr>
            <w:proofErr w:type="spellStart"/>
            <w:r>
              <w:t>Rs</w:t>
            </w:r>
            <w:proofErr w:type="spellEnd"/>
            <w:r>
              <w:t xml:space="preserve"> 630/-</w:t>
            </w:r>
          </w:p>
          <w:p w:rsidR="00DF13E0" w:rsidRDefault="00DF13E0" w:rsidP="00A02935">
            <w:pPr>
              <w:ind w:left="0" w:right="-148" w:hanging="2"/>
              <w:jc w:val="center"/>
            </w:pPr>
            <w:proofErr w:type="spellStart"/>
            <w:r>
              <w:t>Rs</w:t>
            </w:r>
            <w:proofErr w:type="spellEnd"/>
            <w:r>
              <w:t xml:space="preserve"> 1080/-</w:t>
            </w:r>
          </w:p>
        </w:tc>
      </w:tr>
    </w:tbl>
    <w:p w:rsidR="00DF13E0" w:rsidRDefault="00DF13E0">
      <w:pPr>
        <w:spacing w:line="233" w:lineRule="auto"/>
        <w:ind w:left="0" w:right="-148" w:hanging="2"/>
        <w:rPr>
          <w:b/>
          <w:sz w:val="21"/>
          <w:szCs w:val="21"/>
        </w:rPr>
      </w:pPr>
    </w:p>
    <w:p w:rsidR="00DF13E0" w:rsidRDefault="00DF13E0">
      <w:pPr>
        <w:spacing w:line="233" w:lineRule="auto"/>
        <w:ind w:left="0" w:right="-148" w:hanging="2"/>
        <w:rPr>
          <w:b/>
          <w:sz w:val="21"/>
          <w:szCs w:val="21"/>
        </w:rPr>
      </w:pPr>
    </w:p>
    <w:p w:rsidR="002D2A83" w:rsidRDefault="0033292F">
      <w:pPr>
        <w:spacing w:line="273" w:lineRule="auto"/>
        <w:ind w:left="0" w:right="-148" w:hanging="2"/>
        <w:jc w:val="both"/>
      </w:pPr>
      <w:r>
        <w:rPr>
          <w:b/>
        </w:rPr>
        <w:t xml:space="preserve">Note: Individual rate for each Item for each package will be calculated as = </w:t>
      </w:r>
      <w:proofErr w:type="spellStart"/>
      <w:r>
        <w:rPr>
          <w:b/>
        </w:rPr>
        <w:t>SoR</w:t>
      </w:r>
      <w:proofErr w:type="spellEnd"/>
      <w:r>
        <w:rPr>
          <w:b/>
        </w:rPr>
        <w:t xml:space="preserve"> rate as per above table multiplied by total quoted price in financial bid/BOQ for a package divided by estimated total price</w:t>
      </w:r>
      <w:r>
        <w:t xml:space="preserve">                                                                                                                                                                                                                                                                         </w:t>
      </w:r>
    </w:p>
    <w:p w:rsidR="002D2A83" w:rsidRDefault="00000FDE">
      <w:pPr>
        <w:ind w:left="0" w:right="-148" w:hanging="2"/>
        <w:jc w:val="both"/>
        <w:rPr>
          <w:sz w:val="22"/>
          <w:szCs w:val="22"/>
        </w:rPr>
      </w:pPr>
      <w:r>
        <w:rPr>
          <w:noProof/>
          <w:sz w:val="22"/>
          <w:szCs w:val="22"/>
        </w:rPr>
        <mc:AlternateContent>
          <mc:Choice Requires="wpg">
            <w:drawing>
              <wp:inline distT="114300" distB="114300" distL="114300" distR="114300" wp14:anchorId="29759A70" wp14:editId="1FB27762">
                <wp:extent cx="6387790" cy="952500"/>
                <wp:effectExtent l="0" t="0" r="0" b="0"/>
                <wp:docPr id="870937823" name="Group 870937823"/>
                <wp:cNvGraphicFramePr/>
                <a:graphic xmlns:a="http://schemas.openxmlformats.org/drawingml/2006/main">
                  <a:graphicData uri="http://schemas.microsoft.com/office/word/2010/wordprocessingGroup">
                    <wpg:wgp>
                      <wpg:cNvGrpSpPr/>
                      <wpg:grpSpPr>
                        <a:xfrm>
                          <a:off x="0" y="0"/>
                          <a:ext cx="6387790" cy="952500"/>
                          <a:chOff x="0" y="523550"/>
                          <a:chExt cx="6857825" cy="858900"/>
                        </a:xfrm>
                      </wpg:grpSpPr>
                      <wps:wsp>
                        <wps:cNvPr id="1" name="Text Box 1"/>
                        <wps:cNvSpPr txBox="1"/>
                        <wps:spPr>
                          <a:xfrm>
                            <a:off x="-49075" y="523550"/>
                            <a:ext cx="6906900" cy="858900"/>
                          </a:xfrm>
                          <a:prstGeom prst="rect">
                            <a:avLst/>
                          </a:prstGeom>
                          <a:noFill/>
                          <a:ln>
                            <a:noFill/>
                          </a:ln>
                        </wps:spPr>
                        <wps:txbx>
                          <w:txbxContent>
                            <w:p w:rsidR="005A6783" w:rsidRDefault="005A6783" w:rsidP="00514A78">
                              <w:pPr>
                                <w:spacing w:line="240" w:lineRule="auto"/>
                                <w:ind w:left="0" w:hanging="2"/>
                              </w:pPr>
                              <w:r>
                                <w:rPr>
                                  <w:b/>
                                  <w:color w:val="000000"/>
                                </w:rPr>
                                <w:t xml:space="preserve">                                                                                                                                   [Total quoted price in financial bid/ </w:t>
                              </w:r>
                            </w:p>
                            <w:p w:rsidR="005A6783" w:rsidRDefault="005A6783" w:rsidP="00514A78">
                              <w:pPr>
                                <w:spacing w:line="240" w:lineRule="auto"/>
                                <w:ind w:left="0" w:hanging="2"/>
                              </w:pPr>
                              <w:r>
                                <w:rPr>
                                  <w:b/>
                                  <w:color w:val="000000"/>
                                </w:rPr>
                                <w:t xml:space="preserve">                                                                                                                                  BOQ (Section-9 Part B) for a package]</w:t>
                              </w:r>
                            </w:p>
                            <w:p w:rsidR="005A6783" w:rsidRDefault="005A6783" w:rsidP="00514A78">
                              <w:pPr>
                                <w:spacing w:line="240" w:lineRule="auto"/>
                                <w:ind w:left="0" w:hanging="2"/>
                              </w:pPr>
                              <w:r>
                                <w:rPr>
                                  <w:b/>
                                  <w:color w:val="000000"/>
                                </w:rPr>
                                <w:t>[Individual rate for each Item for each package] = [</w:t>
                              </w:r>
                              <w:proofErr w:type="spellStart"/>
                              <w:r>
                                <w:rPr>
                                  <w:b/>
                                  <w:color w:val="000000"/>
                                </w:rPr>
                                <w:t>SoR</w:t>
                              </w:r>
                              <w:proofErr w:type="spellEnd"/>
                              <w:r>
                                <w:rPr>
                                  <w:b/>
                                  <w:color w:val="000000"/>
                                </w:rPr>
                                <w:t xml:space="preserve"> rate as per         X</w:t>
                              </w:r>
                            </w:p>
                            <w:p w:rsidR="005A6783" w:rsidRDefault="005A6783" w:rsidP="00514A78">
                              <w:pPr>
                                <w:spacing w:line="240" w:lineRule="auto"/>
                                <w:ind w:left="0" w:hanging="2"/>
                              </w:pPr>
                              <w:r>
                                <w:rPr>
                                  <w:b/>
                                  <w:color w:val="000000"/>
                                </w:rPr>
                                <w:t xml:space="preserve">                                                                                                 </w:t>
                              </w:r>
                              <w:proofErr w:type="gramStart"/>
                              <w:r>
                                <w:rPr>
                                  <w:b/>
                                  <w:color w:val="000000"/>
                                </w:rPr>
                                <w:t>above</w:t>
                              </w:r>
                              <w:proofErr w:type="gramEnd"/>
                              <w:r>
                                <w:rPr>
                                  <w:b/>
                                  <w:color w:val="000000"/>
                                </w:rPr>
                                <w:t xml:space="preserve"> table]             [Total Estimated Price for a Package]</w:t>
                              </w:r>
                            </w:p>
                            <w:p w:rsidR="005A6783" w:rsidRDefault="005A6783" w:rsidP="00514A78">
                              <w:pPr>
                                <w:spacing w:line="240" w:lineRule="auto"/>
                                <w:ind w:left="0" w:hanging="2"/>
                              </w:pPr>
                            </w:p>
                            <w:p w:rsidR="005A6783" w:rsidRDefault="005A6783" w:rsidP="00514A78">
                              <w:pPr>
                                <w:spacing w:line="240" w:lineRule="auto"/>
                                <w:ind w:left="0" w:hanging="2"/>
                              </w:pPr>
                            </w:p>
                          </w:txbxContent>
                        </wps:txbx>
                        <wps:bodyPr spcFirstLastPara="1" wrap="square" lIns="91425" tIns="91425" rIns="91425" bIns="91425" anchor="t" anchorCtr="0">
                          <a:noAutofit/>
                        </wps:bodyPr>
                      </wps:wsp>
                      <wps:wsp>
                        <wps:cNvPr id="2" name="Straight Arrow Connector 2"/>
                        <wps:cNvCnPr/>
                        <wps:spPr>
                          <a:xfrm>
                            <a:off x="4368400" y="1004150"/>
                            <a:ext cx="2208600" cy="10200"/>
                          </a:xfrm>
                          <a:prstGeom prst="straightConnector1">
                            <a:avLst/>
                          </a:prstGeom>
                          <a:noFill/>
                          <a:ln w="28575" cap="flat" cmpd="sng">
                            <a:solidFill>
                              <a:srgbClr val="000000"/>
                            </a:solidFill>
                            <a:prstDash val="solid"/>
                            <a:round/>
                            <a:headEnd type="none" w="med" len="med"/>
                            <a:tailEnd type="none" w="med" len="med"/>
                          </a:ln>
                        </wps:spPr>
                        <wps:bodyPr/>
                      </wps:wsp>
                    </wpg:wgp>
                  </a:graphicData>
                </a:graphic>
              </wp:inline>
            </w:drawing>
          </mc:Choice>
          <mc:Fallback>
            <w:pict>
              <v:group id="Group 870937823" o:spid="_x0000_s1026" style="width:503pt;height:75pt;mso-position-horizontal-relative:char;mso-position-vertical-relative:line" coordorigin=",5235" coordsize="68578,8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">
                <v:shapetype id="_x0000_t202" coordsize="21600,21600" o:spt="202" path="m,l,21600r21600,l21600,xe">
                  <v:stroke joinstyle="miter"/>
                  <v:path gradientshapeok="t" o:connecttype="rect"/>
                </v:shapetype>
                <v:shape id="Text Box 1" o:spid="_x0000_s1027" type="#_x0000_t202" style="position:absolute;left:-490;top:5235;width:69068;height:8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NDcQA&#10;AADaAAAADwAAAGRycy9kb3ducmV2LnhtbERPTWsCMRC9F/ofwhR6KZptD1JXo5RCiwgiXUvR27CZ&#10;3aTdTLabqKu/3giFnobH+5zpvHeNOFAXrGcFj8MMBHHpteVawefmbfAMIkRkjY1nUnCiAPPZ7c0U&#10;c+2P/EGHItYihXDIUYGJsc2lDKUhh2HoW+LEVb5zGBPsaqk7PKZw18inLBtJh5ZTg8GWXg2VP8Xe&#10;KRh/bR+qnTXn+n39PaoWxcr+LldK3d/1LxMQkfr4L/5zL3SaD9dXrlfO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fzQ3EAAAA2gAAAA8AAAAAAAAAAAAAAAAAmAIAAGRycy9k&#10;b3ducmV2LnhtbFBLBQYAAAAABAAEAPUAAACJAwAAAAA=&#10;" filled="f" stroked="f">
                  <v:textbox inset="2.53958mm,2.53958mm,2.53958mm,2.53958mm">
                    <w:txbxContent>
                      <w:p w:rsidR="005A6783" w:rsidRDefault="005A6783" w:rsidP="00514A78">
                        <w:pPr>
                          <w:spacing w:line="240" w:lineRule="auto"/>
                          <w:ind w:left="0" w:hanging="2"/>
                        </w:pPr>
                        <w:r>
                          <w:rPr>
                            <w:b/>
                            <w:color w:val="000000"/>
                          </w:rPr>
                          <w:t xml:space="preserve">                                                                                                                                   [Total quoted price in financial bid/ </w:t>
                        </w:r>
                      </w:p>
                      <w:p w:rsidR="005A6783" w:rsidRDefault="005A6783" w:rsidP="00514A78">
                        <w:pPr>
                          <w:spacing w:line="240" w:lineRule="auto"/>
                          <w:ind w:left="0" w:hanging="2"/>
                        </w:pPr>
                        <w:r>
                          <w:rPr>
                            <w:b/>
                            <w:color w:val="000000"/>
                          </w:rPr>
                          <w:t xml:space="preserve">                                                                                                                                  BOQ (Section-9 Part B) for a package]</w:t>
                        </w:r>
                      </w:p>
                      <w:p w:rsidR="005A6783" w:rsidRDefault="005A6783" w:rsidP="00514A78">
                        <w:pPr>
                          <w:spacing w:line="240" w:lineRule="auto"/>
                          <w:ind w:left="0" w:hanging="2"/>
                        </w:pPr>
                        <w:r>
                          <w:rPr>
                            <w:b/>
                            <w:color w:val="000000"/>
                          </w:rPr>
                          <w:t>[Individual rate for each Item for each package] = [</w:t>
                        </w:r>
                        <w:proofErr w:type="spellStart"/>
                        <w:r>
                          <w:rPr>
                            <w:b/>
                            <w:color w:val="000000"/>
                          </w:rPr>
                          <w:t>SoR</w:t>
                        </w:r>
                        <w:proofErr w:type="spellEnd"/>
                        <w:r>
                          <w:rPr>
                            <w:b/>
                            <w:color w:val="000000"/>
                          </w:rPr>
                          <w:t xml:space="preserve"> rate as per         X</w:t>
                        </w:r>
                      </w:p>
                      <w:p w:rsidR="005A6783" w:rsidRDefault="005A6783" w:rsidP="00514A78">
                        <w:pPr>
                          <w:spacing w:line="240" w:lineRule="auto"/>
                          <w:ind w:left="0" w:hanging="2"/>
                        </w:pPr>
                        <w:r>
                          <w:rPr>
                            <w:b/>
                            <w:color w:val="000000"/>
                          </w:rPr>
                          <w:t xml:space="preserve">                                                                                                 </w:t>
                        </w:r>
                        <w:proofErr w:type="gramStart"/>
                        <w:r>
                          <w:rPr>
                            <w:b/>
                            <w:color w:val="000000"/>
                          </w:rPr>
                          <w:t>above</w:t>
                        </w:r>
                        <w:proofErr w:type="gramEnd"/>
                        <w:r>
                          <w:rPr>
                            <w:b/>
                            <w:color w:val="000000"/>
                          </w:rPr>
                          <w:t xml:space="preserve"> table]             [Total Estimated Price for a Package]</w:t>
                        </w:r>
                      </w:p>
                      <w:p w:rsidR="005A6783" w:rsidRDefault="005A6783" w:rsidP="00514A78">
                        <w:pPr>
                          <w:spacing w:line="240" w:lineRule="auto"/>
                          <w:ind w:left="0" w:hanging="2"/>
                        </w:pPr>
                      </w:p>
                      <w:p w:rsidR="005A6783" w:rsidRDefault="005A6783" w:rsidP="00514A78">
                        <w:pPr>
                          <w:spacing w:line="240" w:lineRule="auto"/>
                          <w:ind w:left="0" w:hanging="2"/>
                        </w:pPr>
                      </w:p>
                    </w:txbxContent>
                  </v:textbox>
                </v:shape>
                <v:shapetype id="_x0000_t32" coordsize="21600,21600" o:spt="32" o:oned="t" path="m,l21600,21600e" filled="f">
                  <v:path arrowok="t" fillok="f" o:connecttype="none"/>
                  <o:lock v:ext="edit" shapetype="t"/>
                </v:shapetype>
                <v:shape id="Straight Arrow Connector 2" o:spid="_x0000_s1028" type="#_x0000_t32" style="position:absolute;left:43684;top:10041;width:22086;height:1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DPtMUAAADaAAAADwAAAGRycy9kb3ducmV2LnhtbESPQWvCQBSE7wX/w/IEL8VsqlAkdZUo&#10;RFrooWpKr4/sazaYfRuy2xj/fbdQ8DjMzDfMejvaVgzU+8axgqckBUFcOd1wraA8F/MVCB+QNbaO&#10;ScGNPGw3k4c1Ztpd+UjDKdQiQthnqMCE0GVS+sqQRZ+4jjh63663GKLsa6l7vEa4beUiTZ+lxYbj&#10;gsGO9oaqy+nHKghDuvSPq/K4+zSHy/vXMn+7FR9KzaZj/gIi0Bju4f/2q1awgL8r8Qb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DPtMUAAADaAAAADwAAAAAAAAAA&#10;AAAAAAChAgAAZHJzL2Rvd25yZXYueG1sUEsFBgAAAAAEAAQA+QAAAJMDAAAAAA==&#10;" strokeweight="2.25pt"/>
                <w10:anchorlock/>
              </v:group>
            </w:pict>
          </mc:Fallback>
        </mc:AlternateContent>
      </w:r>
    </w:p>
    <w:p w:rsidR="002D2A83" w:rsidRDefault="0033292F">
      <w:pPr>
        <w:ind w:left="0" w:right="-148" w:hanging="2"/>
        <w:jc w:val="both"/>
      </w:pPr>
      <w:r>
        <w:t>Note 1: ROW charges/restoration charges payable to local bodies/ road owning authorities to be paid on actual production of demand note by the contractor.</w:t>
      </w:r>
    </w:p>
    <w:p w:rsidR="002D2A83" w:rsidRDefault="002D2A83">
      <w:pPr>
        <w:ind w:left="0" w:right="-148" w:hanging="2"/>
        <w:jc w:val="both"/>
      </w:pPr>
    </w:p>
    <w:p w:rsidR="002D2A83" w:rsidRDefault="0033292F">
      <w:pPr>
        <w:ind w:left="0" w:right="-148" w:hanging="2"/>
        <w:jc w:val="both"/>
      </w:pPr>
      <w:r>
        <w:t>Note 2:** Charges towards transportation of materials:</w:t>
      </w:r>
    </w:p>
    <w:p w:rsidR="002D2A83" w:rsidRDefault="002D2A83">
      <w:pPr>
        <w:ind w:left="0" w:right="-148" w:hanging="2"/>
        <w:jc w:val="both"/>
      </w:pPr>
    </w:p>
    <w:p w:rsidR="002D2A83" w:rsidRDefault="0033292F">
      <w:pPr>
        <w:numPr>
          <w:ilvl w:val="0"/>
          <w:numId w:val="106"/>
        </w:numPr>
        <w:pBdr>
          <w:top w:val="nil"/>
          <w:left w:val="nil"/>
          <w:bottom w:val="nil"/>
          <w:right w:val="nil"/>
          <w:between w:val="nil"/>
        </w:pBdr>
        <w:spacing w:line="240" w:lineRule="auto"/>
        <w:ind w:left="0" w:right="-148" w:hanging="2"/>
      </w:pPr>
      <w:r>
        <w:rPr>
          <w:color w:val="000000"/>
        </w:rPr>
        <w:t>No transportation charges are payable if either end of the route is within 100 KM from the store location.</w:t>
      </w:r>
    </w:p>
    <w:p w:rsidR="002D2A83" w:rsidRDefault="0033292F">
      <w:pPr>
        <w:numPr>
          <w:ilvl w:val="0"/>
          <w:numId w:val="106"/>
        </w:numPr>
        <w:pBdr>
          <w:top w:val="nil"/>
          <w:left w:val="nil"/>
          <w:bottom w:val="nil"/>
          <w:right w:val="nil"/>
          <w:between w:val="nil"/>
        </w:pBdr>
        <w:spacing w:line="240" w:lineRule="auto"/>
        <w:ind w:left="0" w:right="-148" w:hanging="2"/>
        <w:jc w:val="both"/>
      </w:pPr>
      <w:r>
        <w:rPr>
          <w:color w:val="000000"/>
        </w:rPr>
        <w:t>If both the ends of the route are more than</w:t>
      </w:r>
      <w:r w:rsidR="004D2184">
        <w:rPr>
          <w:color w:val="000000"/>
        </w:rPr>
        <w:t xml:space="preserve"> 100 KM from the store location</w:t>
      </w:r>
      <w:r>
        <w:rPr>
          <w:color w:val="000000"/>
        </w:rPr>
        <w:t xml:space="preserve">, the amount of transportation charges payable for the route shall be equal to </w:t>
      </w:r>
      <w:proofErr w:type="spellStart"/>
      <w:r>
        <w:rPr>
          <w:color w:val="000000"/>
        </w:rPr>
        <w:t>Rs</w:t>
      </w:r>
      <w:proofErr w:type="spellEnd"/>
      <w:r>
        <w:rPr>
          <w:color w:val="000000"/>
        </w:rPr>
        <w:t>. 800.00 x Route length in KM as specified in work order.</w:t>
      </w:r>
    </w:p>
    <w:p w:rsidR="002D2A83" w:rsidRDefault="002D2A83">
      <w:pPr>
        <w:ind w:left="0" w:right="-148" w:hanging="2"/>
        <w:jc w:val="both"/>
      </w:pPr>
    </w:p>
    <w:p w:rsidR="002D2A83" w:rsidRDefault="0033292F">
      <w:pPr>
        <w:ind w:left="0" w:right="-148" w:hanging="2"/>
        <w:jc w:val="both"/>
        <w:rPr>
          <w:b/>
        </w:rPr>
      </w:pPr>
      <w:r>
        <w:rPr>
          <w:b/>
        </w:rPr>
        <w:t xml:space="preserve">Note </w:t>
      </w:r>
      <w:proofErr w:type="gramStart"/>
      <w:r>
        <w:rPr>
          <w:b/>
        </w:rPr>
        <w:t>3 :</w:t>
      </w:r>
      <w:proofErr w:type="gramEnd"/>
      <w:r>
        <w:rPr>
          <w:b/>
        </w:rPr>
        <w:t xml:space="preserve"> </w:t>
      </w:r>
      <w:proofErr w:type="spellStart"/>
      <w:r>
        <w:rPr>
          <w:b/>
        </w:rPr>
        <w:t>Rs</w:t>
      </w:r>
      <w:proofErr w:type="spellEnd"/>
      <w:r>
        <w:rPr>
          <w:b/>
        </w:rPr>
        <w:t>. 400 shall be deducted from bills as cost of empty cable drum of size 24/48/96/288F.</w:t>
      </w:r>
    </w:p>
    <w:p w:rsidR="002D2A83" w:rsidRDefault="002D2A83">
      <w:pPr>
        <w:ind w:left="0" w:right="-148" w:hanging="2"/>
        <w:jc w:val="both"/>
      </w:pPr>
    </w:p>
    <w:p w:rsidR="002D2A83" w:rsidRDefault="0033292F">
      <w:pPr>
        <w:ind w:left="0" w:right="-148" w:hanging="2"/>
        <w:jc w:val="both"/>
      </w:pPr>
      <w:r>
        <w:t xml:space="preserve">The above Schedule of Rates </w:t>
      </w:r>
      <w:proofErr w:type="gramStart"/>
      <w:r>
        <w:t>are</w:t>
      </w:r>
      <w:proofErr w:type="gramEnd"/>
      <w:r>
        <w:t xml:space="preserve"> inclusive of all levies and charges but excluding GST which shall be paid extra as applicable.</w:t>
      </w:r>
    </w:p>
    <w:p w:rsidR="002D2A83" w:rsidRDefault="002D2A83">
      <w:pPr>
        <w:ind w:left="0" w:right="-148" w:hanging="2"/>
        <w:jc w:val="both"/>
      </w:pPr>
    </w:p>
    <w:p w:rsidR="002D2A83" w:rsidRDefault="0033292F">
      <w:pPr>
        <w:ind w:left="0" w:right="-148" w:hanging="2"/>
        <w:jc w:val="both"/>
      </w:pPr>
      <w:r>
        <w:t>The payment of items No</w:t>
      </w:r>
      <w:r w:rsidR="004D2184">
        <w:t>. 1 (i.e. Execution of trenches</w:t>
      </w:r>
      <w:r>
        <w:t>) shall be limited to approved average running rate per meter of the item No. 1 irrespective of variation in quantity of individual sub-items under this item, excepting the scenario wherein variation is warranted due to statutory requirement which was not stipulated in survey and incorporated in SOR/quantity earlier</w:t>
      </w:r>
    </w:p>
    <w:p w:rsidR="002D2A83" w:rsidRDefault="002D2A83">
      <w:pPr>
        <w:pBdr>
          <w:top w:val="nil"/>
          <w:left w:val="nil"/>
          <w:bottom w:val="nil"/>
          <w:right w:val="nil"/>
          <w:between w:val="nil"/>
        </w:pBdr>
        <w:spacing w:line="240" w:lineRule="auto"/>
        <w:ind w:left="0" w:right="-148" w:hanging="2"/>
        <w:rPr>
          <w:rFonts w:ascii="Calibri" w:eastAsia="Calibri" w:hAnsi="Calibri" w:cs="Calibri"/>
        </w:rPr>
      </w:pPr>
    </w:p>
    <w:p w:rsidR="002D2A83" w:rsidRDefault="0033292F">
      <w:pPr>
        <w:pBdr>
          <w:top w:val="nil"/>
          <w:left w:val="nil"/>
          <w:bottom w:val="nil"/>
          <w:right w:val="nil"/>
          <w:between w:val="nil"/>
        </w:pBdr>
        <w:spacing w:line="240" w:lineRule="auto"/>
        <w:ind w:left="0" w:right="-148" w:hanging="2"/>
        <w:rPr>
          <w:b/>
          <w:color w:val="000000"/>
          <w:sz w:val="24"/>
          <w:szCs w:val="24"/>
        </w:rPr>
      </w:pPr>
      <w:r>
        <w:rPr>
          <w:b/>
          <w:sz w:val="24"/>
          <w:szCs w:val="24"/>
        </w:rPr>
        <w:t xml:space="preserve">B. </w:t>
      </w:r>
      <w:r>
        <w:rPr>
          <w:b/>
          <w:color w:val="000000"/>
          <w:sz w:val="24"/>
          <w:szCs w:val="24"/>
        </w:rPr>
        <w:t>OF CABLE CONSTRUCTION SPECIFICATION MANUAL</w:t>
      </w:r>
    </w:p>
    <w:p w:rsidR="002D2A83" w:rsidRDefault="002D2A83">
      <w:pPr>
        <w:ind w:left="0" w:right="-148" w:hanging="2"/>
        <w:jc w:val="both"/>
        <w:rPr>
          <w:b/>
          <w:sz w:val="24"/>
          <w:szCs w:val="24"/>
          <w:u w:val="single"/>
        </w:rPr>
      </w:pPr>
    </w:p>
    <w:p w:rsidR="002D2A83" w:rsidRDefault="0033292F">
      <w:pPr>
        <w:ind w:left="0" w:right="-148" w:hanging="2"/>
        <w:jc w:val="both"/>
      </w:pPr>
      <w:r>
        <w:t>The guidelines in the form of Engineering Instructions (E.Is.) on Construction Practices of Optical Fibre Cables are issued by the T &amp; D wing of the Department, from time to time. However, the present practices are summarized here under, from the point of view of describing scope of work under various items of work. This document will need revision as and when practices undergo any revision.</w:t>
      </w:r>
    </w:p>
    <w:p w:rsidR="002D2A83" w:rsidRDefault="0033292F">
      <w:pPr>
        <w:pBdr>
          <w:top w:val="nil"/>
          <w:left w:val="nil"/>
          <w:bottom w:val="nil"/>
          <w:right w:val="nil"/>
          <w:between w:val="nil"/>
        </w:pBdr>
        <w:tabs>
          <w:tab w:val="left" w:pos="8120"/>
        </w:tabs>
        <w:spacing w:line="240" w:lineRule="auto"/>
        <w:ind w:left="0" w:right="-148" w:hanging="2"/>
        <w:jc w:val="both"/>
        <w:rPr>
          <w:color w:val="000000"/>
          <w:sz w:val="24"/>
          <w:szCs w:val="24"/>
        </w:rPr>
      </w:pPr>
      <w:r>
        <w:rPr>
          <w:color w:val="000000"/>
          <w:sz w:val="24"/>
          <w:szCs w:val="24"/>
        </w:rPr>
        <w:lastRenderedPageBreak/>
        <w:tab/>
      </w:r>
    </w:p>
    <w:p w:rsidR="002D2A83" w:rsidRDefault="0033292F">
      <w:pPr>
        <w:numPr>
          <w:ilvl w:val="0"/>
          <w:numId w:val="5"/>
        </w:numPr>
        <w:tabs>
          <w:tab w:val="left" w:pos="360"/>
        </w:tabs>
        <w:spacing w:line="240" w:lineRule="auto"/>
        <w:ind w:left="0" w:right="-148" w:hanging="2"/>
        <w:jc w:val="both"/>
        <w:rPr>
          <w:b/>
        </w:rPr>
      </w:pPr>
      <w:r>
        <w:rPr>
          <w:b/>
        </w:rPr>
        <w:t>General</w:t>
      </w:r>
    </w:p>
    <w:p w:rsidR="002D2A83" w:rsidRDefault="002D2A83">
      <w:pPr>
        <w:tabs>
          <w:tab w:val="left" w:pos="360"/>
        </w:tabs>
        <w:ind w:left="0" w:right="-148" w:hanging="2"/>
        <w:jc w:val="both"/>
        <w:rPr>
          <w:b/>
        </w:rPr>
      </w:pPr>
    </w:p>
    <w:p w:rsidR="002D2A83" w:rsidRDefault="0033292F">
      <w:pPr>
        <w:ind w:left="0" w:right="-148" w:hanging="2"/>
        <w:jc w:val="both"/>
      </w:pPr>
      <w:r>
        <w:t>The Optical Fibre Cable is planned considering the following objectives of the scheme:</w:t>
      </w:r>
    </w:p>
    <w:p w:rsidR="002D2A83" w:rsidRDefault="002D2A83">
      <w:pPr>
        <w:ind w:left="0" w:right="-148" w:hanging="2"/>
        <w:jc w:val="both"/>
      </w:pPr>
    </w:p>
    <w:p w:rsidR="002D2A83" w:rsidRDefault="0033292F">
      <w:pPr>
        <w:numPr>
          <w:ilvl w:val="0"/>
          <w:numId w:val="7"/>
        </w:numPr>
        <w:spacing w:line="240" w:lineRule="auto"/>
        <w:ind w:left="0" w:right="-148" w:hanging="2"/>
        <w:jc w:val="both"/>
      </w:pPr>
      <w:r>
        <w:t>Minimum possible route length vis-a-vis route having maximum number of towns with potential telecom growth.</w:t>
      </w:r>
    </w:p>
    <w:p w:rsidR="002D2A83" w:rsidRDefault="0033292F">
      <w:pPr>
        <w:numPr>
          <w:ilvl w:val="0"/>
          <w:numId w:val="7"/>
        </w:numPr>
        <w:spacing w:line="240" w:lineRule="auto"/>
        <w:ind w:left="0" w:right="-148" w:hanging="2"/>
        <w:jc w:val="both"/>
      </w:pPr>
      <w:r>
        <w:t>Linking of small exchanges off main road by leading in O.F.C. vis-a-vis routing the main cable itself via such exchanges.</w:t>
      </w:r>
    </w:p>
    <w:p w:rsidR="002D2A83" w:rsidRDefault="002D2A83">
      <w:pPr>
        <w:pBdr>
          <w:top w:val="nil"/>
          <w:left w:val="nil"/>
          <w:bottom w:val="nil"/>
          <w:right w:val="nil"/>
          <w:between w:val="nil"/>
        </w:pBdr>
        <w:spacing w:line="240" w:lineRule="auto"/>
        <w:ind w:left="0" w:right="-148" w:hanging="2"/>
        <w:jc w:val="both"/>
        <w:rPr>
          <w:color w:val="000000"/>
          <w:sz w:val="24"/>
          <w:szCs w:val="24"/>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 xml:space="preserve">After deciding above mentioned issues, a detailed measurement of lengths of cable route along with details of rail/road crossings, culverts, causeways, etc. may be recorded in the detailed survey register. The probable locations of joints, terminations and re-generators may also be decided and marked on the route map. </w:t>
      </w:r>
    </w:p>
    <w:p w:rsidR="002D2A83" w:rsidRDefault="002D2A83">
      <w:pPr>
        <w:pBdr>
          <w:top w:val="nil"/>
          <w:left w:val="nil"/>
          <w:bottom w:val="nil"/>
          <w:right w:val="nil"/>
          <w:between w:val="nil"/>
        </w:pBdr>
        <w:spacing w:line="240" w:lineRule="auto"/>
        <w:ind w:left="0" w:right="-148" w:hanging="2"/>
        <w:jc w:val="both"/>
      </w:pPr>
    </w:p>
    <w:p w:rsidR="002D2A83" w:rsidRDefault="0033292F">
      <w:pPr>
        <w:ind w:left="0" w:right="-148" w:hanging="2"/>
        <w:jc w:val="both"/>
      </w:pPr>
      <w:r>
        <w:t xml:space="preserve">On the basis of surveys, general permission from road and rail authorities for laying the Optical Fibre Cable along the decided routes and permission for rail / road crossings will have to be obtained. Generally, O.F.C. is laid straight as far as possible along the road near the boundaries, away from the burrow pits. The O.F.C. is laid along the roads at a minimum distance of 15 metres from the </w:t>
      </w:r>
      <w:proofErr w:type="spellStart"/>
      <w:r>
        <w:t>center</w:t>
      </w:r>
      <w:proofErr w:type="spellEnd"/>
      <w:r w:rsidR="004D2184">
        <w:t xml:space="preserve"> </w:t>
      </w:r>
      <w:r>
        <w:t xml:space="preserve">line of the road or in accordance with the permission from the concerned road authorities in view of their road widening plan. As the O.F.C. carries high capacity traffic and is planned for 40 years of life, it is imperative that the cable is laid after obtaining due permission from all the concerned authorities to avoid any damage/shifting at a later stage and also disruption of services/ revenue loss. </w:t>
      </w:r>
    </w:p>
    <w:p w:rsidR="002D2A83" w:rsidRDefault="002D2A83">
      <w:pPr>
        <w:ind w:left="0" w:right="-148" w:hanging="2"/>
        <w:jc w:val="both"/>
      </w:pPr>
    </w:p>
    <w:p w:rsidR="002D2A83" w:rsidRDefault="0033292F">
      <w:pPr>
        <w:ind w:left="0" w:right="-148" w:hanging="2"/>
        <w:jc w:val="both"/>
      </w:pPr>
      <w:r>
        <w:t xml:space="preserve">In special cases, where it may be necessary to avoid borrow pits or low lying areas, the cable may be run underneath the shoulders at a distance of 0.6 metre from the outer edge of the road embankment provided the same is located at least 4.5 metres away from </w:t>
      </w:r>
      <w:proofErr w:type="spellStart"/>
      <w:r>
        <w:t>center</w:t>
      </w:r>
      <w:proofErr w:type="spellEnd"/>
      <w:r>
        <w:t xml:space="preserve"> line of road and 1.2 metre below the road surface. </w:t>
      </w:r>
    </w:p>
    <w:p w:rsidR="002D2A83" w:rsidRDefault="002D2A83">
      <w:pPr>
        <w:ind w:left="0" w:right="-148" w:hanging="2"/>
        <w:jc w:val="both"/>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 xml:space="preserve">The Optical Fibre Cable is laid through PLB Pipes/Coils buried at a nominal depth of 165 </w:t>
      </w:r>
      <w:proofErr w:type="spellStart"/>
      <w:r>
        <w:rPr>
          <w:color w:val="000000"/>
        </w:rPr>
        <w:t>cms</w:t>
      </w:r>
      <w:proofErr w:type="spellEnd"/>
      <w:r>
        <w:rPr>
          <w:color w:val="000000"/>
        </w:rPr>
        <w:t>. The steps involved in OF Cable construction are as under:</w:t>
      </w:r>
    </w:p>
    <w:p w:rsidR="002D2A83" w:rsidRDefault="002D2A83">
      <w:pPr>
        <w:pBdr>
          <w:top w:val="nil"/>
          <w:left w:val="nil"/>
          <w:bottom w:val="nil"/>
          <w:right w:val="nil"/>
          <w:between w:val="nil"/>
        </w:pBdr>
        <w:spacing w:line="240" w:lineRule="auto"/>
        <w:ind w:left="0" w:right="-148" w:hanging="2"/>
        <w:jc w:val="both"/>
        <w:rPr>
          <w:color w:val="000000"/>
        </w:rPr>
      </w:pPr>
    </w:p>
    <w:p w:rsidR="002D2A83" w:rsidRDefault="0033292F" w:rsidP="00741247">
      <w:pPr>
        <w:numPr>
          <w:ilvl w:val="0"/>
          <w:numId w:val="96"/>
        </w:numPr>
        <w:spacing w:line="240" w:lineRule="auto"/>
        <w:ind w:leftChars="0" w:left="566" w:right="-148" w:hangingChars="283" w:hanging="566"/>
        <w:jc w:val="both"/>
      </w:pPr>
      <w:r>
        <w:t xml:space="preserve">Excavation of trench </w:t>
      </w:r>
      <w:proofErr w:type="spellStart"/>
      <w:r>
        <w:t>upto</w:t>
      </w:r>
      <w:proofErr w:type="spellEnd"/>
      <w:r>
        <w:t xml:space="preserve"> a nominal depth as specified, according to construction specifications along National/State Highways/other roads and also in city limits as mentioned in the notice inviting tender. </w:t>
      </w:r>
    </w:p>
    <w:p w:rsidR="002D2A83" w:rsidRDefault="002D2A83" w:rsidP="00741247">
      <w:pPr>
        <w:ind w:leftChars="0" w:left="566" w:right="-148" w:hangingChars="283" w:hanging="566"/>
        <w:jc w:val="both"/>
      </w:pPr>
    </w:p>
    <w:p w:rsidR="002D2A83" w:rsidRDefault="0033292F" w:rsidP="00741247">
      <w:pPr>
        <w:numPr>
          <w:ilvl w:val="0"/>
          <w:numId w:val="96"/>
        </w:numPr>
        <w:spacing w:line="240" w:lineRule="auto"/>
        <w:ind w:leftChars="0" w:left="566" w:right="-148" w:hangingChars="283" w:hanging="566"/>
        <w:jc w:val="both"/>
      </w:pPr>
      <w:r>
        <w:t xml:space="preserve">Laying of PLB pipes/coils coupled by PLB sockets in excavated trenches, on bridges and culverts, drawing of 6 mm polypropylene para pro rope (P.P. rope) through the PLB pipes/coils as per Construction Specifications and sealing of PLB pipe ends at every manhole by PLB end caps of suitable size. </w:t>
      </w:r>
    </w:p>
    <w:p w:rsidR="002D2A83" w:rsidRDefault="002D2A83" w:rsidP="00741247">
      <w:pPr>
        <w:pBdr>
          <w:top w:val="nil"/>
          <w:left w:val="nil"/>
          <w:bottom w:val="nil"/>
          <w:right w:val="nil"/>
          <w:between w:val="nil"/>
        </w:pBdr>
        <w:spacing w:line="240" w:lineRule="auto"/>
        <w:ind w:leftChars="0" w:left="566" w:right="-148" w:hangingChars="283" w:hanging="566"/>
        <w:rPr>
          <w:color w:val="000000"/>
        </w:rPr>
      </w:pPr>
    </w:p>
    <w:p w:rsidR="002D2A83" w:rsidRDefault="0033292F" w:rsidP="00741247">
      <w:pPr>
        <w:numPr>
          <w:ilvl w:val="0"/>
          <w:numId w:val="96"/>
        </w:numPr>
        <w:spacing w:line="240" w:lineRule="auto"/>
        <w:ind w:leftChars="0" w:left="566" w:right="-148" w:hangingChars="283" w:hanging="566"/>
        <w:jc w:val="both"/>
      </w:pPr>
      <w:r>
        <w:t xml:space="preserve">Providing mechanical protection by R.C.C. Pipes/GI pipes and/or concreting/chambering according to construction specifications, wherever required. </w:t>
      </w:r>
    </w:p>
    <w:p w:rsidR="002D2A83" w:rsidRDefault="002D2A83" w:rsidP="00741247">
      <w:pPr>
        <w:pBdr>
          <w:top w:val="nil"/>
          <w:left w:val="nil"/>
          <w:bottom w:val="nil"/>
          <w:right w:val="nil"/>
          <w:between w:val="nil"/>
        </w:pBdr>
        <w:spacing w:line="240" w:lineRule="auto"/>
        <w:ind w:leftChars="0" w:left="566" w:right="-148" w:hangingChars="283" w:hanging="566"/>
        <w:rPr>
          <w:color w:val="000000"/>
        </w:rPr>
      </w:pPr>
    </w:p>
    <w:p w:rsidR="002D2A83" w:rsidRDefault="0033292F" w:rsidP="00741247">
      <w:pPr>
        <w:numPr>
          <w:ilvl w:val="0"/>
          <w:numId w:val="96"/>
        </w:numPr>
        <w:spacing w:line="240" w:lineRule="auto"/>
        <w:ind w:leftChars="0" w:left="566" w:right="-148" w:hangingChars="283" w:hanging="566"/>
        <w:jc w:val="both"/>
      </w:pPr>
      <w:r>
        <w:t xml:space="preserve">Fixing of GI pipes/troughs with clamps at culverts/bridges and/or chambering or concreting of G.I. Pipes/troughs, whenever necessary. </w:t>
      </w:r>
    </w:p>
    <w:p w:rsidR="002D2A83" w:rsidRDefault="002D2A83" w:rsidP="00741247">
      <w:pPr>
        <w:ind w:leftChars="0" w:left="566" w:right="-148" w:hangingChars="283" w:hanging="566"/>
        <w:jc w:val="both"/>
      </w:pPr>
    </w:p>
    <w:p w:rsidR="002D2A83" w:rsidRDefault="0033292F" w:rsidP="00741247">
      <w:pPr>
        <w:ind w:leftChars="0" w:left="566" w:right="-148" w:hangingChars="283" w:hanging="566"/>
        <w:jc w:val="both"/>
      </w:pPr>
      <w:r>
        <w:t>v)</w:t>
      </w:r>
      <w:r>
        <w:tab/>
        <w:t xml:space="preserve">Bank filling and dressing of the excavated trenches according to construction specifications. </w:t>
      </w:r>
    </w:p>
    <w:p w:rsidR="002D2A83" w:rsidRDefault="00741247" w:rsidP="00741247">
      <w:pPr>
        <w:ind w:leftChars="0" w:left="566" w:right="-148" w:hangingChars="283" w:hanging="566"/>
        <w:jc w:val="both"/>
      </w:pPr>
      <w:r>
        <w:t xml:space="preserve">            </w:t>
      </w:r>
      <w:r w:rsidR="0033292F">
        <w:t xml:space="preserve">Digging of pits 1 metre towards jungle side at every manhole chamber to a depth of 60 </w:t>
      </w:r>
      <w:proofErr w:type="spellStart"/>
      <w:r w:rsidR="0033292F">
        <w:t>cms</w:t>
      </w:r>
      <w:proofErr w:type="spellEnd"/>
      <w:r w:rsidR="0033292F">
        <w:t>., fixing of route indicator, concreting and back filling of pits. Painting of route indicators with yellow colour and sign writing denoting route indicator number as per construction specifications.</w:t>
      </w:r>
    </w:p>
    <w:p w:rsidR="002D2A83" w:rsidRDefault="002D2A83" w:rsidP="00741247">
      <w:pPr>
        <w:ind w:leftChars="0" w:left="568" w:right="-148" w:hangingChars="283" w:hanging="568"/>
        <w:jc w:val="both"/>
        <w:rPr>
          <w:b/>
        </w:rPr>
      </w:pPr>
    </w:p>
    <w:p w:rsidR="002D2A83" w:rsidRDefault="0033292F" w:rsidP="00A77D86">
      <w:pPr>
        <w:ind w:leftChars="0" w:left="566" w:right="-148" w:hangingChars="283" w:hanging="566"/>
        <w:jc w:val="both"/>
      </w:pPr>
      <w:proofErr w:type="gramStart"/>
      <w:r>
        <w:t>vi)    Documentation.</w:t>
      </w:r>
      <w:proofErr w:type="gramEnd"/>
      <w:r w:rsidR="00A77D86">
        <w:t xml:space="preserve">: </w:t>
      </w:r>
      <w:r>
        <w:t>The documentation, consisting of the following shall be prepared exchange to exchange for intra SSA OFC links and for each section in case of inter SSA/National long distance routes.</w:t>
      </w:r>
    </w:p>
    <w:p w:rsidR="002D2A83" w:rsidRDefault="0033292F">
      <w:pPr>
        <w:ind w:left="0" w:right="-148" w:hanging="2"/>
        <w:jc w:val="both"/>
      </w:pPr>
      <w:r>
        <w:t xml:space="preserve">a) </w:t>
      </w:r>
      <w:r>
        <w:rPr>
          <w:b/>
        </w:rPr>
        <w:t xml:space="preserve">Route Index Diagrams – General: </w:t>
      </w:r>
      <w:r>
        <w:t>This diagram shall consist of Cable Route Details on Geographical Map drawn to scale the prominent landmarks and alignment of cable with reference to road. This shall be prepared on A-3 sheets of 80 GSM.</w:t>
      </w:r>
    </w:p>
    <w:p w:rsidR="002D2A83" w:rsidRDefault="0033292F">
      <w:pPr>
        <w:ind w:left="0" w:right="-148" w:hanging="2"/>
        <w:jc w:val="both"/>
      </w:pPr>
      <w:r>
        <w:t xml:space="preserve">b) </w:t>
      </w:r>
      <w:r>
        <w:rPr>
          <w:b/>
        </w:rPr>
        <w:t xml:space="preserve">Route Index Diagrams – Profile: </w:t>
      </w:r>
      <w:r>
        <w:t>These diagrams will contain:</w:t>
      </w:r>
    </w:p>
    <w:p w:rsidR="002D2A83" w:rsidRDefault="0033292F">
      <w:pPr>
        <w:numPr>
          <w:ilvl w:val="1"/>
          <w:numId w:val="123"/>
        </w:numPr>
        <w:spacing w:line="240" w:lineRule="auto"/>
        <w:ind w:left="0" w:right="-148" w:hanging="2"/>
        <w:jc w:val="both"/>
      </w:pPr>
      <w:r>
        <w:t>Make and size of the cable.</w:t>
      </w:r>
    </w:p>
    <w:p w:rsidR="002D2A83" w:rsidRDefault="0033292F">
      <w:pPr>
        <w:numPr>
          <w:ilvl w:val="1"/>
          <w:numId w:val="123"/>
        </w:numPr>
        <w:spacing w:line="240" w:lineRule="auto"/>
        <w:ind w:left="0" w:right="-148" w:hanging="2"/>
        <w:jc w:val="both"/>
      </w:pPr>
      <w:r>
        <w:t xml:space="preserve">Offset of cable from </w:t>
      </w:r>
      <w:proofErr w:type="spellStart"/>
      <w:r>
        <w:t>center</w:t>
      </w:r>
      <w:proofErr w:type="spellEnd"/>
      <w:r>
        <w:t xml:space="preserve"> of the road at every 10 meters</w:t>
      </w:r>
    </w:p>
    <w:p w:rsidR="002D2A83" w:rsidRDefault="0033292F">
      <w:pPr>
        <w:numPr>
          <w:ilvl w:val="1"/>
          <w:numId w:val="123"/>
        </w:numPr>
        <w:spacing w:line="240" w:lineRule="auto"/>
        <w:ind w:left="0" w:right="-148" w:hanging="2"/>
        <w:jc w:val="both"/>
      </w:pPr>
      <w:r>
        <w:t>Depth profile of Cable at every 10 meters</w:t>
      </w:r>
    </w:p>
    <w:p w:rsidR="002D2A83" w:rsidRDefault="0033292F">
      <w:pPr>
        <w:numPr>
          <w:ilvl w:val="1"/>
          <w:numId w:val="123"/>
        </w:numPr>
        <w:spacing w:line="240" w:lineRule="auto"/>
        <w:ind w:left="0" w:right="-148" w:hanging="2"/>
        <w:jc w:val="both"/>
      </w:pPr>
      <w:r>
        <w:t>Details of protection with type of protection depicted on it</w:t>
      </w:r>
    </w:p>
    <w:p w:rsidR="002D2A83" w:rsidRDefault="0033292F">
      <w:pPr>
        <w:numPr>
          <w:ilvl w:val="1"/>
          <w:numId w:val="123"/>
        </w:numPr>
        <w:spacing w:line="240" w:lineRule="auto"/>
        <w:ind w:left="0" w:right="-148" w:hanging="2"/>
        <w:jc w:val="both"/>
      </w:pPr>
      <w:r>
        <w:t xml:space="preserve">Location of culvert and bridges with their lengths and scheme of </w:t>
      </w:r>
      <w:proofErr w:type="gramStart"/>
      <w:r>
        <w:t>laying</w:t>
      </w:r>
      <w:proofErr w:type="gramEnd"/>
      <w:r>
        <w:t xml:space="preserve"> of PLB pipe/PLB Blowing Type/Pre-installed ropes thereon.</w:t>
      </w:r>
    </w:p>
    <w:p w:rsidR="002D2A83" w:rsidRDefault="0033292F">
      <w:pPr>
        <w:numPr>
          <w:ilvl w:val="1"/>
          <w:numId w:val="123"/>
        </w:numPr>
        <w:spacing w:line="240" w:lineRule="auto"/>
        <w:ind w:left="0" w:right="-148" w:hanging="2"/>
        <w:jc w:val="both"/>
      </w:pPr>
      <w:r>
        <w:t>Important landmarks to facilitate locating the cable in future</w:t>
      </w:r>
    </w:p>
    <w:p w:rsidR="002D2A83" w:rsidRDefault="0033292F">
      <w:pPr>
        <w:numPr>
          <w:ilvl w:val="1"/>
          <w:numId w:val="123"/>
        </w:numPr>
        <w:spacing w:line="240" w:lineRule="auto"/>
        <w:ind w:left="0" w:right="-148" w:hanging="2"/>
        <w:jc w:val="both"/>
      </w:pPr>
      <w:r>
        <w:t>Location of joints and pulling manholes.</w:t>
      </w:r>
    </w:p>
    <w:p w:rsidR="002D2A83" w:rsidRDefault="002D2A83">
      <w:pPr>
        <w:ind w:left="0" w:right="-148" w:hanging="2"/>
        <w:jc w:val="both"/>
        <w:rPr>
          <w:b/>
        </w:rPr>
      </w:pPr>
    </w:p>
    <w:p w:rsidR="002D2A83" w:rsidRDefault="0033292F">
      <w:pPr>
        <w:tabs>
          <w:tab w:val="left" w:pos="810"/>
        </w:tabs>
        <w:ind w:left="0" w:right="-148" w:hanging="2"/>
        <w:jc w:val="both"/>
      </w:pPr>
      <w:r>
        <w:lastRenderedPageBreak/>
        <w:t xml:space="preserve">These diagrams shall be prepared on </w:t>
      </w:r>
      <w:r>
        <w:rPr>
          <w:b/>
        </w:rPr>
        <w:t xml:space="preserve">A-4 sheets </w:t>
      </w:r>
      <w:r>
        <w:t>of 80 GMS. One sheet profile of maximum 400 meters shall be given to ensure clarity.</w:t>
      </w:r>
    </w:p>
    <w:p w:rsidR="002D2A83" w:rsidRDefault="0033292F">
      <w:pPr>
        <w:ind w:left="0" w:right="-148" w:hanging="2"/>
        <w:jc w:val="both"/>
      </w:pPr>
      <w:r>
        <w:t xml:space="preserve">c) </w:t>
      </w:r>
      <w:r>
        <w:rPr>
          <w:b/>
        </w:rPr>
        <w:t xml:space="preserve">Joint location Diagram: </w:t>
      </w:r>
      <w:r>
        <w:t>This diagram will show:</w:t>
      </w:r>
    </w:p>
    <w:p w:rsidR="002D2A83" w:rsidRDefault="0033292F">
      <w:pPr>
        <w:ind w:left="0" w:right="-148" w:hanging="2"/>
        <w:jc w:val="both"/>
      </w:pPr>
      <w:r>
        <w:t>a. Geographical location of all the joints.</w:t>
      </w:r>
    </w:p>
    <w:p w:rsidR="002D2A83" w:rsidRDefault="0033292F">
      <w:pPr>
        <w:ind w:left="0" w:right="-148" w:hanging="2"/>
        <w:jc w:val="both"/>
      </w:pPr>
      <w:r>
        <w:t>b. Depth of Joint Chamber covers from ground level</w:t>
      </w:r>
    </w:p>
    <w:p w:rsidR="002D2A83" w:rsidRDefault="0033292F">
      <w:pPr>
        <w:ind w:left="0" w:right="-148" w:hanging="2"/>
        <w:jc w:val="both"/>
      </w:pPr>
      <w:r>
        <w:t>c. Type of chamber (Brick/Pre-cast)</w:t>
      </w:r>
    </w:p>
    <w:p w:rsidR="002D2A83" w:rsidRDefault="0033292F">
      <w:pPr>
        <w:ind w:left="0" w:right="-148" w:hanging="2"/>
        <w:jc w:val="both"/>
      </w:pPr>
      <w:r>
        <w:t>d. Length of O.F. Cable kept inside the joint chamber from either direction.</w:t>
      </w:r>
    </w:p>
    <w:p w:rsidR="002D2A83" w:rsidRDefault="002D2A83">
      <w:pPr>
        <w:ind w:left="0" w:right="-148" w:hanging="2"/>
        <w:jc w:val="both"/>
      </w:pPr>
    </w:p>
    <w:p w:rsidR="002D2A83" w:rsidRDefault="0033292F">
      <w:pPr>
        <w:ind w:left="0" w:right="-148" w:hanging="2"/>
        <w:jc w:val="both"/>
      </w:pPr>
      <w:r>
        <w:t xml:space="preserve">This shall be prepared on </w:t>
      </w:r>
      <w:r>
        <w:rPr>
          <w:b/>
        </w:rPr>
        <w:t xml:space="preserve">A-4 sheets </w:t>
      </w:r>
      <w:r>
        <w:t>of 80 GSM. All the diagrams (</w:t>
      </w:r>
      <w:proofErr w:type="spellStart"/>
      <w:r>
        <w:t>i</w:t>
      </w:r>
      <w:proofErr w:type="spellEnd"/>
      <w:r>
        <w:t>), (ii) &amp; (iii) shall bear the signatures of the contractor, the Engineer-in-charge as a proof of accuracy of the details. The diagrams shall be bound in A-4 size book with cover. The cover sheets shall be of 110 GSM and laminated. The front cover shall have the following details.</w:t>
      </w:r>
    </w:p>
    <w:p w:rsidR="002D2A83" w:rsidRDefault="002D2A83">
      <w:pPr>
        <w:ind w:left="0" w:right="-148" w:hanging="2"/>
        <w:jc w:val="both"/>
      </w:pPr>
    </w:p>
    <w:p w:rsidR="002D2A83" w:rsidRDefault="0033292F">
      <w:pPr>
        <w:ind w:left="0" w:right="-148" w:hanging="2"/>
        <w:jc w:val="both"/>
      </w:pPr>
      <w:r>
        <w:t>1. Name of the SSA/Project Organization.</w:t>
      </w:r>
    </w:p>
    <w:p w:rsidR="002D2A83" w:rsidRDefault="0033292F">
      <w:pPr>
        <w:ind w:left="0" w:right="-148" w:hanging="2"/>
        <w:jc w:val="both"/>
      </w:pPr>
      <w:r>
        <w:t>2. Name of the OFC Link</w:t>
      </w:r>
    </w:p>
    <w:p w:rsidR="002D2A83" w:rsidRDefault="0033292F">
      <w:pPr>
        <w:ind w:left="0" w:right="-148" w:hanging="2"/>
        <w:jc w:val="both"/>
      </w:pPr>
      <w:r>
        <w:t>3. Name of the Contractor</w:t>
      </w:r>
    </w:p>
    <w:p w:rsidR="002D2A83" w:rsidRDefault="0033292F">
      <w:pPr>
        <w:ind w:left="0" w:right="-148" w:hanging="2"/>
        <w:jc w:val="both"/>
      </w:pPr>
      <w:r>
        <w:t>4. Date of commencement of work</w:t>
      </w:r>
    </w:p>
    <w:p w:rsidR="002D2A83" w:rsidRDefault="0033292F">
      <w:pPr>
        <w:ind w:left="0" w:right="-148" w:hanging="2"/>
        <w:jc w:val="both"/>
      </w:pPr>
      <w:r>
        <w:t>5. Date of completion of work</w:t>
      </w:r>
    </w:p>
    <w:p w:rsidR="002D2A83" w:rsidRDefault="0033292F">
      <w:pPr>
        <w:ind w:left="0" w:right="-148" w:hanging="2"/>
        <w:jc w:val="both"/>
      </w:pPr>
      <w:r>
        <w:t>For each route/section 6 sets of above-mentioned documents shall be submitted.</w:t>
      </w:r>
    </w:p>
    <w:p w:rsidR="002D2A83" w:rsidRDefault="002D2A83">
      <w:pPr>
        <w:ind w:left="0" w:right="-148" w:hanging="2"/>
        <w:jc w:val="both"/>
        <w:rPr>
          <w:b/>
        </w:rPr>
      </w:pPr>
    </w:p>
    <w:p w:rsidR="002D2A83" w:rsidRDefault="0033292F">
      <w:pPr>
        <w:numPr>
          <w:ilvl w:val="0"/>
          <w:numId w:val="5"/>
        </w:numPr>
        <w:pBdr>
          <w:top w:val="nil"/>
          <w:left w:val="nil"/>
          <w:bottom w:val="nil"/>
          <w:right w:val="nil"/>
          <w:between w:val="nil"/>
        </w:pBdr>
        <w:spacing w:line="240" w:lineRule="auto"/>
        <w:ind w:left="0" w:right="-148" w:hanging="2"/>
        <w:jc w:val="both"/>
        <w:rPr>
          <w:b/>
          <w:color w:val="000000"/>
        </w:rPr>
      </w:pPr>
      <w:r>
        <w:rPr>
          <w:b/>
          <w:color w:val="000000"/>
        </w:rPr>
        <w:t>PLB/ROPE Materials used:</w:t>
      </w:r>
    </w:p>
    <w:p w:rsidR="002D2A83" w:rsidRDefault="002D2A83">
      <w:pPr>
        <w:pBdr>
          <w:top w:val="nil"/>
          <w:left w:val="nil"/>
          <w:bottom w:val="nil"/>
          <w:right w:val="nil"/>
          <w:between w:val="nil"/>
        </w:pBdr>
        <w:spacing w:line="240" w:lineRule="auto"/>
        <w:ind w:left="0" w:right="-148" w:hanging="2"/>
        <w:jc w:val="both"/>
        <w:rPr>
          <w:b/>
          <w:color w:val="000000"/>
          <w:sz w:val="24"/>
          <w:szCs w:val="24"/>
        </w:rPr>
      </w:pPr>
    </w:p>
    <w:p w:rsidR="002D2A83" w:rsidRDefault="0033292F">
      <w:pPr>
        <w:pBdr>
          <w:top w:val="nil"/>
          <w:left w:val="nil"/>
          <w:bottom w:val="nil"/>
          <w:right w:val="nil"/>
          <w:between w:val="nil"/>
        </w:pBdr>
        <w:spacing w:line="240" w:lineRule="auto"/>
        <w:ind w:left="0" w:right="-148" w:hanging="2"/>
        <w:jc w:val="both"/>
        <w:rPr>
          <w:b/>
          <w:color w:val="000000"/>
        </w:rPr>
      </w:pPr>
      <w:r>
        <w:rPr>
          <w:b/>
          <w:color w:val="000000"/>
        </w:rPr>
        <w:t>PLB PIPE/COILS</w:t>
      </w:r>
    </w:p>
    <w:p w:rsidR="002D2A83" w:rsidRDefault="0033292F">
      <w:pPr>
        <w:pBdr>
          <w:top w:val="nil"/>
          <w:left w:val="nil"/>
          <w:bottom w:val="nil"/>
          <w:right w:val="nil"/>
          <w:between w:val="nil"/>
        </w:pBdr>
        <w:spacing w:line="240" w:lineRule="auto"/>
        <w:ind w:left="0" w:right="-148" w:hanging="2"/>
        <w:jc w:val="both"/>
        <w:rPr>
          <w:color w:val="000000"/>
        </w:rPr>
      </w:pPr>
      <w:r>
        <w:rPr>
          <w:b/>
          <w:color w:val="000000"/>
        </w:rPr>
        <w:t xml:space="preserve">PLB Socket: </w:t>
      </w:r>
      <w:r>
        <w:rPr>
          <w:color w:val="000000"/>
        </w:rPr>
        <w:t>For coupling PLB Pipes/coils</w:t>
      </w:r>
    </w:p>
    <w:p w:rsidR="002D2A83" w:rsidRDefault="0033292F">
      <w:pPr>
        <w:ind w:left="0" w:right="-148" w:hanging="2"/>
        <w:jc w:val="both"/>
      </w:pPr>
      <w:r>
        <w:rPr>
          <w:b/>
        </w:rPr>
        <w:t>PP Rope:</w:t>
      </w:r>
      <w:r>
        <w:t>6mm PP rope is drawn through the PLB pipes / coils and safely tied to the end caps at either ends with hooks to facilitate pulling of the OF cables at a later stage</w:t>
      </w:r>
    </w:p>
    <w:p w:rsidR="002D2A83" w:rsidRDefault="0033292F">
      <w:pPr>
        <w:ind w:left="0" w:right="-148" w:hanging="2"/>
        <w:jc w:val="both"/>
      </w:pPr>
      <w:r>
        <w:rPr>
          <w:b/>
          <w:color w:val="000000"/>
        </w:rPr>
        <w:t>PLB End Caps</w:t>
      </w:r>
      <w:r>
        <w:rPr>
          <w:color w:val="000000"/>
        </w:rPr>
        <w:t>: For pulling the cable through the pipes, it is necessary to have suitable manholes at every 200M length and also at bends and corners suitably located. The pipes are laid for 200M or less at a time for the distance between two manholes. The ends of the PLB pipes/coils are closed with PLB End Caps. A suitable arrangement should be provided in the End Cap to tie PP Rope.</w:t>
      </w:r>
    </w:p>
    <w:p w:rsidR="002D2A83" w:rsidRDefault="0033292F">
      <w:pPr>
        <w:ind w:left="0" w:right="-148" w:hanging="2"/>
        <w:jc w:val="both"/>
        <w:rPr>
          <w:b/>
        </w:rPr>
      </w:pPr>
      <w:r>
        <w:rPr>
          <w:b/>
        </w:rPr>
        <w:t>MATERIALS FOR MECHANICAL PROTECTION</w:t>
      </w: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 xml:space="preserve">For lesser depths requiring mechanical protection as per specifications and in built up areas, in towns and cities falling within the municipal limits, suitable mechanical protection is provided to PLB pipes/coils using RCC full/half round pipes or GI pipes or concreting of size 25 </w:t>
      </w:r>
      <w:proofErr w:type="spellStart"/>
      <w:r>
        <w:rPr>
          <w:color w:val="000000"/>
        </w:rPr>
        <w:t>cms</w:t>
      </w:r>
      <w:proofErr w:type="spellEnd"/>
      <w:r>
        <w:rPr>
          <w:color w:val="000000"/>
        </w:rPr>
        <w:t xml:space="preserve"> x 25 </w:t>
      </w:r>
      <w:proofErr w:type="spellStart"/>
      <w:r>
        <w:rPr>
          <w:color w:val="000000"/>
        </w:rPr>
        <w:t>cms</w:t>
      </w:r>
      <w:proofErr w:type="spellEnd"/>
      <w:r>
        <w:rPr>
          <w:color w:val="000000"/>
        </w:rPr>
        <w:t xml:space="preserve"> reinforced with MS weld mesh or a combination of any of these as per the instructions of the SDE-in-charge of the work as per instructions of the Engineer-in-Charge. </w:t>
      </w:r>
    </w:p>
    <w:p w:rsidR="002D2A83" w:rsidRDefault="002D2A83">
      <w:pPr>
        <w:pBdr>
          <w:top w:val="nil"/>
          <w:left w:val="nil"/>
          <w:bottom w:val="nil"/>
          <w:right w:val="nil"/>
          <w:between w:val="nil"/>
        </w:pBdr>
        <w:spacing w:line="240" w:lineRule="auto"/>
        <w:ind w:left="0" w:right="-148" w:hanging="2"/>
        <w:jc w:val="both"/>
        <w:rPr>
          <w:color w:val="000000"/>
        </w:rPr>
      </w:pPr>
    </w:p>
    <w:p w:rsidR="002D2A83" w:rsidRDefault="0033292F">
      <w:pPr>
        <w:ind w:left="0" w:right="-148" w:hanging="2"/>
        <w:jc w:val="both"/>
      </w:pPr>
      <w:r>
        <w:rPr>
          <w:b/>
        </w:rPr>
        <w:t xml:space="preserve">G.I. PIPES: </w:t>
      </w:r>
      <w:r>
        <w:t>Whenever protection by G.I. pipe is provided, it is preferable to use PLB coils. As space on parapet wall on Bridges/culverts is limited, 40mm GI pipes may be used with 32 mm PLB coil drawn inside.</w:t>
      </w:r>
    </w:p>
    <w:p w:rsidR="002D2A83" w:rsidRDefault="002D2A83">
      <w:pPr>
        <w:ind w:left="0" w:right="-148" w:hanging="2"/>
        <w:jc w:val="both"/>
      </w:pPr>
    </w:p>
    <w:p w:rsidR="002D2A83" w:rsidRDefault="0033292F">
      <w:pPr>
        <w:tabs>
          <w:tab w:val="left" w:pos="7200"/>
        </w:tabs>
        <w:ind w:left="0" w:right="-148" w:hanging="2"/>
        <w:jc w:val="both"/>
      </w:pPr>
      <w:r>
        <w:rPr>
          <w:b/>
        </w:rPr>
        <w:t xml:space="preserve"> M.S. Weld Mesh: </w:t>
      </w:r>
      <w:r>
        <w:t xml:space="preserve">The PLB pipes can also be protected by embedding it in concrete of size of 25 </w:t>
      </w:r>
      <w:proofErr w:type="spellStart"/>
      <w:r>
        <w:t>cms</w:t>
      </w:r>
      <w:proofErr w:type="spellEnd"/>
      <w:r>
        <w:t xml:space="preserve"> x 25 </w:t>
      </w:r>
      <w:proofErr w:type="spellStart"/>
      <w:r>
        <w:t>cms</w:t>
      </w:r>
      <w:proofErr w:type="spellEnd"/>
      <w:r>
        <w:t xml:space="preserve"> reinforced with MS weld mesh. </w:t>
      </w:r>
    </w:p>
    <w:p w:rsidR="002D2A83" w:rsidRDefault="0033292F">
      <w:pPr>
        <w:tabs>
          <w:tab w:val="left" w:pos="7200"/>
        </w:tabs>
        <w:ind w:left="0" w:right="-148" w:hanging="2"/>
        <w:jc w:val="both"/>
      </w:pPr>
      <w:r>
        <w:t xml:space="preserve">The strength of RCC/CC is dependent on proper </w:t>
      </w:r>
      <w:proofErr w:type="gramStart"/>
      <w:r>
        <w:t>curing,</w:t>
      </w:r>
      <w:proofErr w:type="gramEnd"/>
      <w:r>
        <w:t xml:space="preserve"> therefore, it is imperative that water content of CC/RCC mix does not drain out into the surrounding soil. In order to ensure this, the RCC/CC work should be carried out by covering all the sides by yellow PVC sheets </w:t>
      </w:r>
      <w:proofErr w:type="gramStart"/>
      <w:r>
        <w:t>of weight</w:t>
      </w:r>
      <w:proofErr w:type="gramEnd"/>
      <w:r>
        <w:t xml:space="preserve"> of nor less than 1 kg per 8 sq. m. to avoid seepage of water into the soil.</w:t>
      </w:r>
    </w:p>
    <w:p w:rsidR="002D2A83" w:rsidRDefault="002D2A83">
      <w:pPr>
        <w:tabs>
          <w:tab w:val="left" w:pos="7200"/>
        </w:tabs>
        <w:ind w:left="0" w:right="-148" w:hanging="2"/>
        <w:jc w:val="both"/>
      </w:pPr>
    </w:p>
    <w:p w:rsidR="002D2A83" w:rsidRDefault="0033292F">
      <w:pPr>
        <w:tabs>
          <w:tab w:val="left" w:pos="7200"/>
        </w:tabs>
        <w:ind w:left="0" w:right="-148" w:hanging="2"/>
        <w:jc w:val="both"/>
      </w:pPr>
      <w:r>
        <w:rPr>
          <w:b/>
        </w:rPr>
        <w:t xml:space="preserve"> RUBBER BUSH  :</w:t>
      </w:r>
      <w:r>
        <w:t>To prevent entry of rodents into PLB pipes, the ends of PLB pipes are sealed at every manhole and joint using rodent resistant hard rubber bush (cap), so that it should be able to prevent the entry of insects, rodents, mud, and rainwater into the PLB pipe/Coil.</w:t>
      </w:r>
    </w:p>
    <w:p w:rsidR="002D2A83" w:rsidRDefault="002D2A83">
      <w:pPr>
        <w:tabs>
          <w:tab w:val="left" w:pos="7200"/>
        </w:tabs>
        <w:ind w:left="0" w:right="-148" w:hanging="2"/>
        <w:jc w:val="both"/>
      </w:pPr>
    </w:p>
    <w:p w:rsidR="002D2A83" w:rsidRDefault="0033292F">
      <w:pPr>
        <w:tabs>
          <w:tab w:val="left" w:pos="7200"/>
        </w:tabs>
        <w:ind w:left="0" w:right="-148" w:hanging="2"/>
        <w:jc w:val="both"/>
      </w:pPr>
      <w:r>
        <w:rPr>
          <w:b/>
        </w:rPr>
        <w:t xml:space="preserve">ROUTE INDICATOR: </w:t>
      </w:r>
      <w:r>
        <w:t>The route indicators are co-located with each manhole. In addition, route indicators are also to be placed where route changes direction like road crossings etc. The route indicators made of pre-cast RCC should have the following dimensions: Base(250 mm x 150 mm); Top(200 mm x 75 mm); Height(1250 mm).The word ‘BSNL OFC’ should be engraved on the route indicators. (</w:t>
      </w:r>
      <w:r>
        <w:rPr>
          <w:b/>
        </w:rPr>
        <w:t>See figure ‘A’ for details</w:t>
      </w:r>
      <w:r>
        <w:t xml:space="preserve">). The route indicators are painted yellow and the same are placed at 2 ft. away from the </w:t>
      </w:r>
      <w:proofErr w:type="spellStart"/>
      <w:r>
        <w:t>center</w:t>
      </w:r>
      <w:proofErr w:type="spellEnd"/>
      <w:r>
        <w:t xml:space="preserve"> of the trench towards jungle side. The engraved word ‘BSNL OFC’ should be painted in white, on route indicators</w:t>
      </w:r>
      <w:r>
        <w:rPr>
          <w:b/>
        </w:rPr>
        <w:t xml:space="preserve">. </w:t>
      </w:r>
      <w:r>
        <w:t>Numbering of route indicators should be done in white paint. The numbering scheme for route indicators will be Joint No</w:t>
      </w:r>
      <w:proofErr w:type="gramStart"/>
      <w:r>
        <w:t>./</w:t>
      </w:r>
      <w:proofErr w:type="gramEnd"/>
      <w:r>
        <w:t xml:space="preserve">Route Indicator No. for that joint. </w:t>
      </w:r>
      <w:proofErr w:type="gramStart"/>
      <w:r>
        <w:t>For example, 2/6 marking on a route indicator means 6</w:t>
      </w:r>
      <w:r>
        <w:rPr>
          <w:vertAlign w:val="superscript"/>
        </w:rPr>
        <w:t>th</w:t>
      </w:r>
      <w:r>
        <w:t xml:space="preserve"> route indicator after 2</w:t>
      </w:r>
      <w:r>
        <w:rPr>
          <w:vertAlign w:val="superscript"/>
        </w:rPr>
        <w:t>nd</w:t>
      </w:r>
      <w:r>
        <w:t xml:space="preserve"> joint.</w:t>
      </w:r>
      <w:proofErr w:type="gramEnd"/>
      <w:r>
        <w:t xml:space="preserve"> Enamel paints of reputed brand should be used for painting and sign writing of route as well joint indicators. </w:t>
      </w:r>
    </w:p>
    <w:p w:rsidR="002D2A83" w:rsidRDefault="002D2A83">
      <w:pPr>
        <w:tabs>
          <w:tab w:val="left" w:pos="7200"/>
        </w:tabs>
        <w:ind w:left="0" w:right="-148" w:hanging="2"/>
        <w:jc w:val="both"/>
        <w:rPr>
          <w:b/>
        </w:rPr>
      </w:pPr>
    </w:p>
    <w:p w:rsidR="002D2A83" w:rsidRDefault="0033292F">
      <w:pPr>
        <w:ind w:left="0" w:right="-148" w:hanging="2"/>
        <w:jc w:val="both"/>
        <w:rPr>
          <w:b/>
        </w:rPr>
      </w:pPr>
      <w:r>
        <w:rPr>
          <w:b/>
        </w:rPr>
        <w:t>JOINT CHAMBER</w:t>
      </w:r>
    </w:p>
    <w:p w:rsidR="002D2A83" w:rsidRDefault="0033292F">
      <w:pPr>
        <w:ind w:left="0" w:right="-148" w:hanging="2"/>
        <w:jc w:val="both"/>
      </w:pPr>
      <w:r>
        <w:t xml:space="preserve">The joint chamber is provided at every joint normally at a distance of 2 </w:t>
      </w:r>
      <w:proofErr w:type="spellStart"/>
      <w:r>
        <w:t>Kms</w:t>
      </w:r>
      <w:proofErr w:type="spellEnd"/>
      <w:r>
        <w:t xml:space="preserve"> to keep the O.F.C. joint well protected and also to keep extra length of cable which may be required in the event of faults at a later date. The joint chambers are made at site using bricks and mortar or are of pre-cast RCC type.</w:t>
      </w:r>
    </w:p>
    <w:p w:rsidR="002D2A83" w:rsidRDefault="0033292F">
      <w:pPr>
        <w:ind w:left="0" w:right="-148" w:hanging="2"/>
        <w:jc w:val="both"/>
        <w:rPr>
          <w:b/>
        </w:rPr>
      </w:pPr>
      <w:r>
        <w:rPr>
          <w:b/>
        </w:rPr>
        <w:lastRenderedPageBreak/>
        <w:t xml:space="preserve">Supply and fixing of Pre-fabricated RCC Closure as Joint </w:t>
      </w:r>
      <w:proofErr w:type="gramStart"/>
      <w:r>
        <w:rPr>
          <w:b/>
        </w:rPr>
        <w:t>Chamber :</w:t>
      </w:r>
      <w:proofErr w:type="gramEnd"/>
    </w:p>
    <w:p w:rsidR="002D2A83" w:rsidRDefault="0033292F">
      <w:pPr>
        <w:ind w:left="0" w:right="-148" w:hanging="2"/>
        <w:jc w:val="both"/>
      </w:pPr>
      <w:r>
        <w:rPr>
          <w:i/>
        </w:rPr>
        <w:t xml:space="preserve">For supplying RCC Ring, </w:t>
      </w:r>
      <w:r>
        <w:t xml:space="preserve">First, a RCC ring closure of size 1.2m </w:t>
      </w:r>
      <w:proofErr w:type="gramStart"/>
      <w:r>
        <w:t>Φ(</w:t>
      </w:r>
      <w:proofErr w:type="spellStart"/>
      <w:proofErr w:type="gramEnd"/>
      <w:r>
        <w:t>dia</w:t>
      </w:r>
      <w:proofErr w:type="spellEnd"/>
      <w:r>
        <w:t xml:space="preserve">) x 0.3m depth and rim thickness 50mm made of standard 1:2:4 concrete mix. It should have a split (with two halves) RCC cover of thickness 50mm made of cement concrete mix of 1:2:4 (1: cement, 2: coarse sand, 4 stone aggregate mm nominal size reinforced with MS fabric 75 x 75 mm mesh of weight not less than 7.75 Kg per sq. meter having galvanized iron handles for each half to facilitate easy lifting, to be used as joint chamber. The word </w:t>
      </w:r>
      <w:r>
        <w:rPr>
          <w:b/>
        </w:rPr>
        <w:t xml:space="preserve">‘OFC’ </w:t>
      </w:r>
      <w:r>
        <w:t xml:space="preserve">should be engraved on each half of the cover. The joint chamber should be so designed that PLB pipe/PLB Blowing Type/Pre-installed rope ends remain protruding minimum 5 </w:t>
      </w:r>
      <w:proofErr w:type="spellStart"/>
      <w:r>
        <w:t>cms</w:t>
      </w:r>
      <w:proofErr w:type="spellEnd"/>
      <w:r>
        <w:t xml:space="preserve"> inside the chamber. The PLB pipes should be embedded within the chamber in such a way that PLB pipe remains free from the weight of the construction. The joint chamber should be plastered on all internal surfaces and top edges with cement mortar of 1:3 (1: cement, 3: coarse sand) with a floating coat of complete cement as per standard. The joint chamber is to be filled with clean sand before closing. </w:t>
      </w:r>
    </w:p>
    <w:p w:rsidR="002D2A83" w:rsidRDefault="002D2A83">
      <w:pPr>
        <w:ind w:left="0" w:right="-148" w:hanging="2"/>
        <w:jc w:val="both"/>
      </w:pPr>
    </w:p>
    <w:p w:rsidR="002D2A83" w:rsidRDefault="0033292F">
      <w:pPr>
        <w:ind w:left="0" w:right="-148" w:hanging="2"/>
        <w:jc w:val="both"/>
      </w:pPr>
      <w:r>
        <w:rPr>
          <w:i/>
        </w:rPr>
        <w:t>In Golden Quadrilateral &amp; East West Corridor routes (every 10 Km</w:t>
      </w:r>
      <w:proofErr w:type="gramStart"/>
      <w:r>
        <w:rPr>
          <w:i/>
        </w:rPr>
        <w:t>)</w:t>
      </w:r>
      <w:r>
        <w:t xml:space="preserve"> :</w:t>
      </w:r>
      <w:proofErr w:type="gramEnd"/>
    </w:p>
    <w:p w:rsidR="002D2A83" w:rsidRDefault="0033292F">
      <w:pPr>
        <w:ind w:left="0" w:right="-148" w:hanging="2"/>
        <w:jc w:val="both"/>
      </w:pPr>
      <w:r>
        <w:t>For fixing Pre-cast RCC chamber, first a pit of size 1.5 m x 1.5 m x 1.65 m depth is required to be dug. Pre cast RCC chamber consists of three parts (</w:t>
      </w:r>
      <w:proofErr w:type="spellStart"/>
      <w:r>
        <w:t>i</w:t>
      </w:r>
      <w:proofErr w:type="spellEnd"/>
      <w:r>
        <w:t xml:space="preserve">) round base plate in two half of 140 cm </w:t>
      </w:r>
      <w:proofErr w:type="spellStart"/>
      <w:r>
        <w:t>dia</w:t>
      </w:r>
      <w:proofErr w:type="spellEnd"/>
      <w:r>
        <w:t xml:space="preserve"> and 5 cm thickness (ii) full round RCC joint chamber with </w:t>
      </w:r>
      <w:proofErr w:type="spellStart"/>
      <w:r>
        <w:t>diametre</w:t>
      </w:r>
      <w:proofErr w:type="spellEnd"/>
      <w:r>
        <w:t xml:space="preserve"> of 120 cm and height of 100 cm and thickness of 5 cm (iii) round top cover will be in two halves with </w:t>
      </w:r>
      <w:proofErr w:type="spellStart"/>
      <w:r>
        <w:t>diametre</w:t>
      </w:r>
      <w:proofErr w:type="spellEnd"/>
      <w:r>
        <w:t xml:space="preserve"> of 140 cm and thickness of 5 cm having one handle for each half in centre and word </w:t>
      </w:r>
      <w:r>
        <w:rPr>
          <w:b/>
        </w:rPr>
        <w:t xml:space="preserve">‘BSNL OFC’ </w:t>
      </w:r>
      <w:r>
        <w:t>engraved on it.</w:t>
      </w:r>
      <w:r>
        <w:rPr>
          <w:b/>
        </w:rPr>
        <w:t xml:space="preserve">. </w:t>
      </w:r>
      <w:r>
        <w:t>After, fixing the pre-cast RCC joint chamber, the joint chamber is filled with clean sand before closing. Lastly, back filling of joint chamber pit with excavated soil is carried out.</w:t>
      </w:r>
    </w:p>
    <w:p w:rsidR="002D2A83" w:rsidRDefault="002D2A83">
      <w:pPr>
        <w:ind w:left="0" w:right="-148" w:hanging="2"/>
        <w:rPr>
          <w:b/>
        </w:rPr>
      </w:pPr>
    </w:p>
    <w:p w:rsidR="002D2A83" w:rsidRDefault="0033292F">
      <w:pPr>
        <w:ind w:left="0" w:right="-148" w:hanging="2"/>
        <w:rPr>
          <w:b/>
        </w:rPr>
      </w:pPr>
      <w:r>
        <w:rPr>
          <w:b/>
        </w:rPr>
        <w:t>CABLE PULLING AND JOINTING/SPLICING:</w:t>
      </w:r>
    </w:p>
    <w:p w:rsidR="002D2A83" w:rsidRDefault="002D2A83">
      <w:pPr>
        <w:ind w:left="0" w:right="-148" w:hanging="2"/>
        <w:rPr>
          <w:b/>
        </w:rPr>
      </w:pPr>
    </w:p>
    <w:p w:rsidR="002D2A83" w:rsidRDefault="0033292F">
      <w:pPr>
        <w:ind w:left="0" w:right="-148" w:hanging="2"/>
        <w:rPr>
          <w:b/>
        </w:rPr>
      </w:pPr>
      <w:r>
        <w:rPr>
          <w:b/>
        </w:rPr>
        <w:t>CABLE PULLING:</w:t>
      </w:r>
    </w:p>
    <w:p w:rsidR="002D2A83" w:rsidRDefault="0033292F">
      <w:pPr>
        <w:tabs>
          <w:tab w:val="left" w:pos="540"/>
        </w:tabs>
        <w:ind w:left="0" w:right="-148" w:hanging="2"/>
        <w:jc w:val="both"/>
      </w:pPr>
      <w:r>
        <w:t xml:space="preserve">Manholes marked during PLB pipe Type/Pre-installed ropes laying of approx. size of 3m length x 1.0m width x 1.65m depth shall be excavated for pulling the cables. There may be situations where additional manholes are required to be excavated for some reasons, to facilitate smooth pulling of cable. Excavation of additional manholes will be carried out, without any extra cost. </w:t>
      </w:r>
      <w:proofErr w:type="gramStart"/>
      <w:r>
        <w:t>De-watering of the manholes, if required, will be carried out without any extra cost.</w:t>
      </w:r>
      <w:proofErr w:type="gramEnd"/>
      <w:r>
        <w:t xml:space="preserve"> Dewatering/ De-gasification of the ducts, if required, will be carried out without any extra cost. The existing 6mm PP rope shall be replaced by with PP rope of 8mm </w:t>
      </w:r>
      <w:proofErr w:type="spellStart"/>
      <w:r>
        <w:t>dia</w:t>
      </w:r>
      <w:proofErr w:type="spellEnd"/>
      <w:r>
        <w:t xml:space="preserve"> between the two consecutive manholes. This is to ensure that the PLB pipes Type/Pre-installed ropes are cleaned for pulling the cable without exerting undue tension on the OF cable. While cleaning, excessive pressure should not be put as this may result in breaking of P.P. rope and thus requiring opening of additional manholes. However, in case the cleaning rope gets stuck up during pulling, the location of clogging of PLB Pipe Type/Pre-installed ropes should be measured and located accurately. The trench at that location should be opened and the PLB Pipe Type/Pre-installed ropes should be cleaned properly or if not possible, it should be changed by a clean new PLB Pipe Type/Pre-installed ropes to facilitate easy cable pulling at a later stage without any breakage. If clogging of PLB Pipe Type/Preinstalled ropes is in the location where the pipes are protected either by RCC Pipe Type/Pre-installed ropes or by concreting and the protection is broken for cleaning/changing the PLB Pipe, the protection thus removed should be brought back to normal by the contractor without any extra cost. However, PLB Pipes Type/Pre-installed ropes, RCC Pipes required for this purpose will be supplied by the BSNL.</w:t>
      </w:r>
    </w:p>
    <w:p w:rsidR="002D2A83" w:rsidRDefault="002D2A83">
      <w:pPr>
        <w:ind w:left="0" w:right="-148" w:hanging="2"/>
        <w:rPr>
          <w:b/>
        </w:rPr>
      </w:pPr>
    </w:p>
    <w:p w:rsidR="002D2A83" w:rsidRDefault="0033292F">
      <w:pPr>
        <w:ind w:left="0" w:right="-148" w:hanging="2"/>
        <w:rPr>
          <w:b/>
          <w:color w:val="000000"/>
        </w:rPr>
      </w:pPr>
      <w:r>
        <w:rPr>
          <w:b/>
          <w:color w:val="000000"/>
        </w:rPr>
        <w:t>CABLE BLOWING</w:t>
      </w:r>
    </w:p>
    <w:p w:rsidR="002D2A83" w:rsidRDefault="0033292F">
      <w:pPr>
        <w:numPr>
          <w:ilvl w:val="0"/>
          <w:numId w:val="24"/>
        </w:numPr>
        <w:spacing w:line="240" w:lineRule="auto"/>
        <w:ind w:left="0" w:right="-148" w:hanging="2"/>
        <w:jc w:val="both"/>
        <w:rPr>
          <w:color w:val="000000"/>
        </w:rPr>
      </w:pPr>
      <w:r>
        <w:rPr>
          <w:color w:val="000000"/>
        </w:rPr>
        <w:t>The tenderer should blow/de blow the cable in the PLB duct by air jet blowing as per         Specification. Within 7 days of notice, the contractor shall commence Blowing /de blowing and complete the work at an average speed of 4 KM per day. There shall not be any damage to the OF cable blown/de blown. Cable blowing shall be done using blowing machine which can be kept inside the manhole, as it will avoid formation of loop outside. Compressor of suitable capacity shall be used.</w:t>
      </w:r>
    </w:p>
    <w:p w:rsidR="002D2A83" w:rsidRDefault="0033292F">
      <w:pPr>
        <w:numPr>
          <w:ilvl w:val="0"/>
          <w:numId w:val="24"/>
        </w:numPr>
        <w:spacing w:line="240" w:lineRule="auto"/>
        <w:ind w:left="0" w:right="-148" w:hanging="2"/>
        <w:rPr>
          <w:color w:val="000000"/>
        </w:rPr>
      </w:pPr>
      <w:r>
        <w:rPr>
          <w:color w:val="000000"/>
        </w:rPr>
        <w:t>Blowing has to be done for the route length, end to end. This implies work may have to be done beyond the section awarded to the contractor, and he is bound to do it. The works involved in blowing are listed below.</w:t>
      </w:r>
    </w:p>
    <w:p w:rsidR="002D2A83" w:rsidRDefault="0033292F">
      <w:pPr>
        <w:numPr>
          <w:ilvl w:val="0"/>
          <w:numId w:val="24"/>
        </w:numPr>
        <w:spacing w:line="240" w:lineRule="auto"/>
        <w:ind w:left="0" w:right="-148" w:hanging="2"/>
        <w:rPr>
          <w:color w:val="000000"/>
        </w:rPr>
      </w:pPr>
      <w:r>
        <w:rPr>
          <w:color w:val="000000"/>
        </w:rPr>
        <w:t>Transportation of all materials issued by BSNL from stores including cable drums, joint rings and handling of the same (including loading, unloading, handling and local distribution).</w:t>
      </w:r>
    </w:p>
    <w:p w:rsidR="002D2A83" w:rsidRDefault="0033292F">
      <w:pPr>
        <w:numPr>
          <w:ilvl w:val="0"/>
          <w:numId w:val="24"/>
        </w:numPr>
        <w:spacing w:line="240" w:lineRule="auto"/>
        <w:ind w:left="0" w:right="-148" w:hanging="2"/>
        <w:rPr>
          <w:color w:val="000000"/>
        </w:rPr>
      </w:pPr>
      <w:r>
        <w:rPr>
          <w:color w:val="000000"/>
        </w:rPr>
        <w:t>Digging of manhole and reinstatement after blowing of cable.</w:t>
      </w:r>
    </w:p>
    <w:p w:rsidR="002D2A83" w:rsidRDefault="0033292F">
      <w:pPr>
        <w:numPr>
          <w:ilvl w:val="0"/>
          <w:numId w:val="24"/>
        </w:numPr>
        <w:spacing w:line="240" w:lineRule="auto"/>
        <w:ind w:left="0" w:right="-148" w:hanging="2"/>
        <w:rPr>
          <w:color w:val="000000"/>
        </w:rPr>
      </w:pPr>
      <w:r>
        <w:rPr>
          <w:color w:val="000000"/>
        </w:rPr>
        <w:t>The opening of End plug, de-roping of rope in PLB pipes.</w:t>
      </w:r>
    </w:p>
    <w:p w:rsidR="002D2A83" w:rsidRDefault="0033292F">
      <w:pPr>
        <w:numPr>
          <w:ilvl w:val="0"/>
          <w:numId w:val="24"/>
        </w:numPr>
        <w:spacing w:line="240" w:lineRule="auto"/>
        <w:ind w:left="0" w:right="-148" w:hanging="2"/>
        <w:rPr>
          <w:color w:val="000000"/>
        </w:rPr>
      </w:pPr>
      <w:r>
        <w:rPr>
          <w:color w:val="000000"/>
        </w:rPr>
        <w:t>Duct integrity test as per specifications.</w:t>
      </w:r>
    </w:p>
    <w:p w:rsidR="002D2A83" w:rsidRDefault="0033292F">
      <w:pPr>
        <w:numPr>
          <w:ilvl w:val="0"/>
          <w:numId w:val="24"/>
        </w:numPr>
        <w:spacing w:line="240" w:lineRule="auto"/>
        <w:ind w:left="0" w:right="-148" w:hanging="2"/>
        <w:rPr>
          <w:color w:val="000000"/>
        </w:rPr>
      </w:pPr>
      <w:r>
        <w:rPr>
          <w:color w:val="000000"/>
        </w:rPr>
        <w:t>If any coupler is not connected properly, they should be connected at the coupling points. If required the coupling points are to be dug open for this purpose and the existing duct cut, aligned and coupled properly. Extra piece of pipe if required has to be coupled.</w:t>
      </w:r>
    </w:p>
    <w:p w:rsidR="002D2A83" w:rsidRDefault="0033292F">
      <w:pPr>
        <w:numPr>
          <w:ilvl w:val="0"/>
          <w:numId w:val="24"/>
        </w:numPr>
        <w:spacing w:line="240" w:lineRule="auto"/>
        <w:ind w:left="0" w:right="-148" w:hanging="2"/>
        <w:rPr>
          <w:color w:val="000000"/>
        </w:rPr>
      </w:pPr>
      <w:r>
        <w:rPr>
          <w:color w:val="000000"/>
        </w:rPr>
        <w:t>Blowing of cable and fixing cable seal plug.</w:t>
      </w:r>
    </w:p>
    <w:p w:rsidR="002D2A83" w:rsidRDefault="0033292F">
      <w:pPr>
        <w:numPr>
          <w:ilvl w:val="0"/>
          <w:numId w:val="24"/>
        </w:numPr>
        <w:spacing w:line="240" w:lineRule="auto"/>
        <w:ind w:left="0" w:right="-148" w:hanging="2"/>
        <w:rPr>
          <w:color w:val="000000"/>
        </w:rPr>
      </w:pPr>
      <w:r>
        <w:rPr>
          <w:color w:val="000000"/>
        </w:rPr>
        <w:t>Keeping 30mtr coil in every joint chamber.</w:t>
      </w:r>
    </w:p>
    <w:p w:rsidR="002D2A83" w:rsidRDefault="0033292F">
      <w:pPr>
        <w:numPr>
          <w:ilvl w:val="0"/>
          <w:numId w:val="24"/>
        </w:numPr>
        <w:spacing w:line="240" w:lineRule="auto"/>
        <w:ind w:left="0" w:right="-148" w:hanging="2"/>
        <w:rPr>
          <w:color w:val="000000"/>
        </w:rPr>
      </w:pPr>
      <w:r>
        <w:rPr>
          <w:color w:val="000000"/>
        </w:rPr>
        <w:t>Digging of joint chambers, placing RCC chambers supplied by BSNL, and filling with river sand.</w:t>
      </w:r>
    </w:p>
    <w:p w:rsidR="002D2A83" w:rsidRDefault="0033292F">
      <w:pPr>
        <w:numPr>
          <w:ilvl w:val="0"/>
          <w:numId w:val="24"/>
        </w:numPr>
        <w:spacing w:line="240" w:lineRule="auto"/>
        <w:ind w:left="0" w:right="-148" w:hanging="2"/>
        <w:rPr>
          <w:color w:val="000000"/>
        </w:rPr>
      </w:pPr>
      <w:r>
        <w:rPr>
          <w:color w:val="000000"/>
        </w:rPr>
        <w:t>Closing the manhole/joint cover and ensuring that the cover sits properly.</w:t>
      </w:r>
    </w:p>
    <w:p w:rsidR="002D2A83" w:rsidRDefault="002D2A83">
      <w:pPr>
        <w:ind w:left="0" w:right="-148" w:hanging="2"/>
        <w:jc w:val="both"/>
        <w:rPr>
          <w:b/>
          <w:color w:val="000000"/>
        </w:rPr>
      </w:pPr>
    </w:p>
    <w:p w:rsidR="002D2A83" w:rsidRDefault="0033292F">
      <w:pPr>
        <w:ind w:left="0" w:right="-148" w:hanging="2"/>
        <w:jc w:val="both"/>
        <w:rPr>
          <w:color w:val="000000"/>
        </w:rPr>
      </w:pPr>
      <w:r>
        <w:rPr>
          <w:color w:val="000000"/>
        </w:rPr>
        <w:t xml:space="preserve">If there is time gap after </w:t>
      </w:r>
      <w:proofErr w:type="gramStart"/>
      <w:r>
        <w:rPr>
          <w:color w:val="000000"/>
        </w:rPr>
        <w:t>laying</w:t>
      </w:r>
      <w:proofErr w:type="gramEnd"/>
      <w:r>
        <w:rPr>
          <w:color w:val="000000"/>
        </w:rPr>
        <w:t xml:space="preserve"> of pipes and blowing, the contractor should carry out Duct Integrity test of the pipe to the specified pressure and ensure that there is no block or leak, as per specifications. If there are blocks the same shall be rectified. </w:t>
      </w:r>
      <w:r>
        <w:rPr>
          <w:color w:val="000000"/>
        </w:rPr>
        <w:lastRenderedPageBreak/>
        <w:t xml:space="preserve">A check list may be submitted to the site Engineer of the section after every pipe is tested, indicating the block etc. and the action taken to rectify the duct. No separate rates are payable for duct integrity test or rectification of ducts. </w:t>
      </w:r>
    </w:p>
    <w:p w:rsidR="002D2A83" w:rsidRDefault="002D2A83">
      <w:pPr>
        <w:ind w:left="0" w:right="-148" w:hanging="2"/>
        <w:jc w:val="both"/>
        <w:rPr>
          <w:color w:val="000000"/>
        </w:rPr>
      </w:pPr>
    </w:p>
    <w:p w:rsidR="002D2A83" w:rsidRDefault="0033292F">
      <w:pPr>
        <w:ind w:left="0" w:right="-148" w:hanging="2"/>
        <w:jc w:val="both"/>
        <w:rPr>
          <w:color w:val="000000"/>
        </w:rPr>
      </w:pPr>
      <w:r>
        <w:rPr>
          <w:color w:val="000000"/>
        </w:rPr>
        <w:t xml:space="preserve">Cable should be blown for the entire section in the pre-assigned pipe &amp; colour. No crossing should take place in manholes between different coloured pipes, if multiple pipes are available. Ensure no mud, water or debris goes inside the pipe during the work. Any obstructions found in the pipeline after cable blowing, shall be removed at the expense of the Contractor. </w:t>
      </w:r>
    </w:p>
    <w:p w:rsidR="002D2A83" w:rsidRDefault="002D2A83">
      <w:pPr>
        <w:ind w:left="0" w:right="-148" w:hanging="2"/>
        <w:jc w:val="both"/>
        <w:rPr>
          <w:color w:val="000000"/>
        </w:rPr>
      </w:pPr>
    </w:p>
    <w:p w:rsidR="002D2A83" w:rsidRDefault="0033292F">
      <w:pPr>
        <w:ind w:left="0" w:right="-148" w:hanging="2"/>
        <w:jc w:val="both"/>
        <w:rPr>
          <w:color w:val="000000"/>
        </w:rPr>
      </w:pPr>
      <w:r>
        <w:rPr>
          <w:color w:val="000000"/>
        </w:rPr>
        <w:t xml:space="preserve">Depending upon the length of the cable and the addl. length required at manholes, chain    measurement should be taken from the starting end of the section, and the drums should be    properly located. </w:t>
      </w:r>
    </w:p>
    <w:p w:rsidR="002D2A83" w:rsidRDefault="002D2A83">
      <w:pPr>
        <w:ind w:left="0" w:right="-148" w:hanging="2"/>
        <w:jc w:val="both"/>
        <w:rPr>
          <w:color w:val="000000"/>
        </w:rPr>
      </w:pPr>
    </w:p>
    <w:p w:rsidR="002D2A83" w:rsidRDefault="0033292F">
      <w:pPr>
        <w:ind w:left="0" w:right="-148" w:hanging="2"/>
        <w:jc w:val="both"/>
        <w:rPr>
          <w:color w:val="000000"/>
        </w:rPr>
      </w:pPr>
      <w:r>
        <w:rPr>
          <w:color w:val="000000"/>
        </w:rPr>
        <w:t xml:space="preserve">The drums are of approx. 2 Km to 4 Km and may sometimes </w:t>
      </w:r>
      <w:proofErr w:type="gramStart"/>
      <w:r>
        <w:rPr>
          <w:color w:val="000000"/>
        </w:rPr>
        <w:t>be</w:t>
      </w:r>
      <w:proofErr w:type="gramEnd"/>
      <w:r>
        <w:rPr>
          <w:color w:val="000000"/>
        </w:rPr>
        <w:t xml:space="preserve"> smaller. It may be preferable to blow the OF cable by placing the drum at the manhole point nearest to midpoint of the coil size and blow in both directions. The standard practice is to keep the clock-wise end of the cable to </w:t>
      </w:r>
      <w:proofErr w:type="gramStart"/>
      <w:r>
        <w:rPr>
          <w:color w:val="000000"/>
        </w:rPr>
        <w:t>A</w:t>
      </w:r>
      <w:proofErr w:type="gramEnd"/>
      <w:r>
        <w:rPr>
          <w:color w:val="000000"/>
        </w:rPr>
        <w:t xml:space="preserve"> side of the route and the anticlockwise end to 'B' side. Also, it is the convention to have the </w:t>
      </w:r>
      <w:r>
        <w:t>clockwise</w:t>
      </w:r>
      <w:r>
        <w:rPr>
          <w:color w:val="000000"/>
        </w:rPr>
        <w:t xml:space="preserve"> end on top and anticlockwise at the bottom of the drum. With that in view, the OF Cable is mounted on the jack and wheel and positioned at the manhole point. It is important to keep the drum shaft (axle) in horizontal position by adjusting the jacks. After it is set in position, the cable should be inserted into the blowing machine.</w:t>
      </w:r>
    </w:p>
    <w:p w:rsidR="002D2A83" w:rsidRDefault="002D2A83">
      <w:pPr>
        <w:ind w:left="0" w:right="-148" w:hanging="2"/>
        <w:jc w:val="both"/>
        <w:rPr>
          <w:color w:val="000000"/>
        </w:rPr>
      </w:pPr>
    </w:p>
    <w:p w:rsidR="002D2A83" w:rsidRDefault="0033292F">
      <w:pPr>
        <w:ind w:left="0" w:right="-148" w:hanging="2"/>
        <w:jc w:val="both"/>
        <w:rPr>
          <w:b/>
          <w:color w:val="000000"/>
        </w:rPr>
      </w:pPr>
      <w:r>
        <w:rPr>
          <w:color w:val="000000"/>
        </w:rPr>
        <w:t xml:space="preserve">Proper communication is to be established between the </w:t>
      </w:r>
      <w:proofErr w:type="gramStart"/>
      <w:r>
        <w:rPr>
          <w:color w:val="000000"/>
        </w:rPr>
        <w:t>lead-in</w:t>
      </w:r>
      <w:proofErr w:type="gramEnd"/>
      <w:r>
        <w:rPr>
          <w:color w:val="000000"/>
        </w:rPr>
        <w:t xml:space="preserve"> and take out manholes. This can be done by suitable Trans Receivers (</w:t>
      </w:r>
      <w:proofErr w:type="spellStart"/>
      <w:r>
        <w:rPr>
          <w:color w:val="000000"/>
        </w:rPr>
        <w:t>Walkie</w:t>
      </w:r>
      <w:proofErr w:type="spellEnd"/>
      <w:r>
        <w:rPr>
          <w:color w:val="000000"/>
        </w:rPr>
        <w:t xml:space="preserve"> Talkies) or Magneto telephones with drop wire. This has to be arranged by the contractor and communication with each point should be kept throughout the blowing. OF cable at RCC chambers should be lead along the walls &amp; suitable MS clamps should be provided (4 on each side). Additional protection of cable if required shall be provided at manholes.</w:t>
      </w:r>
    </w:p>
    <w:p w:rsidR="002D2A83" w:rsidRDefault="002D2A83">
      <w:pPr>
        <w:tabs>
          <w:tab w:val="left" w:pos="7200"/>
        </w:tabs>
        <w:ind w:left="0" w:right="-148" w:hanging="2"/>
        <w:jc w:val="both"/>
        <w:rPr>
          <w:b/>
        </w:rPr>
      </w:pPr>
    </w:p>
    <w:p w:rsidR="002D2A83" w:rsidRDefault="0033292F">
      <w:pPr>
        <w:numPr>
          <w:ilvl w:val="0"/>
          <w:numId w:val="5"/>
        </w:numPr>
        <w:spacing w:line="240" w:lineRule="auto"/>
        <w:ind w:left="0" w:right="-148" w:hanging="2"/>
        <w:jc w:val="both"/>
      </w:pPr>
      <w:r>
        <w:rPr>
          <w:b/>
        </w:rPr>
        <w:t>EXCAVATION OF TRENCHES</w:t>
      </w:r>
    </w:p>
    <w:p w:rsidR="002D2A83" w:rsidRDefault="0033292F">
      <w:pPr>
        <w:ind w:left="0" w:right="-148" w:hanging="2"/>
        <w:jc w:val="both"/>
      </w:pPr>
      <w:proofErr w:type="spellStart"/>
      <w:r>
        <w:t>i</w:t>
      </w:r>
      <w:proofErr w:type="spellEnd"/>
      <w:r>
        <w:t xml:space="preserve">) </w:t>
      </w:r>
      <w:r>
        <w:rPr>
          <w:b/>
        </w:rPr>
        <w:t>Trenching</w:t>
      </w:r>
      <w:r>
        <w:rPr>
          <w:b/>
        </w:rPr>
        <w:tab/>
      </w:r>
    </w:p>
    <w:p w:rsidR="002D2A83" w:rsidRDefault="0033292F" w:rsidP="00AA2933">
      <w:pPr>
        <w:tabs>
          <w:tab w:val="left" w:pos="7200"/>
        </w:tabs>
        <w:ind w:leftChars="0" w:left="424" w:right="-148" w:hangingChars="211" w:hanging="424"/>
        <w:jc w:val="both"/>
      </w:pPr>
      <w:r>
        <w:rPr>
          <w:b/>
        </w:rPr>
        <w:t xml:space="preserve">Location and Alignment of the Trench: </w:t>
      </w:r>
      <w:r>
        <w:t>In city areas, the trench will normally follow the foot-path of the road except where it may have to come to the edge of the carriage way when cutting across road with specific permissions from the concerned authorities maintaining the road (such permissions shall be obtained by the department). Outside the city limits the trench will normally follow the boundary of the roadside land</w:t>
      </w:r>
      <w:r>
        <w:rPr>
          <w:b/>
        </w:rPr>
        <w:t xml:space="preserve">. </w:t>
      </w:r>
      <w:r>
        <w:t>However, where the road side land is full of burrow pits or afforestation or when the cable has to cross culverts/bridges or streams, the trench may come closer to the road edge or in some cases, over the embankment or shoulder of the Road (Permissions for such deviations for cutting the embankment as well as shoulder of the road shall be obtained by the contractor on behalf of BSNL).</w:t>
      </w:r>
    </w:p>
    <w:p w:rsidR="002D2A83" w:rsidRDefault="0033292F" w:rsidP="00AA2933">
      <w:pPr>
        <w:tabs>
          <w:tab w:val="left" w:pos="7200"/>
        </w:tabs>
        <w:ind w:leftChars="0" w:left="422" w:right="-148" w:hangingChars="211" w:hanging="422"/>
        <w:jc w:val="both"/>
      </w:pPr>
      <w:r>
        <w:t xml:space="preserve">The alignment of the trench will be decided by a responsible departmental official, not below the rank of a Junior Telecom Officer. Once the alignment is marked, no deviation from the alignment is permissible except with the approval of Engineer-in-charge. While marking the alignment only the </w:t>
      </w:r>
      <w:proofErr w:type="spellStart"/>
      <w:r>
        <w:t>center</w:t>
      </w:r>
      <w:proofErr w:type="spellEnd"/>
      <w:r>
        <w:t xml:space="preserve"> line will be marked and the Contractor shall set out all other work to ensure that, the excavated trench is as straight as possible. The Contractor shall provide all necessary assistance and labour, at his own cost for marking the alignment. Contractor shall remove all bushes, undergrowth, stumps, rocks and other obstacles to facilitate marking the </w:t>
      </w:r>
      <w:proofErr w:type="spellStart"/>
      <w:r>
        <w:t>center</w:t>
      </w:r>
      <w:proofErr w:type="spellEnd"/>
      <w:r>
        <w:t xml:space="preserve"> line without any extra charges. It is to be ensured that minimum amount of bushes and shrubs shall be removed to clear the way and the contractor shall give all consideration to the preservation of the trees.</w:t>
      </w:r>
    </w:p>
    <w:p w:rsidR="002D2A83" w:rsidRDefault="0033292F" w:rsidP="00AA2933">
      <w:pPr>
        <w:tabs>
          <w:tab w:val="left" w:pos="7200"/>
        </w:tabs>
        <w:ind w:leftChars="0" w:left="422" w:right="-148" w:hangingChars="211" w:hanging="422"/>
        <w:jc w:val="both"/>
      </w:pPr>
      <w:r>
        <w:tab/>
      </w:r>
    </w:p>
    <w:p w:rsidR="002D2A83" w:rsidRDefault="0033292F" w:rsidP="00AA2933">
      <w:pPr>
        <w:tabs>
          <w:tab w:val="left" w:pos="7200"/>
        </w:tabs>
        <w:ind w:leftChars="0" w:left="424" w:right="-148" w:hangingChars="211" w:hanging="424"/>
        <w:jc w:val="both"/>
      </w:pPr>
      <w:r>
        <w:rPr>
          <w:b/>
        </w:rPr>
        <w:t>ii)</w:t>
      </w:r>
      <w:r w:rsidR="00AA2933">
        <w:rPr>
          <w:b/>
        </w:rPr>
        <w:t xml:space="preserve"> </w:t>
      </w:r>
      <w:r>
        <w:rPr>
          <w:b/>
        </w:rPr>
        <w:t xml:space="preserve">Line-Up: </w:t>
      </w:r>
      <w:r>
        <w:t>The line-up of the trench must be such that PLB pipe(s) shall be laid in a straight line except at locations where it has to necessarily take a bend because of change in the alignment or gradient of the trench, subject to the restrictions mentioned elsewhere.</w:t>
      </w:r>
    </w:p>
    <w:p w:rsidR="002D2A83" w:rsidRDefault="002D2A83" w:rsidP="00AA2933">
      <w:pPr>
        <w:tabs>
          <w:tab w:val="left" w:pos="7200"/>
        </w:tabs>
        <w:ind w:leftChars="0" w:left="422" w:right="-148" w:hangingChars="211" w:hanging="422"/>
        <w:jc w:val="both"/>
      </w:pPr>
    </w:p>
    <w:p w:rsidR="002D2A83" w:rsidRDefault="0033292F" w:rsidP="00AA2933">
      <w:pPr>
        <w:tabs>
          <w:tab w:val="left" w:pos="7200"/>
        </w:tabs>
        <w:ind w:leftChars="0" w:left="424" w:right="-148" w:hangingChars="211" w:hanging="424"/>
        <w:jc w:val="both"/>
      </w:pPr>
      <w:r>
        <w:rPr>
          <w:b/>
        </w:rPr>
        <w:t>iii)</w:t>
      </w:r>
      <w:r w:rsidR="00AA2933">
        <w:rPr>
          <w:b/>
        </w:rPr>
        <w:t xml:space="preserve"> </w:t>
      </w:r>
      <w:r>
        <w:rPr>
          <w:b/>
        </w:rPr>
        <w:t xml:space="preserve">Method of Excavation: </w:t>
      </w:r>
      <w:r>
        <w:t xml:space="preserve">In city limits as well as in built up areas, the contractor shall resort to use of manual labour only to ensure no damage is caused to any underground or surface installations belonging to other public utility services and/or private parties. However, along the Highways and cross country, there shall be no objection to the Contractor resorting to mechanical means of excavation, provided that no underground installations exist in the path of excavation, if any, are damaged. </w:t>
      </w:r>
      <w:r>
        <w:rPr>
          <w:color w:val="000000"/>
        </w:rPr>
        <w:t xml:space="preserve">There shall be no objection to resort to horizontal boring to bore a hole of required size and to push through G.I. Pipe (65mm/40mm </w:t>
      </w:r>
      <w:proofErr w:type="spellStart"/>
      <w:r>
        <w:rPr>
          <w:color w:val="000000"/>
        </w:rPr>
        <w:t>dia</w:t>
      </w:r>
      <w:proofErr w:type="spellEnd"/>
      <w:r>
        <w:rPr>
          <w:color w:val="000000"/>
        </w:rPr>
        <w:t>) through horizontal bore at road crossing or rail crossing or small hillocks etc.</w:t>
      </w:r>
    </w:p>
    <w:p w:rsidR="002D2A83" w:rsidRDefault="00AA2933" w:rsidP="00AA2933">
      <w:pPr>
        <w:tabs>
          <w:tab w:val="left" w:pos="7200"/>
        </w:tabs>
        <w:ind w:leftChars="0" w:left="422" w:right="-148" w:hangingChars="211" w:hanging="422"/>
        <w:jc w:val="both"/>
        <w:rPr>
          <w:color w:val="000000"/>
        </w:rPr>
      </w:pPr>
      <w:r>
        <w:rPr>
          <w:color w:val="000000"/>
        </w:rPr>
        <w:t xml:space="preserve">        </w:t>
      </w:r>
      <w:r w:rsidR="0033292F">
        <w:rPr>
          <w:color w:val="000000"/>
        </w:rPr>
        <w:t xml:space="preserve">All excavation operations shall include excavation and ‘getting out’. ‘Getting out’ shall include throwing the excavated materials at a distance of at least one metre or half the depth of excavation, whichever is more, clear off the edge of excavation. In all other cases ‘getting out’ shall include depositing the excavated materials as specified. In Rocky strata excavation shall be carried out by use of electro mechanical means like breakers or by blasting wherever permissible with express permission from the competent authority. If blasting operations are prohibited or nor practicable, excavation in hard rock shall be done by authorize. </w:t>
      </w:r>
      <w:r w:rsidR="0033292F">
        <w:t xml:space="preserve">Trenching shall as far as possible be kept ahead of the laying of pipes. Contractor shall exercise due care that the soil from trenching intended to be loose for back filling is not mixed with loose debris. While trenching, the Contractor should not cause damage to any underground installations belonging   to other agencies and any damage caused should be made good at his own cost and expense. </w:t>
      </w:r>
      <w:r w:rsidR="0033292F">
        <w:rPr>
          <w:color w:val="000000"/>
        </w:rPr>
        <w:t xml:space="preserve">The contractor to prevent any accident to pedestrians or vehicles shall provide necessary barricades, night lamps, warning boards and required watchman. While </w:t>
      </w:r>
      <w:r w:rsidR="0033292F">
        <w:rPr>
          <w:color w:val="000000"/>
        </w:rPr>
        <w:lastRenderedPageBreak/>
        <w:t xml:space="preserve">carrying out the blasting operations, the contractor shall ensure adequate safety by cautioning the vehicular and other traffic. The contractor shall employ sufficient man-power for this with caution boards, flags, sign writings etc.  </w:t>
      </w:r>
      <w:r w:rsidR="0033292F">
        <w:t xml:space="preserve">The contractor should provide sufficient width at the trench at all such places, where it is likely to cave in due to soil conditions without any extra payment. </w:t>
      </w:r>
      <w:proofErr w:type="gramStart"/>
      <w:r w:rsidR="0033292F">
        <w:t xml:space="preserve">A free clearance of minimum 15 </w:t>
      </w:r>
      <w:proofErr w:type="spellStart"/>
      <w:r w:rsidR="0033292F">
        <w:t>cms</w:t>
      </w:r>
      <w:proofErr w:type="spellEnd"/>
      <w:r w:rsidR="0033292F">
        <w:t>.</w:t>
      </w:r>
      <w:proofErr w:type="gramEnd"/>
      <w:r w:rsidR="0033292F">
        <w:t xml:space="preserve"> </w:t>
      </w:r>
      <w:proofErr w:type="gramStart"/>
      <w:r w:rsidR="0033292F">
        <w:t>should</w:t>
      </w:r>
      <w:proofErr w:type="gramEnd"/>
      <w:r w:rsidR="0033292F">
        <w:t xml:space="preserve"> be maintained above or below any existing underground installations. No extra payment will be made towards this. In order to prevent damage to PLB pipes over a period of time, due to the growth of trees, roots, bushes, etc. the contractor shall cut them when encountered in the path of alignment of trench without any additional charges. </w:t>
      </w:r>
      <w:r w:rsidR="0033292F">
        <w:rPr>
          <w:color w:val="000000"/>
        </w:rPr>
        <w:t xml:space="preserve">In large burrow pits, excavation may be required to be carried out for more than 165 </w:t>
      </w:r>
      <w:proofErr w:type="spellStart"/>
      <w:r w:rsidR="0033292F">
        <w:rPr>
          <w:color w:val="000000"/>
        </w:rPr>
        <w:t>cms</w:t>
      </w:r>
      <w:proofErr w:type="spellEnd"/>
      <w:r w:rsidR="0033292F">
        <w:rPr>
          <w:color w:val="000000"/>
        </w:rPr>
        <w:t xml:space="preserve"> in depth to keep gradient of bed less than 15 </w:t>
      </w:r>
      <w:r w:rsidR="0033292F">
        <w:t>degrees horizontal</w:t>
      </w:r>
      <w:r w:rsidR="0033292F">
        <w:rPr>
          <w:color w:val="000000"/>
        </w:rPr>
        <w:t xml:space="preserve">. If not possible as stated above, alignment of trench shall be changed to avoid burrow pit completely. </w:t>
      </w:r>
    </w:p>
    <w:p w:rsidR="002D2A83" w:rsidRDefault="002D2A83" w:rsidP="00AA2933">
      <w:pPr>
        <w:tabs>
          <w:tab w:val="left" w:pos="7200"/>
        </w:tabs>
        <w:ind w:leftChars="0" w:left="422" w:right="-148" w:hangingChars="211" w:hanging="422"/>
        <w:jc w:val="both"/>
      </w:pPr>
    </w:p>
    <w:p w:rsidR="002D2A83" w:rsidRDefault="0033292F" w:rsidP="00AA2933">
      <w:pPr>
        <w:tabs>
          <w:tab w:val="left" w:pos="7200"/>
        </w:tabs>
        <w:ind w:leftChars="0" w:left="424" w:right="-148" w:hangingChars="211" w:hanging="424"/>
        <w:jc w:val="both"/>
      </w:pPr>
      <w:r>
        <w:rPr>
          <w:b/>
        </w:rPr>
        <w:t xml:space="preserve">iv) </w:t>
      </w:r>
      <w:r w:rsidRPr="00AA2933">
        <w:rPr>
          <w:b/>
        </w:rPr>
        <w:t>Depth and Size of the Trench</w:t>
      </w:r>
      <w:r>
        <w:t xml:space="preserve">: For normal &amp; hard soil for all areas including   ordinary &amp; hard rock for all </w:t>
      </w:r>
      <w:proofErr w:type="gramStart"/>
      <w:r>
        <w:t>areas  minimum</w:t>
      </w:r>
      <w:proofErr w:type="gramEnd"/>
      <w:r>
        <w:t xml:space="preserve"> depth shall be </w:t>
      </w:r>
      <w:r>
        <w:rPr>
          <w:b/>
        </w:rPr>
        <w:t xml:space="preserve">165 </w:t>
      </w:r>
      <w:proofErr w:type="spellStart"/>
      <w:r>
        <w:rPr>
          <w:b/>
        </w:rPr>
        <w:t>cms</w:t>
      </w:r>
      <w:proofErr w:type="spellEnd"/>
      <w:r>
        <w:t xml:space="preserve"> shall be  for penalty. For ordinary &amp; hard rock minimum depth shall be 135 </w:t>
      </w:r>
      <w:proofErr w:type="spellStart"/>
      <w:r>
        <w:t>cms</w:t>
      </w:r>
      <w:proofErr w:type="spellEnd"/>
      <w:r>
        <w:t xml:space="preserve"> shall be followed for penalty. For Hilly </w:t>
      </w:r>
      <w:proofErr w:type="gramStart"/>
      <w:r>
        <w:t>terrain ,</w:t>
      </w:r>
      <w:proofErr w:type="gramEnd"/>
      <w:r>
        <w:t xml:space="preserve"> minimum depth shall be 90 </w:t>
      </w:r>
      <w:proofErr w:type="spellStart"/>
      <w:r>
        <w:t>cms</w:t>
      </w:r>
      <w:proofErr w:type="spellEnd"/>
      <w:r>
        <w:t xml:space="preserve"> shall be followed for penalty</w:t>
      </w:r>
      <w:r>
        <w:rPr>
          <w:b/>
        </w:rPr>
        <w:t>.</w:t>
      </w:r>
      <w:r>
        <w:t xml:space="preserve"> However, Engineer-in-charge in exceptional cases due to adverse site conditions </w:t>
      </w:r>
      <w:proofErr w:type="gramStart"/>
      <w:r>
        <w:t>encountered,</w:t>
      </w:r>
      <w:proofErr w:type="gramEnd"/>
      <w:r>
        <w:t xml:space="preserve"> may allow to lay PLB Pipes at a lesser depth with additional protection. In all cases, the slope of the trench shall not be less than 15 degrees with the horizontal surface. The width of the trench shall normally be 45 </w:t>
      </w:r>
      <w:proofErr w:type="spellStart"/>
      <w:r>
        <w:t>cms</w:t>
      </w:r>
      <w:proofErr w:type="spellEnd"/>
      <w:r>
        <w:t xml:space="preserve">. </w:t>
      </w:r>
      <w:proofErr w:type="gramStart"/>
      <w:r>
        <w:t>at</w:t>
      </w:r>
      <w:proofErr w:type="gramEnd"/>
      <w:r>
        <w:t xml:space="preserve"> the top and 30 </w:t>
      </w:r>
      <w:proofErr w:type="spellStart"/>
      <w:r>
        <w:t>cms</w:t>
      </w:r>
      <w:proofErr w:type="spellEnd"/>
      <w:r>
        <w:t xml:space="preserve">. </w:t>
      </w:r>
      <w:proofErr w:type="gramStart"/>
      <w:r>
        <w:t>at</w:t>
      </w:r>
      <w:proofErr w:type="gramEnd"/>
      <w:r>
        <w:t xml:space="preserve"> the bottom. In case, additional pipes (PLB/GI/RCC Pipes) are to be laid in some stretches, the same shall be accommodated in this normal size trench. </w:t>
      </w:r>
    </w:p>
    <w:p w:rsidR="002D2A83" w:rsidRDefault="00AA2933" w:rsidP="00AA2933">
      <w:pPr>
        <w:tabs>
          <w:tab w:val="left" w:pos="7200"/>
        </w:tabs>
        <w:ind w:leftChars="0" w:left="422" w:right="-148" w:hangingChars="211" w:hanging="422"/>
        <w:jc w:val="both"/>
        <w:rPr>
          <w:color w:val="000000"/>
        </w:rPr>
      </w:pPr>
      <w:r>
        <w:t xml:space="preserve">         </w:t>
      </w:r>
      <w:r w:rsidR="0033292F">
        <w:t xml:space="preserve">When trenches are excavated in slopes, uneven ground, inclined portion, </w:t>
      </w:r>
      <w:proofErr w:type="gramStart"/>
      <w:r w:rsidR="0033292F">
        <w:t>the</w:t>
      </w:r>
      <w:proofErr w:type="gramEnd"/>
      <w:r w:rsidR="0033292F">
        <w:t xml:space="preserve"> lower edge shall be treated, as top surface of land and depth of trench will be measured accordingly. In certain locations, such as uneven  ground, hilly areas and all other places, due to any  reason  whatsoever it can be ordered to excavate beyond  standard depth of 165 </w:t>
      </w:r>
      <w:proofErr w:type="spellStart"/>
      <w:r w:rsidR="0033292F">
        <w:t>cms</w:t>
      </w:r>
      <w:proofErr w:type="spellEnd"/>
      <w:r w:rsidR="0033292F">
        <w:t xml:space="preserve"> to keep the bed of the trench as smooth as possible. Near the culverts, both ends of the culverts shall be excavated more than 165 </w:t>
      </w:r>
      <w:proofErr w:type="spellStart"/>
      <w:r w:rsidR="0033292F">
        <w:t>cms</w:t>
      </w:r>
      <w:proofErr w:type="spellEnd"/>
      <w:r w:rsidR="0033292F">
        <w:t xml:space="preserve">. </w:t>
      </w:r>
      <w:proofErr w:type="gramStart"/>
      <w:r w:rsidR="0033292F">
        <w:t>to</w:t>
      </w:r>
      <w:proofErr w:type="gramEnd"/>
      <w:r w:rsidR="0033292F">
        <w:t xml:space="preserve"> keep the gradient less than 15 degree horizontal. In case where depth beyond specified depth is necessary it shall be clearly indicated in the technical specification of bid documents and of each work order. No extra payment shall be made for such extra depth</w:t>
      </w:r>
      <w:r w:rsidR="0033292F">
        <w:rPr>
          <w:b/>
        </w:rPr>
        <w:t xml:space="preserve">.  </w:t>
      </w:r>
      <w:r w:rsidR="0033292F">
        <w:rPr>
          <w:color w:val="000000"/>
        </w:rPr>
        <w:t xml:space="preserve">If excavation is not possible to the minimum depth of 165 </w:t>
      </w:r>
      <w:proofErr w:type="spellStart"/>
      <w:proofErr w:type="gramStart"/>
      <w:r w:rsidR="0033292F">
        <w:rPr>
          <w:color w:val="000000"/>
        </w:rPr>
        <w:t>cms</w:t>
      </w:r>
      <w:proofErr w:type="spellEnd"/>
      <w:r w:rsidR="0033292F">
        <w:rPr>
          <w:color w:val="000000"/>
        </w:rPr>
        <w:t>.,</w:t>
      </w:r>
      <w:proofErr w:type="gramEnd"/>
      <w:r w:rsidR="0033292F">
        <w:rPr>
          <w:color w:val="000000"/>
        </w:rPr>
        <w:t xml:space="preserve"> as detailed above, full facts shall be brought to the notice of the Engineer-in-charge in writing giving details of location and reason for not being able to excavate that particular portion to the minimum depth. The competent authority shall grant approval in writing under genuine circumstances. The decision of the competent authority shall be final and binding on the contractor. </w:t>
      </w:r>
    </w:p>
    <w:p w:rsidR="002D2A83" w:rsidRDefault="002D2A83" w:rsidP="00AA2933">
      <w:pPr>
        <w:tabs>
          <w:tab w:val="left" w:pos="7200"/>
        </w:tabs>
        <w:ind w:leftChars="0" w:left="424" w:right="-148" w:hangingChars="211" w:hanging="424"/>
        <w:jc w:val="both"/>
        <w:rPr>
          <w:b/>
        </w:rPr>
      </w:pPr>
    </w:p>
    <w:p w:rsidR="002D2A83" w:rsidRDefault="0033292F" w:rsidP="00AA2933">
      <w:pPr>
        <w:tabs>
          <w:tab w:val="left" w:pos="7200"/>
        </w:tabs>
        <w:ind w:leftChars="0" w:left="424" w:right="-148" w:hangingChars="211" w:hanging="424"/>
        <w:jc w:val="both"/>
      </w:pPr>
      <w:r>
        <w:rPr>
          <w:b/>
        </w:rPr>
        <w:t xml:space="preserve">v) Dewatering: </w:t>
      </w:r>
      <w:r>
        <w:t xml:space="preserve">The Contractor shall be responsible for all necessary arrangements to remove or pump out water from trench. The Contractor should survey the soil conditions encountered in the section and make his own assessment about dewatering arrangements that may be necessary. No extra payment shall be admissible for this. </w:t>
      </w:r>
    </w:p>
    <w:p w:rsidR="002D2A83" w:rsidRDefault="002D2A83" w:rsidP="00AA2933">
      <w:pPr>
        <w:tabs>
          <w:tab w:val="left" w:pos="7200"/>
        </w:tabs>
        <w:ind w:leftChars="0" w:left="422" w:right="-148" w:hangingChars="211" w:hanging="422"/>
        <w:jc w:val="both"/>
      </w:pPr>
    </w:p>
    <w:p w:rsidR="002D2A83" w:rsidRDefault="0033292F" w:rsidP="00AA2933">
      <w:pPr>
        <w:tabs>
          <w:tab w:val="left" w:pos="7200"/>
        </w:tabs>
        <w:ind w:leftChars="0" w:left="424" w:right="-148" w:hangingChars="211" w:hanging="424"/>
        <w:jc w:val="both"/>
      </w:pPr>
      <w:proofErr w:type="gramStart"/>
      <w:r>
        <w:rPr>
          <w:b/>
        </w:rPr>
        <w:t>vi) Wetting</w:t>
      </w:r>
      <w:proofErr w:type="gramEnd"/>
      <w:r>
        <w:rPr>
          <w:b/>
        </w:rPr>
        <w:t xml:space="preserve">: </w:t>
      </w:r>
      <w:r>
        <w:t xml:space="preserve">Wherever the soil is hard due to dry weather conditions, if watering is to be done for wetting the soil to make it loose, the same shall be done by the contractor. No extra payment shall be admissible for this. </w:t>
      </w:r>
    </w:p>
    <w:p w:rsidR="002D2A83" w:rsidRDefault="002D2A83" w:rsidP="00AA2933">
      <w:pPr>
        <w:tabs>
          <w:tab w:val="left" w:pos="7200"/>
        </w:tabs>
        <w:ind w:leftChars="0" w:left="422" w:right="-148" w:hangingChars="211" w:hanging="422"/>
        <w:jc w:val="both"/>
      </w:pPr>
    </w:p>
    <w:p w:rsidR="002D2A83" w:rsidRDefault="0033292F" w:rsidP="00AA2933">
      <w:pPr>
        <w:tabs>
          <w:tab w:val="left" w:pos="7200"/>
        </w:tabs>
        <w:ind w:leftChars="0" w:left="424" w:right="-148" w:hangingChars="211" w:hanging="424"/>
        <w:jc w:val="both"/>
      </w:pPr>
      <w:r>
        <w:rPr>
          <w:b/>
        </w:rPr>
        <w:t xml:space="preserve">vii) Blasting: </w:t>
      </w:r>
      <w:r>
        <w:t xml:space="preserve">For </w:t>
      </w:r>
      <w:r>
        <w:rPr>
          <w:b/>
        </w:rPr>
        <w:t>excavation in hard rock</w:t>
      </w:r>
      <w:r>
        <w:t xml:space="preserve">, where blasting operations are considered necessary, the contractor shall obtain approval of the Engineer-in-Charge in writing for resorting to blasting operations. </w:t>
      </w:r>
    </w:p>
    <w:p w:rsidR="002D2A83" w:rsidRDefault="00AA2933" w:rsidP="00AA2933">
      <w:pPr>
        <w:pBdr>
          <w:top w:val="nil"/>
          <w:left w:val="nil"/>
          <w:bottom w:val="nil"/>
          <w:right w:val="nil"/>
          <w:between w:val="nil"/>
        </w:pBdr>
        <w:tabs>
          <w:tab w:val="left" w:pos="7200"/>
        </w:tabs>
        <w:spacing w:line="240" w:lineRule="auto"/>
        <w:ind w:leftChars="0" w:left="422" w:right="-148" w:hangingChars="211" w:hanging="422"/>
        <w:jc w:val="both"/>
        <w:rPr>
          <w:color w:val="000000"/>
        </w:rPr>
      </w:pPr>
      <w:r>
        <w:rPr>
          <w:color w:val="000000"/>
        </w:rPr>
        <w:t xml:space="preserve">        </w:t>
      </w:r>
      <w:r w:rsidR="0033292F">
        <w:rPr>
          <w:color w:val="000000"/>
        </w:rPr>
        <w:t xml:space="preserve">The contractor shall obtain license from the competent authority for undertaking blasting work as well as for obtaining and storing the explosive as per the Explosive Act, 1884 as amended up to date and the explosive Rules, 1983. The contractor shall purchase the explosives fuses, detonators, etc. only from a licensed dealer. Transportation and storage of explosive at site shall conform to the aforesaid Explosive Act and Explosive Rules. The contractor shall be responsible for the safe custody and proper accounting of the explosive materials. Fuses and detonators shall be stored separately and away from the explosives. The Engineer-in-Charge or his authorized representative shall have the right to check the contractor’s store and account of explosives. The contractor shall provide necessary facilities for this. </w:t>
      </w:r>
    </w:p>
    <w:p w:rsidR="002D2A83" w:rsidRDefault="00AA2933" w:rsidP="00AA2933">
      <w:pPr>
        <w:pBdr>
          <w:top w:val="nil"/>
          <w:left w:val="nil"/>
          <w:bottom w:val="nil"/>
          <w:right w:val="nil"/>
          <w:between w:val="nil"/>
        </w:pBdr>
        <w:tabs>
          <w:tab w:val="left" w:pos="7200"/>
        </w:tabs>
        <w:spacing w:line="240" w:lineRule="auto"/>
        <w:ind w:leftChars="0" w:left="422" w:right="-148" w:hangingChars="211" w:hanging="422"/>
        <w:jc w:val="both"/>
        <w:rPr>
          <w:color w:val="000000"/>
        </w:rPr>
      </w:pPr>
      <w:r>
        <w:rPr>
          <w:color w:val="000000"/>
        </w:rPr>
        <w:t xml:space="preserve">        </w:t>
      </w:r>
      <w:r w:rsidR="0033292F">
        <w:rPr>
          <w:color w:val="000000"/>
        </w:rPr>
        <w:t xml:space="preserve">The contractor shall be responsible for any damage arising out of accident to workmen, public or property due to storage, transportation and use of explosive during blasting operation. Blasting operations shall be carried out under the supervision of a responsible authorized agent of the contractor (referred subsequently as agent only), during specified hours as approved in writing by the Engineer-in-Charge. The agent shall be conversant with the rules of blasting. </w:t>
      </w:r>
    </w:p>
    <w:p w:rsidR="002D2A83" w:rsidRDefault="00AA2933" w:rsidP="00AA2933">
      <w:pPr>
        <w:pBdr>
          <w:top w:val="nil"/>
          <w:left w:val="nil"/>
          <w:bottom w:val="nil"/>
          <w:right w:val="nil"/>
          <w:between w:val="nil"/>
        </w:pBdr>
        <w:tabs>
          <w:tab w:val="left" w:pos="7200"/>
        </w:tabs>
        <w:spacing w:line="240" w:lineRule="auto"/>
        <w:ind w:leftChars="0" w:left="422" w:right="-148" w:hangingChars="211" w:hanging="422"/>
        <w:jc w:val="both"/>
        <w:rPr>
          <w:color w:val="000000"/>
        </w:rPr>
      </w:pPr>
      <w:r>
        <w:rPr>
          <w:color w:val="000000"/>
        </w:rPr>
        <w:t xml:space="preserve">        </w:t>
      </w:r>
      <w:r w:rsidR="0033292F">
        <w:rPr>
          <w:color w:val="000000"/>
        </w:rPr>
        <w:t xml:space="preserve">All procedures and safety precautions for the use of explosives drilling and loading of explosives before and after shot firing </w:t>
      </w:r>
      <w:r>
        <w:rPr>
          <w:color w:val="000000"/>
        </w:rPr>
        <w:t xml:space="preserve">  </w:t>
      </w:r>
      <w:r w:rsidR="0033292F">
        <w:rPr>
          <w:color w:val="000000"/>
        </w:rPr>
        <w:t xml:space="preserve">and disposal of explosives shall be taken by the contractor as detailed in </w:t>
      </w:r>
      <w:r w:rsidR="0033292F">
        <w:rPr>
          <w:b/>
          <w:color w:val="000000"/>
        </w:rPr>
        <w:t>IS</w:t>
      </w:r>
      <w:proofErr w:type="gramStart"/>
      <w:r w:rsidR="0033292F">
        <w:rPr>
          <w:b/>
          <w:color w:val="000000"/>
        </w:rPr>
        <w:t>:4081</w:t>
      </w:r>
      <w:proofErr w:type="gramEnd"/>
      <w:r w:rsidR="0033292F">
        <w:rPr>
          <w:color w:val="000000"/>
        </w:rPr>
        <w:t xml:space="preserve"> safety code for blasting and related drilling operation. </w:t>
      </w:r>
    </w:p>
    <w:p w:rsidR="002D2A83" w:rsidRDefault="002D2A83" w:rsidP="00AA2933">
      <w:pPr>
        <w:pBdr>
          <w:top w:val="nil"/>
          <w:left w:val="nil"/>
          <w:bottom w:val="nil"/>
          <w:right w:val="nil"/>
          <w:between w:val="nil"/>
        </w:pBdr>
        <w:tabs>
          <w:tab w:val="left" w:pos="7200"/>
        </w:tabs>
        <w:spacing w:line="240" w:lineRule="auto"/>
        <w:ind w:leftChars="0" w:left="424" w:right="-148" w:hangingChars="211" w:hanging="424"/>
        <w:jc w:val="both"/>
        <w:rPr>
          <w:b/>
          <w:color w:val="000000"/>
        </w:rPr>
      </w:pPr>
    </w:p>
    <w:p w:rsidR="002D2A83" w:rsidRDefault="0033292F" w:rsidP="00AA2933">
      <w:pPr>
        <w:tabs>
          <w:tab w:val="left" w:pos="7200"/>
        </w:tabs>
        <w:ind w:leftChars="0" w:left="424" w:right="-148" w:hangingChars="211" w:hanging="424"/>
        <w:jc w:val="both"/>
      </w:pPr>
      <w:r>
        <w:rPr>
          <w:b/>
        </w:rPr>
        <w:t>viii) Trenching Near Culverts/</w:t>
      </w:r>
      <w:proofErr w:type="gramStart"/>
      <w:r>
        <w:rPr>
          <w:b/>
        </w:rPr>
        <w:t>Bridges :</w:t>
      </w:r>
      <w:proofErr w:type="gramEnd"/>
      <w:r>
        <w:rPr>
          <w:b/>
        </w:rPr>
        <w:t xml:space="preserve"> </w:t>
      </w:r>
      <w:r>
        <w:t xml:space="preserve">The PLB pipes shall be laid in the bed of culvert at the depth not less than 165 </w:t>
      </w:r>
      <w:proofErr w:type="spellStart"/>
      <w:r>
        <w:t>cms</w:t>
      </w:r>
      <w:proofErr w:type="spellEnd"/>
      <w:r>
        <w:t xml:space="preserve"> protected by G.I. pipes/ DWC/ RCC and concreting as decided by Engineer-in-Charge. Both ends of culverts shall be excavated more than 165 </w:t>
      </w:r>
      <w:proofErr w:type="spellStart"/>
      <w:r>
        <w:t>cms</w:t>
      </w:r>
      <w:proofErr w:type="spellEnd"/>
      <w:r>
        <w:t xml:space="preserve"> in depth to keep the gradient of not less than 15 degree horizontal. The bed of the trench s</w:t>
      </w:r>
      <w:r w:rsidR="00AA2933">
        <w:t xml:space="preserve">hould be as smooth as </w:t>
      </w:r>
      <w:proofErr w:type="spellStart"/>
      <w:r w:rsidR="00AA2933">
        <w:t>possible.</w:t>
      </w:r>
      <w:r>
        <w:t>While</w:t>
      </w:r>
      <w:proofErr w:type="spellEnd"/>
      <w:r>
        <w:t xml:space="preserve"> carrying out the work on bridges and culverts, adequate arrangements for cautioning the traffic by way of caution boards during day time and danger lights at night shall be provided. In case of small bridges and culverts, where there is a likelihood of their subsequent expansion and authorized, the cable should be laid with some curve on both sides of the culvert  or the bridge to make some extra length available for re-adjustment of the cable at the time of reconstruction of culvert or the bridge. </w:t>
      </w:r>
    </w:p>
    <w:p w:rsidR="002D2A83" w:rsidRDefault="002D2A83" w:rsidP="00AA2933">
      <w:pPr>
        <w:tabs>
          <w:tab w:val="left" w:pos="7200"/>
        </w:tabs>
        <w:ind w:leftChars="0" w:left="422" w:right="-148" w:hangingChars="211" w:hanging="422"/>
        <w:jc w:val="both"/>
      </w:pPr>
    </w:p>
    <w:p w:rsidR="002D2A83" w:rsidRDefault="0033292F">
      <w:pPr>
        <w:numPr>
          <w:ilvl w:val="0"/>
          <w:numId w:val="5"/>
        </w:numPr>
        <w:spacing w:line="240" w:lineRule="auto"/>
        <w:ind w:left="0" w:right="-148" w:hanging="2"/>
        <w:jc w:val="both"/>
        <w:rPr>
          <w:b/>
        </w:rPr>
      </w:pPr>
      <w:r>
        <w:rPr>
          <w:b/>
        </w:rPr>
        <w:t>LAYING OF H.D.P.E. PIPES / COILS:</w:t>
      </w:r>
    </w:p>
    <w:p w:rsidR="002D2A83" w:rsidRDefault="0033292F">
      <w:pPr>
        <w:spacing w:line="240" w:lineRule="auto"/>
        <w:ind w:left="0" w:right="-148" w:hanging="2"/>
        <w:jc w:val="both"/>
      </w:pPr>
      <w:r>
        <w:rPr>
          <w:color w:val="000000"/>
        </w:rPr>
        <w:t xml:space="preserve">After the trench is excavated to the specified depth, the bottom of the trench has to be cleared of all stones or pieces of rock and </w:t>
      </w:r>
      <w:proofErr w:type="spellStart"/>
      <w:r>
        <w:rPr>
          <w:color w:val="000000"/>
        </w:rPr>
        <w:t>leveled</w:t>
      </w:r>
      <w:proofErr w:type="spellEnd"/>
      <w:r>
        <w:rPr>
          <w:color w:val="000000"/>
        </w:rPr>
        <w:t xml:space="preserve"> up properly. A layer of soft soil/or </w:t>
      </w:r>
      <w:proofErr w:type="gramStart"/>
      <w:r>
        <w:rPr>
          <w:color w:val="000000"/>
        </w:rPr>
        <w:t>sand(</w:t>
      </w:r>
      <w:proofErr w:type="gramEnd"/>
      <w:r>
        <w:rPr>
          <w:color w:val="000000"/>
        </w:rPr>
        <w:t xml:space="preserve">in case the excavated material contains sharp pieces of rock/stones) of not less than 5 </w:t>
      </w:r>
      <w:proofErr w:type="spellStart"/>
      <w:r>
        <w:rPr>
          <w:color w:val="000000"/>
        </w:rPr>
        <w:t>cms</w:t>
      </w:r>
      <w:proofErr w:type="spellEnd"/>
      <w:r>
        <w:rPr>
          <w:color w:val="000000"/>
        </w:rPr>
        <w:t xml:space="preserve"> is required for </w:t>
      </w:r>
      <w:proofErr w:type="spellStart"/>
      <w:r>
        <w:rPr>
          <w:color w:val="000000"/>
        </w:rPr>
        <w:t>leveling</w:t>
      </w:r>
      <w:proofErr w:type="spellEnd"/>
      <w:r>
        <w:rPr>
          <w:color w:val="000000"/>
        </w:rPr>
        <w:t xml:space="preserve"> the trench to ensure that the cable when laid will follow a straight alignment. Adequate care shall be exercised while laying so that the OF cables are not put to undue tension/pressure after being laid as this may adversely affect the optical characteristics of cables with passage of time. </w:t>
      </w:r>
    </w:p>
    <w:p w:rsidR="002D2A83" w:rsidRDefault="0033292F">
      <w:pPr>
        <w:spacing w:line="240" w:lineRule="auto"/>
        <w:ind w:left="0" w:right="-148" w:hanging="2"/>
        <w:jc w:val="both"/>
      </w:pPr>
      <w:r>
        <w:rPr>
          <w:color w:val="000000"/>
        </w:rPr>
        <w:t xml:space="preserve">The contractor shall ensure that trenching and pipe laying activities are continuous, without leaving patches or portions incomplete in between. In case intermediate patches are left, measurement of the completed portions will be taken only after work in such </w:t>
      </w:r>
      <w:r>
        <w:t>leftover</w:t>
      </w:r>
      <w:r>
        <w:rPr>
          <w:color w:val="000000"/>
        </w:rPr>
        <w:t xml:space="preserve"> patches are also completed in all respects. </w:t>
      </w:r>
    </w:p>
    <w:p w:rsidR="002D2A83" w:rsidRDefault="0033292F">
      <w:pPr>
        <w:spacing w:line="240" w:lineRule="auto"/>
        <w:ind w:left="0" w:right="-148" w:hanging="2"/>
        <w:jc w:val="both"/>
      </w:pPr>
      <w:r>
        <w:rPr>
          <w:color w:val="000000"/>
        </w:rPr>
        <w:t>Preparatory to aligning the pipe for jointing, each length of the PLB pipe shall be thoroughly cleaned to remove all sand, dust or any other debris that may clog, disturb or damage the optical fibre cable when it is pulled at a later stage</w:t>
      </w:r>
      <w:r>
        <w:t>.</w:t>
      </w:r>
    </w:p>
    <w:p w:rsidR="002D2A83" w:rsidRDefault="0033292F">
      <w:pPr>
        <w:spacing w:line="240" w:lineRule="auto"/>
        <w:ind w:left="0" w:right="-148" w:hanging="2"/>
        <w:jc w:val="both"/>
      </w:pPr>
      <w:r>
        <w:rPr>
          <w:color w:val="000000"/>
        </w:rPr>
        <w:t>The ends of each pipe and inside of each PLB socket shall be thoroughly cleaned of any dirt or other foreign materials.</w:t>
      </w:r>
    </w:p>
    <w:p w:rsidR="002D2A83" w:rsidRDefault="0033292F">
      <w:pPr>
        <w:spacing w:line="240" w:lineRule="auto"/>
        <w:ind w:left="0" w:right="-148" w:hanging="2"/>
        <w:jc w:val="both"/>
        <w:rPr>
          <w:color w:val="000000"/>
        </w:rPr>
      </w:pPr>
      <w:r>
        <w:rPr>
          <w:color w:val="000000"/>
        </w:rPr>
        <w:t>After the trench is cleaned the PLB Pipes/Coil shall be laid in the cleaned trench, jointed with “O” ring type PLB Sockets &amp; 6 mm PP rope should be drawn through the PLB Pipes at the time of laying the pipes to facilitate cable pulling at a later stage. At every manhole approximately at every 200m or at bends or turns the pp rope will be tied to the PLB end caps used for sealing the PLB pipes, to avoid entry of rodents/mud etc.</w:t>
      </w:r>
    </w:p>
    <w:p w:rsidR="002D2A83" w:rsidRDefault="0033292F">
      <w:pPr>
        <w:tabs>
          <w:tab w:val="left" w:pos="7200"/>
        </w:tabs>
        <w:ind w:left="0" w:right="-148" w:hanging="2"/>
        <w:jc w:val="both"/>
        <w:rPr>
          <w:b/>
        </w:rPr>
      </w:pPr>
      <w:r>
        <w:t>At the end of each day work, the open ends of the pipes sections shall be tightly closed with end caps to prevent the entry of dirt/mud, water or any foreign matter into PLB pipes until the work is resumed</w:t>
      </w:r>
      <w:r>
        <w:rPr>
          <w:b/>
        </w:rPr>
        <w:t>.</w:t>
      </w:r>
    </w:p>
    <w:p w:rsidR="002D2A83" w:rsidRDefault="0033292F">
      <w:pPr>
        <w:tabs>
          <w:tab w:val="left" w:pos="7200"/>
        </w:tabs>
        <w:ind w:left="0" w:right="-148" w:hanging="2"/>
        <w:jc w:val="both"/>
      </w:pPr>
      <w:r>
        <w:t>In City, Town, Urban area falling within Municipal/Corporation limits, the PLB Pipes shall be laid with protection using RCC/G.I. Pipes/Concreting reinforced with weld mesh. Moreover, in cross country routes, if depth is less than 1.2 metres, protection by using RCC/G.I. Pipe/Concreting reinforced with weld mesh shall be provided. Engineer-in-charge shall decide about such stretches and type of protection to be provided in view of the site requirements. Normally 100mm RCC Pipes shall be used for protecting PLB Pipe but if more than one PLB Pipe is to be laid and protected, RCC Pipe of suitable size to accommodate the required number of PLB Pipes shall be used.</w:t>
      </w:r>
    </w:p>
    <w:p w:rsidR="002D2A83" w:rsidRDefault="0033292F">
      <w:pPr>
        <w:tabs>
          <w:tab w:val="left" w:pos="7200"/>
        </w:tabs>
        <w:ind w:left="0" w:right="-148" w:hanging="2"/>
        <w:jc w:val="both"/>
      </w:pPr>
      <w:r>
        <w:rPr>
          <w:color w:val="000000"/>
        </w:rPr>
        <w:t>The PLB Pipes shall be laid in RCC Full Round spun Pipes/DWC/GI pipes as required at road crossings. The RCC pipes/GI pipes shall extend at least 3 metres on either side of the road at road crossings. At road crossings, extra GI/PLB Pipes may be laid as per the direction of the Engineer-in-charge. On Rail bridges and crossings, the PLB Pipes shall be encased in suitable cast iron as prescribed by the Railway Authorities.</w:t>
      </w:r>
    </w:p>
    <w:p w:rsidR="002D2A83" w:rsidRDefault="0033292F">
      <w:pPr>
        <w:tabs>
          <w:tab w:val="left" w:pos="7200"/>
        </w:tabs>
        <w:ind w:left="0" w:right="-148" w:hanging="2"/>
        <w:jc w:val="both"/>
      </w:pPr>
      <w:r>
        <w:t xml:space="preserve">Whenever RCC pipes are used for protection, the gaps between the RCC collars and the RCC pipes shall be sealed using cement mortar 1:3 (1:53 grade cement of reputed brand, 3: fine sand without impurities) to bar entry of rodents. Every third collar of RCC pipes (Normally of 2 metres length) and also both ends of RCC Pipes will be embedded in a concrete block of size 40 </w:t>
      </w:r>
      <w:proofErr w:type="spellStart"/>
      <w:r>
        <w:t>cms</w:t>
      </w:r>
      <w:proofErr w:type="spellEnd"/>
      <w:r>
        <w:t xml:space="preserve">. (L) </w:t>
      </w:r>
      <w:proofErr w:type="gramStart"/>
      <w:r>
        <w:t>x</w:t>
      </w:r>
      <w:proofErr w:type="gramEnd"/>
      <w:r>
        <w:t xml:space="preserve"> 40 </w:t>
      </w:r>
      <w:proofErr w:type="spellStart"/>
      <w:r>
        <w:t>cms</w:t>
      </w:r>
      <w:proofErr w:type="spellEnd"/>
      <w:r>
        <w:t xml:space="preserve"> (W) x 25 </w:t>
      </w:r>
      <w:proofErr w:type="spellStart"/>
      <w:r>
        <w:t>cms</w:t>
      </w:r>
      <w:proofErr w:type="spellEnd"/>
      <w:r>
        <w:t xml:space="preserve"> (H) of 1:2:4 cement concrete mix (1:53 grade cement of reputed brand, 2: coarse sand, 3: stone aggregate of nominal size of 20mm) so that the alignment of RCC pipes remain firm and intact and to avoid entry of rodents.</w:t>
      </w:r>
    </w:p>
    <w:p w:rsidR="002D2A83" w:rsidRDefault="0033292F">
      <w:pPr>
        <w:tabs>
          <w:tab w:val="left" w:pos="7200"/>
        </w:tabs>
        <w:ind w:left="0" w:right="-148" w:hanging="2"/>
        <w:jc w:val="both"/>
      </w:pPr>
      <w:r>
        <w:rPr>
          <w:color w:val="000000"/>
        </w:rPr>
        <w:t xml:space="preserve">Wherever GI Pipes are used, special care should be taken to ensure that G.I. Pipes are coupled properly with the sockets so as to avoid damage to PLB Pipe and eventually the OF Cable in the event of pressure coming on the joint and G.I. Pipe joint giving its way. Rubber bushes shall be used at either ends of the GI pipes to protect PLB Pipe. Both the ends of G.I Pipe will be embedded in a concrete block of size 40 </w:t>
      </w:r>
      <w:proofErr w:type="spellStart"/>
      <w:r>
        <w:rPr>
          <w:color w:val="000000"/>
        </w:rPr>
        <w:t>cms</w:t>
      </w:r>
      <w:proofErr w:type="spellEnd"/>
      <w:r>
        <w:rPr>
          <w:color w:val="000000"/>
        </w:rPr>
        <w:t xml:space="preserve"> (L) x 40 </w:t>
      </w:r>
      <w:proofErr w:type="spellStart"/>
      <w:r>
        <w:rPr>
          <w:color w:val="000000"/>
        </w:rPr>
        <w:t>cms</w:t>
      </w:r>
      <w:proofErr w:type="spellEnd"/>
      <w:r>
        <w:rPr>
          <w:color w:val="000000"/>
        </w:rPr>
        <w:t xml:space="preserve"> (W) x 25 </w:t>
      </w:r>
      <w:proofErr w:type="spellStart"/>
      <w:r>
        <w:rPr>
          <w:color w:val="000000"/>
        </w:rPr>
        <w:t>cms</w:t>
      </w:r>
      <w:proofErr w:type="spellEnd"/>
      <w:r>
        <w:rPr>
          <w:color w:val="000000"/>
        </w:rPr>
        <w:t xml:space="preserve"> (H) of 1:2:4 cement concrete mix (1:53) grade cement of reputed brand, 2: coarse sand, 3: stone aggregate of nominal size of 20mm) so that the alignment of G.I. Pipes remain firm and intact and to avoid entry of rodents.</w:t>
      </w:r>
    </w:p>
    <w:p w:rsidR="002D2A83" w:rsidRDefault="0033292F">
      <w:pPr>
        <w:tabs>
          <w:tab w:val="left" w:pos="7200"/>
        </w:tabs>
        <w:ind w:left="0" w:right="-148" w:hanging="2"/>
        <w:jc w:val="both"/>
      </w:pPr>
      <w:r>
        <w:rPr>
          <w:color w:val="000000"/>
        </w:rPr>
        <w:t>In case of protection by concreting at site, the nominal dimension of concreting shall be 250mm x 250mm section. Cement Concrete Mixture used shall be of 1:2:4 composition i.e. 1 : 53 grade Cement of a reputed company, 2 : Coarse Sand, 4 : Graded Coarse Stone aggregate of 20mm nominal size, reinforced with MS weld mesh. As the RCC is cast at site, it is imperative to ensure that special care is taken to see that proper curing arrangements are made with adequate supply of water. The contractor shall invariably use mechanical mixer at site for providing RCC protection to ensure consistency of the mix.</w:t>
      </w:r>
    </w:p>
    <w:p w:rsidR="002D2A83" w:rsidRDefault="0033292F">
      <w:pPr>
        <w:tabs>
          <w:tab w:val="left" w:pos="7200"/>
        </w:tabs>
        <w:ind w:left="0" w:right="-148" w:hanging="2"/>
        <w:jc w:val="both"/>
      </w:pPr>
      <w:r>
        <w:rPr>
          <w:color w:val="000000"/>
        </w:rPr>
        <w:t xml:space="preserve">For carrying out concreting work in trenches, yellow PVC sheets of width not less than 1.0M and of weight not less than 1 kg. </w:t>
      </w:r>
      <w:proofErr w:type="gramStart"/>
      <w:r>
        <w:rPr>
          <w:color w:val="000000"/>
        </w:rPr>
        <w:t>per</w:t>
      </w:r>
      <w:proofErr w:type="gramEnd"/>
      <w:r>
        <w:rPr>
          <w:color w:val="000000"/>
        </w:rPr>
        <w:t xml:space="preserve"> 8 sq. metres shall be spread and nailed on sides of the trench to form trapezoidal section for concreting in the cleaned trench, to avoid seepage of water into the soil. A bed of cement concrete mixture of appropriate width and 75 mm thickness shall be laid on the PVC sheet, before laying PLB pipes. The PLB pipes shall then be laid above this bed of concrete. After laying the PLB pipes, MS weld mesh should be wrapped around and tied and concrete mix is to be poured to form the cross sectional dimensions as instructed by the Engineer-in-charge. The strength of RCC is dependent on proper </w:t>
      </w:r>
      <w:proofErr w:type="gramStart"/>
      <w:r>
        <w:rPr>
          <w:color w:val="000000"/>
        </w:rPr>
        <w:t>curing,</w:t>
      </w:r>
      <w:proofErr w:type="gramEnd"/>
      <w:r>
        <w:rPr>
          <w:color w:val="000000"/>
        </w:rPr>
        <w:t xml:space="preserve"> therefore, it is imperative that water content of RCC mix does not drain out into the surrounding soil. Portions where cement concreting </w:t>
      </w:r>
      <w:proofErr w:type="gramStart"/>
      <w:r>
        <w:rPr>
          <w:color w:val="000000"/>
        </w:rPr>
        <w:t>have</w:t>
      </w:r>
      <w:proofErr w:type="gramEnd"/>
      <w:r>
        <w:rPr>
          <w:color w:val="000000"/>
        </w:rPr>
        <w:t xml:space="preserve"> been carried out shall be cured with sufficient amount of water for reasonable time to harden the surface. </w:t>
      </w:r>
    </w:p>
    <w:p w:rsidR="002D2A83" w:rsidRDefault="0033292F">
      <w:pPr>
        <w:tabs>
          <w:tab w:val="left" w:pos="7200"/>
        </w:tabs>
        <w:ind w:left="0" w:right="-148" w:hanging="2"/>
        <w:jc w:val="both"/>
      </w:pPr>
      <w:r>
        <w:rPr>
          <w:color w:val="000000"/>
        </w:rPr>
        <w:t xml:space="preserve">After curing, refilling of the balance depth of the trench has to be carried out with excavated soil. </w:t>
      </w:r>
    </w:p>
    <w:p w:rsidR="002D2A83" w:rsidRDefault="0033292F">
      <w:pPr>
        <w:tabs>
          <w:tab w:val="left" w:pos="7200"/>
        </w:tabs>
        <w:ind w:left="0" w:right="-148" w:hanging="2"/>
        <w:jc w:val="both"/>
      </w:pPr>
      <w:r>
        <w:rPr>
          <w:color w:val="000000"/>
        </w:rPr>
        <w:t>The PLB pipes/RCC/GI pipes shall be laid only in trenches accepted by Engineer-in-charge or his representative. The Contractor shall exercise due care to ensure that the PLB pipes are not subjected to any damage strain.</w:t>
      </w:r>
    </w:p>
    <w:p w:rsidR="002D2A83" w:rsidRDefault="0033292F">
      <w:pPr>
        <w:tabs>
          <w:tab w:val="left" w:pos="7200"/>
        </w:tabs>
        <w:ind w:left="0" w:right="-148" w:hanging="2"/>
        <w:jc w:val="both"/>
      </w:pPr>
      <w:r>
        <w:rPr>
          <w:color w:val="000000"/>
        </w:rPr>
        <w:t>Water present in the trench at the time of laying the PLB Pipes shall be pumped out by the contractor before laying the pipes in the trench to ensure that no mud or water gets into the pipes, thus choking it.</w:t>
      </w:r>
    </w:p>
    <w:p w:rsidR="002D2A83" w:rsidRDefault="0033292F">
      <w:pPr>
        <w:tabs>
          <w:tab w:val="left" w:pos="7200"/>
        </w:tabs>
        <w:ind w:left="0" w:right="-148" w:hanging="2"/>
        <w:jc w:val="both"/>
      </w:pPr>
      <w:r>
        <w:rPr>
          <w:color w:val="000000"/>
        </w:rPr>
        <w:lastRenderedPageBreak/>
        <w:t xml:space="preserve">In case of </w:t>
      </w:r>
      <w:proofErr w:type="spellStart"/>
      <w:r>
        <w:rPr>
          <w:color w:val="000000"/>
        </w:rPr>
        <w:t>nallahs</w:t>
      </w:r>
      <w:proofErr w:type="spellEnd"/>
      <w:r>
        <w:rPr>
          <w:color w:val="000000"/>
        </w:rPr>
        <w:t xml:space="preserve">, which are dry for nine months in a year, the PLB Pipes shall be laid inside the RCC Pipes/ or GI Pipes and concrete laid at a minimum depth of 165 </w:t>
      </w:r>
      <w:proofErr w:type="spellStart"/>
      <w:r>
        <w:rPr>
          <w:color w:val="000000"/>
        </w:rPr>
        <w:t>cms</w:t>
      </w:r>
      <w:proofErr w:type="spellEnd"/>
      <w:r>
        <w:rPr>
          <w:color w:val="000000"/>
        </w:rPr>
        <w:t xml:space="preserve">., as instructed by the Engineer-in-charge. The mechanical protection shall extend at least 5 metres beyond the bed of </w:t>
      </w:r>
      <w:proofErr w:type="spellStart"/>
      <w:r>
        <w:rPr>
          <w:color w:val="000000"/>
        </w:rPr>
        <w:t>nallah</w:t>
      </w:r>
      <w:proofErr w:type="spellEnd"/>
      <w:r>
        <w:rPr>
          <w:color w:val="000000"/>
        </w:rPr>
        <w:t xml:space="preserve"> on either side. </w:t>
      </w:r>
    </w:p>
    <w:p w:rsidR="002D2A83" w:rsidRDefault="0033292F">
      <w:pPr>
        <w:tabs>
          <w:tab w:val="left" w:pos="7200"/>
        </w:tabs>
        <w:ind w:left="0" w:right="-148" w:hanging="2"/>
        <w:jc w:val="both"/>
      </w:pPr>
      <w:r>
        <w:rPr>
          <w:color w:val="000000"/>
        </w:rPr>
        <w:t xml:space="preserve">Notwithstanding anything contained in clauses referred above, the Engineer-in-charge may order, based on special site requirements, that the PLB Pipes may be encased in reinforced cement concrete, as detailed, ibid. </w:t>
      </w:r>
    </w:p>
    <w:p w:rsidR="002D2A83" w:rsidRDefault="0033292F">
      <w:pPr>
        <w:tabs>
          <w:tab w:val="left" w:pos="7200"/>
        </w:tabs>
        <w:ind w:left="0" w:right="-148" w:hanging="2"/>
        <w:jc w:val="both"/>
      </w:pPr>
      <w:r>
        <w:rPr>
          <w:color w:val="000000"/>
        </w:rPr>
        <w:t>While laying the pipes, a gap of 2M is kept at convenient locations approx. 200m apart and at the bends and turns, which will be used as manholes during OF cable pulling. Ends of the PLB pipes at the manholes shall be sealed using PLB end caps after tying the PP rope to the end caps to avoid choking of the pipes. In a similar manner, manholes shall be kept while approaching bridges, road crossings etc., as instructed by the Engineer-in-charge. The location of the manholes will be decided by the Engineer-in-charge.</w:t>
      </w:r>
    </w:p>
    <w:p w:rsidR="002D2A83" w:rsidRDefault="002D2A83">
      <w:pPr>
        <w:tabs>
          <w:tab w:val="left" w:pos="7200"/>
        </w:tabs>
        <w:ind w:left="0" w:right="-148" w:hanging="2"/>
        <w:jc w:val="both"/>
      </w:pPr>
    </w:p>
    <w:p w:rsidR="002D2A83" w:rsidRDefault="0033292F">
      <w:pPr>
        <w:tabs>
          <w:tab w:val="left" w:pos="7200"/>
        </w:tabs>
        <w:ind w:left="0" w:right="-148" w:hanging="2"/>
        <w:jc w:val="both"/>
        <w:rPr>
          <w:b/>
        </w:rPr>
      </w:pPr>
      <w:r>
        <w:rPr>
          <w:b/>
        </w:rPr>
        <w:t xml:space="preserve">5.      Laying Protection Pipes on Bridges and </w:t>
      </w:r>
      <w:proofErr w:type="gramStart"/>
      <w:r>
        <w:rPr>
          <w:b/>
        </w:rPr>
        <w:t>Culverts :</w:t>
      </w:r>
      <w:proofErr w:type="gramEnd"/>
    </w:p>
    <w:p w:rsidR="002D2A83" w:rsidRDefault="002D2A83">
      <w:pPr>
        <w:ind w:left="0" w:right="-148" w:hanging="2"/>
        <w:jc w:val="both"/>
        <w:rPr>
          <w:b/>
        </w:rPr>
      </w:pPr>
    </w:p>
    <w:p w:rsidR="002D2A83" w:rsidRDefault="0033292F">
      <w:pPr>
        <w:ind w:left="0" w:right="-148" w:hanging="2"/>
        <w:jc w:val="both"/>
        <w:rPr>
          <w:b/>
        </w:rPr>
      </w:pPr>
      <w:r>
        <w:t xml:space="preserve">In case trenching and pipe </w:t>
      </w:r>
      <w:proofErr w:type="gramStart"/>
      <w:r>
        <w:t>laying</w:t>
      </w:r>
      <w:proofErr w:type="gramEnd"/>
      <w:r>
        <w:t xml:space="preserve"> is not possible in the beds of the culverts, the pipes shall be laid over the culverts/bridges after getting due permission from the competent authority. Of late the bridge construction authorities are providing ducts below the footpaths on the bridges for various services. The telecom officers need to maintain good liaison with the concerned authority to get one side of the duct allotted for Telecom Cables. In such ducts, G.I. Pipes can be coupled and laid for pulling the cables. It would be pertinent to mention here that close liaison with bridge construction authorities would be of immense advantage in ensuring provision of ducts on one or both the sides of the bridges as per future requirements. However, for laying cables on existing bridges, where duct arrangement does not exist, one of the following methods may be adopted</w:t>
      </w:r>
      <w:r>
        <w:rPr>
          <w:b/>
        </w:rPr>
        <w:t xml:space="preserve">.  </w:t>
      </w:r>
    </w:p>
    <w:p w:rsidR="002D2A83" w:rsidRDefault="0033292F">
      <w:pPr>
        <w:ind w:left="0" w:right="-148" w:hanging="2"/>
        <w:jc w:val="both"/>
      </w:pPr>
      <w:r>
        <w:rPr>
          <w:color w:val="000000"/>
        </w:rPr>
        <w:t xml:space="preserve">Normally in the Bridges/Culverts, where there are no ducts and where the cushion on the top of the Arch is 50 cm to 100 cm or more, G.I. Pipe (Carrying PLB pipe and cable) may be buried on the top of the Arch adjourning the parapet wall, by digging close to the wheel guards. Every precaution shall be taken to see that no damage occurs to the arch of the culvert. After burying the GI pipe, the excavated surface on the arch shall be restored. Where the thickness of the Arch is less than 50 </w:t>
      </w:r>
      <w:proofErr w:type="spellStart"/>
      <w:r>
        <w:rPr>
          <w:color w:val="000000"/>
        </w:rPr>
        <w:t>cms</w:t>
      </w:r>
      <w:proofErr w:type="spellEnd"/>
      <w:r>
        <w:rPr>
          <w:color w:val="000000"/>
        </w:rPr>
        <w:t xml:space="preserve">, the pipe must be buried under the wheel guard masonry and the wheel guard rebuilt. </w:t>
      </w:r>
    </w:p>
    <w:p w:rsidR="002D2A83" w:rsidRDefault="0033292F">
      <w:pPr>
        <w:ind w:left="0" w:right="-148" w:hanging="2"/>
        <w:jc w:val="both"/>
      </w:pPr>
      <w:r>
        <w:rPr>
          <w:color w:val="000000"/>
        </w:rPr>
        <w:t xml:space="preserve">If neither of the two methods is possible, the G.I. Pipes/GI Troughs/DWC Pipes must be clamped outside the parapet wall with the </w:t>
      </w:r>
      <w:proofErr w:type="gramStart"/>
      <w:r>
        <w:rPr>
          <w:color w:val="000000"/>
        </w:rPr>
        <w:t>clamps .</w:t>
      </w:r>
      <w:proofErr w:type="gramEnd"/>
      <w:r>
        <w:rPr>
          <w:color w:val="000000"/>
        </w:rPr>
        <w:t xml:space="preserve"> If necessary, the pipe may be taken through the parapet wall at the ends where the wall diverges away from the road.</w:t>
      </w:r>
    </w:p>
    <w:p w:rsidR="002D2A83" w:rsidRDefault="0033292F">
      <w:pPr>
        <w:ind w:left="0" w:right="-148" w:hanging="2"/>
        <w:jc w:val="both"/>
        <w:rPr>
          <w:color w:val="000000"/>
        </w:rPr>
      </w:pPr>
      <w:r>
        <w:rPr>
          <w:color w:val="000000"/>
        </w:rPr>
        <w:t xml:space="preserve">In case where the methods explained in clauses referred above are not possible, the G.I. Pipes/GI Troughs/DWC Pipes can be fixed on the top of the road curb close to the inside face of the parapet wall by means of clamps, using raw plugs and wood screws or small diameter bolts, without damaging the concrete and limiting the external diameter of the bolts to 7.5 mm. The permission for carrying out this work will be obtained from the Road Authorities by </w:t>
      </w:r>
      <w:proofErr w:type="gramStart"/>
      <w:r>
        <w:rPr>
          <w:color w:val="000000"/>
        </w:rPr>
        <w:t>the  contractor</w:t>
      </w:r>
      <w:proofErr w:type="gramEnd"/>
      <w:r>
        <w:rPr>
          <w:color w:val="000000"/>
        </w:rPr>
        <w:t xml:space="preserve">. Methods cited in above clauses should be carried out under close supervision of Road authorities. </w:t>
      </w:r>
    </w:p>
    <w:p w:rsidR="002D2A83" w:rsidRDefault="0033292F">
      <w:pPr>
        <w:ind w:left="0" w:right="-148" w:hanging="2"/>
        <w:jc w:val="both"/>
      </w:pPr>
      <w:r>
        <w:t xml:space="preserve">The surface to be concreted should be thoroughly cleaned and </w:t>
      </w:r>
      <w:proofErr w:type="spellStart"/>
      <w:r>
        <w:t>leveled</w:t>
      </w:r>
      <w:proofErr w:type="spellEnd"/>
      <w:r>
        <w:t xml:space="preserve"> before concreting. At both ends of the Bridges/Culverts, where the GI Pipes/GI Troughs slope down and get buried, the concreting should be extended to ensure that no portion of the GI Pipes/GI Troughs is exposed as ordered by the Engineer-in-charge to protect the Pipe/Trough from any possible damage externally caused.  Where white wash/colour wash is </w:t>
      </w:r>
      <w:proofErr w:type="gramStart"/>
      <w:r>
        <w:t>existing</w:t>
      </w:r>
      <w:proofErr w:type="gramEnd"/>
      <w:r>
        <w:t xml:space="preserve"> on the Bridges/Culverts, the same should also be carried out on the concreted portion to ensure uniformity. </w:t>
      </w:r>
    </w:p>
    <w:p w:rsidR="002D2A83" w:rsidRDefault="002D2A83">
      <w:pPr>
        <w:ind w:left="0" w:right="-148" w:hanging="2"/>
        <w:jc w:val="both"/>
      </w:pPr>
    </w:p>
    <w:p w:rsidR="002D2A83" w:rsidRDefault="0033292F">
      <w:pPr>
        <w:spacing w:after="200"/>
        <w:ind w:left="0" w:right="-148" w:hanging="2"/>
        <w:jc w:val="both"/>
        <w:rPr>
          <w:b/>
        </w:rPr>
      </w:pPr>
      <w:r>
        <w:rPr>
          <w:b/>
        </w:rPr>
        <w:t xml:space="preserve">6.     Backfilling and Dressing of the </w:t>
      </w:r>
      <w:proofErr w:type="gramStart"/>
      <w:r>
        <w:rPr>
          <w:b/>
        </w:rPr>
        <w:t>Trench :</w:t>
      </w:r>
      <w:proofErr w:type="gramEnd"/>
    </w:p>
    <w:p w:rsidR="002D2A83" w:rsidRDefault="0033292F">
      <w:pPr>
        <w:ind w:left="0" w:right="-148" w:hanging="2"/>
        <w:jc w:val="both"/>
      </w:pPr>
      <w:r>
        <w:rPr>
          <w:color w:val="000000"/>
        </w:rPr>
        <w:t xml:space="preserve">The earth used for filling shall be free from all roots, grass, shrubs, vegetation, trees, saplings and rubbish. Provided that the PLB Pipes have been properly laid in the trench at the specified depth, the back--filling operation shall follow as closely as practicable. The back-filling operation shall be performed in such a manner so as to provide firm support under and above the pipes and to avoid bend or deformation of the PLB pipes when the PLB pipes get loaded with the back filled earth. At locations where the back filled materials contains stones/sharp objects which may cause injury to the PLB pipes and where the excavated or rock fragments are intended to refill the trench in whole or in part, the trench should be initially filled, with a layer of ordinary soil or de-rocked loose earth of not less than 10 </w:t>
      </w:r>
      <w:proofErr w:type="spellStart"/>
      <w:r>
        <w:rPr>
          <w:color w:val="000000"/>
        </w:rPr>
        <w:t>cms</w:t>
      </w:r>
      <w:proofErr w:type="spellEnd"/>
      <w:r>
        <w:rPr>
          <w:color w:val="000000"/>
        </w:rPr>
        <w:t xml:space="preserve"> above the </w:t>
      </w:r>
      <w:proofErr w:type="spellStart"/>
      <w:r>
        <w:rPr>
          <w:color w:val="000000"/>
        </w:rPr>
        <w:t>pipes.Back</w:t>
      </w:r>
      <w:proofErr w:type="spellEnd"/>
      <w:r>
        <w:rPr>
          <w:color w:val="000000"/>
        </w:rPr>
        <w:t xml:space="preserve"> filling on public, private roads, railway crossings, footpaths in city areas shall be performed immediately after laying the PLB pipes. Back filling at such locations shall be thoroughly rammed, so as to ensure original condition and made safe for traffic. All excess soil/material left out on road/footpath/railway crossing shall be removed by contractor. However, along the highways and cross-country, the dug-up material left out should be kept as heap above the trench while refilling. In city limits, no part of the trench should be kept open for more than 50 metres length at any time and in all places where excavation has been done, no part of the trench should be kept open over night to prevent any mishap or accident in darkness. </w:t>
      </w:r>
    </w:p>
    <w:p w:rsidR="002D2A83" w:rsidRDefault="002D2A83">
      <w:pPr>
        <w:ind w:left="0" w:right="-148" w:hanging="2"/>
        <w:jc w:val="both"/>
      </w:pPr>
    </w:p>
    <w:p w:rsidR="002D2A83" w:rsidRDefault="0033292F">
      <w:pPr>
        <w:ind w:left="0" w:right="-148" w:hanging="2"/>
        <w:jc w:val="both"/>
        <w:rPr>
          <w:b/>
          <w:u w:val="single"/>
        </w:rPr>
      </w:pPr>
      <w:r>
        <w:rPr>
          <w:b/>
        </w:rPr>
        <w:t>7     MICRO TUNNELING</w:t>
      </w:r>
    </w:p>
    <w:p w:rsidR="002D2A83" w:rsidRDefault="002D2A83">
      <w:pPr>
        <w:ind w:left="0" w:right="-148" w:hanging="2"/>
      </w:pPr>
    </w:p>
    <w:p w:rsidR="002D2A83" w:rsidRDefault="0033292F">
      <w:pPr>
        <w:ind w:left="0" w:right="-148" w:hanging="2"/>
        <w:rPr>
          <w:b/>
        </w:rPr>
      </w:pPr>
      <w:r>
        <w:rPr>
          <w:b/>
        </w:rPr>
        <w:t>7.1</w:t>
      </w:r>
      <w:r>
        <w:rPr>
          <w:b/>
        </w:rPr>
        <w:tab/>
        <w:t xml:space="preserve">GENERAL WORK DESCRIPTION </w:t>
      </w:r>
    </w:p>
    <w:p w:rsidR="002D2A83" w:rsidRDefault="002D2A83">
      <w:pPr>
        <w:ind w:left="0" w:right="-148" w:hanging="2"/>
        <w:rPr>
          <w:b/>
          <w:u w:val="single"/>
        </w:rPr>
      </w:pPr>
    </w:p>
    <w:p w:rsidR="002D2A83" w:rsidRDefault="0033292F">
      <w:pPr>
        <w:pBdr>
          <w:top w:val="nil"/>
          <w:left w:val="nil"/>
          <w:bottom w:val="nil"/>
          <w:right w:val="nil"/>
          <w:between w:val="nil"/>
        </w:pBdr>
        <w:spacing w:line="240" w:lineRule="auto"/>
        <w:ind w:left="0" w:right="-148" w:hanging="2"/>
        <w:rPr>
          <w:color w:val="000000"/>
        </w:rPr>
      </w:pPr>
      <w:proofErr w:type="gramStart"/>
      <w:r>
        <w:rPr>
          <w:color w:val="000000"/>
        </w:rPr>
        <w:t>Laying</w:t>
      </w:r>
      <w:proofErr w:type="gramEnd"/>
      <w:r>
        <w:rPr>
          <w:color w:val="000000"/>
        </w:rPr>
        <w:t xml:space="preserve"> of PLB pipe of different types and sizes in general, including some or all of the following activities:-</w:t>
      </w:r>
    </w:p>
    <w:p w:rsidR="002D2A83" w:rsidRDefault="002D2A83">
      <w:pPr>
        <w:ind w:left="0" w:right="-148" w:hanging="2"/>
        <w:rPr>
          <w:b/>
        </w:rPr>
      </w:pPr>
    </w:p>
    <w:p w:rsidR="002D2A83" w:rsidRDefault="0033292F">
      <w:pPr>
        <w:ind w:left="0" w:right="-148" w:hanging="2"/>
        <w:rPr>
          <w:b/>
        </w:rPr>
      </w:pPr>
      <w:r>
        <w:rPr>
          <w:b/>
        </w:rPr>
        <w:lastRenderedPageBreak/>
        <w:t>Horizontal boring and laying the PLB pipe through it:</w:t>
      </w:r>
    </w:p>
    <w:p w:rsidR="002D2A83" w:rsidRDefault="0033292F">
      <w:pPr>
        <w:ind w:left="0" w:right="-148" w:hanging="2"/>
        <w:jc w:val="both"/>
      </w:pPr>
      <w:r>
        <w:t xml:space="preserve">Horizontal boring and PLB pipe </w:t>
      </w:r>
      <w:proofErr w:type="gramStart"/>
      <w:r>
        <w:t>laying</w:t>
      </w:r>
      <w:proofErr w:type="gramEnd"/>
      <w:r>
        <w:t xml:space="preserve"> through it along road and under railway/ road/ canal/ streams crossing in all types of soil at suitable depth including all civil works. </w:t>
      </w:r>
      <w:r>
        <w:rPr>
          <w:b/>
          <w:highlight w:val="white"/>
        </w:rPr>
        <w:t xml:space="preserve">The depth should not be less than 165 cm and more than 200 cm. In exceptional cases, maximum depth more than 200 cm may be allowed by BA head with proper justification and the same should be recorded by Supervisor of work and Site </w:t>
      </w:r>
      <w:proofErr w:type="spellStart"/>
      <w:r>
        <w:rPr>
          <w:b/>
          <w:highlight w:val="white"/>
        </w:rPr>
        <w:t>Incharge</w:t>
      </w:r>
      <w:proofErr w:type="spellEnd"/>
      <w:r>
        <w:rPr>
          <w:b/>
          <w:highlight w:val="white"/>
        </w:rPr>
        <w:t xml:space="preserve"> in MB Book. </w:t>
      </w:r>
      <w:r>
        <w:rPr>
          <w:b/>
          <w:sz w:val="22"/>
          <w:szCs w:val="22"/>
        </w:rPr>
        <w:t>This restriction is incorporated to avoid inconvenience in tracing of OFC faults as higher depth leads to very troublesome/ delayed fault clearance. The BA heads must note this point while allowing depth more than 200cm.</w:t>
      </w:r>
      <w:r>
        <w:rPr>
          <w:b/>
          <w:highlight w:val="white"/>
        </w:rPr>
        <w:t xml:space="preserve">  </w:t>
      </w:r>
      <w:r>
        <w:rPr>
          <w:b/>
          <w:sz w:val="22"/>
          <w:szCs w:val="22"/>
          <w:highlight w:val="white"/>
        </w:rPr>
        <w:t xml:space="preserve">Site </w:t>
      </w:r>
      <w:proofErr w:type="spellStart"/>
      <w:r>
        <w:rPr>
          <w:b/>
          <w:sz w:val="22"/>
          <w:szCs w:val="22"/>
          <w:highlight w:val="white"/>
        </w:rPr>
        <w:t>Incharge</w:t>
      </w:r>
      <w:proofErr w:type="spellEnd"/>
      <w:r>
        <w:rPr>
          <w:b/>
          <w:sz w:val="22"/>
          <w:szCs w:val="22"/>
          <w:highlight w:val="white"/>
        </w:rPr>
        <w:t xml:space="preserve"> shall personally see &amp; ensure the depth at HDD IN and </w:t>
      </w:r>
      <w:proofErr w:type="gramStart"/>
      <w:r>
        <w:rPr>
          <w:b/>
          <w:sz w:val="22"/>
          <w:szCs w:val="22"/>
          <w:highlight w:val="white"/>
        </w:rPr>
        <w:t>OUT  (</w:t>
      </w:r>
      <w:proofErr w:type="gramEnd"/>
      <w:r>
        <w:rPr>
          <w:b/>
          <w:sz w:val="22"/>
          <w:szCs w:val="22"/>
          <w:highlight w:val="white"/>
        </w:rPr>
        <w:t xml:space="preserve">pulling points) points as per departmental norms </w:t>
      </w:r>
      <w:proofErr w:type="spellStart"/>
      <w:r>
        <w:rPr>
          <w:b/>
          <w:sz w:val="22"/>
          <w:szCs w:val="22"/>
          <w:highlight w:val="white"/>
        </w:rPr>
        <w:t>i.e</w:t>
      </w:r>
      <w:proofErr w:type="spellEnd"/>
      <w:r>
        <w:rPr>
          <w:b/>
          <w:sz w:val="22"/>
          <w:szCs w:val="22"/>
          <w:highlight w:val="white"/>
        </w:rPr>
        <w:t xml:space="preserve"> 165 cm. Since many times manual works of digging pits to place PLB pipes at proper depth are getting neglected.</w:t>
      </w:r>
      <w:r>
        <w:rPr>
          <w:b/>
          <w:highlight w:val="white"/>
        </w:rPr>
        <w:t xml:space="preserve"> </w:t>
      </w:r>
      <w:r>
        <w:t>Supply of all tested tools and tackles other required equipment and consumables, labour etc. and making all such necessary arrangements are under vendor’s scope. Total job has to be completed within the time schedule mentioned in work order. The work is specified under two major heads.</w:t>
      </w:r>
    </w:p>
    <w:p w:rsidR="002D2A83" w:rsidRDefault="002D2A83">
      <w:pPr>
        <w:ind w:left="0" w:right="-148" w:hanging="2"/>
        <w:jc w:val="both"/>
      </w:pPr>
    </w:p>
    <w:p w:rsidR="002D2A83" w:rsidRDefault="0033292F">
      <w:pPr>
        <w:numPr>
          <w:ilvl w:val="0"/>
          <w:numId w:val="16"/>
        </w:numPr>
        <w:spacing w:line="240" w:lineRule="auto"/>
        <w:ind w:left="0" w:right="-148" w:hanging="2"/>
      </w:pPr>
      <w:proofErr w:type="gramStart"/>
      <w:r>
        <w:t>Laying</w:t>
      </w:r>
      <w:proofErr w:type="gramEnd"/>
      <w:r>
        <w:t xml:space="preserve"> along the road.</w:t>
      </w:r>
    </w:p>
    <w:p w:rsidR="002D2A83" w:rsidRDefault="0033292F">
      <w:pPr>
        <w:numPr>
          <w:ilvl w:val="0"/>
          <w:numId w:val="16"/>
        </w:numPr>
        <w:spacing w:line="240" w:lineRule="auto"/>
        <w:ind w:left="0" w:right="-148" w:hanging="2"/>
        <w:rPr>
          <w:rFonts w:ascii="Arial" w:eastAsia="Arial" w:hAnsi="Arial" w:cs="Arial"/>
        </w:rPr>
      </w:pPr>
      <w:r>
        <w:t xml:space="preserve">Road/ Rail/ canal crossing (road crossing means crossing a road of minimum width of 8 </w:t>
      </w:r>
      <w:proofErr w:type="spellStart"/>
      <w:r>
        <w:t>mtr</w:t>
      </w:r>
      <w:proofErr w:type="spellEnd"/>
      <w:r>
        <w:t>.)</w:t>
      </w:r>
    </w:p>
    <w:p w:rsidR="002D2A83" w:rsidRDefault="002D2A83">
      <w:pPr>
        <w:ind w:left="1" w:right="-148" w:hanging="3"/>
        <w:rPr>
          <w:b/>
          <w:sz w:val="28"/>
          <w:szCs w:val="28"/>
        </w:rPr>
      </w:pPr>
    </w:p>
    <w:p w:rsidR="002D2A83" w:rsidRDefault="0033292F">
      <w:pPr>
        <w:ind w:left="0" w:right="-148" w:hanging="2"/>
        <w:rPr>
          <w:b/>
        </w:rPr>
      </w:pPr>
      <w:r>
        <w:rPr>
          <w:b/>
        </w:rPr>
        <w:t xml:space="preserve">Under each head there will be again three different sizes of </w:t>
      </w:r>
      <w:proofErr w:type="gramStart"/>
      <w:r>
        <w:rPr>
          <w:b/>
        </w:rPr>
        <w:t>boring :</w:t>
      </w:r>
      <w:proofErr w:type="gramEnd"/>
    </w:p>
    <w:p w:rsidR="002D2A83" w:rsidRDefault="0033292F">
      <w:pPr>
        <w:numPr>
          <w:ilvl w:val="0"/>
          <w:numId w:val="121"/>
        </w:numPr>
        <w:spacing w:line="240" w:lineRule="auto"/>
        <w:ind w:left="0" w:right="-148" w:hanging="2"/>
      </w:pPr>
      <w:r>
        <w:t>Boring single pipe.</w:t>
      </w:r>
    </w:p>
    <w:p w:rsidR="002D2A83" w:rsidRDefault="0033292F">
      <w:pPr>
        <w:numPr>
          <w:ilvl w:val="0"/>
          <w:numId w:val="121"/>
        </w:numPr>
        <w:spacing w:line="240" w:lineRule="auto"/>
        <w:ind w:left="0" w:right="-148" w:hanging="2"/>
      </w:pPr>
      <w:r>
        <w:t>Boring from two pipes to four pipes.</w:t>
      </w:r>
    </w:p>
    <w:p w:rsidR="002D2A83" w:rsidRDefault="0033292F">
      <w:pPr>
        <w:numPr>
          <w:ilvl w:val="0"/>
          <w:numId w:val="121"/>
        </w:numPr>
        <w:spacing w:line="240" w:lineRule="auto"/>
        <w:ind w:left="0" w:right="-148" w:hanging="2"/>
      </w:pPr>
      <w:r>
        <w:t>Boring more than four pipes.</w:t>
      </w:r>
    </w:p>
    <w:p w:rsidR="002D2A83" w:rsidRDefault="002D2A83">
      <w:pPr>
        <w:ind w:left="0" w:right="-148" w:hanging="2"/>
      </w:pPr>
    </w:p>
    <w:p w:rsidR="002D2A83" w:rsidRDefault="0033292F">
      <w:pPr>
        <w:ind w:left="0" w:right="-148" w:hanging="2"/>
        <w:jc w:val="both"/>
      </w:pPr>
      <w:r>
        <w:t xml:space="preserve">The PLB pipe will be pulled through the horizontal bore with insertion of nylon rope provided by the department. Balloon (25mm. </w:t>
      </w:r>
      <w:proofErr w:type="spellStart"/>
      <w:r>
        <w:t>dia</w:t>
      </w:r>
      <w:proofErr w:type="spellEnd"/>
      <w:r>
        <w:t xml:space="preserve"> and 45mm length) test both ways is to be carried out by the bidder including the rope insertion if necessary for each pipe line. Duct integration test is to be carried out for each pipe in case of without rope pipes.</w:t>
      </w:r>
    </w:p>
    <w:p w:rsidR="002D2A83" w:rsidRDefault="002D2A83">
      <w:pPr>
        <w:ind w:left="0" w:right="-148" w:hanging="2"/>
        <w:jc w:val="both"/>
      </w:pPr>
    </w:p>
    <w:p w:rsidR="002D2A83" w:rsidRDefault="0033292F">
      <w:pPr>
        <w:ind w:left="0" w:right="-148" w:hanging="2"/>
        <w:jc w:val="both"/>
        <w:rPr>
          <w:b/>
        </w:rPr>
      </w:pPr>
      <w:r>
        <w:rPr>
          <w:b/>
        </w:rPr>
        <w:t>7.2</w:t>
      </w:r>
      <w:r>
        <w:rPr>
          <w:b/>
        </w:rPr>
        <w:tab/>
        <w:t xml:space="preserve">SPECIFICATION FOR PLB PIPE </w:t>
      </w:r>
      <w:proofErr w:type="gramStart"/>
      <w:r>
        <w:rPr>
          <w:b/>
        </w:rPr>
        <w:t>LAYING</w:t>
      </w:r>
      <w:proofErr w:type="gramEnd"/>
      <w:r>
        <w:rPr>
          <w:b/>
        </w:rPr>
        <w:t xml:space="preserve"> BY MICRO TUNNELING</w:t>
      </w:r>
    </w:p>
    <w:p w:rsidR="002D2A83" w:rsidRDefault="002D2A83">
      <w:pPr>
        <w:ind w:left="0" w:right="-148" w:hanging="2"/>
        <w:jc w:val="both"/>
      </w:pPr>
    </w:p>
    <w:p w:rsidR="002D2A83" w:rsidRDefault="0033292F">
      <w:pPr>
        <w:pBdr>
          <w:top w:val="nil"/>
          <w:left w:val="nil"/>
          <w:bottom w:val="nil"/>
          <w:right w:val="nil"/>
          <w:between w:val="nil"/>
        </w:pBdr>
        <w:spacing w:line="240" w:lineRule="auto"/>
        <w:ind w:left="0" w:right="-148" w:hanging="2"/>
        <w:rPr>
          <w:b/>
          <w:color w:val="000000"/>
        </w:rPr>
      </w:pPr>
      <w:r>
        <w:rPr>
          <w:b/>
          <w:color w:val="000000"/>
        </w:rPr>
        <w:t>1.</w:t>
      </w:r>
      <w:r>
        <w:rPr>
          <w:b/>
          <w:color w:val="000000"/>
        </w:rPr>
        <w:tab/>
        <w:t>In this system of cable laying following job specification should be maintained:</w:t>
      </w:r>
    </w:p>
    <w:p w:rsidR="002D2A83" w:rsidRDefault="0033292F">
      <w:pPr>
        <w:ind w:left="0" w:right="-148" w:hanging="2"/>
      </w:pPr>
      <w:r>
        <w:t>(</w:t>
      </w:r>
      <w:proofErr w:type="spellStart"/>
      <w:proofErr w:type="gramStart"/>
      <w:r>
        <w:t>i</w:t>
      </w:r>
      <w:proofErr w:type="spellEnd"/>
      <w:proofErr w:type="gramEnd"/>
      <w:r>
        <w:t>)</w:t>
      </w:r>
      <w:r>
        <w:tab/>
        <w:t>Guided boring / drilling technology is to be used. Mechanical mores are not permitted</w:t>
      </w:r>
    </w:p>
    <w:p w:rsidR="002D2A83" w:rsidRDefault="0033292F">
      <w:pPr>
        <w:numPr>
          <w:ilvl w:val="1"/>
          <w:numId w:val="31"/>
        </w:numPr>
        <w:spacing w:line="240" w:lineRule="auto"/>
        <w:ind w:left="0" w:right="-148" w:hanging="2"/>
      </w:pPr>
      <w:r>
        <w:t xml:space="preserve">Radio or any other detection system should be used for avoiding damage to existing underground utilities i.e. electric supply, water pipe lines, telecom copper cables and optical </w:t>
      </w:r>
      <w:proofErr w:type="spellStart"/>
      <w:r>
        <w:t>fiber</w:t>
      </w:r>
      <w:proofErr w:type="spellEnd"/>
      <w:r>
        <w:t xml:space="preserve"> cables, gas pipelines, sewerage etc.</w:t>
      </w:r>
    </w:p>
    <w:p w:rsidR="002D2A83" w:rsidRDefault="0033292F">
      <w:pPr>
        <w:numPr>
          <w:ilvl w:val="1"/>
          <w:numId w:val="31"/>
        </w:numPr>
        <w:spacing w:line="240" w:lineRule="auto"/>
        <w:ind w:left="0" w:right="-148" w:hanging="2"/>
      </w:pPr>
      <w:r>
        <w:t>The depth of boring should be such as to clear any underground utilities/obstacles. However in no case the depth of boring be less than 2m from the road surface.</w:t>
      </w:r>
    </w:p>
    <w:p w:rsidR="002D2A83" w:rsidRDefault="0033292F">
      <w:pPr>
        <w:numPr>
          <w:ilvl w:val="1"/>
          <w:numId w:val="31"/>
        </w:numPr>
        <w:spacing w:line="240" w:lineRule="auto"/>
        <w:ind w:left="0" w:right="-148" w:hanging="2"/>
      </w:pPr>
      <w:r>
        <w:t>In horizontal and vertical boring the system should be capable of going up to 10 meters below the ground level.</w:t>
      </w:r>
    </w:p>
    <w:p w:rsidR="002D2A83" w:rsidRDefault="0033292F">
      <w:pPr>
        <w:numPr>
          <w:ilvl w:val="1"/>
          <w:numId w:val="31"/>
        </w:numPr>
        <w:spacing w:line="240" w:lineRule="auto"/>
        <w:ind w:left="0" w:right="-148" w:hanging="2"/>
      </w:pPr>
      <w:r>
        <w:t>In a shift of 8 hrs at least 500</w:t>
      </w:r>
      <w:proofErr w:type="gramStart"/>
      <w:r>
        <w:t>( Five</w:t>
      </w:r>
      <w:proofErr w:type="gramEnd"/>
      <w:r>
        <w:t xml:space="preserve"> hundred ) meters of drilling should be achieved. </w:t>
      </w:r>
    </w:p>
    <w:p w:rsidR="002D2A83" w:rsidRDefault="0033292F">
      <w:pPr>
        <w:numPr>
          <w:ilvl w:val="1"/>
          <w:numId w:val="31"/>
        </w:numPr>
        <w:spacing w:line="240" w:lineRule="auto"/>
        <w:ind w:left="0" w:right="-148" w:hanging="2"/>
      </w:pPr>
      <w:r>
        <w:t xml:space="preserve">As far as possible cable </w:t>
      </w:r>
      <w:proofErr w:type="gramStart"/>
      <w:r>
        <w:t>should  be</w:t>
      </w:r>
      <w:proofErr w:type="gramEnd"/>
      <w:r>
        <w:t xml:space="preserve"> laid in drum lengths and cutting of  cable should be avoided while lying along the road .</w:t>
      </w:r>
    </w:p>
    <w:p w:rsidR="002D2A83" w:rsidRDefault="002D2A83">
      <w:pPr>
        <w:ind w:left="0" w:right="-148" w:hanging="2"/>
      </w:pPr>
    </w:p>
    <w:p w:rsidR="002D2A83" w:rsidRDefault="0033292F">
      <w:pPr>
        <w:ind w:left="0" w:right="-148" w:hanging="2"/>
        <w:rPr>
          <w:b/>
        </w:rPr>
      </w:pPr>
      <w:r>
        <w:rPr>
          <w:b/>
        </w:rPr>
        <w:t>2.</w:t>
      </w:r>
      <w:r>
        <w:rPr>
          <w:b/>
        </w:rPr>
        <w:tab/>
        <w:t>Ground penetrating Radar survey and damage to Telephone cable and other underground utility services:</w:t>
      </w:r>
    </w:p>
    <w:p w:rsidR="002D2A83" w:rsidRDefault="0033292F">
      <w:pPr>
        <w:numPr>
          <w:ilvl w:val="0"/>
          <w:numId w:val="15"/>
        </w:numPr>
        <w:tabs>
          <w:tab w:val="left" w:pos="851"/>
        </w:tabs>
        <w:spacing w:line="240" w:lineRule="auto"/>
        <w:ind w:left="0" w:right="-148" w:hanging="2"/>
        <w:jc w:val="both"/>
      </w:pPr>
      <w:r>
        <w:t>The contractor should collect all available information regarding underground services and take necessary care to protect them. He should also have sufficient arrangements to identify and protect such underground services.</w:t>
      </w:r>
    </w:p>
    <w:p w:rsidR="002D2A83" w:rsidRDefault="0033292F">
      <w:pPr>
        <w:tabs>
          <w:tab w:val="left" w:pos="851"/>
        </w:tabs>
        <w:ind w:left="0" w:right="-148" w:hanging="2"/>
        <w:jc w:val="both"/>
      </w:pPr>
      <w:r>
        <w:t>(ii)   The contractor shall carry out ground penetrating Radar surveys along the proposed cable route at his own cost to identify the underground services and for setting out the rules as directed by the executive officer. The executive officer shall provide the route map to the contractor if available for plotting the existing utilities and setting the route for horizontal drilling. However, for safe drilling the contractor should make requisite inspection and test pits whenever necessary.</w:t>
      </w:r>
    </w:p>
    <w:p w:rsidR="002D2A83" w:rsidRDefault="002D2A83">
      <w:pPr>
        <w:ind w:left="0" w:right="-148" w:hanging="2"/>
      </w:pPr>
    </w:p>
    <w:p w:rsidR="002D2A83" w:rsidRDefault="0033292F">
      <w:pPr>
        <w:widowControl w:val="0"/>
        <w:pBdr>
          <w:top w:val="nil"/>
          <w:left w:val="nil"/>
          <w:bottom w:val="nil"/>
          <w:right w:val="nil"/>
          <w:between w:val="nil"/>
        </w:pBdr>
        <w:spacing w:after="200" w:line="276" w:lineRule="auto"/>
        <w:ind w:left="0" w:right="-148" w:hanging="2"/>
        <w:rPr>
          <w:b/>
          <w:color w:val="000000"/>
        </w:rPr>
      </w:pPr>
      <w:r>
        <w:rPr>
          <w:b/>
          <w:color w:val="000000"/>
        </w:rPr>
        <w:t>3.</w:t>
      </w:r>
      <w:r>
        <w:rPr>
          <w:color w:val="000000"/>
        </w:rPr>
        <w:tab/>
      </w:r>
      <w:r>
        <w:rPr>
          <w:b/>
          <w:color w:val="000000"/>
        </w:rPr>
        <w:t xml:space="preserve">LIFTING OF PLB PIPE: </w:t>
      </w:r>
    </w:p>
    <w:p w:rsidR="002D2A83" w:rsidRDefault="0033292F">
      <w:pPr>
        <w:numPr>
          <w:ilvl w:val="1"/>
          <w:numId w:val="88"/>
        </w:numPr>
        <w:pBdr>
          <w:top w:val="nil"/>
          <w:left w:val="nil"/>
          <w:bottom w:val="nil"/>
          <w:right w:val="nil"/>
          <w:between w:val="nil"/>
        </w:pBdr>
        <w:spacing w:after="27" w:line="240" w:lineRule="auto"/>
        <w:ind w:left="0" w:right="-148" w:hanging="2"/>
        <w:rPr>
          <w:color w:val="000000"/>
        </w:rPr>
      </w:pPr>
      <w:r>
        <w:rPr>
          <w:color w:val="000000"/>
        </w:rPr>
        <w:t xml:space="preserve">The PLB pipe will be handed over to the contractor at stores. The contractor is to lift the store from the store depot to the work site. </w:t>
      </w:r>
    </w:p>
    <w:p w:rsidR="002D2A83" w:rsidRDefault="0033292F">
      <w:pPr>
        <w:widowControl w:val="0"/>
        <w:pBdr>
          <w:top w:val="nil"/>
          <w:left w:val="nil"/>
          <w:bottom w:val="nil"/>
          <w:right w:val="nil"/>
          <w:between w:val="nil"/>
        </w:pBdr>
        <w:spacing w:line="276" w:lineRule="auto"/>
        <w:ind w:left="0" w:right="-148" w:hanging="2"/>
        <w:rPr>
          <w:color w:val="000000"/>
        </w:rPr>
      </w:pPr>
      <w:r>
        <w:rPr>
          <w:color w:val="000000"/>
        </w:rPr>
        <w:t xml:space="preserve">3.2 </w:t>
      </w:r>
      <w:r>
        <w:rPr>
          <w:color w:val="000000"/>
        </w:rPr>
        <w:tab/>
        <w:t xml:space="preserve">Guarding </w:t>
      </w:r>
      <w:r>
        <w:t>at the work</w:t>
      </w:r>
      <w:r>
        <w:rPr>
          <w:color w:val="000000"/>
        </w:rPr>
        <w:t xml:space="preserve"> site is to be done by the contractor. </w:t>
      </w:r>
    </w:p>
    <w:p w:rsidR="002D2A83" w:rsidRDefault="0033292F">
      <w:pPr>
        <w:widowControl w:val="0"/>
        <w:pBdr>
          <w:top w:val="nil"/>
          <w:left w:val="nil"/>
          <w:bottom w:val="nil"/>
          <w:right w:val="nil"/>
          <w:between w:val="nil"/>
        </w:pBdr>
        <w:spacing w:line="276" w:lineRule="auto"/>
        <w:ind w:left="0" w:right="-148" w:hanging="2"/>
        <w:rPr>
          <w:color w:val="000000"/>
        </w:rPr>
      </w:pPr>
      <w:r>
        <w:rPr>
          <w:color w:val="000000"/>
        </w:rPr>
        <w:t xml:space="preserve">3.3 </w:t>
      </w:r>
      <w:r>
        <w:rPr>
          <w:color w:val="000000"/>
        </w:rPr>
        <w:tab/>
        <w:t xml:space="preserve">At the time of </w:t>
      </w:r>
      <w:proofErr w:type="gramStart"/>
      <w:r>
        <w:rPr>
          <w:color w:val="000000"/>
        </w:rPr>
        <w:t>laying</w:t>
      </w:r>
      <w:proofErr w:type="gramEnd"/>
      <w:r>
        <w:rPr>
          <w:color w:val="000000"/>
        </w:rPr>
        <w:t xml:space="preserve">, jack and wheel should be used so that the pipe is not damaged. </w:t>
      </w:r>
    </w:p>
    <w:p w:rsidR="002D2A83" w:rsidRDefault="0033292F">
      <w:pPr>
        <w:widowControl w:val="0"/>
        <w:pBdr>
          <w:top w:val="nil"/>
          <w:left w:val="nil"/>
          <w:bottom w:val="nil"/>
          <w:right w:val="nil"/>
          <w:between w:val="nil"/>
        </w:pBdr>
        <w:spacing w:line="276" w:lineRule="auto"/>
        <w:ind w:left="0" w:right="-148" w:hanging="2"/>
        <w:rPr>
          <w:color w:val="000000"/>
        </w:rPr>
      </w:pPr>
      <w:r>
        <w:rPr>
          <w:color w:val="000000"/>
        </w:rPr>
        <w:t xml:space="preserve">3.4 </w:t>
      </w:r>
      <w:r>
        <w:rPr>
          <w:color w:val="000000"/>
        </w:rPr>
        <w:tab/>
        <w:t xml:space="preserve">The contractor is to make arrangement of water and power at the site of work </w:t>
      </w:r>
    </w:p>
    <w:p w:rsidR="002D2A83" w:rsidRDefault="0033292F">
      <w:pPr>
        <w:widowControl w:val="0"/>
        <w:pBdr>
          <w:top w:val="nil"/>
          <w:left w:val="nil"/>
          <w:bottom w:val="nil"/>
          <w:right w:val="nil"/>
          <w:between w:val="nil"/>
        </w:pBdr>
        <w:spacing w:line="276" w:lineRule="auto"/>
        <w:ind w:left="0" w:right="-148" w:hanging="2"/>
        <w:rPr>
          <w:color w:val="000000"/>
        </w:rPr>
      </w:pPr>
      <w:r>
        <w:rPr>
          <w:color w:val="000000"/>
        </w:rPr>
        <w:t xml:space="preserve">3.5 </w:t>
      </w:r>
      <w:r>
        <w:rPr>
          <w:color w:val="000000"/>
        </w:rPr>
        <w:tab/>
        <w:t xml:space="preserve">Permission for laying is to be taken by contractor from appropriate civic &amp; road authorities. </w:t>
      </w:r>
    </w:p>
    <w:p w:rsidR="002D2A83" w:rsidRDefault="0033292F">
      <w:pPr>
        <w:numPr>
          <w:ilvl w:val="1"/>
          <w:numId w:val="61"/>
        </w:numPr>
        <w:pBdr>
          <w:top w:val="nil"/>
          <w:left w:val="nil"/>
          <w:bottom w:val="nil"/>
          <w:right w:val="nil"/>
          <w:between w:val="nil"/>
        </w:pBdr>
        <w:spacing w:line="240" w:lineRule="auto"/>
        <w:ind w:left="0" w:right="-148" w:hanging="2"/>
        <w:rPr>
          <w:color w:val="000000"/>
        </w:rPr>
      </w:pPr>
      <w:r>
        <w:rPr>
          <w:color w:val="000000"/>
        </w:rPr>
        <w:t xml:space="preserve">Digging </w:t>
      </w:r>
      <w:r>
        <w:t>of the test</w:t>
      </w:r>
      <w:r>
        <w:rPr>
          <w:color w:val="000000"/>
        </w:rPr>
        <w:t xml:space="preserve"> pit and restoration of pits are to be done by the contractor. </w:t>
      </w:r>
    </w:p>
    <w:p w:rsidR="002D2A83" w:rsidRDefault="002D2A83">
      <w:pPr>
        <w:ind w:left="0" w:right="-148" w:hanging="2"/>
        <w:jc w:val="both"/>
        <w:rPr>
          <w:b/>
          <w:u w:val="single"/>
        </w:rPr>
      </w:pPr>
    </w:p>
    <w:p w:rsidR="002D2A83" w:rsidRDefault="0033292F">
      <w:pPr>
        <w:numPr>
          <w:ilvl w:val="0"/>
          <w:numId w:val="61"/>
        </w:numPr>
        <w:spacing w:line="240" w:lineRule="auto"/>
        <w:ind w:right="-148" w:hanging="2"/>
        <w:jc w:val="both"/>
        <w:rPr>
          <w:b/>
        </w:rPr>
      </w:pPr>
      <w:r>
        <w:rPr>
          <w:b/>
        </w:rPr>
        <w:t>Fixing of Route Indicators/Joint Indicators</w:t>
      </w:r>
      <w:r>
        <w:t xml:space="preserve">: Pits shall be dug 1 M. towards the jungle side at every manhole for fixing of Route Indicator. In addition, Route Indicators are also required to be placed where O.F Cable changes directions like road crossing etc. The pits for fixing the indicator shall be dug for a size of 60 </w:t>
      </w:r>
      <w:proofErr w:type="spellStart"/>
      <w:r>
        <w:t>cms</w:t>
      </w:r>
      <w:proofErr w:type="spellEnd"/>
      <w:r>
        <w:t xml:space="preserve">. X 60 </w:t>
      </w:r>
      <w:proofErr w:type="spellStart"/>
      <w:r>
        <w:t>cms</w:t>
      </w:r>
      <w:proofErr w:type="spellEnd"/>
      <w:r>
        <w:t xml:space="preserve">. </w:t>
      </w:r>
      <w:proofErr w:type="gramStart"/>
      <w:r>
        <w:t>and</w:t>
      </w:r>
      <w:proofErr w:type="gramEnd"/>
      <w:r>
        <w:t xml:space="preserve"> 75 </w:t>
      </w:r>
      <w:proofErr w:type="spellStart"/>
      <w:r>
        <w:t>cms</w:t>
      </w:r>
      <w:proofErr w:type="spellEnd"/>
      <w:r>
        <w:t>. (</w:t>
      </w:r>
      <w:proofErr w:type="gramStart"/>
      <w:r>
        <w:t>depth</w:t>
      </w:r>
      <w:proofErr w:type="gramEnd"/>
      <w:r>
        <w:t xml:space="preserve">). The </w:t>
      </w:r>
      <w:r>
        <w:lastRenderedPageBreak/>
        <w:t xml:space="preserve">indicator shall be secured in upright position by ramming with stone and </w:t>
      </w:r>
      <w:proofErr w:type="spellStart"/>
      <w:r>
        <w:t>murrum</w:t>
      </w:r>
      <w:proofErr w:type="spellEnd"/>
      <w:r>
        <w:t xml:space="preserve"> up-to a depth of 60 </w:t>
      </w:r>
      <w:proofErr w:type="spellStart"/>
      <w:r>
        <w:t>cms</w:t>
      </w:r>
      <w:proofErr w:type="spellEnd"/>
      <w:r>
        <w:t xml:space="preserve">. And concreting in the ratio of 1:2:4(1: cement, 2: coarse sand, 4: stone aggregate 20 mm nominal size) for the remaining portion of 15 </w:t>
      </w:r>
      <w:proofErr w:type="spellStart"/>
      <w:r>
        <w:t>cms</w:t>
      </w:r>
      <w:proofErr w:type="spellEnd"/>
      <w:r>
        <w:t xml:space="preserve">. Necessary curing shall be carried out for the concreted structure with sufficient amount of water for reasonable time to harden the structure. The route indicator shall be painted with primer before painting with oil paint. The material used should bear ISI mark. The size of each written letter should be at least 3.5 </w:t>
      </w:r>
      <w:proofErr w:type="spellStart"/>
      <w:r>
        <w:t>cms</w:t>
      </w:r>
      <w:proofErr w:type="spellEnd"/>
      <w:r>
        <w:t xml:space="preserve">. The colours of painting are yellow </w:t>
      </w:r>
      <w:proofErr w:type="gramStart"/>
      <w:r>
        <w:t>for  Route</w:t>
      </w:r>
      <w:proofErr w:type="gramEnd"/>
      <w:r>
        <w:t xml:space="preserve"> Indicator and colour of sign writing  white for Letters . The numbering scheme for route indicators will be Joint No</w:t>
      </w:r>
      <w:proofErr w:type="gramStart"/>
      <w:r>
        <w:t>./</w:t>
      </w:r>
      <w:proofErr w:type="gramEnd"/>
      <w:r>
        <w:t>Route Indicators No. for that joint. For example 2/6 indicator means 6</w:t>
      </w:r>
      <w:r>
        <w:rPr>
          <w:vertAlign w:val="superscript"/>
        </w:rPr>
        <w:t>th</w:t>
      </w:r>
      <w:r>
        <w:t xml:space="preserve"> route indicator after 2</w:t>
      </w:r>
      <w:r>
        <w:rPr>
          <w:vertAlign w:val="superscript"/>
        </w:rPr>
        <w:t>nd</w:t>
      </w:r>
      <w:r>
        <w:t xml:space="preserve"> joint. </w:t>
      </w:r>
    </w:p>
    <w:p w:rsidR="002D2A83" w:rsidRDefault="002D2A83">
      <w:pPr>
        <w:ind w:left="0" w:right="-148" w:hanging="2"/>
        <w:jc w:val="both"/>
        <w:rPr>
          <w:b/>
        </w:rPr>
      </w:pPr>
    </w:p>
    <w:p w:rsidR="002D2A83" w:rsidRDefault="0033292F">
      <w:pPr>
        <w:numPr>
          <w:ilvl w:val="0"/>
          <w:numId w:val="35"/>
        </w:numPr>
        <w:spacing w:line="240" w:lineRule="auto"/>
        <w:ind w:left="0" w:right="-148" w:hanging="2"/>
        <w:jc w:val="both"/>
        <w:rPr>
          <w:b/>
        </w:rPr>
      </w:pPr>
      <w:r>
        <w:rPr>
          <w:b/>
        </w:rPr>
        <w:t>DOCUMENTATION  :</w:t>
      </w:r>
    </w:p>
    <w:p w:rsidR="002D2A83" w:rsidRDefault="0033292F">
      <w:pPr>
        <w:spacing w:line="240" w:lineRule="auto"/>
        <w:ind w:left="0" w:right="-148" w:hanging="2"/>
        <w:jc w:val="both"/>
        <w:rPr>
          <w:b/>
          <w:color w:val="000000"/>
        </w:rPr>
      </w:pPr>
      <w:r>
        <w:t xml:space="preserve">The documentation, consisting of the following shall be prepared exchange to exchange for intra SSA OFC links and for </w:t>
      </w:r>
      <w:r>
        <w:rPr>
          <w:color w:val="000000"/>
        </w:rPr>
        <w:t>each section in case of Inter SSA/National Long Distance routes.</w:t>
      </w:r>
    </w:p>
    <w:p w:rsidR="002D2A83" w:rsidRDefault="0033292F">
      <w:pPr>
        <w:numPr>
          <w:ilvl w:val="0"/>
          <w:numId w:val="4"/>
        </w:numPr>
        <w:spacing w:line="240" w:lineRule="auto"/>
        <w:ind w:left="0" w:right="-148" w:hanging="2"/>
        <w:jc w:val="both"/>
        <w:rPr>
          <w:b/>
        </w:rPr>
      </w:pPr>
      <w:r>
        <w:rPr>
          <w:b/>
        </w:rPr>
        <w:t>Route Index Diagrams – General :</w:t>
      </w:r>
    </w:p>
    <w:p w:rsidR="002D2A83" w:rsidRDefault="0033292F">
      <w:pPr>
        <w:pBdr>
          <w:top w:val="nil"/>
          <w:left w:val="nil"/>
          <w:bottom w:val="nil"/>
          <w:right w:val="nil"/>
          <w:between w:val="nil"/>
        </w:pBdr>
        <w:spacing w:line="240" w:lineRule="auto"/>
        <w:ind w:left="0" w:right="-148" w:hanging="2"/>
        <w:jc w:val="both"/>
        <w:rPr>
          <w:rFonts w:ascii="Verdana" w:eastAsia="Verdana" w:hAnsi="Verdana" w:cs="Verdana"/>
          <w:b/>
          <w:color w:val="000000"/>
        </w:rPr>
      </w:pPr>
      <w:r>
        <w:rPr>
          <w:color w:val="000000"/>
        </w:rPr>
        <w:t>This diagram shall consist of pipe Route Details on Geographical Map drawn to scale with prominent land marks and alignment of pipe with reference to road. This shall be prepared on A-3 sheets of 80 GSM.</w:t>
      </w:r>
      <w:r>
        <w:rPr>
          <w:rFonts w:ascii="Verdana" w:eastAsia="Verdana" w:hAnsi="Verdana" w:cs="Verdana"/>
          <w:color w:val="000000"/>
        </w:rPr>
        <w:t xml:space="preserve"> </w:t>
      </w:r>
    </w:p>
    <w:p w:rsidR="002D2A83" w:rsidRDefault="0033292F">
      <w:pPr>
        <w:numPr>
          <w:ilvl w:val="0"/>
          <w:numId w:val="4"/>
        </w:numPr>
        <w:spacing w:line="240" w:lineRule="auto"/>
        <w:ind w:left="0" w:right="-148" w:hanging="2"/>
        <w:jc w:val="both"/>
      </w:pPr>
      <w:r>
        <w:rPr>
          <w:b/>
        </w:rPr>
        <w:t>Route Index Diagrams – Profile</w:t>
      </w:r>
      <w:r>
        <w:t xml:space="preserve"> : </w:t>
      </w:r>
      <w:r>
        <w:tab/>
      </w: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 xml:space="preserve">These diagrams shall contain: Make and size of the pipe, Offset of pipe from </w:t>
      </w:r>
      <w:proofErr w:type="spellStart"/>
      <w:r>
        <w:rPr>
          <w:color w:val="000000"/>
        </w:rPr>
        <w:t>center</w:t>
      </w:r>
      <w:proofErr w:type="spellEnd"/>
      <w:r>
        <w:rPr>
          <w:color w:val="000000"/>
        </w:rPr>
        <w:t xml:space="preserve"> of the road at every 10 metres, Depth profile of pipe at every 10 metres; Details of protection with type of protection depicted on it, Location of culvert and bridges with their lengths and scheme of laying of PLB Pipe/coil thereon, Important landmarks to facilitate locating the pipe in future </w:t>
      </w:r>
      <w:proofErr w:type="gramStart"/>
      <w:r>
        <w:rPr>
          <w:color w:val="000000"/>
        </w:rPr>
        <w:t>and  Location</w:t>
      </w:r>
      <w:proofErr w:type="gramEnd"/>
      <w:r>
        <w:rPr>
          <w:color w:val="000000"/>
        </w:rPr>
        <w:t xml:space="preserve"> of pulling manholes.</w:t>
      </w:r>
    </w:p>
    <w:p w:rsidR="002D2A83" w:rsidRDefault="0033292F">
      <w:pPr>
        <w:ind w:left="0" w:right="-148" w:hanging="2"/>
        <w:jc w:val="both"/>
      </w:pPr>
      <w:r>
        <w:t>These diagrams shall be prepared on A-4 sheets of 80 GSM. On one sheet profile of maximum 400 metres shall be given to ensure clarity.</w:t>
      </w:r>
    </w:p>
    <w:p w:rsidR="002D2A83" w:rsidRDefault="0033292F">
      <w:pPr>
        <w:ind w:left="0" w:right="-148" w:hanging="2"/>
        <w:jc w:val="both"/>
      </w:pPr>
      <w:r>
        <w:t>All the diagrams (</w:t>
      </w:r>
      <w:proofErr w:type="spellStart"/>
      <w:r>
        <w:t>i</w:t>
      </w:r>
      <w:proofErr w:type="spellEnd"/>
      <w:r>
        <w:t xml:space="preserve">) &amp; (ii) shall bear the signatures of the contractor, the SDE-Site-in-charge as a proof of accuracy of the details. The diagrams shall be bound in A-4 size book with cover. The cover sheets shall be of 110 GSM and laminated. The front cover shall have the details: Name of the SSA/Project Organization, Name of the OFC Link, Name of the Contractor, </w:t>
      </w:r>
      <w:proofErr w:type="gramStart"/>
      <w:r>
        <w:t>Date</w:t>
      </w:r>
      <w:proofErr w:type="gramEnd"/>
      <w:r>
        <w:t xml:space="preserve"> of commencement of work &amp; Date of completion of work</w:t>
      </w:r>
    </w:p>
    <w:p w:rsidR="002D2A83" w:rsidRDefault="0033292F">
      <w:pPr>
        <w:ind w:left="0" w:right="-148" w:hanging="2"/>
        <w:jc w:val="both"/>
      </w:pPr>
      <w:r>
        <w:t xml:space="preserve">For each route/section, 6 sets of above mentioned document shall be submitted. </w:t>
      </w:r>
    </w:p>
    <w:p w:rsidR="002D2A83" w:rsidRDefault="002D2A83">
      <w:pPr>
        <w:ind w:left="0" w:right="-148" w:hanging="2"/>
        <w:jc w:val="both"/>
      </w:pPr>
    </w:p>
    <w:p w:rsidR="002D2A83" w:rsidRDefault="0033292F">
      <w:pPr>
        <w:numPr>
          <w:ilvl w:val="0"/>
          <w:numId w:val="35"/>
        </w:numPr>
        <w:spacing w:line="240" w:lineRule="auto"/>
        <w:ind w:left="0" w:right="-148" w:hanging="2"/>
        <w:jc w:val="both"/>
        <w:rPr>
          <w:b/>
        </w:rPr>
      </w:pPr>
      <w:r>
        <w:rPr>
          <w:b/>
        </w:rPr>
        <w:t>SAFETY PRECAUTION :</w:t>
      </w:r>
    </w:p>
    <w:p w:rsidR="002D2A83" w:rsidRDefault="0033292F">
      <w:pPr>
        <w:ind w:left="0" w:right="-148" w:hanging="2"/>
        <w:jc w:val="both"/>
        <w:rPr>
          <w:b/>
        </w:rPr>
      </w:pPr>
      <w:proofErr w:type="spellStart"/>
      <w:r>
        <w:rPr>
          <w:b/>
        </w:rPr>
        <w:t>i</w:t>
      </w:r>
      <w:proofErr w:type="spellEnd"/>
      <w:r>
        <w:rPr>
          <w:b/>
        </w:rPr>
        <w:t xml:space="preserve">) Safety Precautions when excavating or working in excavations close to electric cables.   </w:t>
      </w:r>
    </w:p>
    <w:p w:rsidR="002D2A83" w:rsidRDefault="0033292F">
      <w:pPr>
        <w:ind w:left="0" w:right="-148" w:hanging="2"/>
        <w:jc w:val="both"/>
      </w:pPr>
      <w:r>
        <w:rPr>
          <w:color w:val="000000"/>
        </w:rPr>
        <w:t xml:space="preserve">The Engineer-in-charge of the work should get full information from Electricity undertaking regarding any electric cables, which are known or suspected to exist near the proposed excavation and unless this is done, excavation should not be carried out in the section concerned. The electricity undertaking should be asked to send a representative and work should be preceded with close consultation with them. </w:t>
      </w:r>
    </w:p>
    <w:p w:rsidR="002D2A83" w:rsidRDefault="0033292F">
      <w:pPr>
        <w:ind w:left="0" w:right="-148" w:hanging="2"/>
        <w:jc w:val="both"/>
        <w:rPr>
          <w:color w:val="000000"/>
        </w:rPr>
      </w:pPr>
      <w:r>
        <w:rPr>
          <w:color w:val="000000"/>
        </w:rPr>
        <w:t>Only wooden handled hand tools should be used until the electric cables have been completely exposed. A cover slab of concrete, brick or stone from above should usually be used to protect power Cables, not laid in conduits. They may or may not be protected on the sides. It is safer, therefore, always to drive the point of the pickaxe downwards then uncovering a cable, so that there is less chance of missing such warning slabs. No workman should be permitted to work alone where there are electric cables involved. At least one more man should be working nearby so that help can be given quickly in case of an accident. If disconnection of power could be arranged in that section it will be better. No electric cables shall be moved or altered without the consent of the Electric Authority and they should be contacted to do the needful. If an electric cable is damaged even slightly, it should be reported to the Electric Authority and any warning bricks disturbed during excavation should be replaced while back filling the trench. Before driving a spike into the ground, the presence of other underground properties should be checked. Information on plans regarding the location of power cables need not to be assumed as wholly accurate. Full precautions should be taken in the vicinity until the power cable is uncovered. All electric cables should be regarded as being live and consequently dangerous. Any power is generally dangerous, even low voltage proving fatal in several cases.</w:t>
      </w:r>
    </w:p>
    <w:p w:rsidR="002D2A83" w:rsidRDefault="002D2A83">
      <w:pPr>
        <w:ind w:left="0" w:right="-148" w:hanging="2"/>
        <w:jc w:val="both"/>
      </w:pPr>
    </w:p>
    <w:p w:rsidR="002D2A83" w:rsidRDefault="0033292F">
      <w:pPr>
        <w:ind w:left="0" w:right="-148" w:hanging="2"/>
        <w:jc w:val="both"/>
        <w:rPr>
          <w:b/>
        </w:rPr>
      </w:pPr>
      <w:r>
        <w:rPr>
          <w:b/>
          <w:color w:val="000000"/>
        </w:rPr>
        <w:t xml:space="preserve">ii) Electric shock-Action and treatment: </w:t>
      </w:r>
    </w:p>
    <w:p w:rsidR="002D2A83" w:rsidRDefault="0033292F">
      <w:pPr>
        <w:ind w:left="0" w:right="-148" w:hanging="2"/>
        <w:jc w:val="both"/>
        <w:rPr>
          <w:color w:val="000000"/>
        </w:rPr>
      </w:pPr>
      <w:r>
        <w:rPr>
          <w:color w:val="000000"/>
        </w:rPr>
        <w:t>Free the victim from the contact as quickly as possible. He should be jerked away from the live conductors by dry timber, dry rope or dry clothing. Care should be taken not to touch with bare hands as his body may be energized while in contact. Artificial respiration should begin immediately to restore breathing even if life appears to be extinct. Every moment of delay is serious, so, in the meanwhile, a doctor should be called for.</w:t>
      </w:r>
    </w:p>
    <w:p w:rsidR="002D2A83" w:rsidRDefault="0033292F">
      <w:pPr>
        <w:ind w:left="0" w:right="-148" w:hanging="2"/>
        <w:jc w:val="both"/>
        <w:rPr>
          <w:b/>
        </w:rPr>
      </w:pPr>
      <w:r>
        <w:t>Safety precautions while working in Public Street and along railway lines where a road or footpath is to be opened up in the course of work, special care should be taken to see that proper protection is provided to prevent any accidents from occurring. Excavation work should be done in such a manner that it will not unduly cause inconvenience to pedestrians or occupants of buildings or obstruct road traffic. Suitable bridges over open trenches should be so planned that these are required for the minimum possible time. Where bridges are constructed to accommodate vehicular traffic and is done near or on railway property, it should be with the full consent and knowledge of the competent railway authorities.</w:t>
      </w:r>
    </w:p>
    <w:p w:rsidR="002D2A83" w:rsidRDefault="002D2A83">
      <w:pPr>
        <w:ind w:left="0" w:right="-148" w:hanging="2"/>
        <w:jc w:val="both"/>
        <w:rPr>
          <w:b/>
        </w:rPr>
      </w:pPr>
    </w:p>
    <w:p w:rsidR="002D2A83" w:rsidRDefault="0033292F">
      <w:pPr>
        <w:ind w:left="0" w:right="-148" w:hanging="2"/>
        <w:jc w:val="both"/>
        <w:rPr>
          <w:b/>
        </w:rPr>
      </w:pPr>
      <w:r>
        <w:rPr>
          <w:b/>
        </w:rPr>
        <w:t xml:space="preserve">iii) Danger from falling material: </w:t>
      </w:r>
    </w:p>
    <w:p w:rsidR="002D2A83" w:rsidRDefault="0033292F">
      <w:pPr>
        <w:ind w:left="0" w:right="-148" w:hanging="2"/>
        <w:jc w:val="both"/>
      </w:pPr>
      <w:r>
        <w:rPr>
          <w:color w:val="000000"/>
        </w:rPr>
        <w:lastRenderedPageBreak/>
        <w:t xml:space="preserve">Care should be taken to see that apparatus, tools or other excavating implements or excavated materials are not left in a dangerous or insecure position so as to fall or be knocked into the trench thereby injuring any workman who may be working inside the trench. </w:t>
      </w:r>
    </w:p>
    <w:p w:rsidR="002D2A83" w:rsidRDefault="002D2A83">
      <w:pPr>
        <w:ind w:left="0" w:right="-148" w:hanging="2"/>
        <w:jc w:val="both"/>
      </w:pPr>
    </w:p>
    <w:p w:rsidR="002D2A83" w:rsidRDefault="0033292F">
      <w:pPr>
        <w:ind w:left="0" w:right="-148" w:hanging="2"/>
        <w:jc w:val="both"/>
        <w:rPr>
          <w:b/>
        </w:rPr>
      </w:pPr>
      <w:proofErr w:type="gramStart"/>
      <w:r>
        <w:rPr>
          <w:b/>
        </w:rPr>
        <w:t>iv) Care</w:t>
      </w:r>
      <w:proofErr w:type="gramEnd"/>
      <w:r>
        <w:rPr>
          <w:b/>
        </w:rPr>
        <w:t xml:space="preserve"> when working in Excavations: </w:t>
      </w:r>
    </w:p>
    <w:p w:rsidR="002D2A83" w:rsidRDefault="0033292F">
      <w:pPr>
        <w:ind w:left="0" w:right="-148" w:hanging="2"/>
        <w:jc w:val="both"/>
      </w:pPr>
      <w:r>
        <w:rPr>
          <w:color w:val="000000"/>
        </w:rPr>
        <w:t xml:space="preserve">Jumping into a trench is dangerous. If it is deep, workmen should be encouraged to lower themselves. Workers should work at safe distance so as to avoid striking each other accidentally with tools. If the walls of the trench contain glass bits, corroded wire or sharp objects they should be removed carefully. If an obstruction is encountered, it should be carefully uncovered and protected if necessary. Care must be taken to see that excavated material is not left in such a position that it is likely to cause any accident or obstruction to a roadway or waterway. If possible the excavated material should be put between the workmen and the traffic without encroaching too much on the road. </w:t>
      </w:r>
    </w:p>
    <w:p w:rsidR="002D2A83" w:rsidRDefault="002D2A83">
      <w:pPr>
        <w:ind w:left="0" w:right="-148" w:hanging="2"/>
        <w:jc w:val="both"/>
      </w:pPr>
    </w:p>
    <w:p w:rsidR="002D2A83" w:rsidRDefault="0033292F">
      <w:pPr>
        <w:ind w:left="0" w:right="-148" w:hanging="2"/>
        <w:jc w:val="both"/>
        <w:rPr>
          <w:b/>
        </w:rPr>
      </w:pPr>
      <w:r>
        <w:rPr>
          <w:b/>
        </w:rPr>
        <w:t xml:space="preserve">v) Danger of cave in: </w:t>
      </w:r>
    </w:p>
    <w:p w:rsidR="002D2A83" w:rsidRDefault="0033292F">
      <w:pPr>
        <w:ind w:left="0" w:right="-148" w:hanging="2"/>
        <w:jc w:val="both"/>
      </w:pPr>
      <w:r>
        <w:rPr>
          <w:color w:val="000000"/>
        </w:rPr>
        <w:t xml:space="preserve">When working in deep trenches in loose soil, timbering up/shoring the sides will prevent soil subsidence. The excavated material should be kept at sufficient distance from the edge of the trench or pit. Vehicles or heavy equipment must not be permitted to approach too close to the excavation. When </w:t>
      </w:r>
      <w:r>
        <w:t xml:space="preserve">making a </w:t>
      </w:r>
      <w:proofErr w:type="spellStart"/>
      <w:r>
        <w:t>tunneled</w:t>
      </w:r>
      <w:proofErr w:type="spellEnd"/>
      <w:r>
        <w:rPr>
          <w:color w:val="000000"/>
        </w:rPr>
        <w:t xml:space="preserve"> opening, it should be ensured that the soil is compact enough to prevent </w:t>
      </w:r>
      <w:r>
        <w:t>caving</w:t>
      </w:r>
      <w:r>
        <w:rPr>
          <w:color w:val="000000"/>
        </w:rPr>
        <w:t xml:space="preserve"> even under adverse conditions of traffic. Extra care should be taken while excavating near the foundations of buildings or retaining walls. In such cases, excavation should be done gradually and as far as possible in the presence of the owners of the property. </w:t>
      </w:r>
    </w:p>
    <w:p w:rsidR="002D2A83" w:rsidRDefault="002D2A83">
      <w:pPr>
        <w:ind w:left="0" w:right="-148" w:hanging="2"/>
        <w:jc w:val="both"/>
      </w:pPr>
    </w:p>
    <w:p w:rsidR="002D2A83" w:rsidRDefault="0033292F">
      <w:pPr>
        <w:ind w:left="0" w:right="-148" w:hanging="2"/>
        <w:jc w:val="both"/>
        <w:rPr>
          <w:b/>
        </w:rPr>
      </w:pPr>
      <w:proofErr w:type="gramStart"/>
      <w:r>
        <w:rPr>
          <w:b/>
        </w:rPr>
        <w:t>vi) Protection</w:t>
      </w:r>
      <w:proofErr w:type="gramEnd"/>
      <w:r>
        <w:rPr>
          <w:b/>
        </w:rPr>
        <w:t xml:space="preserve"> of Excavations: </w:t>
      </w:r>
    </w:p>
    <w:p w:rsidR="002D2A83" w:rsidRDefault="0033292F">
      <w:pPr>
        <w:ind w:left="0" w:right="-148" w:hanging="2"/>
        <w:jc w:val="both"/>
      </w:pPr>
      <w:r>
        <w:t>E</w:t>
      </w:r>
      <w:r>
        <w:rPr>
          <w:color w:val="000000"/>
        </w:rPr>
        <w:t xml:space="preserve">xcavations in populated areas, which are not likely to be filled up on the same </w:t>
      </w:r>
      <w:r>
        <w:t>day, should</w:t>
      </w:r>
      <w:r>
        <w:rPr>
          <w:color w:val="000000"/>
        </w:rPr>
        <w:t xml:space="preserve"> be protected by barriers or other effective means of preventing accidents and the location of all such openings must in any event be indicated by red flags or other suitable warning signs. During the hours from dusk to dawn, </w:t>
      </w:r>
      <w:r>
        <w:t>an adequate</w:t>
      </w:r>
      <w:r>
        <w:rPr>
          <w:color w:val="000000"/>
        </w:rPr>
        <w:t xml:space="preserve"> number of red warning lamps should be displayed. Supervisory officers should ensure that all excavations are adequately protected in this manner as serious risk and responsibility is involved. Notwithstanding adoption of the above-mentioned precautions, works involving excavations should be so arranged as to keep the extent of opened ground and the time to open it to a minimum </w:t>
      </w:r>
    </w:p>
    <w:p w:rsidR="002D2A83" w:rsidRDefault="002D2A83">
      <w:pPr>
        <w:ind w:left="0" w:right="-148" w:hanging="2"/>
        <w:jc w:val="both"/>
      </w:pPr>
    </w:p>
    <w:p w:rsidR="002D2A83" w:rsidRDefault="0033292F">
      <w:pPr>
        <w:ind w:left="0" w:right="-148" w:hanging="2"/>
        <w:jc w:val="both"/>
        <w:rPr>
          <w:b/>
        </w:rPr>
      </w:pPr>
      <w:r>
        <w:rPr>
          <w:b/>
        </w:rPr>
        <w:t xml:space="preserve">vii) Precautions while working on roads: </w:t>
      </w:r>
    </w:p>
    <w:p w:rsidR="002D2A83" w:rsidRDefault="0033292F">
      <w:pPr>
        <w:ind w:left="0" w:right="-148" w:hanging="2"/>
        <w:jc w:val="both"/>
      </w:pPr>
      <w:r>
        <w:rPr>
          <w:color w:val="000000"/>
        </w:rPr>
        <w:t xml:space="preserve">The period between half an hour after sun-set and half an hour before sunrise, and any period of fog or abnormal darkness may also be considered at night for the purpose of these instructions, for the purpose of providing the warning signs. Excavation liable to cause danger to vehicles or the public must at all times be protected with fencing of rope tied to strong uprights or bamboo poles at a suitable height or by some other effective means. Any such temporary erection which is likely to cause obstructions and which is not readily visible should be marked by posts carrying red flags or boards with a red back-ground by day and by continuously lighted lamps at night. </w:t>
      </w:r>
    </w:p>
    <w:p w:rsidR="002D2A83" w:rsidRDefault="0033292F">
      <w:pPr>
        <w:ind w:left="0" w:right="-148" w:hanging="2"/>
        <w:jc w:val="both"/>
        <w:rPr>
          <w:color w:val="000000"/>
        </w:rPr>
      </w:pPr>
      <w:r>
        <w:rPr>
          <w:color w:val="000000"/>
        </w:rPr>
        <w:t xml:space="preserve">The flags and the lamps should be placed in conspicuous positions so as to </w:t>
      </w:r>
      <w:r>
        <w:t>indicate to the</w:t>
      </w:r>
      <w:r>
        <w:rPr>
          <w:color w:val="000000"/>
        </w:rPr>
        <w:t xml:space="preserve"> pedestrians and drivers of vehicles the full expanse i.e. both width and length of the obstruction. The distance between lamps or between floors should not generally exceed 1.25m along the width and 6m along length of the obstruction in non-congested area, but 4 meters’ along the length in congested areas. If the excavation is extensive, sufficient notice to give adequate warning of the danger should be displayed conspicuously not less than 1.25m above the ground and close to the excavation. Where any excavation is not clearly visible for a distance of 25m to traffic approaching from any direction or any part of the carriage way of the road in which the excavation exists, a warning notice should be placed on the side or edge of all such roads from which the excavation or as near the distance as is practicable but not less than 10m from the junction of an entering or intersecting road in which the excavation exists. All warnings, in these should have a red background and should be clearly visible and legible. All warning lamps should exhibit a red light, but white lights may be used in addition to facilitate working at night. Wherever required a passage for pedestrians with footbridge should be provided. At excavations, cable drums, tools and all materials likely to offer obstructions should be properly folded, round and protected. This applied to jointer’s tents as well. Leads, hoses etc. stretched and across the carriageway should be guarded adequately for their own protection and also that of the public. </w:t>
      </w:r>
    </w:p>
    <w:p w:rsidR="002D2A83" w:rsidRDefault="002D2A83">
      <w:pPr>
        <w:ind w:left="0" w:right="-148" w:hanging="2"/>
        <w:jc w:val="both"/>
      </w:pPr>
    </w:p>
    <w:p w:rsidR="002D2A83" w:rsidRDefault="0033292F">
      <w:pPr>
        <w:numPr>
          <w:ilvl w:val="3"/>
          <w:numId w:val="86"/>
        </w:numPr>
        <w:spacing w:line="240" w:lineRule="auto"/>
        <w:ind w:left="0" w:right="-148" w:hanging="2"/>
      </w:pPr>
      <w:r>
        <w:rPr>
          <w:b/>
        </w:rPr>
        <w:t>Traffic Control</w:t>
      </w:r>
      <w:r>
        <w:t xml:space="preserve"> : </w:t>
      </w:r>
    </w:p>
    <w:p w:rsidR="002D2A83" w:rsidRDefault="0033292F">
      <w:pPr>
        <w:spacing w:line="240" w:lineRule="auto"/>
        <w:ind w:left="0" w:right="-148" w:hanging="2"/>
        <w:rPr>
          <w:color w:val="000000"/>
        </w:rPr>
      </w:pPr>
      <w:r>
        <w:rPr>
          <w:color w:val="000000"/>
        </w:rPr>
        <w:t xml:space="preserve">The police authorities are normally responsible for the control of traffic and may require the setting up of traffic controls to reduce the inconvenience occasioned by establishment of a single line of traffic due to restriction in road width or any other form of obstruction caused by the work. As far as possible, such arrangements should be settled in advance. If there are any specific regulations imposed by the local authorities, these should be followed. </w:t>
      </w:r>
    </w:p>
    <w:p w:rsidR="002D2A83" w:rsidRDefault="002D2A83">
      <w:pPr>
        <w:spacing w:line="240" w:lineRule="auto"/>
        <w:ind w:left="0" w:right="-148" w:hanging="2"/>
      </w:pPr>
    </w:p>
    <w:p w:rsidR="002D2A83" w:rsidRDefault="0033292F">
      <w:pPr>
        <w:numPr>
          <w:ilvl w:val="3"/>
          <w:numId w:val="86"/>
        </w:numPr>
        <w:spacing w:line="240" w:lineRule="auto"/>
        <w:ind w:left="0" w:right="-148" w:hanging="2"/>
        <w:jc w:val="both"/>
        <w:rPr>
          <w:b/>
        </w:rPr>
      </w:pPr>
      <w:r>
        <w:rPr>
          <w:b/>
        </w:rPr>
        <w:t xml:space="preserve">Work along Railway Lines: </w:t>
      </w:r>
    </w:p>
    <w:p w:rsidR="002D2A83" w:rsidRDefault="0033292F">
      <w:pPr>
        <w:spacing w:line="240" w:lineRule="auto"/>
        <w:ind w:left="0" w:right="-148" w:hanging="2"/>
        <w:jc w:val="both"/>
        <w:rPr>
          <w:color w:val="000000"/>
        </w:rPr>
      </w:pPr>
      <w:r>
        <w:rPr>
          <w:color w:val="000000"/>
        </w:rPr>
        <w:t>Normally all works at Railway crossing is to be done under supervision of the railway authorities concerned, but it is to be borne in mind that use of white, red or green flags by the Departmental staff is positively forbidden to be used when working along a railway line as this practice may cause an accident through engine drivers mistaking them for railway signals. When working along a double line of railway, the men should be warned to keep a sharp look on both the “UP” and “DOWN” lines to avoid the possibility of any accident when trains pass or happen to cross one another near the work spot.</w:t>
      </w:r>
    </w:p>
    <w:p w:rsidR="002D2A83" w:rsidRDefault="002D2A83">
      <w:pPr>
        <w:spacing w:line="240" w:lineRule="auto"/>
        <w:ind w:left="0" w:right="-148" w:hanging="2"/>
        <w:jc w:val="both"/>
      </w:pPr>
    </w:p>
    <w:p w:rsidR="002D2A83" w:rsidRDefault="0033292F">
      <w:pPr>
        <w:numPr>
          <w:ilvl w:val="3"/>
          <w:numId w:val="86"/>
        </w:numPr>
        <w:pBdr>
          <w:top w:val="none" w:sz="0" w:space="0" w:color="000000"/>
          <w:left w:val="nil"/>
          <w:bottom w:val="nil"/>
          <w:right w:val="nil"/>
          <w:between w:val="nil"/>
        </w:pBdr>
        <w:spacing w:line="240" w:lineRule="auto"/>
        <w:ind w:left="0" w:right="-148" w:hanging="2"/>
        <w:jc w:val="both"/>
        <w:rPr>
          <w:b/>
          <w:color w:val="000000"/>
        </w:rPr>
      </w:pPr>
      <w:r>
        <w:rPr>
          <w:b/>
          <w:color w:val="000000"/>
        </w:rPr>
        <w:t xml:space="preserve">Procedure and Safety precautions for use of explosives during blasting for </w:t>
      </w:r>
    </w:p>
    <w:p w:rsidR="002D2A83" w:rsidRDefault="0033292F">
      <w:pPr>
        <w:ind w:left="0" w:right="-148" w:hanging="2"/>
        <w:jc w:val="both"/>
        <w:rPr>
          <w:b/>
        </w:rPr>
      </w:pPr>
      <w:r>
        <w:rPr>
          <w:b/>
        </w:rPr>
        <w:t xml:space="preserve">            Trenching:         </w:t>
      </w:r>
    </w:p>
    <w:p w:rsidR="002D2A83" w:rsidRDefault="0033292F">
      <w:pPr>
        <w:ind w:left="0" w:right="-148" w:hanging="2"/>
        <w:jc w:val="both"/>
      </w:pPr>
      <w:r>
        <w:t xml:space="preserve">In areas where the cable trench cannot be done manually on account of boulders and rocks, it is necessary to blast the rocks by using suitable explosives. The quality of explosive to be used depends on the nature of the rocks and the kind of boulders. A few types of explosive fuses and detonators normally used for making trenches for cable works are detailed as: Gun powder, Nitrate, Mixture, </w:t>
      </w:r>
      <w:proofErr w:type="spellStart"/>
      <w:r>
        <w:t>Gelatin</w:t>
      </w:r>
      <w:proofErr w:type="spellEnd"/>
      <w:r>
        <w:t>, Safety Fuse, Electric Detonator, and Ordinary Detonator.</w:t>
      </w:r>
    </w:p>
    <w:p w:rsidR="002D2A83" w:rsidRDefault="0033292F">
      <w:pPr>
        <w:ind w:left="0" w:right="-148" w:hanging="2"/>
        <w:jc w:val="both"/>
        <w:rPr>
          <w:b/>
        </w:rPr>
      </w:pPr>
      <w:proofErr w:type="spellStart"/>
      <w:proofErr w:type="gramStart"/>
      <w:r>
        <w:rPr>
          <w:b/>
        </w:rPr>
        <w:t>i</w:t>
      </w:r>
      <w:proofErr w:type="spellEnd"/>
      <w:r>
        <w:rPr>
          <w:b/>
        </w:rPr>
        <w:t xml:space="preserve"> )</w:t>
      </w:r>
      <w:proofErr w:type="gramEnd"/>
      <w:r>
        <w:rPr>
          <w:b/>
        </w:rPr>
        <w:t xml:space="preserve">  Procedure : </w:t>
      </w:r>
    </w:p>
    <w:p w:rsidR="002D2A83" w:rsidRDefault="0033292F">
      <w:pPr>
        <w:ind w:left="0" w:right="-148" w:hanging="2"/>
        <w:jc w:val="both"/>
      </w:pPr>
      <w:r>
        <w:rPr>
          <w:color w:val="000000"/>
        </w:rPr>
        <w:t xml:space="preserve">A detailed survey of the route is to be done to assess the length of the section where trenching is to be done with the help of blasting. A route diagram of the rocky section may be prepared indicating the length of the route where the explosives are to be used. For the purpose of obtaining license, a longer length of route should be given in the application as in many cases, after </w:t>
      </w:r>
      <w:proofErr w:type="gramStart"/>
      <w:r>
        <w:rPr>
          <w:color w:val="000000"/>
        </w:rPr>
        <w:t>digging,</w:t>
      </w:r>
      <w:proofErr w:type="gramEnd"/>
      <w:r>
        <w:rPr>
          <w:color w:val="000000"/>
        </w:rPr>
        <w:t xml:space="preserve"> rocks appear where blasting was not initially anticipated. </w:t>
      </w:r>
    </w:p>
    <w:p w:rsidR="002D2A83" w:rsidRDefault="0033292F">
      <w:pPr>
        <w:ind w:left="0" w:right="-148" w:hanging="2"/>
        <w:jc w:val="both"/>
      </w:pPr>
      <w:r>
        <w:rPr>
          <w:color w:val="000000"/>
        </w:rPr>
        <w:t xml:space="preserve">Next a license will have to be obtained for use and storing of explosive in that section. If the area falls under a police commissioner, the authority for granting such license is the police commissioner of the concerned area. When the route does not fall in the jurisdiction of a police commissioner, the authority for issuing license is the District Magistrate.   </w:t>
      </w:r>
    </w:p>
    <w:p w:rsidR="002D2A83" w:rsidRDefault="0033292F">
      <w:pPr>
        <w:ind w:left="0" w:right="-148" w:hanging="2"/>
        <w:jc w:val="both"/>
        <w:rPr>
          <w:color w:val="000000"/>
        </w:rPr>
      </w:pPr>
      <w:r>
        <w:rPr>
          <w:color w:val="000000"/>
        </w:rPr>
        <w:t xml:space="preserve">The concerned authority should be applied in prescribed form with a route map. The concerned authority will make an enquiry and issue a license for using/storing explosives for cable trenching work. Such license will be valid for 15 days only. The license should be got renewed if the blasting operation need to be extended. Once the license is granted, it is the responsibility of the holders of the license for the proper use of explosives, its transportation and storing. </w:t>
      </w:r>
    </w:p>
    <w:p w:rsidR="002D2A83" w:rsidRDefault="002D2A83">
      <w:pPr>
        <w:ind w:left="0" w:right="-148" w:hanging="2"/>
        <w:jc w:val="both"/>
        <w:rPr>
          <w:b/>
        </w:rPr>
      </w:pPr>
    </w:p>
    <w:p w:rsidR="002D2A83" w:rsidRDefault="0033292F">
      <w:pPr>
        <w:ind w:left="0" w:right="-148" w:hanging="2"/>
        <w:jc w:val="both"/>
        <w:rPr>
          <w:b/>
        </w:rPr>
      </w:pPr>
      <w:r>
        <w:rPr>
          <w:b/>
        </w:rPr>
        <w:t xml:space="preserve">ii) Method of </w:t>
      </w:r>
      <w:proofErr w:type="gramStart"/>
      <w:r>
        <w:rPr>
          <w:b/>
        </w:rPr>
        <w:t>using :</w:t>
      </w:r>
      <w:proofErr w:type="gramEnd"/>
      <w:r>
        <w:rPr>
          <w:b/>
        </w:rPr>
        <w:t xml:space="preserve"> </w:t>
      </w:r>
    </w:p>
    <w:p w:rsidR="002D2A83" w:rsidRDefault="0033292F">
      <w:pPr>
        <w:ind w:left="0" w:right="-148" w:hanging="2"/>
        <w:jc w:val="both"/>
      </w:pPr>
      <w:r>
        <w:rPr>
          <w:color w:val="000000"/>
        </w:rPr>
        <w:t xml:space="preserve">The safest explosive is the </w:t>
      </w:r>
      <w:proofErr w:type="spellStart"/>
      <w:r>
        <w:rPr>
          <w:color w:val="000000"/>
        </w:rPr>
        <w:t>gelatin</w:t>
      </w:r>
      <w:proofErr w:type="spellEnd"/>
      <w:r>
        <w:rPr>
          <w:color w:val="000000"/>
        </w:rPr>
        <w:t xml:space="preserve"> and electric detonator. </w:t>
      </w:r>
      <w:proofErr w:type="spellStart"/>
      <w:r>
        <w:rPr>
          <w:color w:val="000000"/>
        </w:rPr>
        <w:t>Gelatin</w:t>
      </w:r>
      <w:proofErr w:type="spellEnd"/>
      <w:r>
        <w:rPr>
          <w:color w:val="000000"/>
        </w:rPr>
        <w:t xml:space="preserve"> is in the form of a stick. Electric detonator is a type of fuse used for firing the explosive electrically. Holes are made at suitable intervals on rocky terrain or boulders either by air compressor or by manual chipping. The depth of the holes should be 2 to 3 ft.  Fill up the holes with small quantity of sand for about 6”. First the electric detonator is to be inserted into the </w:t>
      </w:r>
      <w:proofErr w:type="spellStart"/>
      <w:r>
        <w:rPr>
          <w:color w:val="000000"/>
        </w:rPr>
        <w:t>gelatin</w:t>
      </w:r>
      <w:proofErr w:type="spellEnd"/>
      <w:r>
        <w:rPr>
          <w:color w:val="000000"/>
        </w:rPr>
        <w:t xml:space="preserve"> and the </w:t>
      </w:r>
      <w:proofErr w:type="spellStart"/>
      <w:r>
        <w:rPr>
          <w:color w:val="000000"/>
        </w:rPr>
        <w:t>gelatin</w:t>
      </w:r>
      <w:proofErr w:type="spellEnd"/>
      <w:r>
        <w:rPr>
          <w:color w:val="000000"/>
        </w:rPr>
        <w:t xml:space="preserve"> is to be inserted into the holes keeping the + </w:t>
      </w:r>
      <w:proofErr w:type="spellStart"/>
      <w:r>
        <w:rPr>
          <w:color w:val="000000"/>
        </w:rPr>
        <w:t>ve</w:t>
      </w:r>
      <w:proofErr w:type="spellEnd"/>
      <w:r>
        <w:rPr>
          <w:color w:val="000000"/>
        </w:rPr>
        <w:t xml:space="preserve"> and –</w:t>
      </w:r>
      <w:proofErr w:type="spellStart"/>
      <w:r>
        <w:rPr>
          <w:color w:val="000000"/>
        </w:rPr>
        <w:t>ve</w:t>
      </w:r>
      <w:proofErr w:type="spellEnd"/>
      <w:r>
        <w:rPr>
          <w:color w:val="000000"/>
        </w:rPr>
        <w:t xml:space="preserve"> wirings of electric detonators outside the holes. Again refill the holes with sand. These + </w:t>
      </w:r>
      <w:proofErr w:type="spellStart"/>
      <w:r>
        <w:rPr>
          <w:color w:val="000000"/>
        </w:rPr>
        <w:t>ve</w:t>
      </w:r>
      <w:proofErr w:type="spellEnd"/>
      <w:r>
        <w:rPr>
          <w:color w:val="000000"/>
        </w:rPr>
        <w:t xml:space="preserve"> and –</w:t>
      </w:r>
      <w:proofErr w:type="spellStart"/>
      <w:r>
        <w:rPr>
          <w:color w:val="000000"/>
        </w:rPr>
        <w:t>ve</w:t>
      </w:r>
      <w:proofErr w:type="spellEnd"/>
      <w:r>
        <w:rPr>
          <w:color w:val="000000"/>
        </w:rPr>
        <w:t xml:space="preserve"> insulated wires of detonator are than extended and finally connected to an </w:t>
      </w:r>
      <w:proofErr w:type="gramStart"/>
      <w:r>
        <w:rPr>
          <w:color w:val="000000"/>
        </w:rPr>
        <w:t>EXPLODER  kept</w:t>
      </w:r>
      <w:proofErr w:type="gramEnd"/>
      <w:r>
        <w:rPr>
          <w:color w:val="000000"/>
        </w:rPr>
        <w:t xml:space="preserve"> at a distance of not less than 100m. Now the explosive is ready for </w:t>
      </w:r>
      <w:proofErr w:type="spellStart"/>
      <w:r>
        <w:rPr>
          <w:color w:val="000000"/>
        </w:rPr>
        <w:t>balsting</w:t>
      </w:r>
      <w:proofErr w:type="spellEnd"/>
      <w:r>
        <w:rPr>
          <w:color w:val="000000"/>
        </w:rPr>
        <w:t xml:space="preserve">. But, before connecting wires to exploder for blasting, all necessary precautions for stopping the traffic, use of red flags, exchange of caution signals, etc., should be completed and only then Exploder should be connected and operated.  </w:t>
      </w:r>
    </w:p>
    <w:p w:rsidR="002D2A83" w:rsidRDefault="002D2A83">
      <w:pPr>
        <w:ind w:left="0" w:right="-148" w:hanging="2"/>
        <w:jc w:val="both"/>
      </w:pPr>
    </w:p>
    <w:p w:rsidR="002D2A83" w:rsidRDefault="0033292F">
      <w:pPr>
        <w:numPr>
          <w:ilvl w:val="0"/>
          <w:numId w:val="4"/>
        </w:numPr>
        <w:pBdr>
          <w:top w:val="nil"/>
          <w:left w:val="nil"/>
          <w:bottom w:val="nil"/>
          <w:right w:val="nil"/>
          <w:between w:val="nil"/>
        </w:pBdr>
        <w:spacing w:line="240" w:lineRule="auto"/>
        <w:ind w:left="0" w:right="-148" w:hanging="2"/>
        <w:rPr>
          <w:b/>
        </w:rPr>
      </w:pPr>
      <w:r>
        <w:rPr>
          <w:b/>
        </w:rPr>
        <w:t xml:space="preserve">Operation of exploder (IDL </w:t>
      </w:r>
      <w:proofErr w:type="spellStart"/>
      <w:r>
        <w:rPr>
          <w:b/>
        </w:rPr>
        <w:t>schaffler</w:t>
      </w:r>
      <w:proofErr w:type="spellEnd"/>
      <w:r>
        <w:rPr>
          <w:b/>
        </w:rPr>
        <w:t xml:space="preserve"> type 350 type exploder) : </w:t>
      </w: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ab/>
        <w:t xml:space="preserve">The type 350 blasting machine consists of a bearing block with blasting machine system and the explosion proof light – alloy injection moulded housing. The exploder is held with the left hand. The twist handle is applied to the drive pin, clapped with the right hand turned in the clock wise direction in continuous measurements at the highest speed from the initial position until it reached to a stop. At this stage an indication lamp will glow. When the indication lamp glows, “press button switch” should be pressed. This will extend the electric current to detonator and </w:t>
      </w:r>
      <w:proofErr w:type="spellStart"/>
      <w:r>
        <w:rPr>
          <w:color w:val="000000"/>
        </w:rPr>
        <w:t>gelatin</w:t>
      </w:r>
      <w:proofErr w:type="spellEnd"/>
      <w:r>
        <w:rPr>
          <w:color w:val="000000"/>
        </w:rPr>
        <w:t xml:space="preserve"> will be detonated. The rock will be blasted out of the trench. Number of holes can be blasted in a single stroke by connecting all such detonators in series connection and finally to the exploder. After blasting, again </w:t>
      </w:r>
      <w:proofErr w:type="spellStart"/>
      <w:r>
        <w:rPr>
          <w:color w:val="000000"/>
        </w:rPr>
        <w:t>mazdoors</w:t>
      </w:r>
      <w:proofErr w:type="spellEnd"/>
      <w:r>
        <w:rPr>
          <w:color w:val="000000"/>
        </w:rPr>
        <w:t xml:space="preserve"> are engaged on the work to clear the debris. If the result of the first blasting is not satisfactory, it should be repeated again on the same place. </w:t>
      </w:r>
    </w:p>
    <w:p w:rsidR="002D2A83" w:rsidRDefault="002D2A83">
      <w:pPr>
        <w:pBdr>
          <w:top w:val="nil"/>
          <w:left w:val="nil"/>
          <w:bottom w:val="nil"/>
          <w:right w:val="nil"/>
          <w:between w:val="nil"/>
        </w:pBdr>
        <w:spacing w:line="240" w:lineRule="auto"/>
        <w:ind w:left="0" w:right="-148" w:hanging="2"/>
        <w:jc w:val="both"/>
      </w:pPr>
    </w:p>
    <w:p w:rsidR="002D2A83" w:rsidRDefault="0033292F">
      <w:pPr>
        <w:numPr>
          <w:ilvl w:val="0"/>
          <w:numId w:val="4"/>
        </w:numPr>
        <w:pBdr>
          <w:top w:val="nil"/>
          <w:left w:val="nil"/>
          <w:bottom w:val="nil"/>
          <w:right w:val="nil"/>
          <w:between w:val="nil"/>
        </w:pBdr>
        <w:spacing w:line="240" w:lineRule="auto"/>
        <w:ind w:left="0" w:right="-148" w:hanging="2"/>
        <w:rPr>
          <w:b/>
        </w:rPr>
      </w:pPr>
      <w:r>
        <w:rPr>
          <w:b/>
        </w:rPr>
        <w:t>Warning :</w:t>
      </w:r>
    </w:p>
    <w:p w:rsidR="002D2A83" w:rsidRDefault="0033292F">
      <w:pPr>
        <w:tabs>
          <w:tab w:val="left" w:pos="7740"/>
        </w:tabs>
        <w:ind w:left="0" w:right="-148" w:hanging="2"/>
        <w:jc w:val="both"/>
      </w:pPr>
      <w:r>
        <w:t xml:space="preserve">           There may be two reasons for unsatisfactory results of the blasting:  </w:t>
      </w:r>
    </w:p>
    <w:p w:rsidR="002D2A83" w:rsidRDefault="0033292F">
      <w:pPr>
        <w:tabs>
          <w:tab w:val="left" w:pos="7740"/>
        </w:tabs>
        <w:ind w:left="0" w:right="-148" w:hanging="2"/>
        <w:jc w:val="both"/>
      </w:pPr>
      <w:r>
        <w:t xml:space="preserve">           a)  Misfire of </w:t>
      </w:r>
      <w:proofErr w:type="spellStart"/>
      <w:r>
        <w:t>gelatin</w:t>
      </w:r>
      <w:proofErr w:type="spellEnd"/>
      <w:r>
        <w:t xml:space="preserve"> due to leakage current from detonator.</w:t>
      </w:r>
    </w:p>
    <w:p w:rsidR="002D2A83" w:rsidRDefault="0033292F">
      <w:pPr>
        <w:tabs>
          <w:tab w:val="left" w:pos="7740"/>
        </w:tabs>
        <w:ind w:left="0" w:right="-148" w:hanging="2"/>
        <w:jc w:val="both"/>
      </w:pPr>
      <w:r>
        <w:t xml:space="preserve">           b) Over loading because of overburden</w:t>
      </w:r>
    </w:p>
    <w:p w:rsidR="002D2A83" w:rsidRDefault="002D2A83">
      <w:pPr>
        <w:tabs>
          <w:tab w:val="left" w:pos="7740"/>
        </w:tabs>
        <w:ind w:left="0" w:right="-148" w:hanging="2"/>
        <w:jc w:val="both"/>
      </w:pPr>
    </w:p>
    <w:p w:rsidR="002D2A83" w:rsidRDefault="0033292F">
      <w:pPr>
        <w:tabs>
          <w:tab w:val="left" w:pos="7740"/>
        </w:tabs>
        <w:ind w:left="0" w:right="-148" w:hanging="2"/>
        <w:jc w:val="both"/>
      </w:pPr>
      <w:r>
        <w:rPr>
          <w:color w:val="000000"/>
        </w:rPr>
        <w:t xml:space="preserve">Never pull the broken wire pieces from the holes in such cases. </w:t>
      </w:r>
      <w:r>
        <w:t>Attempts</w:t>
      </w:r>
      <w:r>
        <w:rPr>
          <w:color w:val="000000"/>
        </w:rPr>
        <w:t xml:space="preserve"> should not be made to re-blast the misfired </w:t>
      </w:r>
      <w:proofErr w:type="spellStart"/>
      <w:r>
        <w:rPr>
          <w:color w:val="000000"/>
        </w:rPr>
        <w:t>gelatin</w:t>
      </w:r>
      <w:proofErr w:type="spellEnd"/>
      <w:r>
        <w:rPr>
          <w:color w:val="000000"/>
        </w:rPr>
        <w:t xml:space="preserve">. The safest way is to make a fresh hole by its side and put fresh </w:t>
      </w:r>
      <w:proofErr w:type="spellStart"/>
      <w:r>
        <w:rPr>
          <w:color w:val="000000"/>
        </w:rPr>
        <w:t>gelatin</w:t>
      </w:r>
      <w:proofErr w:type="spellEnd"/>
      <w:r>
        <w:rPr>
          <w:color w:val="000000"/>
        </w:rPr>
        <w:t xml:space="preserve"> in that hole and blast it. </w:t>
      </w:r>
    </w:p>
    <w:p w:rsidR="002D2A83" w:rsidRDefault="002D2A83" w:rsidP="00E44604">
      <w:pPr>
        <w:ind w:left="0" w:right="-148" w:hanging="2"/>
        <w:jc w:val="both"/>
      </w:pPr>
    </w:p>
    <w:p w:rsidR="002D2A83" w:rsidRDefault="0033292F" w:rsidP="00E44604">
      <w:pPr>
        <w:numPr>
          <w:ilvl w:val="0"/>
          <w:numId w:val="35"/>
        </w:numPr>
        <w:spacing w:line="240" w:lineRule="auto"/>
        <w:ind w:left="0" w:right="-148" w:hanging="2"/>
        <w:jc w:val="both"/>
        <w:rPr>
          <w:b/>
        </w:rPr>
      </w:pPr>
      <w:r>
        <w:rPr>
          <w:b/>
        </w:rPr>
        <w:t>Precautions :</w:t>
      </w:r>
    </w:p>
    <w:p w:rsidR="002D2A83" w:rsidRDefault="0033292F">
      <w:pPr>
        <w:tabs>
          <w:tab w:val="left" w:pos="7740"/>
        </w:tabs>
        <w:ind w:left="0" w:right="-148" w:hanging="2"/>
        <w:jc w:val="both"/>
      </w:pPr>
      <w:r>
        <w:t xml:space="preserve">            The abstract of Explosives Rules 1983 which are relevant to our work is given below:</w:t>
      </w:r>
    </w:p>
    <w:p w:rsidR="002D2A83" w:rsidRDefault="0033292F">
      <w:pPr>
        <w:tabs>
          <w:tab w:val="left" w:pos="7740"/>
        </w:tabs>
        <w:ind w:left="0" w:right="-148" w:hanging="2"/>
        <w:jc w:val="both"/>
      </w:pPr>
      <w:r>
        <w:t xml:space="preserve">            Restriction of delivery and dispatch of </w:t>
      </w:r>
      <w:proofErr w:type="gramStart"/>
      <w:r>
        <w:t>explosives :</w:t>
      </w:r>
      <w:proofErr w:type="gramEnd"/>
    </w:p>
    <w:p w:rsidR="002D2A83" w:rsidRDefault="002D2A83">
      <w:pPr>
        <w:tabs>
          <w:tab w:val="left" w:pos="7740"/>
        </w:tabs>
        <w:ind w:left="0" w:right="-148" w:hanging="2"/>
        <w:jc w:val="both"/>
      </w:pPr>
    </w:p>
    <w:p w:rsidR="002D2A83" w:rsidRDefault="0033292F">
      <w:pPr>
        <w:tabs>
          <w:tab w:val="left" w:pos="7740"/>
        </w:tabs>
        <w:ind w:left="0" w:right="-148" w:hanging="2"/>
        <w:jc w:val="both"/>
      </w:pPr>
      <w:r>
        <w:t xml:space="preserve"> No person shall deliver or dispatch any explosives to </w:t>
      </w:r>
      <w:proofErr w:type="spellStart"/>
      <w:r>
        <w:t>any one</w:t>
      </w:r>
      <w:proofErr w:type="spellEnd"/>
      <w:r>
        <w:t xml:space="preserve"> other than a person who is the holder of a license to possess the explosives or the agent of holder of such a license duly authorized by him in writing on his behalf. </w:t>
      </w:r>
      <w:proofErr w:type="gramStart"/>
      <w:r>
        <w:t>OR is entitled under these rules to possess the explosives without a license.</w:t>
      </w:r>
      <w:proofErr w:type="gramEnd"/>
      <w:r>
        <w:t xml:space="preserve"> </w:t>
      </w:r>
    </w:p>
    <w:p w:rsidR="002D2A83" w:rsidRDefault="002D2A83">
      <w:pPr>
        <w:tabs>
          <w:tab w:val="left" w:pos="7740"/>
        </w:tabs>
        <w:ind w:left="0" w:right="-148" w:hanging="2"/>
        <w:jc w:val="both"/>
      </w:pPr>
    </w:p>
    <w:p w:rsidR="002D2A83" w:rsidRDefault="0033292F">
      <w:pPr>
        <w:tabs>
          <w:tab w:val="left" w:pos="7740"/>
        </w:tabs>
        <w:ind w:left="0" w:right="-148" w:hanging="2"/>
        <w:jc w:val="both"/>
      </w:pPr>
      <w:r>
        <w:t>The explosives so delivered or authorized shall in no case exceed the quantity, which the person to whom they are delivered or authorized to possess with or without a license under these rules.</w:t>
      </w:r>
    </w:p>
    <w:p w:rsidR="002D2A83" w:rsidRDefault="002D2A83">
      <w:pPr>
        <w:tabs>
          <w:tab w:val="left" w:pos="7740"/>
        </w:tabs>
        <w:ind w:left="0" w:right="-148" w:hanging="2"/>
        <w:jc w:val="both"/>
      </w:pPr>
    </w:p>
    <w:p w:rsidR="002D2A83" w:rsidRDefault="0033292F">
      <w:pPr>
        <w:tabs>
          <w:tab w:val="left" w:pos="7740"/>
        </w:tabs>
        <w:ind w:left="0" w:right="-148" w:hanging="2"/>
        <w:jc w:val="both"/>
      </w:pPr>
      <w:r>
        <w:lastRenderedPageBreak/>
        <w:t xml:space="preserve"> No other shall receive explosives from any person other than the holder of a </w:t>
      </w:r>
      <w:proofErr w:type="gramStart"/>
      <w:r>
        <w:t>license  granted</w:t>
      </w:r>
      <w:proofErr w:type="gramEnd"/>
      <w:r>
        <w:t xml:space="preserve"> under these rules. No person shall receive from or transfer explosives to any person for a temporary storage or safe custody in a licensed premise unless prior approval is obtained from the Chief Controller. </w:t>
      </w:r>
    </w:p>
    <w:p w:rsidR="002D2A83" w:rsidRDefault="002D2A83">
      <w:pPr>
        <w:tabs>
          <w:tab w:val="left" w:pos="7740"/>
        </w:tabs>
        <w:ind w:left="0" w:right="-148" w:hanging="2"/>
        <w:jc w:val="both"/>
      </w:pPr>
    </w:p>
    <w:p w:rsidR="002D2A83" w:rsidRDefault="0033292F">
      <w:pPr>
        <w:tabs>
          <w:tab w:val="left" w:pos="7740"/>
        </w:tabs>
        <w:ind w:left="0" w:right="-148" w:hanging="2"/>
        <w:jc w:val="both"/>
      </w:pPr>
      <w:r>
        <w:t xml:space="preserve">A person holding a license for possession of explosives granted under these rules </w:t>
      </w:r>
      <w:proofErr w:type="gramStart"/>
      <w:r>
        <w:t>shall  store</w:t>
      </w:r>
      <w:proofErr w:type="gramEnd"/>
      <w:r>
        <w:t xml:space="preserve"> the explosives only in premises specified in the license.</w:t>
      </w:r>
    </w:p>
    <w:p w:rsidR="002D2A83" w:rsidRDefault="002D2A83">
      <w:pPr>
        <w:tabs>
          <w:tab w:val="left" w:pos="7740"/>
        </w:tabs>
        <w:ind w:left="0" w:right="-148" w:hanging="2"/>
        <w:jc w:val="both"/>
      </w:pPr>
    </w:p>
    <w:p w:rsidR="002D2A83" w:rsidRDefault="002D2A83">
      <w:pPr>
        <w:tabs>
          <w:tab w:val="left" w:pos="7740"/>
        </w:tabs>
        <w:ind w:left="0" w:right="-148" w:hanging="2"/>
        <w:jc w:val="both"/>
        <w:rPr>
          <w:b/>
        </w:rPr>
      </w:pPr>
    </w:p>
    <w:p w:rsidR="002D2A83" w:rsidRDefault="0033292F" w:rsidP="00E44604">
      <w:pPr>
        <w:numPr>
          <w:ilvl w:val="0"/>
          <w:numId w:val="35"/>
        </w:numPr>
        <w:spacing w:line="240" w:lineRule="auto"/>
        <w:ind w:left="0" w:right="-148" w:hanging="2"/>
        <w:jc w:val="both"/>
        <w:rPr>
          <w:b/>
        </w:rPr>
      </w:pPr>
      <w:r>
        <w:rPr>
          <w:b/>
        </w:rPr>
        <w:t xml:space="preserve">     Protection from Lightening During Storing :</w:t>
      </w:r>
    </w:p>
    <w:p w:rsidR="002D2A83" w:rsidRDefault="0033292F">
      <w:pPr>
        <w:tabs>
          <w:tab w:val="left" w:pos="7740"/>
        </w:tabs>
        <w:spacing w:line="240" w:lineRule="auto"/>
        <w:ind w:left="0" w:right="-148" w:hanging="2"/>
        <w:jc w:val="both"/>
      </w:pPr>
      <w:r>
        <w:rPr>
          <w:color w:val="000000"/>
        </w:rPr>
        <w:t xml:space="preserve">Every magazine shall have attached there to one or more efficient lightening conductors designed and erected in accordance with the specification laid down in Indian Standard Specifications No.2309 as amended from time to time. The connections to various parts of earth resistance of the lightening conductor terminal on the building to the earth shall be tested at least once in every year by a qualified electrical engineer or any other competent person holding a certificate of competency in this behalf from the State Electricity Department. A certificate showing the results of such tests and the date of the last test shall be hung up in conspicuous place in the building. </w:t>
      </w:r>
    </w:p>
    <w:p w:rsidR="002D2A83" w:rsidRDefault="002D2A83">
      <w:pPr>
        <w:tabs>
          <w:tab w:val="left" w:pos="7740"/>
        </w:tabs>
        <w:spacing w:line="240" w:lineRule="auto"/>
        <w:ind w:left="0" w:right="-148" w:hanging="2"/>
        <w:jc w:val="both"/>
      </w:pPr>
    </w:p>
    <w:p w:rsidR="002D2A83" w:rsidRDefault="0033292F">
      <w:pPr>
        <w:tabs>
          <w:tab w:val="left" w:pos="7740"/>
        </w:tabs>
        <w:ind w:left="0" w:right="-148" w:hanging="2"/>
        <w:jc w:val="both"/>
        <w:rPr>
          <w:b/>
        </w:rPr>
      </w:pPr>
      <w:r>
        <w:rPr>
          <w:b/>
        </w:rPr>
        <w:t xml:space="preserve">             </w:t>
      </w:r>
      <w:proofErr w:type="spellStart"/>
      <w:r>
        <w:rPr>
          <w:b/>
        </w:rPr>
        <w:t>i</w:t>
      </w:r>
      <w:proofErr w:type="spellEnd"/>
      <w:r>
        <w:rPr>
          <w:b/>
        </w:rPr>
        <w:t xml:space="preserve">)  Precautions during thunder–storm: </w:t>
      </w:r>
    </w:p>
    <w:p w:rsidR="002D2A83" w:rsidRDefault="0033292F">
      <w:pPr>
        <w:tabs>
          <w:tab w:val="left" w:pos="7740"/>
        </w:tabs>
        <w:ind w:left="0" w:right="-148" w:hanging="2"/>
        <w:jc w:val="both"/>
      </w:pPr>
      <w:r>
        <w:rPr>
          <w:color w:val="000000"/>
        </w:rPr>
        <w:t xml:space="preserve">When a thunder-storm appears to be imminent in the vicinity of a magazine or store    house every person engaged in or around such magazine and store house shall be withdrawn to a safe distance from such magazine or store house and the magazine and store house shall be kept closed and locked until the thunder storm has ceased or the threat of it has passed. </w:t>
      </w:r>
    </w:p>
    <w:p w:rsidR="002D2A83" w:rsidRDefault="002D2A83">
      <w:pPr>
        <w:tabs>
          <w:tab w:val="left" w:pos="7740"/>
        </w:tabs>
        <w:ind w:left="0" w:right="-148" w:hanging="2"/>
        <w:jc w:val="both"/>
      </w:pPr>
    </w:p>
    <w:p w:rsidR="002D2A83" w:rsidRDefault="0033292F">
      <w:pPr>
        <w:tabs>
          <w:tab w:val="left" w:pos="7740"/>
        </w:tabs>
        <w:ind w:left="0" w:right="-148" w:hanging="2"/>
        <w:jc w:val="both"/>
        <w:rPr>
          <w:b/>
        </w:rPr>
      </w:pPr>
      <w:r>
        <w:rPr>
          <w:b/>
        </w:rPr>
        <w:t xml:space="preserve">            ii) Maintenance of </w:t>
      </w:r>
      <w:proofErr w:type="gramStart"/>
      <w:r>
        <w:rPr>
          <w:b/>
        </w:rPr>
        <w:t>records :</w:t>
      </w:r>
      <w:proofErr w:type="gramEnd"/>
      <w:r>
        <w:rPr>
          <w:b/>
        </w:rPr>
        <w:t xml:space="preserve"> </w:t>
      </w:r>
    </w:p>
    <w:p w:rsidR="002D2A83" w:rsidRDefault="0033292F">
      <w:pPr>
        <w:tabs>
          <w:tab w:val="left" w:pos="7740"/>
        </w:tabs>
        <w:ind w:left="0" w:right="-148" w:hanging="2"/>
        <w:jc w:val="both"/>
        <w:rPr>
          <w:color w:val="000000"/>
        </w:rPr>
      </w:pPr>
      <w:r>
        <w:rPr>
          <w:color w:val="000000"/>
        </w:rPr>
        <w:t xml:space="preserve">Every person holding a license granted under these rules for possession, sale or use of   explosives shall maintain records in the prescribed forms and shall produce such record on demand to an Inspection Officer. </w:t>
      </w:r>
    </w:p>
    <w:p w:rsidR="002D2A83" w:rsidRDefault="002D2A83">
      <w:pPr>
        <w:tabs>
          <w:tab w:val="left" w:pos="7740"/>
        </w:tabs>
        <w:ind w:left="0" w:right="-148" w:hanging="2"/>
        <w:jc w:val="both"/>
      </w:pPr>
    </w:p>
    <w:p w:rsidR="002D2A83" w:rsidRDefault="0033292F">
      <w:pPr>
        <w:tabs>
          <w:tab w:val="left" w:pos="7740"/>
        </w:tabs>
        <w:ind w:left="0" w:right="-148" w:hanging="2"/>
        <w:jc w:val="both"/>
        <w:rPr>
          <w:b/>
        </w:rPr>
      </w:pPr>
      <w:r>
        <w:rPr>
          <w:b/>
          <w:color w:val="000000"/>
        </w:rPr>
        <w:t xml:space="preserve">            iii) Explosives not be kept in damaged </w:t>
      </w:r>
      <w:proofErr w:type="gramStart"/>
      <w:r>
        <w:rPr>
          <w:b/>
          <w:color w:val="000000"/>
        </w:rPr>
        <w:t>boxes :</w:t>
      </w:r>
      <w:proofErr w:type="gramEnd"/>
      <w:r>
        <w:rPr>
          <w:b/>
          <w:color w:val="000000"/>
        </w:rPr>
        <w:t xml:space="preserve"> </w:t>
      </w:r>
    </w:p>
    <w:p w:rsidR="002D2A83" w:rsidRDefault="0033292F">
      <w:pPr>
        <w:tabs>
          <w:tab w:val="left" w:pos="7740"/>
        </w:tabs>
        <w:ind w:left="0" w:right="-148" w:hanging="2"/>
        <w:jc w:val="both"/>
      </w:pPr>
      <w:r>
        <w:rPr>
          <w:color w:val="000000"/>
        </w:rPr>
        <w:t xml:space="preserve">The licensee of every magazine or store house shall ensure </w:t>
      </w:r>
      <w:r>
        <w:t>that the</w:t>
      </w:r>
      <w:r>
        <w:rPr>
          <w:color w:val="000000"/>
        </w:rPr>
        <w:t xml:space="preserve"> explosives are always kept in their original outer package. In case, the outer package gets damaged so that the explosives contained therein cannot be stored or transported, such explosives shall be repacked only after the same are examined </w:t>
      </w:r>
      <w:r>
        <w:t>by the controller</w:t>
      </w:r>
      <w:r>
        <w:rPr>
          <w:color w:val="000000"/>
        </w:rPr>
        <w:t xml:space="preserve"> of explosives. </w:t>
      </w:r>
    </w:p>
    <w:p w:rsidR="002D2A83" w:rsidRDefault="002D2A83">
      <w:pPr>
        <w:tabs>
          <w:tab w:val="left" w:pos="7740"/>
        </w:tabs>
        <w:ind w:left="0" w:right="-148" w:hanging="2"/>
        <w:jc w:val="both"/>
      </w:pPr>
    </w:p>
    <w:p w:rsidR="002D2A83" w:rsidRDefault="0033292F">
      <w:pPr>
        <w:tabs>
          <w:tab w:val="left" w:pos="7740"/>
        </w:tabs>
        <w:ind w:left="0" w:right="-148" w:hanging="2"/>
        <w:jc w:val="both"/>
        <w:rPr>
          <w:b/>
        </w:rPr>
      </w:pPr>
      <w:r>
        <w:rPr>
          <w:b/>
        </w:rPr>
        <w:t xml:space="preserve">                   iv) Storage of explosives in excess of the licensed </w:t>
      </w:r>
      <w:proofErr w:type="gramStart"/>
      <w:r>
        <w:rPr>
          <w:b/>
        </w:rPr>
        <w:t>quantity :</w:t>
      </w:r>
      <w:proofErr w:type="gramEnd"/>
    </w:p>
    <w:p w:rsidR="002D2A83" w:rsidRDefault="0033292F">
      <w:pPr>
        <w:tabs>
          <w:tab w:val="left" w:pos="7740"/>
        </w:tabs>
        <w:ind w:left="0" w:right="-148" w:hanging="2"/>
        <w:jc w:val="both"/>
        <w:rPr>
          <w:b/>
        </w:rPr>
      </w:pPr>
      <w:r>
        <w:t xml:space="preserve">         The quantity of any kind of explosives kept in any licensed magazine or store house shall not exceed the quantity entered in the license against such kind of explosives. No explosives in excess of the licensed quantity shall be stored in the magazine or store house unless a permit in this behalf is obtained from the licensing authority by a letter or telegram</w:t>
      </w:r>
      <w:r>
        <w:rPr>
          <w:b/>
        </w:rPr>
        <w:t xml:space="preserve">. </w:t>
      </w:r>
    </w:p>
    <w:p w:rsidR="002D2A83" w:rsidRDefault="002D2A83">
      <w:pPr>
        <w:tabs>
          <w:tab w:val="left" w:pos="7740"/>
        </w:tabs>
        <w:ind w:left="0" w:right="-148" w:hanging="2"/>
        <w:jc w:val="both"/>
        <w:rPr>
          <w:b/>
        </w:rPr>
      </w:pPr>
    </w:p>
    <w:p w:rsidR="002D2A83" w:rsidRDefault="0033292F">
      <w:pPr>
        <w:tabs>
          <w:tab w:val="left" w:pos="7740"/>
        </w:tabs>
        <w:ind w:left="0" w:right="-148" w:hanging="2"/>
        <w:jc w:val="both"/>
        <w:rPr>
          <w:b/>
        </w:rPr>
      </w:pPr>
      <w:r>
        <w:rPr>
          <w:b/>
        </w:rPr>
        <w:t xml:space="preserve">                   v) Precautions to be observed at </w:t>
      </w:r>
      <w:proofErr w:type="gramStart"/>
      <w:r>
        <w:rPr>
          <w:b/>
        </w:rPr>
        <w:t>Site :</w:t>
      </w:r>
      <w:proofErr w:type="gramEnd"/>
    </w:p>
    <w:p w:rsidR="002D2A83" w:rsidRDefault="0033292F">
      <w:pPr>
        <w:tabs>
          <w:tab w:val="left" w:pos="7740"/>
        </w:tabs>
        <w:ind w:left="0" w:right="-148" w:hanging="2"/>
        <w:jc w:val="both"/>
      </w:pPr>
      <w:r>
        <w:rPr>
          <w:color w:val="000000"/>
        </w:rPr>
        <w:t xml:space="preserve">The electric power at the blasting site shall be discontinued as far as practicable before charging the explosives. No work other than that associated with the charging operations shall be carried out within 10 meters of the holes unless otherwise specified to the contrary by the licensing authority. </w:t>
      </w:r>
    </w:p>
    <w:p w:rsidR="002D2A83" w:rsidRDefault="0033292F">
      <w:pPr>
        <w:tabs>
          <w:tab w:val="left" w:pos="7740"/>
        </w:tabs>
        <w:ind w:left="0" w:right="-148" w:hanging="2"/>
        <w:jc w:val="both"/>
        <w:rPr>
          <w:color w:val="000000"/>
        </w:rPr>
      </w:pPr>
      <w:r>
        <w:rPr>
          <w:color w:val="000000"/>
        </w:rPr>
        <w:t xml:space="preserve">When charging is completed, any surplus explosive detonators and fuses shall be removed from the vicinity of the hole and stored at a distance which should prevent accidental detonation in the event of a charge detonating prematurely in any hole. The holes which have been charged with explosives shall not be left unattended till the </w:t>
      </w:r>
      <w:proofErr w:type="spellStart"/>
      <w:r>
        <w:rPr>
          <w:color w:val="000000"/>
        </w:rPr>
        <w:t>blsting</w:t>
      </w:r>
      <w:proofErr w:type="spellEnd"/>
      <w:r>
        <w:rPr>
          <w:color w:val="000000"/>
        </w:rPr>
        <w:t xml:space="preserve"> is completed. Care shall be taken to ensure that fuse or wires connected to the detonation are not damaged during the placing of stemming materials and tamping. </w:t>
      </w:r>
    </w:p>
    <w:p w:rsidR="002D2A83" w:rsidRDefault="002D2A83">
      <w:pPr>
        <w:tabs>
          <w:tab w:val="left" w:pos="7740"/>
        </w:tabs>
        <w:ind w:left="0" w:right="-148" w:hanging="2"/>
      </w:pPr>
    </w:p>
    <w:p w:rsidR="002D2A83" w:rsidRDefault="0033292F">
      <w:pPr>
        <w:tabs>
          <w:tab w:val="left" w:pos="7740"/>
        </w:tabs>
        <w:ind w:left="0" w:right="-148" w:hanging="2"/>
        <w:rPr>
          <w:b/>
        </w:rPr>
      </w:pPr>
      <w:r>
        <w:t xml:space="preserve">           </w:t>
      </w:r>
      <w:r>
        <w:rPr>
          <w:b/>
        </w:rPr>
        <w:t xml:space="preserve">vi) Suitable warning procedure to be </w:t>
      </w:r>
      <w:proofErr w:type="gramStart"/>
      <w:r>
        <w:rPr>
          <w:b/>
        </w:rPr>
        <w:t>maintained :</w:t>
      </w:r>
      <w:proofErr w:type="gramEnd"/>
      <w:r>
        <w:rPr>
          <w:b/>
        </w:rPr>
        <w:t xml:space="preserve"> </w:t>
      </w:r>
    </w:p>
    <w:p w:rsidR="002D2A83" w:rsidRDefault="0033292F">
      <w:pPr>
        <w:tabs>
          <w:tab w:val="left" w:pos="7740"/>
        </w:tabs>
        <w:ind w:left="0" w:right="-148" w:hanging="2"/>
      </w:pPr>
      <w:r>
        <w:rPr>
          <w:color w:val="000000"/>
        </w:rPr>
        <w:t xml:space="preserve">The licensee or a person appointed by the licensee to be in charge of the use of   explosives at the site shall lay down a clear warning procedure consisting of warning signs and suitable signals and all persons employed in the area shall be made fully conversant with such signs and signals. </w:t>
      </w:r>
    </w:p>
    <w:p w:rsidR="002D2A83" w:rsidRDefault="002D2A83">
      <w:pPr>
        <w:tabs>
          <w:tab w:val="left" w:pos="7740"/>
        </w:tabs>
        <w:ind w:left="0" w:right="-148" w:hanging="2"/>
      </w:pPr>
    </w:p>
    <w:p w:rsidR="002D2A83" w:rsidRDefault="0033292F">
      <w:pPr>
        <w:tabs>
          <w:tab w:val="left" w:pos="7740"/>
        </w:tabs>
        <w:ind w:left="0" w:right="-148" w:hanging="2"/>
        <w:jc w:val="both"/>
        <w:rPr>
          <w:b/>
        </w:rPr>
      </w:pPr>
      <w:r>
        <w:rPr>
          <w:b/>
        </w:rPr>
        <w:t xml:space="preserve">         vii) Precautions to be observed while </w:t>
      </w:r>
      <w:proofErr w:type="gramStart"/>
      <w:r>
        <w:rPr>
          <w:b/>
        </w:rPr>
        <w:t>firing :</w:t>
      </w:r>
      <w:proofErr w:type="gramEnd"/>
      <w:r>
        <w:rPr>
          <w:b/>
        </w:rPr>
        <w:t xml:space="preserve"> </w:t>
      </w:r>
    </w:p>
    <w:p w:rsidR="002D2A83" w:rsidRDefault="0033292F">
      <w:pPr>
        <w:tabs>
          <w:tab w:val="left" w:pos="7740"/>
        </w:tabs>
        <w:ind w:left="0" w:right="-148" w:hanging="2"/>
        <w:jc w:val="both"/>
      </w:pPr>
      <w:r>
        <w:rPr>
          <w:color w:val="000000"/>
        </w:rPr>
        <w:t xml:space="preserve">The end of the safety fuse if used in place of a detonator should be freshly cut before being lighted. The exploders shall be regularly tested and maintained in a fit condition for use in firing. An exploder shall not be used for firing a circuit above its rated capacity. The electric circuits shall be tested for continuity before firing. All persons other than the shot-firer and his assistant, if any, shall be withdrawn from the site before testing the continuity. </w:t>
      </w:r>
    </w:p>
    <w:p w:rsidR="002D2A83" w:rsidRDefault="0033292F">
      <w:pPr>
        <w:tabs>
          <w:tab w:val="left" w:pos="7740"/>
        </w:tabs>
        <w:ind w:left="0" w:right="-148" w:hanging="2"/>
        <w:jc w:val="both"/>
      </w:pPr>
      <w:r>
        <w:rPr>
          <w:color w:val="000000"/>
        </w:rPr>
        <w:t xml:space="preserve">For the purpose of jointing, the ends of all wires and cables should have the insulation   removed for a maximum length of 5 </w:t>
      </w:r>
      <w:proofErr w:type="spellStart"/>
      <w:r>
        <w:rPr>
          <w:color w:val="000000"/>
        </w:rPr>
        <w:t>cms</w:t>
      </w:r>
      <w:proofErr w:type="spellEnd"/>
      <w:r>
        <w:rPr>
          <w:color w:val="000000"/>
        </w:rPr>
        <w:t xml:space="preserve">. </w:t>
      </w:r>
      <w:proofErr w:type="gramStart"/>
      <w:r>
        <w:rPr>
          <w:color w:val="000000"/>
        </w:rPr>
        <w:t xml:space="preserve">And should, then be made clear and bright for a minimum length of 2.5 </w:t>
      </w:r>
      <w:proofErr w:type="spellStart"/>
      <w:r>
        <w:rPr>
          <w:color w:val="000000"/>
        </w:rPr>
        <w:t>cms</w:t>
      </w:r>
      <w:proofErr w:type="spellEnd"/>
      <w:r>
        <w:rPr>
          <w:color w:val="000000"/>
        </w:rPr>
        <w:t>.</w:t>
      </w:r>
      <w:proofErr w:type="gramEnd"/>
      <w:r>
        <w:rPr>
          <w:color w:val="000000"/>
        </w:rPr>
        <w:t xml:space="preserve"> And the ends to be joined should be twisted together so as to have a positive metal contact. Then these should be taped with insulation to avoid leakage when in contact with earth. </w:t>
      </w:r>
    </w:p>
    <w:p w:rsidR="002D2A83" w:rsidRDefault="0033292F">
      <w:pPr>
        <w:tabs>
          <w:tab w:val="left" w:pos="7740"/>
        </w:tabs>
        <w:ind w:left="0" w:right="-148" w:hanging="2"/>
        <w:jc w:val="both"/>
        <w:rPr>
          <w:b/>
        </w:rPr>
      </w:pPr>
      <w:r>
        <w:rPr>
          <w:color w:val="000000"/>
        </w:rPr>
        <w:t xml:space="preserve">In case of blasting with dynamite or any other high explosive, the position of all the bore holes to be drilled shall be marked in circles with white paint. These shall be inspected by the Contractor’s agent. Bore holes shall be of a size that the cartridge can </w:t>
      </w:r>
      <w:r>
        <w:rPr>
          <w:color w:val="000000"/>
        </w:rPr>
        <w:lastRenderedPageBreak/>
        <w:t xml:space="preserve">easily pass down. After the drilling operation, the agent shall inspect the holes to ensure that drilling has been done only at the marked locations and no extra hole has been drilled. The agent shall then prepare the necessary charge separately for each bore hole. The bore holes shall be thoroughly cleaned before a cartridge is inserted. Only cylindrical wooden tamping rods shall be used for tamping. Metal rods or rods having pointed ends shall never be used for tamping. One cartridge shall be placed in the bore hole and gently pressed but not rammed down. Other cartridges shall then be added as may be required to make up the necessary charge for the bore hole. The top most </w:t>
      </w:r>
      <w:proofErr w:type="gramStart"/>
      <w:r>
        <w:rPr>
          <w:color w:val="000000"/>
        </w:rPr>
        <w:t>cartridge</w:t>
      </w:r>
      <w:proofErr w:type="gramEnd"/>
      <w:r>
        <w:rPr>
          <w:color w:val="000000"/>
        </w:rPr>
        <w:t xml:space="preserve"> shall be connected to the detonator which shall in turn be connected to the safety fuses of required length. All fuses shall be cut to the length required before being inserted into the holes. Joints in fuses shall be avoided. Where joints are unavoidable, a semi-circular niche shall be cut in one piece inserted into the niche. The two pieces shall then be wrapped together with string. All joints exposed to dampness shall be wrapped with rubber tape. </w:t>
      </w:r>
    </w:p>
    <w:p w:rsidR="002D2A83" w:rsidRDefault="0033292F">
      <w:pPr>
        <w:tabs>
          <w:tab w:val="left" w:pos="7740"/>
        </w:tabs>
        <w:ind w:left="0" w:right="-148" w:hanging="2"/>
        <w:jc w:val="both"/>
      </w:pPr>
      <w:r>
        <w:rPr>
          <w:color w:val="000000"/>
        </w:rPr>
        <w:t xml:space="preserve">The maximum of eight bore holes shall be loaded and fired at one occasion. The charges shall be fired successively and not simultaneously. Immediately before firing, warning shall be given and the agent shall see that all persons have retired to a place of safety. The safety fuses of the charged holes shall be ignited in the presence of the agent, who shall see that all the fuses are properly ignited.  </w:t>
      </w:r>
    </w:p>
    <w:p w:rsidR="002D2A83" w:rsidRDefault="0033292F">
      <w:pPr>
        <w:tabs>
          <w:tab w:val="left" w:pos="7740"/>
        </w:tabs>
        <w:ind w:left="0" w:right="-148" w:hanging="2"/>
        <w:jc w:val="both"/>
        <w:rPr>
          <w:color w:val="000000"/>
        </w:rPr>
      </w:pPr>
      <w:r>
        <w:rPr>
          <w:color w:val="000000"/>
        </w:rPr>
        <w:t xml:space="preserve">Careful count shall be kept by the agent and others of each blast as it explodes. In case all the charged bore holes have exploded, the agent shall inspect the site soon after the blast but in case of misfire the agent shall inspect the site after half an hour and mark red crosses (X) over the holes which have not exploded. During his interval of half an hour, nobody shall approach the misfired holes. No driller shall work near such bore until either of the following operations </w:t>
      </w:r>
      <w:proofErr w:type="gramStart"/>
      <w:r>
        <w:rPr>
          <w:color w:val="000000"/>
        </w:rPr>
        <w:t>have</w:t>
      </w:r>
      <w:proofErr w:type="gramEnd"/>
      <w:r>
        <w:rPr>
          <w:color w:val="000000"/>
        </w:rPr>
        <w:t xml:space="preserve"> been done by the agent for the misfired boreholes. </w:t>
      </w:r>
    </w:p>
    <w:p w:rsidR="002D2A83" w:rsidRDefault="002D2A83">
      <w:pPr>
        <w:tabs>
          <w:tab w:val="left" w:pos="7740"/>
        </w:tabs>
        <w:ind w:left="0" w:right="-148" w:hanging="2"/>
        <w:jc w:val="both"/>
      </w:pPr>
    </w:p>
    <w:p w:rsidR="002D2A83" w:rsidRDefault="0033292F">
      <w:pPr>
        <w:tabs>
          <w:tab w:val="left" w:pos="7740"/>
        </w:tabs>
        <w:ind w:left="0" w:right="-148" w:hanging="2"/>
        <w:jc w:val="both"/>
      </w:pPr>
      <w:r>
        <w:t xml:space="preserve">The contractor’s agent shall very carefully (when the tamping is a damp day) extract the tamping with a wooden scraper and withdraw the primer and detonator. </w:t>
      </w:r>
    </w:p>
    <w:p w:rsidR="002D2A83" w:rsidRDefault="002D2A83">
      <w:pPr>
        <w:tabs>
          <w:tab w:val="left" w:pos="7740"/>
        </w:tabs>
        <w:ind w:left="0" w:right="-148" w:hanging="2"/>
        <w:jc w:val="both"/>
      </w:pPr>
    </w:p>
    <w:p w:rsidR="002D2A83" w:rsidRDefault="0033292F">
      <w:pPr>
        <w:tabs>
          <w:tab w:val="left" w:pos="7740"/>
        </w:tabs>
        <w:ind w:left="0" w:right="-148" w:hanging="2"/>
        <w:jc w:val="both"/>
      </w:pPr>
      <w:r>
        <w:t xml:space="preserve">The holes shall be cleaned for 30 cm of tamping and its direction ascertained by placing a stick in the hole. Another hole shall then be drilled 15 cm away and parallel to it. This hole shall be charged and fired. The misfired holes shall also explode along with the new one. Before leaving the site of work, the agent of one shift shall inform another agent relieving him for the next shift, of any case of misfire and each such location shall be jointly inspected and the action to be taken in the matter shall be explained to the relieving agent. </w:t>
      </w:r>
    </w:p>
    <w:p w:rsidR="002D2A83" w:rsidRDefault="002D2A83">
      <w:pPr>
        <w:tabs>
          <w:tab w:val="left" w:pos="7740"/>
        </w:tabs>
        <w:ind w:left="0" w:right="-148" w:hanging="2"/>
        <w:jc w:val="both"/>
      </w:pPr>
    </w:p>
    <w:p w:rsidR="002D2A83" w:rsidRDefault="0033292F">
      <w:pPr>
        <w:tabs>
          <w:tab w:val="left" w:pos="7740"/>
        </w:tabs>
        <w:ind w:left="0" w:right="-148" w:hanging="2"/>
        <w:jc w:val="both"/>
      </w:pPr>
      <w:r>
        <w:t>The Engineer-in-charge shall also be informed by the agent of all cases of misfire, their causes and steps taken in that connection.</w:t>
      </w:r>
    </w:p>
    <w:p w:rsidR="002D2A83" w:rsidRDefault="002D2A83">
      <w:pPr>
        <w:tabs>
          <w:tab w:val="left" w:pos="7740"/>
        </w:tabs>
        <w:ind w:left="0" w:right="-148" w:hanging="2"/>
        <w:jc w:val="both"/>
      </w:pPr>
    </w:p>
    <w:p w:rsidR="002D2A83" w:rsidRDefault="0033292F" w:rsidP="00E44604">
      <w:pPr>
        <w:numPr>
          <w:ilvl w:val="0"/>
          <w:numId w:val="35"/>
        </w:numPr>
        <w:spacing w:line="240" w:lineRule="auto"/>
        <w:ind w:left="0" w:right="-148" w:hanging="2"/>
        <w:jc w:val="both"/>
        <w:rPr>
          <w:b/>
        </w:rPr>
      </w:pPr>
      <w:r>
        <w:rPr>
          <w:b/>
        </w:rPr>
        <w:t>General Precautions :</w:t>
      </w:r>
    </w:p>
    <w:p w:rsidR="002D2A83" w:rsidRDefault="0033292F">
      <w:pPr>
        <w:tabs>
          <w:tab w:val="left" w:pos="7740"/>
        </w:tabs>
        <w:ind w:left="0" w:right="-148" w:hanging="2"/>
        <w:jc w:val="both"/>
      </w:pPr>
      <w:r>
        <w:t xml:space="preserve">For the safety of persons red flags shall be prominently displayed around the area where blasting operations are to be carried out. All the workers at site, except those who actually ignite the fuse, shall withdraw to a safe distance of at least 200 meters from the blasting site. Audio warning by blowing whistle shall be given before igniting the fuse. </w:t>
      </w:r>
    </w:p>
    <w:p w:rsidR="002D2A83" w:rsidRDefault="0033292F">
      <w:pPr>
        <w:tabs>
          <w:tab w:val="left" w:pos="7740"/>
        </w:tabs>
        <w:ind w:left="0" w:right="-148" w:hanging="2"/>
        <w:jc w:val="both"/>
      </w:pPr>
      <w:r>
        <w:t>Blasting work shall be done under careful supervision and trained personnel shall be employed. Blasting shall not be done within 200 meters of an existing structure, unless specifically permitted by the Engineer-in-charge in writing.</w:t>
      </w:r>
    </w:p>
    <w:p w:rsidR="002D2A83" w:rsidRDefault="002D2A83">
      <w:pPr>
        <w:tabs>
          <w:tab w:val="left" w:pos="7740"/>
        </w:tabs>
        <w:ind w:left="0" w:right="-148" w:hanging="2"/>
        <w:jc w:val="both"/>
      </w:pPr>
    </w:p>
    <w:p w:rsidR="002D2A83" w:rsidRDefault="0033292F">
      <w:pPr>
        <w:tabs>
          <w:tab w:val="left" w:pos="7740"/>
        </w:tabs>
        <w:ind w:left="0" w:right="-148" w:hanging="2"/>
        <w:jc w:val="both"/>
        <w:rPr>
          <w:b/>
        </w:rPr>
      </w:pPr>
      <w:r>
        <w:rPr>
          <w:b/>
        </w:rPr>
        <w:t xml:space="preserve">            </w:t>
      </w:r>
      <w:proofErr w:type="spellStart"/>
      <w:r>
        <w:rPr>
          <w:b/>
        </w:rPr>
        <w:t>i</w:t>
      </w:r>
      <w:proofErr w:type="spellEnd"/>
      <w:r>
        <w:rPr>
          <w:b/>
        </w:rPr>
        <w:t>) Precautions against misfire:</w:t>
      </w:r>
    </w:p>
    <w:p w:rsidR="002D2A83" w:rsidRDefault="0033292F">
      <w:pPr>
        <w:tabs>
          <w:tab w:val="left" w:pos="7740"/>
        </w:tabs>
        <w:ind w:left="0" w:right="-148" w:hanging="2"/>
        <w:jc w:val="both"/>
      </w:pPr>
      <w:r>
        <w:t xml:space="preserve">The safety fuse shall be cut in an oblique direction with a knife. All saw dust shall be cleared from inside of the detonator. This can be done by blowing down the detonator and tapping the open end. No tools shall be inserted into the detonator for this purpose. </w:t>
      </w:r>
    </w:p>
    <w:p w:rsidR="002D2A83" w:rsidRDefault="0033292F">
      <w:pPr>
        <w:tabs>
          <w:tab w:val="left" w:pos="7740"/>
        </w:tabs>
        <w:ind w:left="0" w:right="-148" w:hanging="2"/>
        <w:jc w:val="both"/>
      </w:pPr>
      <w:r>
        <w:t xml:space="preserve">If there is water present or if the borehole is damp, the junction of the fuse and detonator shall be made water tight by means of tough grease or any other suitable material. The detonator shall be inserted into the cartridge so that about one-third of the copper tube is left exposed outside the explosive. The safety fuse just above the detonator shall be securely tied in position in the cartridge. Waterproof fuse only shall be used in the damp borehole or when water is present in the borehole. </w:t>
      </w:r>
    </w:p>
    <w:p w:rsidR="002D2A83" w:rsidRDefault="0033292F">
      <w:pPr>
        <w:tabs>
          <w:tab w:val="left" w:pos="7740"/>
        </w:tabs>
        <w:ind w:left="0" w:right="-148" w:hanging="2"/>
        <w:jc w:val="both"/>
      </w:pPr>
      <w:r>
        <w:rPr>
          <w:color w:val="000000"/>
        </w:rPr>
        <w:t xml:space="preserve">If a misfire has been found to be due to defective fuse, detonator or dynamite, the entire   consignment from which the fuse, detonator or dynamite was taken shall </w:t>
      </w:r>
      <w:r>
        <w:t>be inspected</w:t>
      </w:r>
      <w:r>
        <w:rPr>
          <w:color w:val="000000"/>
        </w:rPr>
        <w:t xml:space="preserve"> by the Engineer-in-charge or his authorized representative before resuming the blasting or returning the consignment. </w:t>
      </w:r>
    </w:p>
    <w:p w:rsidR="002D2A83" w:rsidRDefault="002D2A83">
      <w:pPr>
        <w:tabs>
          <w:tab w:val="left" w:pos="7740"/>
        </w:tabs>
        <w:ind w:left="0" w:right="-148" w:hanging="2"/>
        <w:jc w:val="both"/>
      </w:pPr>
    </w:p>
    <w:p w:rsidR="002D2A83" w:rsidRDefault="0033292F">
      <w:pPr>
        <w:tabs>
          <w:tab w:val="left" w:pos="7740"/>
        </w:tabs>
        <w:ind w:left="0" w:right="-148" w:hanging="2"/>
        <w:jc w:val="both"/>
      </w:pPr>
      <w:r>
        <w:rPr>
          <w:b/>
        </w:rPr>
        <w:t xml:space="preserve">ii) Precaution against stray currents: </w:t>
      </w:r>
      <w:r>
        <w:t xml:space="preserve">Where electrically operated </w:t>
      </w:r>
      <w:proofErr w:type="spellStart"/>
      <w:r>
        <w:t>equipments</w:t>
      </w:r>
      <w:proofErr w:type="spellEnd"/>
      <w:r>
        <w:t xml:space="preserve"> is used in locations having conductive ground or continuous metal objects, tests shall be made for stray current to ensure that electrical firing can proceed safely.  </w:t>
      </w:r>
    </w:p>
    <w:p w:rsidR="002D2A83" w:rsidRDefault="002D2A83">
      <w:pPr>
        <w:tabs>
          <w:tab w:val="left" w:pos="7740"/>
        </w:tabs>
        <w:ind w:left="0" w:right="-148" w:hanging="2"/>
        <w:jc w:val="both"/>
      </w:pPr>
    </w:p>
    <w:p w:rsidR="002D2A83" w:rsidRDefault="002D2A83">
      <w:pPr>
        <w:tabs>
          <w:tab w:val="left" w:pos="7740"/>
        </w:tabs>
        <w:ind w:left="0" w:right="-148" w:hanging="2"/>
        <w:jc w:val="both"/>
      </w:pPr>
    </w:p>
    <w:p w:rsidR="002D2A83" w:rsidRDefault="0033292F">
      <w:pPr>
        <w:ind w:left="0" w:right="-148" w:hanging="2"/>
        <w:jc w:val="center"/>
      </w:pPr>
      <w:r>
        <w:rPr>
          <w:noProof/>
          <w:sz w:val="22"/>
          <w:szCs w:val="22"/>
          <w:highlight w:val="white"/>
        </w:rPr>
        <w:lastRenderedPageBreak/>
        <w:drawing>
          <wp:inline distT="0" distB="0" distL="0" distR="0" wp14:anchorId="1C9AA306" wp14:editId="736CEE66">
            <wp:extent cx="2853528" cy="2744197"/>
            <wp:effectExtent l="0" t="0" r="0" b="0"/>
            <wp:docPr id="8709378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2853528" cy="2744197"/>
                    </a:xfrm>
                    <a:prstGeom prst="rect">
                      <a:avLst/>
                    </a:prstGeom>
                    <a:ln/>
                  </pic:spPr>
                </pic:pic>
              </a:graphicData>
            </a:graphic>
          </wp:inline>
        </w:drawing>
      </w:r>
    </w:p>
    <w:p w:rsidR="002D2A83" w:rsidRDefault="002D2A83">
      <w:pPr>
        <w:tabs>
          <w:tab w:val="left" w:pos="7740"/>
        </w:tabs>
        <w:ind w:left="0" w:right="-148" w:hanging="2"/>
        <w:jc w:val="both"/>
      </w:pPr>
    </w:p>
    <w:p w:rsidR="002D2A83" w:rsidRDefault="0033292F">
      <w:pPr>
        <w:numPr>
          <w:ilvl w:val="0"/>
          <w:numId w:val="35"/>
        </w:numPr>
        <w:ind w:left="0" w:right="-148" w:hanging="2"/>
        <w:rPr>
          <w:b/>
        </w:rPr>
      </w:pPr>
      <w:proofErr w:type="spellStart"/>
      <w:r>
        <w:rPr>
          <w:b/>
        </w:rPr>
        <w:t>Earthing</w:t>
      </w:r>
      <w:proofErr w:type="spellEnd"/>
      <w:r>
        <w:rPr>
          <w:b/>
        </w:rPr>
        <w:t xml:space="preserve"> (Grounding) of the splice closure and the cable</w:t>
      </w:r>
    </w:p>
    <w:p w:rsidR="002D2A83" w:rsidRDefault="002D2A83">
      <w:pPr>
        <w:pBdr>
          <w:top w:val="nil"/>
          <w:left w:val="nil"/>
          <w:bottom w:val="nil"/>
          <w:right w:val="nil"/>
          <w:between w:val="nil"/>
        </w:pBdr>
        <w:spacing w:before="9" w:line="240" w:lineRule="auto"/>
        <w:ind w:left="0" w:right="-148" w:hanging="2"/>
        <w:jc w:val="right"/>
        <w:rPr>
          <w:b/>
          <w:color w:val="000000"/>
          <w:sz w:val="15"/>
          <w:szCs w:val="15"/>
        </w:rPr>
      </w:pPr>
    </w:p>
    <w:p w:rsidR="002D2A83" w:rsidRDefault="0033292F">
      <w:pPr>
        <w:pBdr>
          <w:top w:val="nil"/>
          <w:left w:val="nil"/>
          <w:bottom w:val="nil"/>
          <w:right w:val="nil"/>
          <w:between w:val="nil"/>
        </w:pBdr>
        <w:spacing w:before="90" w:line="240" w:lineRule="auto"/>
        <w:ind w:left="0" w:right="-148" w:hanging="2"/>
        <w:jc w:val="both"/>
        <w:rPr>
          <w:color w:val="000000"/>
        </w:rPr>
      </w:pPr>
      <w:r>
        <w:rPr>
          <w:b/>
          <w:color w:val="000000"/>
        </w:rPr>
        <w:t xml:space="preserve">Introduction-Why </w:t>
      </w:r>
      <w:proofErr w:type="spellStart"/>
      <w:r>
        <w:rPr>
          <w:b/>
          <w:color w:val="000000"/>
        </w:rPr>
        <w:t>Earthing</w:t>
      </w:r>
      <w:proofErr w:type="spellEnd"/>
      <w:r>
        <w:rPr>
          <w:b/>
          <w:color w:val="000000"/>
        </w:rPr>
        <w:t xml:space="preserve"> (in other words Grounding): </w:t>
      </w:r>
      <w:r>
        <w:rPr>
          <w:color w:val="000000"/>
        </w:rPr>
        <w:t>Proper grounding and bonding is required for the safe and effective dissipation of unwanted electrical current, and it promotes personal and site safety. Typically, fibre-optic systems do not carry electrical power, but the metallic components of a conductive cable are capable of transmitting current. This would occur if a metallic piece of the cable—such as the interlocking or corrugated armour—were to come into contact or close proximity with electrical current from sources such as exposed wiring, faulty electrical systems, lightning or other events. This creates the potential for the occurrence of several hazards, such as electrical shock, fire, damage to electronics and system failures resulting in downtime.</w:t>
      </w:r>
    </w:p>
    <w:p w:rsidR="002D2A83" w:rsidRDefault="002D2A83">
      <w:pPr>
        <w:pBdr>
          <w:top w:val="nil"/>
          <w:left w:val="nil"/>
          <w:bottom w:val="nil"/>
          <w:right w:val="nil"/>
          <w:between w:val="nil"/>
        </w:pBdr>
        <w:spacing w:before="1" w:line="240" w:lineRule="auto"/>
        <w:ind w:left="0" w:right="-148" w:hanging="2"/>
        <w:jc w:val="both"/>
        <w:rPr>
          <w:color w:val="000000"/>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According to the industry standards</w:t>
      </w:r>
      <w:proofErr w:type="gramStart"/>
      <w:r>
        <w:rPr>
          <w:color w:val="000000"/>
        </w:rPr>
        <w:t>,  ―</w:t>
      </w:r>
      <w:proofErr w:type="gramEnd"/>
      <w:r>
        <w:rPr>
          <w:color w:val="000000"/>
        </w:rPr>
        <w:t>Bonding‖  is the permanent connection of metallic parts to  form an electrical path that will be conductive and continuous. ―Grounding‖ is the act of connecting that path to the earth or some conducting body that serves as the earth. When all the components of a system are properly bonded together and grounded to the earth, the risk associated with electrical current harming personnel or damaging property and equipment is reduced.</w:t>
      </w:r>
    </w:p>
    <w:p w:rsidR="002D2A83" w:rsidRDefault="002D2A83">
      <w:pPr>
        <w:pBdr>
          <w:top w:val="nil"/>
          <w:left w:val="nil"/>
          <w:bottom w:val="nil"/>
          <w:right w:val="nil"/>
          <w:between w:val="nil"/>
        </w:pBdr>
        <w:spacing w:line="240" w:lineRule="auto"/>
        <w:ind w:left="0" w:right="-148" w:hanging="2"/>
        <w:jc w:val="both"/>
        <w:rPr>
          <w:color w:val="000000"/>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 xml:space="preserve">The splice closure and the cable armour shall be earthed at regular intervals (may be at every splice point or alternate splice point) to avoid any damage to the cable/splice or the persons working on the cable. Though there  are  different  types  of  </w:t>
      </w:r>
      <w:proofErr w:type="spellStart"/>
      <w:r>
        <w:rPr>
          <w:color w:val="000000"/>
        </w:rPr>
        <w:t>Earthing</w:t>
      </w:r>
      <w:proofErr w:type="spellEnd"/>
      <w:r>
        <w:rPr>
          <w:color w:val="000000"/>
        </w:rPr>
        <w:t xml:space="preserve">  techniques  </w:t>
      </w:r>
      <w:proofErr w:type="spellStart"/>
      <w:r>
        <w:rPr>
          <w:color w:val="000000"/>
        </w:rPr>
        <w:t>availble</w:t>
      </w:r>
      <w:proofErr w:type="spellEnd"/>
      <w:r>
        <w:rPr>
          <w:color w:val="000000"/>
        </w:rPr>
        <w:t xml:space="preserve">,  it  is  proposed  to  use  ―Spike  Earth‖  to  obtain necessary </w:t>
      </w:r>
      <w:proofErr w:type="spellStart"/>
      <w:r>
        <w:rPr>
          <w:color w:val="000000"/>
        </w:rPr>
        <w:t>eathing</w:t>
      </w:r>
      <w:proofErr w:type="spellEnd"/>
      <w:r>
        <w:rPr>
          <w:color w:val="000000"/>
        </w:rPr>
        <w:t xml:space="preserve"> potential of &lt;5Ω. It is suggested taking into consideration the limited space availability around the splice pit. Ground Conditions The spikes will be exposed to a range of soil types, including the following: • Clay - soft and compacted; • Granite and gravel; • Rock, shale and sandstone; • Sand; and • Alluvial sediment. Across this range of ground conditions, both the electrical conductivity and corrosive properties of the soils, vary markedly</w:t>
      </w:r>
    </w:p>
    <w:p w:rsidR="002D2A83" w:rsidRDefault="002D2A83">
      <w:pPr>
        <w:pBdr>
          <w:top w:val="nil"/>
          <w:left w:val="nil"/>
          <w:bottom w:val="nil"/>
          <w:right w:val="nil"/>
          <w:between w:val="nil"/>
        </w:pBdr>
        <w:spacing w:before="5" w:line="240" w:lineRule="auto"/>
        <w:ind w:left="0" w:right="-148" w:hanging="2"/>
        <w:jc w:val="right"/>
        <w:rPr>
          <w:color w:val="000000"/>
        </w:rPr>
      </w:pPr>
    </w:p>
    <w:p w:rsidR="002D2A83" w:rsidRDefault="0033292F">
      <w:pPr>
        <w:pBdr>
          <w:top w:val="nil"/>
          <w:left w:val="nil"/>
          <w:bottom w:val="nil"/>
          <w:right w:val="nil"/>
          <w:between w:val="nil"/>
        </w:pBdr>
        <w:spacing w:line="240" w:lineRule="auto"/>
        <w:ind w:left="0" w:right="-148" w:hanging="2"/>
        <w:rPr>
          <w:b/>
          <w:color w:val="000000"/>
        </w:rPr>
      </w:pPr>
      <w:r>
        <w:rPr>
          <w:b/>
          <w:color w:val="000000"/>
        </w:rPr>
        <w:t>Spike Earth:</w:t>
      </w:r>
    </w:p>
    <w:p w:rsidR="002D2A83" w:rsidRDefault="0033292F">
      <w:pPr>
        <w:pBdr>
          <w:top w:val="nil"/>
          <w:left w:val="nil"/>
          <w:bottom w:val="nil"/>
          <w:right w:val="nil"/>
          <w:between w:val="nil"/>
        </w:pBdr>
        <w:spacing w:line="240" w:lineRule="auto"/>
        <w:ind w:left="0" w:right="-148" w:hanging="2"/>
        <w:rPr>
          <w:color w:val="000000"/>
        </w:rPr>
      </w:pPr>
      <w:r>
        <w:rPr>
          <w:color w:val="000000"/>
        </w:rPr>
        <w:t>The spike earth arrangement of earth electrode system may consist of one or more numbers of 25.0 mm or</w:t>
      </w:r>
    </w:p>
    <w:p w:rsidR="002D2A83" w:rsidRDefault="0033292F">
      <w:pPr>
        <w:pBdr>
          <w:top w:val="nil"/>
          <w:left w:val="nil"/>
          <w:bottom w:val="nil"/>
          <w:right w:val="nil"/>
          <w:between w:val="nil"/>
        </w:pBdr>
        <w:spacing w:line="240" w:lineRule="auto"/>
        <w:ind w:left="0" w:right="-148" w:hanging="2"/>
        <w:rPr>
          <w:i/>
          <w:color w:val="000000"/>
        </w:rPr>
      </w:pPr>
      <w:proofErr w:type="gramStart"/>
      <w:r>
        <w:rPr>
          <w:color w:val="000000"/>
        </w:rPr>
        <w:t>mm</w:t>
      </w:r>
      <w:proofErr w:type="gramEnd"/>
      <w:r>
        <w:rPr>
          <w:color w:val="000000"/>
        </w:rPr>
        <w:t xml:space="preserve"> dia. GI pipes, each of 275 cm or 375 cm length. Each pipe is used as earth spike and is so driven into the ground that its top remains at some depth below the ground surface. The spacing between any two spikes should not be less than 375 cm ordinarily. In no case, it should be less than 250 cm. A typical layout is shown in</w:t>
      </w:r>
      <w:r>
        <w:rPr>
          <w:color w:val="000000"/>
          <w:u w:val="single"/>
        </w:rPr>
        <w:t xml:space="preserve"> figure below</w:t>
      </w:r>
      <w:r>
        <w:rPr>
          <w:color w:val="000000"/>
        </w:rPr>
        <w:t xml:space="preserve">. </w:t>
      </w:r>
      <w:r>
        <w:rPr>
          <w:i/>
          <w:color w:val="000000"/>
        </w:rPr>
        <w:t xml:space="preserve">There are different types of Earth rods are available and if required the installer may choose appropriate one for </w:t>
      </w:r>
      <w:proofErr w:type="spellStart"/>
      <w:r>
        <w:rPr>
          <w:i/>
          <w:color w:val="000000"/>
        </w:rPr>
        <w:t>earthing</w:t>
      </w:r>
      <w:proofErr w:type="spellEnd"/>
      <w:r>
        <w:rPr>
          <w:i/>
          <w:color w:val="000000"/>
        </w:rPr>
        <w:t xml:space="preserve"> to obtain &lt;5Ω. For e.g. one such </w:t>
      </w:r>
      <w:proofErr w:type="spellStart"/>
      <w:r>
        <w:rPr>
          <w:i/>
          <w:color w:val="000000"/>
        </w:rPr>
        <w:t>earthing</w:t>
      </w:r>
      <w:proofErr w:type="spellEnd"/>
      <w:r>
        <w:rPr>
          <w:i/>
          <w:color w:val="000000"/>
        </w:rPr>
        <w:t xml:space="preserve"> rod of 1853 mm (i.e. 25+ 1752 + 76) long fabricated from 20 mm </w:t>
      </w:r>
      <w:proofErr w:type="spellStart"/>
      <w:r>
        <w:rPr>
          <w:i/>
          <w:color w:val="000000"/>
        </w:rPr>
        <w:t>dia</w:t>
      </w:r>
      <w:proofErr w:type="spellEnd"/>
      <w:r>
        <w:rPr>
          <w:i/>
          <w:color w:val="000000"/>
        </w:rPr>
        <w:t xml:space="preserve"> M.S. Rod, the bottom of which to be made cut of the same rod in the shape of a cone – 76 mm long and the forged head made out of the same rod with 30 mm (</w:t>
      </w:r>
      <w:proofErr w:type="spellStart"/>
      <w:r>
        <w:rPr>
          <w:i/>
          <w:color w:val="000000"/>
        </w:rPr>
        <w:t>dia</w:t>
      </w:r>
      <w:proofErr w:type="spellEnd"/>
      <w:r>
        <w:rPr>
          <w:i/>
          <w:color w:val="000000"/>
        </w:rPr>
        <w:t>) = 25 mm (height).</w:t>
      </w:r>
    </w:p>
    <w:p w:rsidR="002D2A83" w:rsidRDefault="002D2A83">
      <w:pPr>
        <w:pBdr>
          <w:top w:val="nil"/>
          <w:left w:val="nil"/>
          <w:bottom w:val="nil"/>
          <w:right w:val="nil"/>
          <w:between w:val="nil"/>
        </w:pBdr>
        <w:spacing w:before="1" w:line="240" w:lineRule="auto"/>
        <w:ind w:left="0" w:right="-148" w:hanging="2"/>
        <w:jc w:val="right"/>
        <w:rPr>
          <w:i/>
          <w:color w:val="000000"/>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 xml:space="preserve">The positions of the spikes (may be one or more, may be 4 </w:t>
      </w:r>
      <w:proofErr w:type="spellStart"/>
      <w:r>
        <w:rPr>
          <w:color w:val="000000"/>
        </w:rPr>
        <w:t>nos</w:t>
      </w:r>
      <w:proofErr w:type="spellEnd"/>
      <w:r>
        <w:rPr>
          <w:color w:val="000000"/>
        </w:rPr>
        <w:t xml:space="preserve"> at every corner of the pit) should be marked out around the splice pit and a trench no wider than necessary should be excavated. The trench should be 70 to 100 </w:t>
      </w:r>
      <w:proofErr w:type="spellStart"/>
      <w:r>
        <w:rPr>
          <w:color w:val="000000"/>
        </w:rPr>
        <w:t>cms</w:t>
      </w:r>
      <w:proofErr w:type="spellEnd"/>
      <w:r>
        <w:rPr>
          <w:color w:val="000000"/>
        </w:rPr>
        <w:t xml:space="preserve"> deep or it may be around the RCC splice chamber. The spike should be driven vertically into the trench until the top of the driving head is 30 </w:t>
      </w:r>
      <w:proofErr w:type="spellStart"/>
      <w:r>
        <w:rPr>
          <w:color w:val="000000"/>
        </w:rPr>
        <w:t>cms</w:t>
      </w:r>
      <w:proofErr w:type="spellEnd"/>
      <w:r>
        <w:rPr>
          <w:color w:val="000000"/>
        </w:rPr>
        <w:t xml:space="preserve"> above the bottom of the excavation. Spikes can be driven in quite easily with a sledge hammer for round electrodes. A new arrangement has been developed consisting of a sliding hammer placed on the electrode so that the work may be carried out at a level convenient to the workman without a ladder or auxiliary platform. The blows are delivered to the rod at a point near to the ground. The driving head or a suitable bolt is supplied with each earth spike and this must be used to prevent the top </w:t>
      </w:r>
      <w:r>
        <w:rPr>
          <w:color w:val="000000"/>
        </w:rPr>
        <w:lastRenderedPageBreak/>
        <w:t>of the spike being damaged during the driving operation, when the spike has been driven fully into the ground, it will probably be found that the driving head will be tight fit on the spike and in these circumstances it may be left in position.</w:t>
      </w:r>
    </w:p>
    <w:p w:rsidR="002D2A83" w:rsidRDefault="002D2A83">
      <w:pPr>
        <w:pBdr>
          <w:top w:val="nil"/>
          <w:left w:val="nil"/>
          <w:bottom w:val="nil"/>
          <w:right w:val="nil"/>
          <w:between w:val="nil"/>
        </w:pBdr>
        <w:spacing w:line="240" w:lineRule="auto"/>
        <w:ind w:left="0" w:right="-148" w:hanging="2"/>
        <w:jc w:val="right"/>
        <w:rPr>
          <w:color w:val="000000"/>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 xml:space="preserve">If the </w:t>
      </w:r>
      <w:proofErr w:type="spellStart"/>
      <w:r>
        <w:rPr>
          <w:color w:val="000000"/>
        </w:rPr>
        <w:t>earthing</w:t>
      </w:r>
      <w:proofErr w:type="spellEnd"/>
      <w:r>
        <w:rPr>
          <w:color w:val="000000"/>
        </w:rPr>
        <w:t xml:space="preserve"> requirement of &lt;5Ω is not achieved with one spike, then, multiple spikes are driven and the spikes should be connected together by a continuous main earth conductor, bare tinned copper protected by PVC pipe to prevent corrosion. The PVC pipe containing the earth conductor should be lightly dressed down and wiped on to the earth conductor at each side of the binder. The binder should be soft copper wire, 1.4 mm. diameter wound round the earth conductor at the points where it is held in the clamp on the spike as shown in the </w:t>
      </w:r>
      <w:r>
        <w:rPr>
          <w:color w:val="000000"/>
          <w:u w:val="single"/>
        </w:rPr>
        <w:t>figure below</w:t>
      </w:r>
      <w:r>
        <w:rPr>
          <w:color w:val="000000"/>
        </w:rPr>
        <w:t>. The PVC pipe used should be of sufficient diameter to carry the copper conductor and thickness. The binder and the exposed part of the earth conductor should be thoroughly tinned. Earth Enhancing Compound in the form of granular mixture of Calcium Bentonite (clay) &amp; Gypsum may also be used were ever necessary.</w:t>
      </w:r>
    </w:p>
    <w:p w:rsidR="002D2A83" w:rsidRDefault="002D2A83">
      <w:pPr>
        <w:pBdr>
          <w:top w:val="nil"/>
          <w:left w:val="nil"/>
          <w:bottom w:val="nil"/>
          <w:right w:val="nil"/>
          <w:between w:val="nil"/>
        </w:pBdr>
        <w:spacing w:before="1" w:line="240" w:lineRule="auto"/>
        <w:ind w:left="0" w:right="-148" w:hanging="2"/>
        <w:jc w:val="right"/>
        <w:rPr>
          <w:color w:val="000000"/>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Alternatively a pit of required diameter is dug up and the copper/GI rod is placed in the middle and driven into the ground to hold it in position, with the connecting point easily accessible (above the ground). The pit is then filled up using a mixture of charcoal/salt/sand/ in required combination. Earth Enhancing Compound in the form of granular mixture of Calcium Bentonite (clay) &amp; Gypsum may also be used were ever necessary.</w:t>
      </w:r>
    </w:p>
    <w:p w:rsidR="002D2A83" w:rsidRDefault="002D2A83">
      <w:pPr>
        <w:pBdr>
          <w:top w:val="nil"/>
          <w:left w:val="nil"/>
          <w:bottom w:val="nil"/>
          <w:right w:val="nil"/>
          <w:between w:val="nil"/>
        </w:pBdr>
        <w:spacing w:line="240" w:lineRule="auto"/>
        <w:ind w:left="0" w:right="-148" w:hanging="2"/>
        <w:jc w:val="right"/>
        <w:rPr>
          <w:color w:val="000000"/>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The earth conductor should be clamped at a point as low as possible on the spike and bent so as to lie along the bottom of the trench. All bolts, clamps, plumber’s wipes and tinned copper wire adjacent to the wiped joints should be well coated with black paint suitable for iron work.</w:t>
      </w:r>
    </w:p>
    <w:p w:rsidR="002D2A83" w:rsidRDefault="002D2A83">
      <w:pPr>
        <w:pBdr>
          <w:top w:val="nil"/>
          <w:left w:val="nil"/>
          <w:bottom w:val="nil"/>
          <w:right w:val="nil"/>
          <w:between w:val="nil"/>
        </w:pBdr>
        <w:spacing w:line="240" w:lineRule="auto"/>
        <w:ind w:left="0" w:right="-148" w:hanging="2"/>
        <w:jc w:val="right"/>
        <w:rPr>
          <w:color w:val="000000"/>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The main earth conductor shall then be brought to the splice closure as straight and short as possible from the electrode system to the earth connector on the splice closure and is connected tight. The electrode positions shall be marked (may be on the splice chamber) so that it can be watered during dry season when the conductivity is low</w:t>
      </w:r>
    </w:p>
    <w:p w:rsidR="002D2A83" w:rsidRDefault="002D2A83">
      <w:pPr>
        <w:pBdr>
          <w:top w:val="nil"/>
          <w:left w:val="nil"/>
          <w:bottom w:val="nil"/>
          <w:right w:val="nil"/>
          <w:between w:val="nil"/>
        </w:pBdr>
        <w:spacing w:line="240" w:lineRule="auto"/>
        <w:ind w:left="0" w:right="-148" w:hanging="2"/>
        <w:jc w:val="right"/>
        <w:rPr>
          <w:color w:val="000000"/>
        </w:rPr>
      </w:pPr>
    </w:p>
    <w:p w:rsidR="002D2A83" w:rsidRDefault="0033292F">
      <w:pPr>
        <w:pBdr>
          <w:top w:val="nil"/>
          <w:left w:val="nil"/>
          <w:bottom w:val="nil"/>
          <w:right w:val="nil"/>
          <w:between w:val="nil"/>
        </w:pBdr>
        <w:spacing w:before="1" w:line="240" w:lineRule="auto"/>
        <w:ind w:left="0" w:right="-148" w:hanging="2"/>
        <w:jc w:val="both"/>
        <w:rPr>
          <w:color w:val="000000"/>
        </w:rPr>
      </w:pPr>
      <w:r>
        <w:rPr>
          <w:color w:val="000000"/>
        </w:rPr>
        <w:t>The earth is measured and the reading noted as reference. It may be noted on a paper and put inside the closure noting the date of measurement. On regular intervals or when attending to a cable/splicing fault, the earth may be measured and the same may be noted and also noted in the paper available inside the closure.</w:t>
      </w:r>
    </w:p>
    <w:p w:rsidR="002D2A83" w:rsidRDefault="002D2A83">
      <w:pPr>
        <w:pBdr>
          <w:top w:val="nil"/>
          <w:left w:val="nil"/>
          <w:bottom w:val="nil"/>
          <w:right w:val="nil"/>
          <w:between w:val="nil"/>
        </w:pBdr>
        <w:spacing w:line="240" w:lineRule="auto"/>
        <w:ind w:left="1" w:right="-148" w:hanging="3"/>
        <w:jc w:val="right"/>
        <w:rPr>
          <w:color w:val="000000"/>
          <w:sz w:val="26"/>
          <w:szCs w:val="26"/>
        </w:rPr>
      </w:pPr>
    </w:p>
    <w:p w:rsidR="002D2A83" w:rsidRDefault="002D2A83">
      <w:pPr>
        <w:pBdr>
          <w:top w:val="nil"/>
          <w:left w:val="nil"/>
          <w:bottom w:val="nil"/>
          <w:right w:val="nil"/>
          <w:between w:val="nil"/>
        </w:pBdr>
        <w:spacing w:before="4" w:line="240" w:lineRule="auto"/>
        <w:ind w:left="0" w:right="-148" w:hanging="2"/>
        <w:jc w:val="right"/>
        <w:rPr>
          <w:color w:val="000000"/>
          <w:sz w:val="22"/>
          <w:szCs w:val="22"/>
        </w:rPr>
      </w:pPr>
    </w:p>
    <w:p w:rsidR="002D2A83" w:rsidRDefault="0033292F">
      <w:pPr>
        <w:tabs>
          <w:tab w:val="left" w:pos="5861"/>
        </w:tabs>
        <w:ind w:left="0" w:right="-148" w:hanging="2"/>
        <w:jc w:val="both"/>
        <w:rPr>
          <w:b/>
        </w:rPr>
      </w:pPr>
      <w:r>
        <w:rPr>
          <w:b/>
          <w:u w:val="single"/>
        </w:rPr>
        <w:t>Connecting the multiple spikes</w:t>
      </w:r>
      <w:r>
        <w:rPr>
          <w:b/>
        </w:rPr>
        <w:tab/>
      </w:r>
      <w:r>
        <w:rPr>
          <w:b/>
          <w:u w:val="single"/>
        </w:rPr>
        <w:t>Method of connecting earth to spike</w:t>
      </w:r>
    </w:p>
    <w:p w:rsidR="002D2A83" w:rsidRDefault="0033292F">
      <w:pPr>
        <w:tabs>
          <w:tab w:val="left" w:pos="5669"/>
          <w:tab w:val="left" w:pos="8380"/>
        </w:tabs>
        <w:ind w:left="0" w:right="-148" w:hanging="2"/>
      </w:pPr>
      <w:r>
        <w:rPr>
          <w:noProof/>
        </w:rPr>
        <w:drawing>
          <wp:anchor distT="0" distB="0" distL="0" distR="0" simplePos="0" relativeHeight="251661312" behindDoc="0" locked="0" layoutInCell="1" allowOverlap="1" wp14:anchorId="3502BB5D" wp14:editId="44DA9F73">
            <wp:simplePos x="0" y="0"/>
            <wp:positionH relativeFrom="column">
              <wp:posOffset>-96517</wp:posOffset>
            </wp:positionH>
            <wp:positionV relativeFrom="paragraph">
              <wp:posOffset>177165</wp:posOffset>
            </wp:positionV>
            <wp:extent cx="2988945" cy="2103120"/>
            <wp:effectExtent l="0" t="0" r="0" b="0"/>
            <wp:wrapTopAndBottom distT="0" distB="0"/>
            <wp:docPr id="8709378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2988945" cy="2103120"/>
                    </a:xfrm>
                    <a:prstGeom prst="rect">
                      <a:avLst/>
                    </a:prstGeom>
                    <a:ln/>
                  </pic:spPr>
                </pic:pic>
              </a:graphicData>
            </a:graphic>
          </wp:anchor>
        </w:drawing>
      </w:r>
      <w:r>
        <w:rPr>
          <w:noProof/>
        </w:rPr>
        <w:drawing>
          <wp:anchor distT="0" distB="0" distL="0" distR="0" simplePos="0" relativeHeight="251662336" behindDoc="0" locked="0" layoutInCell="1" allowOverlap="1" wp14:anchorId="1223CF41" wp14:editId="02D2A73D">
            <wp:simplePos x="0" y="0"/>
            <wp:positionH relativeFrom="column">
              <wp:posOffset>3136900</wp:posOffset>
            </wp:positionH>
            <wp:positionV relativeFrom="paragraph">
              <wp:posOffset>305435</wp:posOffset>
            </wp:positionV>
            <wp:extent cx="3215640" cy="1974215"/>
            <wp:effectExtent l="0" t="0" r="0" b="0"/>
            <wp:wrapTopAndBottom distT="0" distB="0"/>
            <wp:docPr id="8709378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3215640" cy="1974215"/>
                    </a:xfrm>
                    <a:prstGeom prst="rect">
                      <a:avLst/>
                    </a:prstGeom>
                    <a:ln/>
                  </pic:spPr>
                </pic:pic>
              </a:graphicData>
            </a:graphic>
          </wp:anchor>
        </w:drawing>
      </w: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tbl>
      <w:tblPr>
        <w:tblStyle w:val="affffff7"/>
        <w:tblW w:w="100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025"/>
        <w:gridCol w:w="2625"/>
        <w:gridCol w:w="2415"/>
      </w:tblGrid>
      <w:tr w:rsidR="002D2A83">
        <w:trPr>
          <w:cantSplit/>
          <w:tblHeader/>
        </w:trPr>
        <w:tc>
          <w:tcPr>
            <w:tcW w:w="5025" w:type="dxa"/>
            <w:shd w:val="clear" w:color="auto" w:fill="auto"/>
            <w:tcMar>
              <w:top w:w="100" w:type="dxa"/>
              <w:left w:w="100" w:type="dxa"/>
              <w:bottom w:w="100" w:type="dxa"/>
              <w:right w:w="100" w:type="dxa"/>
            </w:tcMar>
          </w:tcPr>
          <w:p w:rsidR="002D2A83" w:rsidRDefault="00000FDE">
            <w:pPr>
              <w:tabs>
                <w:tab w:val="left" w:pos="5669"/>
                <w:tab w:val="left" w:pos="8380"/>
              </w:tabs>
              <w:ind w:left="0" w:right="-148" w:hanging="2"/>
            </w:pPr>
            <w:r>
              <w:rPr>
                <w:noProof/>
              </w:rPr>
              <w:lastRenderedPageBreak/>
              <mc:AlternateContent>
                <mc:Choice Requires="wpg">
                  <w:drawing>
                    <wp:inline distT="0" distB="0" distL="0" distR="0" wp14:anchorId="66669298" wp14:editId="0812BD59">
                      <wp:extent cx="3057525" cy="1752600"/>
                      <wp:effectExtent l="0" t="0" r="0" b="0"/>
                      <wp:docPr id="870937820" name="Group 870937820"/>
                      <wp:cNvGraphicFramePr/>
                      <a:graphic xmlns:a="http://schemas.openxmlformats.org/drawingml/2006/main">
                        <a:graphicData uri="http://schemas.microsoft.com/office/word/2010/wordprocessingGroup">
                          <wpg:wgp>
                            <wpg:cNvGrpSpPr/>
                            <wpg:grpSpPr>
                              <a:xfrm>
                                <a:off x="0" y="0"/>
                                <a:ext cx="3057525" cy="1752600"/>
                                <a:chOff x="3817225" y="2903700"/>
                                <a:chExt cx="3057550" cy="1752600"/>
                              </a:xfrm>
                            </wpg:grpSpPr>
                            <wpg:grpSp>
                              <wpg:cNvPr id="3" name="Group 3"/>
                              <wpg:cNvGrpSpPr/>
                              <wpg:grpSpPr>
                                <a:xfrm>
                                  <a:off x="3817238" y="2903700"/>
                                  <a:ext cx="3057525" cy="1752600"/>
                                  <a:chOff x="3817225" y="2903700"/>
                                  <a:chExt cx="3057550" cy="1752600"/>
                                </a:xfrm>
                              </wpg:grpSpPr>
                              <wps:wsp>
                                <wps:cNvPr id="4" name="Rectangle 4"/>
                                <wps:cNvSpPr/>
                                <wps:spPr>
                                  <a:xfrm>
                                    <a:off x="3817225" y="2903700"/>
                                    <a:ext cx="3057550" cy="1752600"/>
                                  </a:xfrm>
                                  <a:prstGeom prst="rect">
                                    <a:avLst/>
                                  </a:prstGeom>
                                  <a:noFill/>
                                  <a:ln>
                                    <a:noFill/>
                                  </a:ln>
                                </wps:spPr>
                                <wps:txbx>
                                  <w:txbxContent>
                                    <w:p w:rsidR="005A6783" w:rsidRDefault="005A6783" w:rsidP="00514A78">
                                      <w:pPr>
                                        <w:spacing w:line="240" w:lineRule="auto"/>
                                        <w:ind w:left="0" w:hanging="2"/>
                                      </w:pPr>
                                    </w:p>
                                  </w:txbxContent>
                                </wps:txbx>
                                <wps:bodyPr spcFirstLastPara="1" wrap="square" lIns="91425" tIns="91425" rIns="91425" bIns="91425" anchor="ctr" anchorCtr="0">
                                  <a:noAutofit/>
                                </wps:bodyPr>
                              </wps:wsp>
                              <wpg:grpSp>
                                <wpg:cNvPr id="5" name="Group 5"/>
                                <wpg:cNvGrpSpPr/>
                                <wpg:grpSpPr>
                                  <a:xfrm>
                                    <a:off x="3817238" y="2903700"/>
                                    <a:ext cx="3057525" cy="1752600"/>
                                    <a:chOff x="3699125" y="2832875"/>
                                    <a:chExt cx="3293750" cy="1894250"/>
                                  </a:xfrm>
                                </wpg:grpSpPr>
                                <wps:wsp>
                                  <wps:cNvPr id="6" name="Rectangle 6"/>
                                  <wps:cNvSpPr/>
                                  <wps:spPr>
                                    <a:xfrm>
                                      <a:off x="3699125" y="2832875"/>
                                      <a:ext cx="3293750" cy="1894250"/>
                                    </a:xfrm>
                                    <a:prstGeom prst="rect">
                                      <a:avLst/>
                                    </a:prstGeom>
                                    <a:noFill/>
                                    <a:ln>
                                      <a:noFill/>
                                    </a:ln>
                                  </wps:spPr>
                                  <wps:txbx>
                                    <w:txbxContent>
                                      <w:p w:rsidR="005A6783" w:rsidRDefault="005A6783" w:rsidP="00514A78">
                                        <w:pPr>
                                          <w:spacing w:line="240" w:lineRule="auto"/>
                                          <w:ind w:left="0" w:hanging="2"/>
                                        </w:pPr>
                                      </w:p>
                                    </w:txbxContent>
                                  </wps:txbx>
                                  <wps:bodyPr spcFirstLastPara="1" wrap="square" lIns="91425" tIns="91425" rIns="91425" bIns="91425" anchor="ctr" anchorCtr="0">
                                    <a:noAutofit/>
                                  </wps:bodyPr>
                                </wps:wsp>
                                <wpg:grpSp>
                                  <wpg:cNvPr id="7" name="Group 7"/>
                                  <wpg:cNvGrpSpPr/>
                                  <wpg:grpSpPr>
                                    <a:xfrm>
                                      <a:off x="3699128" y="2832898"/>
                                      <a:ext cx="3293745" cy="1894205"/>
                                      <a:chOff x="0" y="0"/>
                                      <a:chExt cx="5187" cy="2983"/>
                                    </a:xfrm>
                                  </wpg:grpSpPr>
                                  <wps:wsp>
                                    <wps:cNvPr id="8" name="Rectangle 8"/>
                                    <wps:cNvSpPr/>
                                    <wps:spPr>
                                      <a:xfrm>
                                        <a:off x="0" y="0"/>
                                        <a:ext cx="5175" cy="2975"/>
                                      </a:xfrm>
                                      <a:prstGeom prst="rect">
                                        <a:avLst/>
                                      </a:prstGeom>
                                      <a:noFill/>
                                      <a:ln>
                                        <a:noFill/>
                                      </a:ln>
                                    </wps:spPr>
                                    <wps:txbx>
                                      <w:txbxContent>
                                        <w:p w:rsidR="005A6783" w:rsidRDefault="005A6783" w:rsidP="00514A78">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9" name="Shape 8" descr="Image result for spike earthing specification"/>
                                      <pic:cNvPicPr preferRelativeResize="0"/>
                                    </pic:nvPicPr>
                                    <pic:blipFill rotWithShape="1">
                                      <a:blip r:embed="rId19">
                                        <a:alphaModFix/>
                                      </a:blip>
                                      <a:srcRect/>
                                      <a:stretch/>
                                    </pic:blipFill>
                                    <pic:spPr>
                                      <a:xfrm>
                                        <a:off x="0" y="25"/>
                                        <a:ext cx="3634" cy="2958"/>
                                      </a:xfrm>
                                      <a:prstGeom prst="rect">
                                        <a:avLst/>
                                      </a:prstGeom>
                                      <a:noFill/>
                                      <a:ln>
                                        <a:noFill/>
                                      </a:ln>
                                    </pic:spPr>
                                  </pic:pic>
                                  <pic:pic xmlns:pic="http://schemas.openxmlformats.org/drawingml/2006/picture">
                                    <pic:nvPicPr>
                                      <pic:cNvPr id="10" name="Shape 9"/>
                                      <pic:cNvPicPr preferRelativeResize="0"/>
                                    </pic:nvPicPr>
                                    <pic:blipFill rotWithShape="1">
                                      <a:blip r:embed="rId20">
                                        <a:alphaModFix/>
                                      </a:blip>
                                      <a:srcRect/>
                                      <a:stretch/>
                                    </pic:blipFill>
                                    <pic:spPr>
                                      <a:xfrm>
                                        <a:off x="3660" y="0"/>
                                        <a:ext cx="1527" cy="2983"/>
                                      </a:xfrm>
                                      <a:prstGeom prst="rect">
                                        <a:avLst/>
                                      </a:prstGeom>
                                      <a:noFill/>
                                      <a:ln>
                                        <a:noFill/>
                                      </a:ln>
                                    </pic:spPr>
                                  </pic:pic>
                                </wpg:grpSp>
                              </wpg:grpSp>
                            </wpg:grpSp>
                          </wpg:wgp>
                        </a:graphicData>
                      </a:graphic>
                    </wp:inline>
                  </w:drawing>
                </mc:Choice>
                <mc:Fallback>
                  <w:pict>
                    <v:group id="Group 870937820" o:spid="_x0000_s1029" style="width:240.75pt;height:138pt;mso-position-horizontal-relative:char;mso-position-vertical-relative:line" coordorigin="38172,29037" coordsize="30575,1752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">
                      <v:group id="Group 3" o:spid="_x0000_s1030" style="position:absolute;left:38172;top:29037;width:30575;height:17526" coordorigin="38172,29037" coordsize="30575,17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1" style="position:absolute;left:38172;top:29037;width:30575;height:17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5A6783" w:rsidRDefault="005A6783" w:rsidP="00514A78">
                                <w:pPr>
                                  <w:spacing w:line="240" w:lineRule="auto"/>
                                  <w:ind w:left="0" w:hanging="2"/>
                                </w:pPr>
                              </w:p>
                            </w:txbxContent>
                          </v:textbox>
                        </v:rect>
                        <v:group id="Group 5" o:spid="_x0000_s1032" style="position:absolute;left:38172;top:29037;width:30575;height:17526" coordorigin="36991,28328" coordsize="32937,18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3" style="position:absolute;left:36991;top:28328;width:32937;height:18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5A6783" w:rsidRDefault="005A6783" w:rsidP="00514A78">
                                  <w:pPr>
                                    <w:spacing w:line="240" w:lineRule="auto"/>
                                    <w:ind w:left="0" w:hanging="2"/>
                                  </w:pPr>
                                </w:p>
                              </w:txbxContent>
                            </v:textbox>
                          </v:rect>
                          <v:group id="Group 7" o:spid="_x0000_s1034" style="position:absolute;left:36991;top:28328;width:32937;height:18943" coordsize="5187,2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5" style="position:absolute;width:5175;height:2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5A6783" w:rsidRDefault="005A6783" w:rsidP="00514A78">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6" type="#_x0000_t75" alt="Image result for spike earthing specification" style="position:absolute;top:25;width:3634;height:295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IgNHBAAAA2gAAAA8AAABkcnMvZG93bnJldi54bWxEj0FrwkAUhO8F/8PyhF6Cbsyh1Ogqoghe&#10;m3pob4/sc7OYfRuyaxL/fbdQ6HGYmW+Y7X5yrRioD9azgtUyB0Fce23ZKLh+nhfvIEJE1th6JgVP&#10;CrDfzV62WGo/8gcNVTQiQTiUqKCJsSulDHVDDsPSd8TJu/neYUyyN1L3OCa4a2WR52/SoeW00GBH&#10;x4bqe/VwCopTd8ys/TZFfh2mrGrHjL6MUq/z6bABEWmK/+G/9kUrWMPvlXQD5O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IgNHBAAAA2gAAAA8AAAAAAAAAAAAAAAAAnwIA&#10;AGRycy9kb3ducmV2LnhtbFBLBQYAAAAABAAEAPcAAACNAwAAAAA=&#10;">
                              <v:imagedata r:id="rId21" o:title="Image result for spike earthing specification"/>
                            </v:shape>
                            <v:shape id="Shape 9" o:spid="_x0000_s1037" type="#_x0000_t75" style="position:absolute;left:3660;width:1527;height:298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VIoLEAAAA2wAAAA8AAABkcnMvZG93bnJldi54bWxEj0FvwjAMhe9I+w+RJ3GDdBymqRAQmoS2&#10;iV3ouHDzGq+paJwqCbTs1+PDpN1svef3Pq82o+/UlWJqAxt4mhegiOtgW24MHL92sxdQKSNb7AKT&#10;gRsl2KwfJissbRj4QNcqN0pCOJVowOXcl1qn2pHHNA89sWg/IXrMssZG24iDhPtOL4riWXtsWRoc&#10;9vTqqD5XF29gf+Kq3VW/zfDx/bl3b8fIpyIaM30ct0tQmcb8b/67freCL/Tyiwyg1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PVIoLEAAAA2wAAAA8AAAAAAAAAAAAAAAAA&#10;nwIAAGRycy9kb3ducmV2LnhtbFBLBQYAAAAABAAEAPcAAACQAwAAAAA=&#10;">
                              <v:imagedata r:id="rId22" o:title=""/>
                            </v:shape>
                          </v:group>
                        </v:group>
                      </v:group>
                      <w10:anchorlock/>
                    </v:group>
                  </w:pict>
                </mc:Fallback>
              </mc:AlternateContent>
            </w:r>
          </w:p>
        </w:tc>
        <w:tc>
          <w:tcPr>
            <w:tcW w:w="2625" w:type="dxa"/>
            <w:shd w:val="clear" w:color="auto" w:fill="auto"/>
            <w:tcMar>
              <w:top w:w="100" w:type="dxa"/>
              <w:left w:w="100" w:type="dxa"/>
              <w:bottom w:w="100" w:type="dxa"/>
              <w:right w:w="100" w:type="dxa"/>
            </w:tcMar>
          </w:tcPr>
          <w:p w:rsidR="002D2A83" w:rsidRDefault="0033292F">
            <w:pPr>
              <w:tabs>
                <w:tab w:val="left" w:pos="5669"/>
                <w:tab w:val="left" w:pos="8380"/>
              </w:tabs>
              <w:ind w:left="2" w:right="-148" w:hanging="4"/>
            </w:pPr>
            <w:r>
              <w:rPr>
                <w:noProof/>
                <w:sz w:val="36"/>
                <w:szCs w:val="36"/>
                <w:vertAlign w:val="superscript"/>
              </w:rPr>
              <w:drawing>
                <wp:inline distT="0" distB="0" distL="0" distR="0" wp14:anchorId="51F6A791" wp14:editId="7E875444">
                  <wp:extent cx="1569720" cy="1356995"/>
                  <wp:effectExtent l="0" t="0" r="0" b="0"/>
                  <wp:docPr id="8709378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1569720" cy="1356995"/>
                          </a:xfrm>
                          <a:prstGeom prst="rect">
                            <a:avLst/>
                          </a:prstGeom>
                          <a:ln/>
                        </pic:spPr>
                      </pic:pic>
                    </a:graphicData>
                  </a:graphic>
                </wp:inline>
              </w:drawing>
            </w:r>
          </w:p>
        </w:tc>
        <w:tc>
          <w:tcPr>
            <w:tcW w:w="2415" w:type="dxa"/>
            <w:shd w:val="clear" w:color="auto" w:fill="auto"/>
            <w:tcMar>
              <w:top w:w="100" w:type="dxa"/>
              <w:left w:w="100" w:type="dxa"/>
              <w:bottom w:w="100" w:type="dxa"/>
              <w:right w:w="100" w:type="dxa"/>
            </w:tcMar>
          </w:tcPr>
          <w:p w:rsidR="002D2A83" w:rsidRDefault="0033292F">
            <w:pPr>
              <w:tabs>
                <w:tab w:val="left" w:pos="5669"/>
                <w:tab w:val="left" w:pos="8380"/>
              </w:tabs>
              <w:ind w:left="0" w:right="-148" w:hanging="2"/>
              <w:rPr>
                <w:sz w:val="36"/>
                <w:szCs w:val="36"/>
                <w:vertAlign w:val="superscript"/>
              </w:rPr>
            </w:pPr>
            <w:r>
              <w:rPr>
                <w:noProof/>
              </w:rPr>
              <w:drawing>
                <wp:inline distT="0" distB="0" distL="0" distR="0" wp14:anchorId="28B8B8CE" wp14:editId="5196734D">
                  <wp:extent cx="1242060" cy="1673225"/>
                  <wp:effectExtent l="0" t="0" r="0" b="0"/>
                  <wp:docPr id="87093783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4"/>
                          <a:srcRect/>
                          <a:stretch>
                            <a:fillRect/>
                          </a:stretch>
                        </pic:blipFill>
                        <pic:spPr>
                          <a:xfrm>
                            <a:off x="0" y="0"/>
                            <a:ext cx="1242060" cy="1673225"/>
                          </a:xfrm>
                          <a:prstGeom prst="rect">
                            <a:avLst/>
                          </a:prstGeom>
                          <a:ln/>
                        </pic:spPr>
                      </pic:pic>
                    </a:graphicData>
                  </a:graphic>
                </wp:inline>
              </w:drawing>
            </w:r>
          </w:p>
        </w:tc>
      </w:tr>
      <w:tr w:rsidR="002D2A83">
        <w:trPr>
          <w:cantSplit/>
          <w:tblHeader/>
        </w:trPr>
        <w:tc>
          <w:tcPr>
            <w:tcW w:w="5025" w:type="dxa"/>
            <w:shd w:val="clear" w:color="auto" w:fill="auto"/>
            <w:tcMar>
              <w:top w:w="100" w:type="dxa"/>
              <w:left w:w="100" w:type="dxa"/>
              <w:bottom w:w="100" w:type="dxa"/>
              <w:right w:w="100" w:type="dxa"/>
            </w:tcMar>
          </w:tcPr>
          <w:p w:rsidR="002D2A83" w:rsidRDefault="0033292F">
            <w:pPr>
              <w:tabs>
                <w:tab w:val="left" w:pos="5669"/>
                <w:tab w:val="left" w:pos="8380"/>
              </w:tabs>
              <w:ind w:left="0" w:right="-148" w:hanging="2"/>
            </w:pPr>
            <w:r>
              <w:t xml:space="preserve">                              </w:t>
            </w:r>
            <w:r w:rsidR="00000FDE">
              <w:rPr>
                <w:noProof/>
              </w:rPr>
              <mc:AlternateContent>
                <mc:Choice Requires="wpg">
                  <w:drawing>
                    <wp:anchor distT="0" distB="0" distL="0" distR="0" simplePos="0" relativeHeight="251663360" behindDoc="1" locked="0" layoutInCell="1" hidden="0" allowOverlap="1" wp14:anchorId="13D24138" wp14:editId="041CB892">
                      <wp:simplePos x="0" y="0"/>
                      <wp:positionH relativeFrom="column">
                        <wp:posOffset>50800</wp:posOffset>
                      </wp:positionH>
                      <wp:positionV relativeFrom="paragraph">
                        <wp:posOffset>0</wp:posOffset>
                      </wp:positionV>
                      <wp:extent cx="844550" cy="2245995"/>
                      <wp:effectExtent l="0" t="0" r="0" b="0"/>
                      <wp:wrapNone/>
                      <wp:docPr id="870937829" name="Group 870937829"/>
                      <wp:cNvGraphicFramePr/>
                      <a:graphic xmlns:a="http://schemas.openxmlformats.org/drawingml/2006/main">
                        <a:graphicData uri="http://schemas.microsoft.com/office/word/2010/wordprocessingGroup">
                          <wpg:wgp>
                            <wpg:cNvGrpSpPr/>
                            <wpg:grpSpPr>
                              <a:xfrm>
                                <a:off x="0" y="0"/>
                                <a:ext cx="844550" cy="2245995"/>
                                <a:chOff x="4923725" y="2657000"/>
                                <a:chExt cx="844550" cy="2246000"/>
                              </a:xfrm>
                            </wpg:grpSpPr>
                            <wpg:grpSp>
                              <wpg:cNvPr id="11" name="Group 11"/>
                              <wpg:cNvGrpSpPr/>
                              <wpg:grpSpPr>
                                <a:xfrm>
                                  <a:off x="4923725" y="2657003"/>
                                  <a:ext cx="844550" cy="2245995"/>
                                  <a:chOff x="4923725" y="2657000"/>
                                  <a:chExt cx="844550" cy="2246000"/>
                                </a:xfrm>
                              </wpg:grpSpPr>
                              <wps:wsp>
                                <wps:cNvPr id="12" name="Rectangle 12"/>
                                <wps:cNvSpPr/>
                                <wps:spPr>
                                  <a:xfrm>
                                    <a:off x="4923725" y="2657000"/>
                                    <a:ext cx="844550" cy="2246000"/>
                                  </a:xfrm>
                                  <a:prstGeom prst="rect">
                                    <a:avLst/>
                                  </a:prstGeom>
                                  <a:noFill/>
                                  <a:ln>
                                    <a:noFill/>
                                  </a:ln>
                                </wps:spPr>
                                <wps:txbx>
                                  <w:txbxContent>
                                    <w:p w:rsidR="005A6783" w:rsidRDefault="005A6783" w:rsidP="00514A78">
                                      <w:pPr>
                                        <w:spacing w:line="240" w:lineRule="auto"/>
                                        <w:ind w:left="0" w:hanging="2"/>
                                      </w:pPr>
                                    </w:p>
                                  </w:txbxContent>
                                </wps:txbx>
                                <wps:bodyPr spcFirstLastPara="1" wrap="square" lIns="91425" tIns="91425" rIns="91425" bIns="91425" anchor="ctr" anchorCtr="0">
                                  <a:noAutofit/>
                                </wps:bodyPr>
                              </wps:wsp>
                              <wpg:grpSp>
                                <wpg:cNvPr id="13" name="Group 13"/>
                                <wpg:cNvGrpSpPr/>
                                <wpg:grpSpPr>
                                  <a:xfrm>
                                    <a:off x="4923725" y="2657003"/>
                                    <a:ext cx="844550" cy="2245995"/>
                                    <a:chOff x="4923400" y="2656350"/>
                                    <a:chExt cx="844250" cy="2246325"/>
                                  </a:xfrm>
                                </wpg:grpSpPr>
                                <wps:wsp>
                                  <wps:cNvPr id="14" name="Rectangle 14"/>
                                  <wps:cNvSpPr/>
                                  <wps:spPr>
                                    <a:xfrm>
                                      <a:off x="4923400" y="2656350"/>
                                      <a:ext cx="844250" cy="2246325"/>
                                    </a:xfrm>
                                    <a:prstGeom prst="rect">
                                      <a:avLst/>
                                    </a:prstGeom>
                                    <a:noFill/>
                                    <a:ln>
                                      <a:noFill/>
                                    </a:ln>
                                  </wps:spPr>
                                  <wps:txbx>
                                    <w:txbxContent>
                                      <w:p w:rsidR="005A6783" w:rsidRDefault="005A6783" w:rsidP="00514A78">
                                        <w:pPr>
                                          <w:spacing w:line="240" w:lineRule="auto"/>
                                          <w:ind w:left="0" w:hanging="2"/>
                                        </w:pPr>
                                      </w:p>
                                    </w:txbxContent>
                                  </wps:txbx>
                                  <wps:bodyPr spcFirstLastPara="1" wrap="square" lIns="91425" tIns="91425" rIns="91425" bIns="91425" anchor="ctr" anchorCtr="0">
                                    <a:noAutofit/>
                                  </wps:bodyPr>
                                </wps:wsp>
                                <wpg:grpSp>
                                  <wpg:cNvPr id="15" name="Group 15"/>
                                  <wpg:cNvGrpSpPr/>
                                  <wpg:grpSpPr>
                                    <a:xfrm>
                                      <a:off x="4923725" y="2656368"/>
                                      <a:ext cx="843915" cy="2241550"/>
                                      <a:chOff x="721" y="15"/>
                                      <a:chExt cx="1329" cy="3530"/>
                                    </a:xfrm>
                                  </wpg:grpSpPr>
                                  <wps:wsp>
                                    <wps:cNvPr id="16" name="Rectangle 16"/>
                                    <wps:cNvSpPr/>
                                    <wps:spPr>
                                      <a:xfrm>
                                        <a:off x="721" y="16"/>
                                        <a:ext cx="1325" cy="3525"/>
                                      </a:xfrm>
                                      <a:prstGeom prst="rect">
                                        <a:avLst/>
                                      </a:prstGeom>
                                      <a:noFill/>
                                      <a:ln>
                                        <a:noFill/>
                                      </a:ln>
                                    </wps:spPr>
                                    <wps:txbx>
                                      <w:txbxContent>
                                        <w:p w:rsidR="005A6783" w:rsidRDefault="005A6783" w:rsidP="00514A78">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24" name="Shape 24"/>
                                      <pic:cNvPicPr preferRelativeResize="0"/>
                                    </pic:nvPicPr>
                                    <pic:blipFill rotWithShape="1">
                                      <a:blip r:embed="rId25">
                                        <a:alphaModFix/>
                                      </a:blip>
                                      <a:srcRect/>
                                      <a:stretch/>
                                    </pic:blipFill>
                                    <pic:spPr>
                                      <a:xfrm>
                                        <a:off x="728" y="2980"/>
                                        <a:ext cx="363" cy="565"/>
                                      </a:xfrm>
                                      <a:prstGeom prst="rect">
                                        <a:avLst/>
                                      </a:prstGeom>
                                      <a:noFill/>
                                      <a:ln>
                                        <a:noFill/>
                                      </a:ln>
                                    </pic:spPr>
                                  </pic:pic>
                                  <pic:pic xmlns:pic="http://schemas.openxmlformats.org/drawingml/2006/picture">
                                    <pic:nvPicPr>
                                      <pic:cNvPr id="25" name="Shape 25"/>
                                      <pic:cNvPicPr preferRelativeResize="0"/>
                                    </pic:nvPicPr>
                                    <pic:blipFill rotWithShape="1">
                                      <a:blip r:embed="rId26">
                                        <a:alphaModFix/>
                                      </a:blip>
                                      <a:srcRect/>
                                      <a:stretch/>
                                    </pic:blipFill>
                                    <pic:spPr>
                                      <a:xfrm>
                                        <a:off x="728" y="2980"/>
                                        <a:ext cx="363" cy="142"/>
                                      </a:xfrm>
                                      <a:prstGeom prst="rect">
                                        <a:avLst/>
                                      </a:prstGeom>
                                      <a:noFill/>
                                      <a:ln>
                                        <a:noFill/>
                                      </a:ln>
                                    </pic:spPr>
                                  </pic:pic>
                                  <wps:wsp>
                                    <wps:cNvPr id="17" name="Freeform 17"/>
                                    <wps:cNvSpPr/>
                                    <wps:spPr>
                                      <a:xfrm>
                                        <a:off x="728" y="2980"/>
                                        <a:ext cx="363" cy="565"/>
                                      </a:xfrm>
                                      <a:custGeom>
                                        <a:avLst/>
                                        <a:gdLst/>
                                        <a:ahLst/>
                                        <a:cxnLst/>
                                        <a:rect l="l" t="t" r="r" b="b"/>
                                        <a:pathLst>
                                          <a:path w="363" h="565" extrusionOk="0">
                                            <a:moveTo>
                                              <a:pt x="182" y="0"/>
                                            </a:moveTo>
                                            <a:lnTo>
                                              <a:pt x="111" y="6"/>
                                            </a:lnTo>
                                            <a:lnTo>
                                              <a:pt x="53" y="21"/>
                                            </a:lnTo>
                                            <a:lnTo>
                                              <a:pt x="14" y="43"/>
                                            </a:lnTo>
                                            <a:lnTo>
                                              <a:pt x="0" y="71"/>
                                            </a:lnTo>
                                            <a:lnTo>
                                              <a:pt x="0" y="495"/>
                                            </a:lnTo>
                                            <a:lnTo>
                                              <a:pt x="14" y="522"/>
                                            </a:lnTo>
                                            <a:lnTo>
                                              <a:pt x="53" y="545"/>
                                            </a:lnTo>
                                            <a:lnTo>
                                              <a:pt x="111" y="560"/>
                                            </a:lnTo>
                                            <a:lnTo>
                                              <a:pt x="182" y="565"/>
                                            </a:lnTo>
                                            <a:lnTo>
                                              <a:pt x="252" y="560"/>
                                            </a:lnTo>
                                            <a:lnTo>
                                              <a:pt x="310" y="545"/>
                                            </a:lnTo>
                                            <a:lnTo>
                                              <a:pt x="349" y="522"/>
                                            </a:lnTo>
                                            <a:lnTo>
                                              <a:pt x="363" y="495"/>
                                            </a:lnTo>
                                            <a:lnTo>
                                              <a:pt x="363" y="71"/>
                                            </a:lnTo>
                                            <a:lnTo>
                                              <a:pt x="349" y="43"/>
                                            </a:lnTo>
                                            <a:lnTo>
                                              <a:pt x="310" y="21"/>
                                            </a:lnTo>
                                            <a:lnTo>
                                              <a:pt x="252" y="6"/>
                                            </a:lnTo>
                                            <a:lnTo>
                                              <a:pt x="182" y="0"/>
                                            </a:lnTo>
                                            <a:close/>
                                            <a:moveTo>
                                              <a:pt x="0" y="71"/>
                                            </a:moveTo>
                                            <a:lnTo>
                                              <a:pt x="14" y="98"/>
                                            </a:lnTo>
                                            <a:lnTo>
                                              <a:pt x="53" y="121"/>
                                            </a:lnTo>
                                            <a:lnTo>
                                              <a:pt x="111" y="136"/>
                                            </a:lnTo>
                                            <a:lnTo>
                                              <a:pt x="182" y="141"/>
                                            </a:lnTo>
                                            <a:lnTo>
                                              <a:pt x="252" y="136"/>
                                            </a:lnTo>
                                            <a:lnTo>
                                              <a:pt x="310" y="121"/>
                                            </a:lnTo>
                                            <a:lnTo>
                                              <a:pt x="349" y="98"/>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27" name="Shape 27"/>
                                      <pic:cNvPicPr preferRelativeResize="0"/>
                                    </pic:nvPicPr>
                                    <pic:blipFill rotWithShape="1">
                                      <a:blip r:embed="rId27">
                                        <a:alphaModFix/>
                                      </a:blip>
                                      <a:srcRect/>
                                      <a:stretch/>
                                    </pic:blipFill>
                                    <pic:spPr>
                                      <a:xfrm>
                                        <a:off x="728" y="2566"/>
                                        <a:ext cx="363" cy="565"/>
                                      </a:xfrm>
                                      <a:prstGeom prst="rect">
                                        <a:avLst/>
                                      </a:prstGeom>
                                      <a:noFill/>
                                      <a:ln>
                                        <a:noFill/>
                                      </a:ln>
                                    </pic:spPr>
                                  </pic:pic>
                                  <pic:pic xmlns:pic="http://schemas.openxmlformats.org/drawingml/2006/picture">
                                    <pic:nvPicPr>
                                      <pic:cNvPr id="28" name="Shape 28"/>
                                      <pic:cNvPicPr preferRelativeResize="0"/>
                                    </pic:nvPicPr>
                                    <pic:blipFill rotWithShape="1">
                                      <a:blip r:embed="rId28">
                                        <a:alphaModFix/>
                                      </a:blip>
                                      <a:srcRect/>
                                      <a:stretch/>
                                    </pic:blipFill>
                                    <pic:spPr>
                                      <a:xfrm>
                                        <a:off x="728" y="2566"/>
                                        <a:ext cx="363" cy="142"/>
                                      </a:xfrm>
                                      <a:prstGeom prst="rect">
                                        <a:avLst/>
                                      </a:prstGeom>
                                      <a:noFill/>
                                      <a:ln>
                                        <a:noFill/>
                                      </a:ln>
                                    </pic:spPr>
                                  </pic:pic>
                                  <wps:wsp>
                                    <wps:cNvPr id="18" name="Freeform 18"/>
                                    <wps:cNvSpPr/>
                                    <wps:spPr>
                                      <a:xfrm>
                                        <a:off x="728" y="2566"/>
                                        <a:ext cx="363" cy="565"/>
                                      </a:xfrm>
                                      <a:custGeom>
                                        <a:avLst/>
                                        <a:gdLst/>
                                        <a:ahLst/>
                                        <a:cxnLst/>
                                        <a:rect l="l" t="t" r="r" b="b"/>
                                        <a:pathLst>
                                          <a:path w="363" h="565" extrusionOk="0">
                                            <a:moveTo>
                                              <a:pt x="182" y="0"/>
                                            </a:moveTo>
                                            <a:lnTo>
                                              <a:pt x="111" y="6"/>
                                            </a:lnTo>
                                            <a:lnTo>
                                              <a:pt x="53" y="21"/>
                                            </a:lnTo>
                                            <a:lnTo>
                                              <a:pt x="14" y="43"/>
                                            </a:lnTo>
                                            <a:lnTo>
                                              <a:pt x="0" y="71"/>
                                            </a:lnTo>
                                            <a:lnTo>
                                              <a:pt x="0" y="495"/>
                                            </a:lnTo>
                                            <a:lnTo>
                                              <a:pt x="14" y="522"/>
                                            </a:lnTo>
                                            <a:lnTo>
                                              <a:pt x="53" y="545"/>
                                            </a:lnTo>
                                            <a:lnTo>
                                              <a:pt x="111" y="560"/>
                                            </a:lnTo>
                                            <a:lnTo>
                                              <a:pt x="182" y="565"/>
                                            </a:lnTo>
                                            <a:lnTo>
                                              <a:pt x="252" y="560"/>
                                            </a:lnTo>
                                            <a:lnTo>
                                              <a:pt x="310" y="545"/>
                                            </a:lnTo>
                                            <a:lnTo>
                                              <a:pt x="349" y="522"/>
                                            </a:lnTo>
                                            <a:lnTo>
                                              <a:pt x="363" y="495"/>
                                            </a:lnTo>
                                            <a:lnTo>
                                              <a:pt x="363" y="71"/>
                                            </a:lnTo>
                                            <a:lnTo>
                                              <a:pt x="349" y="43"/>
                                            </a:lnTo>
                                            <a:lnTo>
                                              <a:pt x="310" y="21"/>
                                            </a:lnTo>
                                            <a:lnTo>
                                              <a:pt x="252" y="6"/>
                                            </a:lnTo>
                                            <a:lnTo>
                                              <a:pt x="182" y="0"/>
                                            </a:lnTo>
                                            <a:close/>
                                            <a:moveTo>
                                              <a:pt x="0" y="71"/>
                                            </a:moveTo>
                                            <a:lnTo>
                                              <a:pt x="14" y="98"/>
                                            </a:lnTo>
                                            <a:lnTo>
                                              <a:pt x="53" y="121"/>
                                            </a:lnTo>
                                            <a:lnTo>
                                              <a:pt x="111" y="136"/>
                                            </a:lnTo>
                                            <a:lnTo>
                                              <a:pt x="182" y="141"/>
                                            </a:lnTo>
                                            <a:lnTo>
                                              <a:pt x="252" y="136"/>
                                            </a:lnTo>
                                            <a:lnTo>
                                              <a:pt x="310" y="121"/>
                                            </a:lnTo>
                                            <a:lnTo>
                                              <a:pt x="349" y="98"/>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30" name="Shape 30"/>
                                      <pic:cNvPicPr preferRelativeResize="0"/>
                                    </pic:nvPicPr>
                                    <pic:blipFill rotWithShape="1">
                                      <a:blip r:embed="rId29">
                                        <a:alphaModFix/>
                                      </a:blip>
                                      <a:srcRect/>
                                      <a:stretch/>
                                    </pic:blipFill>
                                    <pic:spPr>
                                      <a:xfrm>
                                        <a:off x="728" y="2137"/>
                                        <a:ext cx="363" cy="566"/>
                                      </a:xfrm>
                                      <a:prstGeom prst="rect">
                                        <a:avLst/>
                                      </a:prstGeom>
                                      <a:noFill/>
                                      <a:ln>
                                        <a:noFill/>
                                      </a:ln>
                                    </pic:spPr>
                                  </pic:pic>
                                  <pic:pic xmlns:pic="http://schemas.openxmlformats.org/drawingml/2006/picture">
                                    <pic:nvPicPr>
                                      <pic:cNvPr id="31" name="Shape 31"/>
                                      <pic:cNvPicPr preferRelativeResize="0"/>
                                    </pic:nvPicPr>
                                    <pic:blipFill rotWithShape="1">
                                      <a:blip r:embed="rId30">
                                        <a:alphaModFix/>
                                      </a:blip>
                                      <a:srcRect/>
                                      <a:stretch/>
                                    </pic:blipFill>
                                    <pic:spPr>
                                      <a:xfrm>
                                        <a:off x="728" y="2137"/>
                                        <a:ext cx="363" cy="142"/>
                                      </a:xfrm>
                                      <a:prstGeom prst="rect">
                                        <a:avLst/>
                                      </a:prstGeom>
                                      <a:noFill/>
                                      <a:ln>
                                        <a:noFill/>
                                      </a:ln>
                                    </pic:spPr>
                                  </pic:pic>
                                  <wps:wsp>
                                    <wps:cNvPr id="19" name="Freeform 19"/>
                                    <wps:cNvSpPr/>
                                    <wps:spPr>
                                      <a:xfrm>
                                        <a:off x="728" y="2137"/>
                                        <a:ext cx="363" cy="566"/>
                                      </a:xfrm>
                                      <a:custGeom>
                                        <a:avLst/>
                                        <a:gdLst/>
                                        <a:ahLst/>
                                        <a:cxnLst/>
                                        <a:rect l="l" t="t" r="r" b="b"/>
                                        <a:pathLst>
                                          <a:path w="363" h="566" extrusionOk="0">
                                            <a:moveTo>
                                              <a:pt x="182" y="0"/>
                                            </a:moveTo>
                                            <a:lnTo>
                                              <a:pt x="111" y="6"/>
                                            </a:lnTo>
                                            <a:lnTo>
                                              <a:pt x="53" y="21"/>
                                            </a:lnTo>
                                            <a:lnTo>
                                              <a:pt x="14" y="43"/>
                                            </a:lnTo>
                                            <a:lnTo>
                                              <a:pt x="0" y="71"/>
                                            </a:lnTo>
                                            <a:lnTo>
                                              <a:pt x="0" y="495"/>
                                            </a:lnTo>
                                            <a:lnTo>
                                              <a:pt x="14" y="523"/>
                                            </a:lnTo>
                                            <a:lnTo>
                                              <a:pt x="53" y="545"/>
                                            </a:lnTo>
                                            <a:lnTo>
                                              <a:pt x="111" y="561"/>
                                            </a:lnTo>
                                            <a:lnTo>
                                              <a:pt x="182" y="566"/>
                                            </a:lnTo>
                                            <a:lnTo>
                                              <a:pt x="252" y="561"/>
                                            </a:lnTo>
                                            <a:lnTo>
                                              <a:pt x="310" y="545"/>
                                            </a:lnTo>
                                            <a:lnTo>
                                              <a:pt x="349" y="523"/>
                                            </a:lnTo>
                                            <a:lnTo>
                                              <a:pt x="363" y="495"/>
                                            </a:lnTo>
                                            <a:lnTo>
                                              <a:pt x="363" y="71"/>
                                            </a:lnTo>
                                            <a:lnTo>
                                              <a:pt x="349" y="43"/>
                                            </a:lnTo>
                                            <a:lnTo>
                                              <a:pt x="310" y="21"/>
                                            </a:lnTo>
                                            <a:lnTo>
                                              <a:pt x="252" y="6"/>
                                            </a:lnTo>
                                            <a:lnTo>
                                              <a:pt x="182" y="0"/>
                                            </a:lnTo>
                                            <a:close/>
                                            <a:moveTo>
                                              <a:pt x="0" y="71"/>
                                            </a:moveTo>
                                            <a:lnTo>
                                              <a:pt x="14" y="98"/>
                                            </a:lnTo>
                                            <a:lnTo>
                                              <a:pt x="53" y="121"/>
                                            </a:lnTo>
                                            <a:lnTo>
                                              <a:pt x="111" y="136"/>
                                            </a:lnTo>
                                            <a:lnTo>
                                              <a:pt x="182" y="142"/>
                                            </a:lnTo>
                                            <a:lnTo>
                                              <a:pt x="252" y="136"/>
                                            </a:lnTo>
                                            <a:lnTo>
                                              <a:pt x="310" y="121"/>
                                            </a:lnTo>
                                            <a:lnTo>
                                              <a:pt x="349" y="98"/>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33" name="Shape 33"/>
                                      <pic:cNvPicPr preferRelativeResize="0"/>
                                    </pic:nvPicPr>
                                    <pic:blipFill rotWithShape="1">
                                      <a:blip r:embed="rId31">
                                        <a:alphaModFix/>
                                      </a:blip>
                                      <a:srcRect/>
                                      <a:stretch/>
                                    </pic:blipFill>
                                    <pic:spPr>
                                      <a:xfrm>
                                        <a:off x="728" y="1723"/>
                                        <a:ext cx="363" cy="566"/>
                                      </a:xfrm>
                                      <a:prstGeom prst="rect">
                                        <a:avLst/>
                                      </a:prstGeom>
                                      <a:noFill/>
                                      <a:ln>
                                        <a:noFill/>
                                      </a:ln>
                                    </pic:spPr>
                                  </pic:pic>
                                  <pic:pic xmlns:pic="http://schemas.openxmlformats.org/drawingml/2006/picture">
                                    <pic:nvPicPr>
                                      <pic:cNvPr id="34" name="Shape 34"/>
                                      <pic:cNvPicPr preferRelativeResize="0"/>
                                    </pic:nvPicPr>
                                    <pic:blipFill rotWithShape="1">
                                      <a:blip r:embed="rId32">
                                        <a:alphaModFix/>
                                      </a:blip>
                                      <a:srcRect/>
                                      <a:stretch/>
                                    </pic:blipFill>
                                    <pic:spPr>
                                      <a:xfrm>
                                        <a:off x="728" y="1723"/>
                                        <a:ext cx="363" cy="142"/>
                                      </a:xfrm>
                                      <a:prstGeom prst="rect">
                                        <a:avLst/>
                                      </a:prstGeom>
                                      <a:noFill/>
                                      <a:ln>
                                        <a:noFill/>
                                      </a:ln>
                                    </pic:spPr>
                                  </pic:pic>
                                  <wps:wsp>
                                    <wps:cNvPr id="20" name="Freeform 20"/>
                                    <wps:cNvSpPr/>
                                    <wps:spPr>
                                      <a:xfrm>
                                        <a:off x="728" y="1723"/>
                                        <a:ext cx="363" cy="566"/>
                                      </a:xfrm>
                                      <a:custGeom>
                                        <a:avLst/>
                                        <a:gdLst/>
                                        <a:ahLst/>
                                        <a:cxnLst/>
                                        <a:rect l="l" t="t" r="r" b="b"/>
                                        <a:pathLst>
                                          <a:path w="363" h="566" extrusionOk="0">
                                            <a:moveTo>
                                              <a:pt x="182" y="0"/>
                                            </a:moveTo>
                                            <a:lnTo>
                                              <a:pt x="111" y="6"/>
                                            </a:lnTo>
                                            <a:lnTo>
                                              <a:pt x="53" y="21"/>
                                            </a:lnTo>
                                            <a:lnTo>
                                              <a:pt x="14" y="43"/>
                                            </a:lnTo>
                                            <a:lnTo>
                                              <a:pt x="0" y="71"/>
                                            </a:lnTo>
                                            <a:lnTo>
                                              <a:pt x="0" y="495"/>
                                            </a:lnTo>
                                            <a:lnTo>
                                              <a:pt x="14" y="523"/>
                                            </a:lnTo>
                                            <a:lnTo>
                                              <a:pt x="53" y="545"/>
                                            </a:lnTo>
                                            <a:lnTo>
                                              <a:pt x="111" y="561"/>
                                            </a:lnTo>
                                            <a:lnTo>
                                              <a:pt x="182" y="566"/>
                                            </a:lnTo>
                                            <a:lnTo>
                                              <a:pt x="252" y="561"/>
                                            </a:lnTo>
                                            <a:lnTo>
                                              <a:pt x="310" y="545"/>
                                            </a:lnTo>
                                            <a:lnTo>
                                              <a:pt x="349" y="523"/>
                                            </a:lnTo>
                                            <a:lnTo>
                                              <a:pt x="363" y="495"/>
                                            </a:lnTo>
                                            <a:lnTo>
                                              <a:pt x="363" y="71"/>
                                            </a:lnTo>
                                            <a:lnTo>
                                              <a:pt x="349" y="43"/>
                                            </a:lnTo>
                                            <a:lnTo>
                                              <a:pt x="310" y="21"/>
                                            </a:lnTo>
                                            <a:lnTo>
                                              <a:pt x="252" y="6"/>
                                            </a:lnTo>
                                            <a:lnTo>
                                              <a:pt x="182" y="0"/>
                                            </a:lnTo>
                                            <a:close/>
                                            <a:moveTo>
                                              <a:pt x="0" y="71"/>
                                            </a:moveTo>
                                            <a:lnTo>
                                              <a:pt x="14" y="99"/>
                                            </a:lnTo>
                                            <a:lnTo>
                                              <a:pt x="53" y="121"/>
                                            </a:lnTo>
                                            <a:lnTo>
                                              <a:pt x="111" y="136"/>
                                            </a:lnTo>
                                            <a:lnTo>
                                              <a:pt x="182" y="142"/>
                                            </a:lnTo>
                                            <a:lnTo>
                                              <a:pt x="252" y="136"/>
                                            </a:lnTo>
                                            <a:lnTo>
                                              <a:pt x="310" y="121"/>
                                            </a:lnTo>
                                            <a:lnTo>
                                              <a:pt x="349" y="99"/>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36" name="Shape 36"/>
                                      <pic:cNvPicPr preferRelativeResize="0"/>
                                    </pic:nvPicPr>
                                    <pic:blipFill rotWithShape="1">
                                      <a:blip r:embed="rId33">
                                        <a:alphaModFix/>
                                      </a:blip>
                                      <a:srcRect/>
                                      <a:stretch/>
                                    </pic:blipFill>
                                    <pic:spPr>
                                      <a:xfrm>
                                        <a:off x="728" y="1298"/>
                                        <a:ext cx="363" cy="565"/>
                                      </a:xfrm>
                                      <a:prstGeom prst="rect">
                                        <a:avLst/>
                                      </a:prstGeom>
                                      <a:noFill/>
                                      <a:ln>
                                        <a:noFill/>
                                      </a:ln>
                                    </pic:spPr>
                                  </pic:pic>
                                  <pic:pic xmlns:pic="http://schemas.openxmlformats.org/drawingml/2006/picture">
                                    <pic:nvPicPr>
                                      <pic:cNvPr id="37" name="Shape 37"/>
                                      <pic:cNvPicPr preferRelativeResize="0"/>
                                    </pic:nvPicPr>
                                    <pic:blipFill rotWithShape="1">
                                      <a:blip r:embed="rId26">
                                        <a:alphaModFix/>
                                      </a:blip>
                                      <a:srcRect/>
                                      <a:stretch/>
                                    </pic:blipFill>
                                    <pic:spPr>
                                      <a:xfrm>
                                        <a:off x="728" y="1298"/>
                                        <a:ext cx="363" cy="142"/>
                                      </a:xfrm>
                                      <a:prstGeom prst="rect">
                                        <a:avLst/>
                                      </a:prstGeom>
                                      <a:noFill/>
                                      <a:ln>
                                        <a:noFill/>
                                      </a:ln>
                                    </pic:spPr>
                                  </pic:pic>
                                  <wps:wsp>
                                    <wps:cNvPr id="21" name="Freeform 21"/>
                                    <wps:cNvSpPr/>
                                    <wps:spPr>
                                      <a:xfrm>
                                        <a:off x="728" y="1298"/>
                                        <a:ext cx="363" cy="565"/>
                                      </a:xfrm>
                                      <a:custGeom>
                                        <a:avLst/>
                                        <a:gdLst/>
                                        <a:ahLst/>
                                        <a:cxnLst/>
                                        <a:rect l="l" t="t" r="r" b="b"/>
                                        <a:pathLst>
                                          <a:path w="363" h="565" extrusionOk="0">
                                            <a:moveTo>
                                              <a:pt x="182" y="0"/>
                                            </a:moveTo>
                                            <a:lnTo>
                                              <a:pt x="111" y="6"/>
                                            </a:lnTo>
                                            <a:lnTo>
                                              <a:pt x="53" y="21"/>
                                            </a:lnTo>
                                            <a:lnTo>
                                              <a:pt x="14" y="43"/>
                                            </a:lnTo>
                                            <a:lnTo>
                                              <a:pt x="0" y="71"/>
                                            </a:lnTo>
                                            <a:lnTo>
                                              <a:pt x="0" y="495"/>
                                            </a:lnTo>
                                            <a:lnTo>
                                              <a:pt x="14" y="522"/>
                                            </a:lnTo>
                                            <a:lnTo>
                                              <a:pt x="53" y="545"/>
                                            </a:lnTo>
                                            <a:lnTo>
                                              <a:pt x="111" y="560"/>
                                            </a:lnTo>
                                            <a:lnTo>
                                              <a:pt x="182" y="565"/>
                                            </a:lnTo>
                                            <a:lnTo>
                                              <a:pt x="252" y="560"/>
                                            </a:lnTo>
                                            <a:lnTo>
                                              <a:pt x="310" y="545"/>
                                            </a:lnTo>
                                            <a:lnTo>
                                              <a:pt x="349" y="522"/>
                                            </a:lnTo>
                                            <a:lnTo>
                                              <a:pt x="363" y="495"/>
                                            </a:lnTo>
                                            <a:lnTo>
                                              <a:pt x="363" y="71"/>
                                            </a:lnTo>
                                            <a:lnTo>
                                              <a:pt x="349" y="43"/>
                                            </a:lnTo>
                                            <a:lnTo>
                                              <a:pt x="310" y="21"/>
                                            </a:lnTo>
                                            <a:lnTo>
                                              <a:pt x="252" y="6"/>
                                            </a:lnTo>
                                            <a:lnTo>
                                              <a:pt x="182" y="0"/>
                                            </a:lnTo>
                                            <a:close/>
                                            <a:moveTo>
                                              <a:pt x="0" y="71"/>
                                            </a:moveTo>
                                            <a:lnTo>
                                              <a:pt x="14" y="98"/>
                                            </a:lnTo>
                                            <a:lnTo>
                                              <a:pt x="53" y="121"/>
                                            </a:lnTo>
                                            <a:lnTo>
                                              <a:pt x="111" y="136"/>
                                            </a:lnTo>
                                            <a:lnTo>
                                              <a:pt x="182" y="141"/>
                                            </a:lnTo>
                                            <a:lnTo>
                                              <a:pt x="252" y="136"/>
                                            </a:lnTo>
                                            <a:lnTo>
                                              <a:pt x="310" y="121"/>
                                            </a:lnTo>
                                            <a:lnTo>
                                              <a:pt x="349" y="98"/>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39" name="Shape 39"/>
                                      <pic:cNvPicPr preferRelativeResize="0"/>
                                    </pic:nvPicPr>
                                    <pic:blipFill rotWithShape="1">
                                      <a:blip r:embed="rId34">
                                        <a:alphaModFix/>
                                      </a:blip>
                                      <a:srcRect/>
                                      <a:stretch/>
                                    </pic:blipFill>
                                    <pic:spPr>
                                      <a:xfrm>
                                        <a:off x="728" y="884"/>
                                        <a:ext cx="363" cy="565"/>
                                      </a:xfrm>
                                      <a:prstGeom prst="rect">
                                        <a:avLst/>
                                      </a:prstGeom>
                                      <a:noFill/>
                                      <a:ln>
                                        <a:noFill/>
                                      </a:ln>
                                    </pic:spPr>
                                  </pic:pic>
                                  <pic:pic xmlns:pic="http://schemas.openxmlformats.org/drawingml/2006/picture">
                                    <pic:nvPicPr>
                                      <pic:cNvPr id="40" name="Shape 40"/>
                                      <pic:cNvPicPr preferRelativeResize="0"/>
                                    </pic:nvPicPr>
                                    <pic:blipFill rotWithShape="1">
                                      <a:blip r:embed="rId28">
                                        <a:alphaModFix/>
                                      </a:blip>
                                      <a:srcRect/>
                                      <a:stretch/>
                                    </pic:blipFill>
                                    <pic:spPr>
                                      <a:xfrm>
                                        <a:off x="728" y="884"/>
                                        <a:ext cx="363" cy="142"/>
                                      </a:xfrm>
                                      <a:prstGeom prst="rect">
                                        <a:avLst/>
                                      </a:prstGeom>
                                      <a:noFill/>
                                      <a:ln>
                                        <a:noFill/>
                                      </a:ln>
                                    </pic:spPr>
                                  </pic:pic>
                                  <wps:wsp>
                                    <wps:cNvPr id="22" name="Freeform 22"/>
                                    <wps:cNvSpPr/>
                                    <wps:spPr>
                                      <a:xfrm>
                                        <a:off x="728" y="884"/>
                                        <a:ext cx="363" cy="565"/>
                                      </a:xfrm>
                                      <a:custGeom>
                                        <a:avLst/>
                                        <a:gdLst/>
                                        <a:ahLst/>
                                        <a:cxnLst/>
                                        <a:rect l="l" t="t" r="r" b="b"/>
                                        <a:pathLst>
                                          <a:path w="363" h="565" extrusionOk="0">
                                            <a:moveTo>
                                              <a:pt x="182" y="0"/>
                                            </a:moveTo>
                                            <a:lnTo>
                                              <a:pt x="111" y="6"/>
                                            </a:lnTo>
                                            <a:lnTo>
                                              <a:pt x="53" y="21"/>
                                            </a:lnTo>
                                            <a:lnTo>
                                              <a:pt x="14" y="43"/>
                                            </a:lnTo>
                                            <a:lnTo>
                                              <a:pt x="0" y="71"/>
                                            </a:lnTo>
                                            <a:lnTo>
                                              <a:pt x="0" y="495"/>
                                            </a:lnTo>
                                            <a:lnTo>
                                              <a:pt x="14" y="522"/>
                                            </a:lnTo>
                                            <a:lnTo>
                                              <a:pt x="53" y="545"/>
                                            </a:lnTo>
                                            <a:lnTo>
                                              <a:pt x="111" y="560"/>
                                            </a:lnTo>
                                            <a:lnTo>
                                              <a:pt x="182" y="565"/>
                                            </a:lnTo>
                                            <a:lnTo>
                                              <a:pt x="252" y="560"/>
                                            </a:lnTo>
                                            <a:lnTo>
                                              <a:pt x="310" y="545"/>
                                            </a:lnTo>
                                            <a:lnTo>
                                              <a:pt x="349" y="522"/>
                                            </a:lnTo>
                                            <a:lnTo>
                                              <a:pt x="363" y="495"/>
                                            </a:lnTo>
                                            <a:lnTo>
                                              <a:pt x="363" y="71"/>
                                            </a:lnTo>
                                            <a:lnTo>
                                              <a:pt x="349" y="43"/>
                                            </a:lnTo>
                                            <a:lnTo>
                                              <a:pt x="310" y="21"/>
                                            </a:lnTo>
                                            <a:lnTo>
                                              <a:pt x="252" y="6"/>
                                            </a:lnTo>
                                            <a:lnTo>
                                              <a:pt x="182" y="0"/>
                                            </a:lnTo>
                                            <a:close/>
                                            <a:moveTo>
                                              <a:pt x="0" y="71"/>
                                            </a:moveTo>
                                            <a:lnTo>
                                              <a:pt x="14" y="98"/>
                                            </a:lnTo>
                                            <a:lnTo>
                                              <a:pt x="53" y="121"/>
                                            </a:lnTo>
                                            <a:lnTo>
                                              <a:pt x="111" y="136"/>
                                            </a:lnTo>
                                            <a:lnTo>
                                              <a:pt x="182" y="141"/>
                                            </a:lnTo>
                                            <a:lnTo>
                                              <a:pt x="252" y="136"/>
                                            </a:lnTo>
                                            <a:lnTo>
                                              <a:pt x="310" y="121"/>
                                            </a:lnTo>
                                            <a:lnTo>
                                              <a:pt x="349" y="98"/>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42" name="Shape 42"/>
                                      <pic:cNvPicPr preferRelativeResize="0"/>
                                    </pic:nvPicPr>
                                    <pic:blipFill rotWithShape="1">
                                      <a:blip r:embed="rId35">
                                        <a:alphaModFix/>
                                      </a:blip>
                                      <a:srcRect/>
                                      <a:stretch/>
                                    </pic:blipFill>
                                    <pic:spPr>
                                      <a:xfrm>
                                        <a:off x="728" y="455"/>
                                        <a:ext cx="363" cy="566"/>
                                      </a:xfrm>
                                      <a:prstGeom prst="rect">
                                        <a:avLst/>
                                      </a:prstGeom>
                                      <a:noFill/>
                                      <a:ln>
                                        <a:noFill/>
                                      </a:ln>
                                    </pic:spPr>
                                  </pic:pic>
                                  <pic:pic xmlns:pic="http://schemas.openxmlformats.org/drawingml/2006/picture">
                                    <pic:nvPicPr>
                                      <pic:cNvPr id="43" name="Shape 43"/>
                                      <pic:cNvPicPr preferRelativeResize="0"/>
                                    </pic:nvPicPr>
                                    <pic:blipFill rotWithShape="1">
                                      <a:blip r:embed="rId36">
                                        <a:alphaModFix/>
                                      </a:blip>
                                      <a:srcRect/>
                                      <a:stretch/>
                                    </pic:blipFill>
                                    <pic:spPr>
                                      <a:xfrm>
                                        <a:off x="728" y="455"/>
                                        <a:ext cx="363" cy="142"/>
                                      </a:xfrm>
                                      <a:prstGeom prst="rect">
                                        <a:avLst/>
                                      </a:prstGeom>
                                      <a:noFill/>
                                      <a:ln>
                                        <a:noFill/>
                                      </a:ln>
                                    </pic:spPr>
                                  </pic:pic>
                                  <wps:wsp>
                                    <wps:cNvPr id="23" name="Freeform 23"/>
                                    <wps:cNvSpPr/>
                                    <wps:spPr>
                                      <a:xfrm>
                                        <a:off x="728" y="455"/>
                                        <a:ext cx="363" cy="566"/>
                                      </a:xfrm>
                                      <a:custGeom>
                                        <a:avLst/>
                                        <a:gdLst/>
                                        <a:ahLst/>
                                        <a:cxnLst/>
                                        <a:rect l="l" t="t" r="r" b="b"/>
                                        <a:pathLst>
                                          <a:path w="363" h="566" extrusionOk="0">
                                            <a:moveTo>
                                              <a:pt x="182" y="0"/>
                                            </a:moveTo>
                                            <a:lnTo>
                                              <a:pt x="111" y="6"/>
                                            </a:lnTo>
                                            <a:lnTo>
                                              <a:pt x="53" y="21"/>
                                            </a:lnTo>
                                            <a:lnTo>
                                              <a:pt x="14" y="43"/>
                                            </a:lnTo>
                                            <a:lnTo>
                                              <a:pt x="0" y="71"/>
                                            </a:lnTo>
                                            <a:lnTo>
                                              <a:pt x="0" y="495"/>
                                            </a:lnTo>
                                            <a:lnTo>
                                              <a:pt x="14" y="523"/>
                                            </a:lnTo>
                                            <a:lnTo>
                                              <a:pt x="53" y="545"/>
                                            </a:lnTo>
                                            <a:lnTo>
                                              <a:pt x="111" y="561"/>
                                            </a:lnTo>
                                            <a:lnTo>
                                              <a:pt x="182" y="566"/>
                                            </a:lnTo>
                                            <a:lnTo>
                                              <a:pt x="252" y="561"/>
                                            </a:lnTo>
                                            <a:lnTo>
                                              <a:pt x="310" y="545"/>
                                            </a:lnTo>
                                            <a:lnTo>
                                              <a:pt x="349" y="523"/>
                                            </a:lnTo>
                                            <a:lnTo>
                                              <a:pt x="363" y="495"/>
                                            </a:lnTo>
                                            <a:lnTo>
                                              <a:pt x="363" y="71"/>
                                            </a:lnTo>
                                            <a:lnTo>
                                              <a:pt x="349" y="43"/>
                                            </a:lnTo>
                                            <a:lnTo>
                                              <a:pt x="310" y="21"/>
                                            </a:lnTo>
                                            <a:lnTo>
                                              <a:pt x="252" y="6"/>
                                            </a:lnTo>
                                            <a:lnTo>
                                              <a:pt x="182" y="0"/>
                                            </a:lnTo>
                                            <a:close/>
                                            <a:moveTo>
                                              <a:pt x="0" y="71"/>
                                            </a:moveTo>
                                            <a:lnTo>
                                              <a:pt x="14" y="99"/>
                                            </a:lnTo>
                                            <a:lnTo>
                                              <a:pt x="53" y="121"/>
                                            </a:lnTo>
                                            <a:lnTo>
                                              <a:pt x="111" y="136"/>
                                            </a:lnTo>
                                            <a:lnTo>
                                              <a:pt x="182" y="142"/>
                                            </a:lnTo>
                                            <a:lnTo>
                                              <a:pt x="252" y="136"/>
                                            </a:lnTo>
                                            <a:lnTo>
                                              <a:pt x="310" y="121"/>
                                            </a:lnTo>
                                            <a:lnTo>
                                              <a:pt x="349" y="99"/>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45" name="Shape 45"/>
                                      <pic:cNvPicPr preferRelativeResize="0"/>
                                    </pic:nvPicPr>
                                    <pic:blipFill rotWithShape="1">
                                      <a:blip r:embed="rId37">
                                        <a:alphaModFix/>
                                      </a:blip>
                                      <a:srcRect/>
                                      <a:stretch/>
                                    </pic:blipFill>
                                    <pic:spPr>
                                      <a:xfrm>
                                        <a:off x="728" y="41"/>
                                        <a:ext cx="363" cy="566"/>
                                      </a:xfrm>
                                      <a:prstGeom prst="rect">
                                        <a:avLst/>
                                      </a:prstGeom>
                                      <a:noFill/>
                                      <a:ln>
                                        <a:noFill/>
                                      </a:ln>
                                    </pic:spPr>
                                  </pic:pic>
                                  <pic:pic xmlns:pic="http://schemas.openxmlformats.org/drawingml/2006/picture">
                                    <pic:nvPicPr>
                                      <pic:cNvPr id="46" name="Shape 46"/>
                                      <pic:cNvPicPr preferRelativeResize="0"/>
                                    </pic:nvPicPr>
                                    <pic:blipFill rotWithShape="1">
                                      <a:blip r:embed="rId38">
                                        <a:alphaModFix/>
                                      </a:blip>
                                      <a:srcRect/>
                                      <a:stretch/>
                                    </pic:blipFill>
                                    <pic:spPr>
                                      <a:xfrm>
                                        <a:off x="728" y="41"/>
                                        <a:ext cx="363" cy="142"/>
                                      </a:xfrm>
                                      <a:prstGeom prst="rect">
                                        <a:avLst/>
                                      </a:prstGeom>
                                      <a:noFill/>
                                      <a:ln>
                                        <a:noFill/>
                                      </a:ln>
                                    </pic:spPr>
                                  </pic:pic>
                                  <wps:wsp>
                                    <wps:cNvPr id="26" name="Freeform 26"/>
                                    <wps:cNvSpPr/>
                                    <wps:spPr>
                                      <a:xfrm>
                                        <a:off x="728" y="41"/>
                                        <a:ext cx="363" cy="566"/>
                                      </a:xfrm>
                                      <a:custGeom>
                                        <a:avLst/>
                                        <a:gdLst/>
                                        <a:ahLst/>
                                        <a:cxnLst/>
                                        <a:rect l="l" t="t" r="r" b="b"/>
                                        <a:pathLst>
                                          <a:path w="363" h="566" extrusionOk="0">
                                            <a:moveTo>
                                              <a:pt x="182" y="0"/>
                                            </a:moveTo>
                                            <a:lnTo>
                                              <a:pt x="111" y="6"/>
                                            </a:lnTo>
                                            <a:lnTo>
                                              <a:pt x="53" y="21"/>
                                            </a:lnTo>
                                            <a:lnTo>
                                              <a:pt x="14" y="43"/>
                                            </a:lnTo>
                                            <a:lnTo>
                                              <a:pt x="0" y="71"/>
                                            </a:lnTo>
                                            <a:lnTo>
                                              <a:pt x="0" y="495"/>
                                            </a:lnTo>
                                            <a:lnTo>
                                              <a:pt x="14" y="523"/>
                                            </a:lnTo>
                                            <a:lnTo>
                                              <a:pt x="53" y="545"/>
                                            </a:lnTo>
                                            <a:lnTo>
                                              <a:pt x="111" y="561"/>
                                            </a:lnTo>
                                            <a:lnTo>
                                              <a:pt x="182" y="566"/>
                                            </a:lnTo>
                                            <a:lnTo>
                                              <a:pt x="252" y="561"/>
                                            </a:lnTo>
                                            <a:lnTo>
                                              <a:pt x="310" y="545"/>
                                            </a:lnTo>
                                            <a:lnTo>
                                              <a:pt x="349" y="523"/>
                                            </a:lnTo>
                                            <a:lnTo>
                                              <a:pt x="363" y="495"/>
                                            </a:lnTo>
                                            <a:lnTo>
                                              <a:pt x="363" y="71"/>
                                            </a:lnTo>
                                            <a:lnTo>
                                              <a:pt x="349" y="43"/>
                                            </a:lnTo>
                                            <a:lnTo>
                                              <a:pt x="310" y="21"/>
                                            </a:lnTo>
                                            <a:lnTo>
                                              <a:pt x="252" y="6"/>
                                            </a:lnTo>
                                            <a:lnTo>
                                              <a:pt x="182" y="0"/>
                                            </a:lnTo>
                                            <a:close/>
                                            <a:moveTo>
                                              <a:pt x="0" y="71"/>
                                            </a:moveTo>
                                            <a:lnTo>
                                              <a:pt x="14" y="98"/>
                                            </a:lnTo>
                                            <a:lnTo>
                                              <a:pt x="53" y="121"/>
                                            </a:lnTo>
                                            <a:lnTo>
                                              <a:pt x="111" y="136"/>
                                            </a:lnTo>
                                            <a:lnTo>
                                              <a:pt x="182" y="142"/>
                                            </a:lnTo>
                                            <a:lnTo>
                                              <a:pt x="252" y="136"/>
                                            </a:lnTo>
                                            <a:lnTo>
                                              <a:pt x="310" y="121"/>
                                            </a:lnTo>
                                            <a:lnTo>
                                              <a:pt x="349" y="98"/>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9" name="Freeform 29"/>
                                    <wps:cNvSpPr/>
                                    <wps:spPr>
                                      <a:xfrm>
                                        <a:off x="804" y="15"/>
                                        <a:ext cx="240" cy="3530"/>
                                      </a:xfrm>
                                      <a:custGeom>
                                        <a:avLst/>
                                        <a:gdLst/>
                                        <a:ahLst/>
                                        <a:cxnLst/>
                                        <a:rect l="l" t="t" r="r" b="b"/>
                                        <a:pathLst>
                                          <a:path w="240" h="3530" extrusionOk="0">
                                            <a:moveTo>
                                              <a:pt x="80" y="3290"/>
                                            </a:moveTo>
                                            <a:lnTo>
                                              <a:pt x="0" y="3290"/>
                                            </a:lnTo>
                                            <a:lnTo>
                                              <a:pt x="122" y="3529"/>
                                            </a:lnTo>
                                            <a:lnTo>
                                              <a:pt x="219" y="3330"/>
                                            </a:lnTo>
                                            <a:lnTo>
                                              <a:pt x="80" y="3330"/>
                                            </a:lnTo>
                                            <a:lnTo>
                                              <a:pt x="80" y="3290"/>
                                            </a:lnTo>
                                            <a:close/>
                                            <a:moveTo>
                                              <a:pt x="160" y="3289"/>
                                            </a:moveTo>
                                            <a:lnTo>
                                              <a:pt x="80" y="3290"/>
                                            </a:lnTo>
                                            <a:lnTo>
                                              <a:pt x="80" y="3330"/>
                                            </a:lnTo>
                                            <a:lnTo>
                                              <a:pt x="160" y="3329"/>
                                            </a:lnTo>
                                            <a:lnTo>
                                              <a:pt x="160" y="3289"/>
                                            </a:lnTo>
                                            <a:close/>
                                            <a:moveTo>
                                              <a:pt x="240" y="3288"/>
                                            </a:moveTo>
                                            <a:lnTo>
                                              <a:pt x="160" y="3289"/>
                                            </a:lnTo>
                                            <a:lnTo>
                                              <a:pt x="160" y="3329"/>
                                            </a:lnTo>
                                            <a:lnTo>
                                              <a:pt x="80" y="3330"/>
                                            </a:lnTo>
                                            <a:lnTo>
                                              <a:pt x="219" y="3330"/>
                                            </a:lnTo>
                                            <a:lnTo>
                                              <a:pt x="240" y="3288"/>
                                            </a:lnTo>
                                            <a:close/>
                                            <a:moveTo>
                                              <a:pt x="127" y="0"/>
                                            </a:moveTo>
                                            <a:lnTo>
                                              <a:pt x="47" y="1"/>
                                            </a:lnTo>
                                            <a:lnTo>
                                              <a:pt x="80" y="3290"/>
                                            </a:lnTo>
                                            <a:lnTo>
                                              <a:pt x="160" y="3289"/>
                                            </a:lnTo>
                                            <a:lnTo>
                                              <a:pt x="127" y="0"/>
                                            </a:lnTo>
                                            <a:close/>
                                          </a:path>
                                        </a:pathLst>
                                      </a:custGeom>
                                      <a:solidFill>
                                        <a:srgbClr val="000000"/>
                                      </a:solidFill>
                                      <a:ln>
                                        <a:noFill/>
                                      </a:ln>
                                    </wps:spPr>
                                    <wps:bodyPr spcFirstLastPara="1" wrap="square" lIns="91425" tIns="91425" rIns="91425" bIns="91425" anchor="ctr" anchorCtr="0">
                                      <a:noAutofit/>
                                    </wps:bodyPr>
                                  </wps:wsp>
                                  <wps:wsp>
                                    <wps:cNvPr id="870937792" name="Straight Arrow Connector 870937792"/>
                                    <wps:cNvCnPr/>
                                    <wps:spPr>
                                      <a:xfrm>
                                        <a:off x="868" y="90"/>
                                        <a:ext cx="147" cy="0"/>
                                      </a:xfrm>
                                      <a:prstGeom prst="straightConnector1">
                                        <a:avLst/>
                                      </a:prstGeom>
                                      <a:noFill/>
                                      <a:ln w="50800" cap="flat" cmpd="sng">
                                        <a:solidFill>
                                          <a:srgbClr val="000000"/>
                                        </a:solidFill>
                                        <a:prstDash val="solid"/>
                                        <a:round/>
                                        <a:headEnd type="none" w="sm" len="sm"/>
                                        <a:tailEnd type="none" w="sm" len="sm"/>
                                      </a:ln>
                                    </wps:spPr>
                                    <wps:bodyPr/>
                                  </wps:wsp>
                                  <wps:wsp>
                                    <wps:cNvPr id="870937793" name="Freeform 870937793"/>
                                    <wps:cNvSpPr/>
                                    <wps:spPr>
                                      <a:xfrm>
                                        <a:off x="971" y="75"/>
                                        <a:ext cx="517" cy="480"/>
                                      </a:xfrm>
                                      <a:custGeom>
                                        <a:avLst/>
                                        <a:gdLst/>
                                        <a:ahLst/>
                                        <a:cxnLst/>
                                        <a:rect l="l" t="t" r="r" b="b"/>
                                        <a:pathLst>
                                          <a:path w="517" h="480" extrusionOk="0">
                                            <a:moveTo>
                                              <a:pt x="0" y="12"/>
                                            </a:moveTo>
                                            <a:lnTo>
                                              <a:pt x="27" y="2"/>
                                            </a:lnTo>
                                            <a:lnTo>
                                              <a:pt x="56" y="0"/>
                                            </a:lnTo>
                                            <a:lnTo>
                                              <a:pt x="86" y="2"/>
                                            </a:lnTo>
                                            <a:lnTo>
                                              <a:pt x="115" y="4"/>
                                            </a:lnTo>
                                            <a:lnTo>
                                              <a:pt x="129" y="10"/>
                                            </a:lnTo>
                                            <a:lnTo>
                                              <a:pt x="141" y="18"/>
                                            </a:lnTo>
                                            <a:lnTo>
                                              <a:pt x="151" y="27"/>
                                            </a:lnTo>
                                            <a:lnTo>
                                              <a:pt x="164" y="35"/>
                                            </a:lnTo>
                                            <a:lnTo>
                                              <a:pt x="168" y="48"/>
                                            </a:lnTo>
                                            <a:lnTo>
                                              <a:pt x="176" y="57"/>
                                            </a:lnTo>
                                            <a:lnTo>
                                              <a:pt x="181" y="70"/>
                                            </a:lnTo>
                                            <a:lnTo>
                                              <a:pt x="180" y="85"/>
                                            </a:lnTo>
                                            <a:lnTo>
                                              <a:pt x="178" y="99"/>
                                            </a:lnTo>
                                            <a:lnTo>
                                              <a:pt x="172" y="109"/>
                                            </a:lnTo>
                                            <a:lnTo>
                                              <a:pt x="159" y="116"/>
                                            </a:lnTo>
                                            <a:lnTo>
                                              <a:pt x="145" y="110"/>
                                            </a:lnTo>
                                            <a:lnTo>
                                              <a:pt x="141" y="102"/>
                                            </a:lnTo>
                                            <a:lnTo>
                                              <a:pt x="144" y="92"/>
                                            </a:lnTo>
                                            <a:lnTo>
                                              <a:pt x="150" y="78"/>
                                            </a:lnTo>
                                            <a:lnTo>
                                              <a:pt x="154" y="69"/>
                                            </a:lnTo>
                                            <a:lnTo>
                                              <a:pt x="168" y="67"/>
                                            </a:lnTo>
                                            <a:lnTo>
                                              <a:pt x="177" y="62"/>
                                            </a:lnTo>
                                            <a:lnTo>
                                              <a:pt x="181" y="60"/>
                                            </a:lnTo>
                                            <a:lnTo>
                                              <a:pt x="190" y="54"/>
                                            </a:lnTo>
                                            <a:lnTo>
                                              <a:pt x="230" y="54"/>
                                            </a:lnTo>
                                            <a:lnTo>
                                              <a:pt x="261" y="54"/>
                                            </a:lnTo>
                                            <a:lnTo>
                                              <a:pt x="289" y="58"/>
                                            </a:lnTo>
                                            <a:lnTo>
                                              <a:pt x="318" y="70"/>
                                            </a:lnTo>
                                            <a:lnTo>
                                              <a:pt x="328" y="83"/>
                                            </a:lnTo>
                                            <a:lnTo>
                                              <a:pt x="330" y="92"/>
                                            </a:lnTo>
                                            <a:lnTo>
                                              <a:pt x="328" y="106"/>
                                            </a:lnTo>
                                            <a:lnTo>
                                              <a:pt x="323" y="136"/>
                                            </a:lnTo>
                                            <a:lnTo>
                                              <a:pt x="322" y="139"/>
                                            </a:lnTo>
                                            <a:lnTo>
                                              <a:pt x="322" y="144"/>
                                            </a:lnTo>
                                            <a:lnTo>
                                              <a:pt x="318" y="147"/>
                                            </a:lnTo>
                                            <a:lnTo>
                                              <a:pt x="311" y="154"/>
                                            </a:lnTo>
                                            <a:lnTo>
                                              <a:pt x="292" y="163"/>
                                            </a:lnTo>
                                            <a:lnTo>
                                              <a:pt x="279" y="159"/>
                                            </a:lnTo>
                                            <a:lnTo>
                                              <a:pt x="272" y="154"/>
                                            </a:lnTo>
                                            <a:lnTo>
                                              <a:pt x="272" y="144"/>
                                            </a:lnTo>
                                            <a:lnTo>
                                              <a:pt x="283" y="124"/>
                                            </a:lnTo>
                                            <a:lnTo>
                                              <a:pt x="288" y="116"/>
                                            </a:lnTo>
                                            <a:lnTo>
                                              <a:pt x="309" y="108"/>
                                            </a:lnTo>
                                            <a:lnTo>
                                              <a:pt x="379" y="129"/>
                                            </a:lnTo>
                                            <a:lnTo>
                                              <a:pt x="418" y="177"/>
                                            </a:lnTo>
                                            <a:lnTo>
                                              <a:pt x="424" y="193"/>
                                            </a:lnTo>
                                            <a:lnTo>
                                              <a:pt x="426" y="197"/>
                                            </a:lnTo>
                                            <a:lnTo>
                                              <a:pt x="429" y="205"/>
                                            </a:lnTo>
                                            <a:lnTo>
                                              <a:pt x="429" y="240"/>
                                            </a:lnTo>
                                            <a:lnTo>
                                              <a:pt x="429" y="262"/>
                                            </a:lnTo>
                                            <a:lnTo>
                                              <a:pt x="422" y="276"/>
                                            </a:lnTo>
                                            <a:lnTo>
                                              <a:pt x="398" y="286"/>
                                            </a:lnTo>
                                            <a:lnTo>
                                              <a:pt x="380" y="280"/>
                                            </a:lnTo>
                                            <a:lnTo>
                                              <a:pt x="370" y="273"/>
                                            </a:lnTo>
                                            <a:lnTo>
                                              <a:pt x="369" y="260"/>
                                            </a:lnTo>
                                            <a:lnTo>
                                              <a:pt x="376" y="240"/>
                                            </a:lnTo>
                                            <a:lnTo>
                                              <a:pt x="378" y="236"/>
                                            </a:lnTo>
                                            <a:lnTo>
                                              <a:pt x="385" y="238"/>
                                            </a:lnTo>
                                            <a:lnTo>
                                              <a:pt x="389" y="236"/>
                                            </a:lnTo>
                                            <a:lnTo>
                                              <a:pt x="394" y="234"/>
                                            </a:lnTo>
                                            <a:lnTo>
                                              <a:pt x="398" y="231"/>
                                            </a:lnTo>
                                            <a:lnTo>
                                              <a:pt x="402" y="228"/>
                                            </a:lnTo>
                                            <a:lnTo>
                                              <a:pt x="473" y="244"/>
                                            </a:lnTo>
                                            <a:lnTo>
                                              <a:pt x="478" y="254"/>
                                            </a:lnTo>
                                            <a:lnTo>
                                              <a:pt x="486" y="266"/>
                                            </a:lnTo>
                                            <a:lnTo>
                                              <a:pt x="492" y="275"/>
                                            </a:lnTo>
                                            <a:lnTo>
                                              <a:pt x="495" y="278"/>
                                            </a:lnTo>
                                            <a:lnTo>
                                              <a:pt x="498" y="290"/>
                                            </a:lnTo>
                                            <a:lnTo>
                                              <a:pt x="500" y="296"/>
                                            </a:lnTo>
                                            <a:lnTo>
                                              <a:pt x="502" y="302"/>
                                            </a:lnTo>
                                            <a:lnTo>
                                              <a:pt x="508" y="317"/>
                                            </a:lnTo>
                                            <a:lnTo>
                                              <a:pt x="510" y="321"/>
                                            </a:lnTo>
                                            <a:lnTo>
                                              <a:pt x="513" y="329"/>
                                            </a:lnTo>
                                            <a:lnTo>
                                              <a:pt x="514" y="344"/>
                                            </a:lnTo>
                                            <a:lnTo>
                                              <a:pt x="515" y="359"/>
                                            </a:lnTo>
                                            <a:lnTo>
                                              <a:pt x="517" y="375"/>
                                            </a:lnTo>
                                            <a:lnTo>
                                              <a:pt x="517" y="390"/>
                                            </a:lnTo>
                                            <a:lnTo>
                                              <a:pt x="516" y="414"/>
                                            </a:lnTo>
                                            <a:lnTo>
                                              <a:pt x="513" y="435"/>
                                            </a:lnTo>
                                            <a:lnTo>
                                              <a:pt x="510" y="457"/>
                                            </a:lnTo>
                                            <a:lnTo>
                                              <a:pt x="508" y="479"/>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51" name="Shape 51"/>
                                      <pic:cNvPicPr preferRelativeResize="0"/>
                                    </pic:nvPicPr>
                                    <pic:blipFill rotWithShape="1">
                                      <a:blip r:embed="rId39">
                                        <a:alphaModFix/>
                                      </a:blip>
                                      <a:srcRect/>
                                      <a:stretch/>
                                    </pic:blipFill>
                                    <pic:spPr>
                                      <a:xfrm>
                                        <a:off x="920" y="33"/>
                                        <a:ext cx="117" cy="101"/>
                                      </a:xfrm>
                                      <a:prstGeom prst="rect">
                                        <a:avLst/>
                                      </a:prstGeom>
                                      <a:noFill/>
                                      <a:ln>
                                        <a:noFill/>
                                      </a:ln>
                                    </pic:spPr>
                                  </pic:pic>
                                  <wps:wsp>
                                    <wps:cNvPr id="870937794" name="Freeform 870937794"/>
                                    <wps:cNvSpPr/>
                                    <wps:spPr>
                                      <a:xfrm>
                                        <a:off x="1219" y="455"/>
                                        <a:ext cx="134" cy="2800"/>
                                      </a:xfrm>
                                      <a:custGeom>
                                        <a:avLst/>
                                        <a:gdLst/>
                                        <a:ahLst/>
                                        <a:cxnLst/>
                                        <a:rect l="l" t="t" r="r" b="b"/>
                                        <a:pathLst>
                                          <a:path w="134" h="2800" extrusionOk="0">
                                            <a:moveTo>
                                              <a:pt x="0" y="0"/>
                                            </a:moveTo>
                                            <a:lnTo>
                                              <a:pt x="26" y="19"/>
                                            </a:lnTo>
                                            <a:lnTo>
                                              <a:pt x="47" y="69"/>
                                            </a:lnTo>
                                            <a:lnTo>
                                              <a:pt x="62" y="143"/>
                                            </a:lnTo>
                                            <a:lnTo>
                                              <a:pt x="67" y="234"/>
                                            </a:lnTo>
                                            <a:lnTo>
                                              <a:pt x="67" y="1167"/>
                                            </a:lnTo>
                                            <a:lnTo>
                                              <a:pt x="72" y="1258"/>
                                            </a:lnTo>
                                            <a:lnTo>
                                              <a:pt x="87" y="1332"/>
                                            </a:lnTo>
                                            <a:lnTo>
                                              <a:pt x="108" y="1382"/>
                                            </a:lnTo>
                                            <a:lnTo>
                                              <a:pt x="134" y="1400"/>
                                            </a:lnTo>
                                            <a:lnTo>
                                              <a:pt x="108" y="1419"/>
                                            </a:lnTo>
                                            <a:lnTo>
                                              <a:pt x="87" y="1469"/>
                                            </a:lnTo>
                                            <a:lnTo>
                                              <a:pt x="72" y="1543"/>
                                            </a:lnTo>
                                            <a:lnTo>
                                              <a:pt x="67" y="1634"/>
                                            </a:lnTo>
                                            <a:lnTo>
                                              <a:pt x="67" y="2567"/>
                                            </a:lnTo>
                                            <a:lnTo>
                                              <a:pt x="62" y="2658"/>
                                            </a:lnTo>
                                            <a:lnTo>
                                              <a:pt x="47" y="2732"/>
                                            </a:lnTo>
                                            <a:lnTo>
                                              <a:pt x="26" y="2782"/>
                                            </a:lnTo>
                                            <a:lnTo>
                                              <a:pt x="0" y="280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870937795" name="Freeform 870937795"/>
                                    <wps:cNvSpPr/>
                                    <wps:spPr>
                                      <a:xfrm>
                                        <a:off x="918" y="113"/>
                                        <a:ext cx="1132" cy="578"/>
                                      </a:xfrm>
                                      <a:custGeom>
                                        <a:avLst/>
                                        <a:gdLst/>
                                        <a:ahLst/>
                                        <a:cxnLst/>
                                        <a:rect l="l" t="t" r="r" b="b"/>
                                        <a:pathLst>
                                          <a:path w="1132" h="578" extrusionOk="0">
                                            <a:moveTo>
                                              <a:pt x="1132" y="518"/>
                                            </a:moveTo>
                                            <a:lnTo>
                                              <a:pt x="1112" y="508"/>
                                            </a:lnTo>
                                            <a:lnTo>
                                              <a:pt x="1012" y="458"/>
                                            </a:lnTo>
                                            <a:lnTo>
                                              <a:pt x="1012" y="508"/>
                                            </a:lnTo>
                                            <a:lnTo>
                                              <a:pt x="4" y="508"/>
                                            </a:lnTo>
                                            <a:lnTo>
                                              <a:pt x="0" y="513"/>
                                            </a:lnTo>
                                            <a:lnTo>
                                              <a:pt x="0" y="524"/>
                                            </a:lnTo>
                                            <a:lnTo>
                                              <a:pt x="4" y="528"/>
                                            </a:lnTo>
                                            <a:lnTo>
                                              <a:pt x="1012" y="528"/>
                                            </a:lnTo>
                                            <a:lnTo>
                                              <a:pt x="1012" y="578"/>
                                            </a:lnTo>
                                            <a:lnTo>
                                              <a:pt x="1112" y="528"/>
                                            </a:lnTo>
                                            <a:lnTo>
                                              <a:pt x="1132" y="518"/>
                                            </a:lnTo>
                                            <a:close/>
                                            <a:moveTo>
                                              <a:pt x="1132" y="299"/>
                                            </a:moveTo>
                                            <a:lnTo>
                                              <a:pt x="1112" y="289"/>
                                            </a:lnTo>
                                            <a:lnTo>
                                              <a:pt x="1012" y="239"/>
                                            </a:lnTo>
                                            <a:lnTo>
                                              <a:pt x="1012" y="289"/>
                                            </a:lnTo>
                                            <a:lnTo>
                                              <a:pt x="167" y="289"/>
                                            </a:lnTo>
                                            <a:lnTo>
                                              <a:pt x="163" y="294"/>
                                            </a:lnTo>
                                            <a:lnTo>
                                              <a:pt x="163" y="305"/>
                                            </a:lnTo>
                                            <a:lnTo>
                                              <a:pt x="167" y="309"/>
                                            </a:lnTo>
                                            <a:lnTo>
                                              <a:pt x="1012" y="309"/>
                                            </a:lnTo>
                                            <a:lnTo>
                                              <a:pt x="1012" y="359"/>
                                            </a:lnTo>
                                            <a:lnTo>
                                              <a:pt x="1112" y="309"/>
                                            </a:lnTo>
                                            <a:lnTo>
                                              <a:pt x="1132" y="299"/>
                                            </a:lnTo>
                                            <a:close/>
                                            <a:moveTo>
                                              <a:pt x="1132" y="60"/>
                                            </a:moveTo>
                                            <a:lnTo>
                                              <a:pt x="1112" y="50"/>
                                            </a:lnTo>
                                            <a:lnTo>
                                              <a:pt x="1012" y="0"/>
                                            </a:lnTo>
                                            <a:lnTo>
                                              <a:pt x="1012" y="50"/>
                                            </a:lnTo>
                                            <a:lnTo>
                                              <a:pt x="370" y="50"/>
                                            </a:lnTo>
                                            <a:lnTo>
                                              <a:pt x="366" y="55"/>
                                            </a:lnTo>
                                            <a:lnTo>
                                              <a:pt x="366" y="66"/>
                                            </a:lnTo>
                                            <a:lnTo>
                                              <a:pt x="370" y="70"/>
                                            </a:lnTo>
                                            <a:lnTo>
                                              <a:pt x="1012" y="70"/>
                                            </a:lnTo>
                                            <a:lnTo>
                                              <a:pt x="1012" y="120"/>
                                            </a:lnTo>
                                            <a:lnTo>
                                              <a:pt x="1112" y="70"/>
                                            </a:lnTo>
                                            <a:lnTo>
                                              <a:pt x="1132" y="60"/>
                                            </a:lnTo>
                                            <a:close/>
                                          </a:path>
                                        </a:pathLst>
                                      </a:custGeom>
                                      <a:solidFill>
                                        <a:srgbClr val="000000"/>
                                      </a:solidFill>
                                      <a:ln>
                                        <a:noFill/>
                                      </a:ln>
                                    </wps:spPr>
                                    <wps:bodyPr spcFirstLastPara="1" wrap="square" lIns="91425" tIns="91425" rIns="91425" bIns="91425" anchor="ctr" anchorCtr="0">
                                      <a:noAutofit/>
                                    </wps:bodyPr>
                                  </wps:wsp>
                                </wpg:grpSp>
                              </wpg:grpSp>
                            </wpg:grpSp>
                          </wpg:wgp>
                        </a:graphicData>
                      </a:graphic>
                    </wp:anchor>
                  </w:drawing>
                </mc:Choice>
                <mc:Fallback>
                  <w:pict>
                    <v:group id="Group 870937829" o:spid="_x0000_s1038" style="position:absolute;margin-left:4pt;margin-top:0;width:66.5pt;height:176.85pt;z-index:-251653120;mso-wrap-distance-left:0;mso-wrap-distance-right:0;mso-position-horizontal-relative:text;mso-position-vertical-relative:text" coordorigin="49237,26570" coordsize="8445,22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">
                      <v:group id="Group 11" o:spid="_x0000_s1039" style="position:absolute;left:49237;top:26570;width:8445;height:22459" coordorigin="49237,26570" coordsize="8445,2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40" style="position:absolute;left:49237;top:26570;width:8445;height:22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2T8EA&#10;AADbAAAADwAAAGRycy9kb3ducmV2LnhtbERPzWrCQBC+C77DMkJvumkooqmrtKUF7UkTH2CanWZD&#10;s7NpdpvEt3cLgrf5+H5nsxttI3rqfO1YweMiAUFcOl1zpeBcfMxXIHxA1tg4JgUX8rDbTicbzLQb&#10;+ER9HioRQ9hnqMCE0GZS+tKQRb9wLXHkvl1nMUTYVVJ3OMRw28g0SZbSYs2xwWBLb4bKn/zPKjg+&#10;OUrfU/+aV3Ztxq/i8/CLS6UeZuPLM4hAY7iLb+69jvNT+P8lH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4tk/BAAAA2wAAAA8AAAAAAAAAAAAAAAAAmAIAAGRycy9kb3du&#10;cmV2LnhtbFBLBQYAAAAABAAEAPUAAACGAwAAAAA=&#10;" filled="f" stroked="f">
                          <v:textbox inset="2.53958mm,2.53958mm,2.53958mm,2.53958mm">
                            <w:txbxContent>
                              <w:p w:rsidR="005A6783" w:rsidRDefault="005A6783" w:rsidP="00514A78">
                                <w:pPr>
                                  <w:spacing w:line="240" w:lineRule="auto"/>
                                  <w:ind w:left="0" w:hanging="2"/>
                                </w:pPr>
                              </w:p>
                            </w:txbxContent>
                          </v:textbox>
                        </v:rect>
                        <v:group id="Group 13" o:spid="_x0000_s1041" style="position:absolute;left:49237;top:26570;width:8445;height:22459" coordorigin="49234,26563" coordsize="8442,2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4" o:spid="_x0000_s1042" style="position:absolute;left:49234;top:26563;width:8442;height:2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LoMEA&#10;AADbAAAADwAAAGRycy9kb3ducmV2LnhtbERPzWrCQBC+C77DMgVvumkQsambUItC68kmfYBpdpoN&#10;zc6m2VXTt+8Kgrf5+H5nU4y2E2cafOtYweMiAUFcO91yo+Cz2s/XIHxA1tg5JgV/5KHIp5MNZtpd&#10;+IPOZWhEDGGfoQITQp9J6WtDFv3C9cSR+3aDxRDh0Eg94CWG206mSbKSFluODQZ7ejVU/5Qnq+C4&#10;dJTuUr8tG/tkxq/q8P6LK6VmD+PLM4hAY7iLb+43Hecv4fpLPE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i6DBAAAA2wAAAA8AAAAAAAAAAAAAAAAAmAIAAGRycy9kb3du&#10;cmV2LnhtbFBLBQYAAAAABAAEAPUAAACGAwAAAAA=&#10;" filled="f" stroked="f">
                            <v:textbox inset="2.53958mm,2.53958mm,2.53958mm,2.53958mm">
                              <w:txbxContent>
                                <w:p w:rsidR="005A6783" w:rsidRDefault="005A6783" w:rsidP="00514A78">
                                  <w:pPr>
                                    <w:spacing w:line="240" w:lineRule="auto"/>
                                    <w:ind w:left="0" w:hanging="2"/>
                                  </w:pPr>
                                </w:p>
                              </w:txbxContent>
                            </v:textbox>
                          </v:rect>
                          <v:group id="Group 15" o:spid="_x0000_s1043" style="position:absolute;left:49237;top:26563;width:8439;height:22416" coordorigin="721,15" coordsize="1329,3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6" o:spid="_x0000_s1044" style="position:absolute;left:721;top:16;width:1325;height: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OwTMEA&#10;AADbAAAADwAAAGRycy9kb3ducmV2LnhtbERPzWrCQBC+F/oOyxS81U2DhBqzkVYsWE81+gBjdswG&#10;s7Npdqvx7btCobf5+H6nWI62ExcafOtYwcs0AUFcO91yo+Cw/3h+BeEDssbOMSm4kYdl+fhQYK7d&#10;lXd0qUIjYgj7HBWYEPpcSl8bsuinrieO3MkNFkOEQyP1gNcYbjuZJkkmLbYcGwz2tDJUn6sfq+Br&#10;5ihdp/69auzcjMf99vMbM6UmT+PbAkSgMfyL/9wbHedncP8lHi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DsEzBAAAA2wAAAA8AAAAAAAAAAAAAAAAAmAIAAGRycy9kb3du&#10;cmV2LnhtbFBLBQYAAAAABAAEAPUAAACGAwAAAAA=&#10;" filled="f" stroked="f">
                              <v:textbox inset="2.53958mm,2.53958mm,2.53958mm,2.53958mm">
                                <w:txbxContent>
                                  <w:p w:rsidR="005A6783" w:rsidRDefault="005A6783" w:rsidP="00514A78">
                                    <w:pPr>
                                      <w:spacing w:line="240" w:lineRule="auto"/>
                                      <w:ind w:left="0" w:hanging="2"/>
                                    </w:pPr>
                                  </w:p>
                                </w:txbxContent>
                              </v:textbox>
                            </v:rect>
                            <v:shape id="Shape 24" o:spid="_x0000_s1045" type="#_x0000_t75" style="position:absolute;left:728;top:2980;width:363;height:56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NMZ3FAAAA2wAAAA8AAABkcnMvZG93bnJldi54bWxEj0+LwjAUxO8LfofwhL2tqaIi1Sgiigt7&#10;WNY/4PHZPNti81KaqM1++s2C4HGYmd8ws0VrKnGnxpWWFfR7CQjizOqScwWH/eZjAsJ5ZI2VZVIQ&#10;yMFi3nmbYartg3/ovvO5iBB2KSoovK9TKV1WkEHXszVx9C62MeijbHKpG3xEuKnkIEnG0mDJcaHA&#10;mlYFZdfdzSj4/b5O6hDKw9dpa9YhjI5nM9oo9d5tl1MQnlr/Cj/bn1rBYAj/X+IPkP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zTGdxQAAANsAAAAPAAAAAAAAAAAAAAAA&#10;AJ8CAABkcnMvZG93bnJldi54bWxQSwUGAAAAAAQABAD3AAAAkQMAAAAA&#10;">
                              <v:imagedata r:id="rId40" o:title=""/>
                            </v:shape>
                            <v:shape id="Shape 25" o:spid="_x0000_s1046" type="#_x0000_t75" style="position:absolute;left:728;top:2980;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Q0tbFAAAA2wAAAA8AAABkcnMvZG93bnJldi54bWxEj09rAjEUxO8Fv0N4gpei2VoqshpFKoVS&#10;6cF/B2+PzXOzuHnZJtHdfntTKHgcZuY3zHzZ2VrcyIfKsYKXUQaCuHC64lLBYf8xnIIIEVlj7ZgU&#10;/FKA5aL3NMdcu5a3dNvFUiQIhxwVmBibXMpQGLIYRq4hTt7ZeYsxSV9K7bFNcFvLcZZNpMWK04LB&#10;ht4NFZfd1SpwfNj4em2/vi/ts1m/Hk/b40+j1KDfrWYgInXxEf5vf2oF4zf4+5J+gFz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ENLWxQAAANsAAAAPAAAAAAAAAAAAAAAA&#10;AJ8CAABkcnMvZG93bnJldi54bWxQSwUGAAAAAAQABAD3AAAAkQMAAAAA&#10;">
                              <v:imagedata r:id="rId41" o:title=""/>
                            </v:shape>
                            <v:shape id="Freeform 17" o:spid="_x0000_s1047" style="position:absolute;left:728;top:2980;width:363;height:565;visibility:visible;mso-wrap-style:square;v-text-anchor:middle" coordsize="36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7x078A&#10;AADbAAAADwAAAGRycy9kb3ducmV2LnhtbERPyW7CMBC9V+IfrKnErXHKgaIUg1DEdmX5gFE8xGni&#10;cYgNBL6+RkLiNk9vnem8t424Uucrxwq+kxQEceF0xaWC42H1NQHhA7LGxjEpuJOH+WzwMcVMuxvv&#10;6LoPpYgh7DNUYEJoMyl9YciiT1xLHLmT6yyGCLtS6g5vMdw2cpSmY2mx4thgsKXcUFHvL1bB6FGO&#10;//JTuOc7U58trZeLzaFWavjZL35BBOrDW/xyb3Wc/wPPX+IBcv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vHTvwAAANsAAAAPAAAAAAAAAAAAAAAAAJgCAABkcnMvZG93bnJl&#10;di54bWxQSwUGAAAAAAQABAD1AAAAhAMAAAAA&#10;" path="m182,l111,6,53,21,14,43,,71,,495r14,27l53,545r58,15l182,565r70,-5l310,545r39,-23l363,495r,-424l349,43,310,21,252,6,182,xm,71l14,98r39,23l111,136r71,5l252,136r58,-15l349,98,363,71e" filled="f">
                              <v:stroke startarrowwidth="narrow" startarrowlength="short" endarrowwidth="narrow" endarrowlength="short"/>
                              <v:path arrowok="t" o:extrusionok="f"/>
                            </v:shape>
                            <v:shape id="Shape 27" o:spid="_x0000_s1048" type="#_x0000_t75" style="position:absolute;left:728;top:2566;width:363;height:56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vnDAAAA2wAAAA8AAABkcnMvZG93bnJldi54bWxEj9Fqg0AURN8D/YflFvoW10ipwboJQRrw&#10;KVCbD7i4t2ri3rXuRm2/Plso9HGYmTNMvl9MLyYaXWdZwSaKQRDXVnfcKDh/HNdbEM4ja+wtk4Jv&#10;crDfPaxyzLSd+Z2myjciQNhlqKD1fsikdHVLBl1kB+LgfdrRoA9ybKQecQ5w08skjl+kwY7DQosD&#10;FS3V1+pmFPTP9pqepiKZCj+nb+7nq9xcUKmnx+XwCsLT4v/Df+1SK0hS+P0SfoD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X6+cMAAADbAAAADwAAAAAAAAAAAAAAAACf&#10;AgAAZHJzL2Rvd25yZXYueG1sUEsFBgAAAAAEAAQA9wAAAI8DAAAAAA==&#10;">
                              <v:imagedata r:id="rId42" o:title=""/>
                            </v:shape>
                            <v:shape id="Shape 28" o:spid="_x0000_s1049" type="#_x0000_t75" style="position:absolute;left:728;top:2566;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S/A27AAAA2wAAAA8AAABkcnMvZG93bnJldi54bWxET70KwjAQ3gXfIZzgIppWRUo1ioiCq7WD&#10;49GcbbG5lCZqfXszCI4f3/9m15tGvKhztWUF8SwCQVxYXXOpIL+epgkI55E1NpZJwYcc7LbDwQZT&#10;bd98oVfmSxFC2KWooPK+TaV0RUUG3cy2xIG7286gD7Arpe7wHcJNI+dRtJIGaw4NFbZ0qKh4ZE+j&#10;IPvERyzz/SJZxTEmfnK7aLNUajzq92sQnnr/F//cZ61gHsaGL+EHyO0X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LbS/A27AAAA2wAAAA8AAAAAAAAAAAAAAAAAnwIAAGRycy9k&#10;b3ducmV2LnhtbFBLBQYAAAAABAAEAPcAAACHAwAAAAA=&#10;">
                              <v:imagedata r:id="rId43" o:title=""/>
                            </v:shape>
                            <v:shape id="Freeform 18" o:spid="_x0000_s1050" style="position:absolute;left:728;top:2566;width:363;height:565;visibility:visible;mso-wrap-style:square;v-text-anchor:middle" coordsize="36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FlocIA&#10;AADbAAAADwAAAGRycy9kb3ducmV2LnhtbESPQW/CMAyF70j7D5En7UZTOKCpEBCqYNsV2A+wGtOU&#10;Nk5pApT9+vkwaTdb7/m9z6vN6Dt1pyE2gQ3MshwUcRVsw7WB79N++g4qJmSLXWAy8KQIm/XLZIWF&#10;DQ8+0P2YaiUhHAs04FLqC61j5chjzEJPLNo5DB6TrEOt7YAPCfednuf5QntsWBoc9lQ6qtrjzRuY&#10;/9SLS3lOz/Lg2qunj93289Qa8/Y6bpegEo3p3/x3/WUFX2DlFxlAr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gWWhwgAAANsAAAAPAAAAAAAAAAAAAAAAAJgCAABkcnMvZG93&#10;bnJldi54bWxQSwUGAAAAAAQABAD1AAAAhwMAAAAA&#10;" path="m182,l111,6,53,21,14,43,,71,,495r14,27l53,545r58,15l182,565r70,-5l310,545r39,-23l363,495r,-424l349,43,310,21,252,6,182,xm,71l14,98r39,23l111,136r71,5l252,136r58,-15l349,98,363,71e" filled="f">
                              <v:stroke startarrowwidth="narrow" startarrowlength="short" endarrowwidth="narrow" endarrowlength="short"/>
                              <v:path arrowok="t" o:extrusionok="f"/>
                            </v:shape>
                            <v:shape id="Shape 30" o:spid="_x0000_s1051" type="#_x0000_t75" style="position:absolute;left:728;top:2137;width:363;height:56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9ll++AAAA2wAAAA8AAABkcnMvZG93bnJldi54bWxET0tuwjAQ3SP1DtZUYgcOIAENGMRXsA30&#10;AEM8xBHxOLINpLevF5W6fHr/5bqzjXiRD7VjBaNhBoK4dLrmSsH39TiYgwgRWWPjmBT8UID16qO3&#10;xFy7Nxf0usRKpBAOOSowMba5lKE0ZDEMXUucuLvzFmOCvpLa4zuF20aOs2wqLdacGgy2tDNUPi5P&#10;q+AQC55mt9n+6zQ5Xf1mN9qa7qhU/7PbLEBE6uK/+M991gomaX36kn6AXP0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m9ll++AAAA2wAAAA8AAAAAAAAAAAAAAAAAnwIAAGRy&#10;cy9kb3ducmV2LnhtbFBLBQYAAAAABAAEAPcAAACKAwAAAAA=&#10;">
                              <v:imagedata r:id="rId44" o:title=""/>
                            </v:shape>
                            <v:shape id="Shape 31" o:spid="_x0000_s1052" type="#_x0000_t75" style="position:absolute;left:728;top:2137;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BPcPDAAAA2wAAAA8AAABkcnMvZG93bnJldi54bWxEj0FrwkAUhO+F/oflCd7qJhFKSV1FSwre&#10;JFbR4yP7uglm36bZ1cR/7xYKPQ4z8w2zWI22FTfqfeNYQTpLQBBXTjdsFBy+Pl/eQPiArLF1TAru&#10;5GG1fH5aYK7dwCXd9sGICGGfo4I6hC6X0lc1WfQz1xFH79v1FkOUvZG6xyHCbSuzJHmVFhuOCzV2&#10;9FFTddlfrQKS5jDflJfCFeed/zmZbJMerVLTybh+BxFoDP/hv/ZWK5in8Psl/gC5f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IE9w8MAAADbAAAADwAAAAAAAAAAAAAAAACf&#10;AgAAZHJzL2Rvd25yZXYueG1sUEsFBgAAAAAEAAQA9wAAAI8DAAAAAA==&#10;">
                              <v:imagedata r:id="rId45" o:title=""/>
                            </v:shape>
                            <v:shape id="Freeform 19" o:spid="_x0000_s1053" style="position:absolute;left:728;top:2137;width:363;height:566;visibility:visible;mso-wrap-style:square;v-text-anchor:middle" coordsize="363,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VKMIA&#10;AADbAAAADwAAAGRycy9kb3ducmV2LnhtbERPTWvCQBC9F/oflil4qxsLDTa6ihTECipUc/A4Zsck&#10;JDsbsmuM/94VBG/zeJ8znfemFh21rrSsYDSMQBBnVpecK0gPy88xCOeRNdaWScGNHMxn729TTLS9&#10;8j91e5+LEMIuQQWF900ipcsKMuiGtiEO3Nm2Bn2AbS51i9cQbmr5FUWxNFhyaCiwod+Csmp/MQpO&#10;22q1PpTpSG/MLj1Wy3Mcf3dKDT76xQSEp96/xE/3nw7zf+DxSzhAz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xUowgAAANsAAAAPAAAAAAAAAAAAAAAAAJgCAABkcnMvZG93&#10;bnJldi54bWxQSwUGAAAAAAQABAD1AAAAhwMAAAAA&#10;" path="m182,l111,6,53,21,14,43,,71,,495r14,28l53,545r58,16l182,566r70,-5l310,545r39,-22l363,495r,-424l349,43,310,21,252,6,182,xm,71l14,98r39,23l111,136r71,6l252,136r58,-15l349,98,363,71e" filled="f">
                              <v:stroke startarrowwidth="narrow" startarrowlength="short" endarrowwidth="narrow" endarrowlength="short"/>
                              <v:path arrowok="t" o:extrusionok="f"/>
                            </v:shape>
                            <v:shape id="Shape 33" o:spid="_x0000_s1054" type="#_x0000_t75" style="position:absolute;left:728;top:1723;width:363;height:56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96FTEAAAA2wAAAA8AAABkcnMvZG93bnJldi54bWxEj0GLwjAUhO/C/ofwhL2IpqvuunSNIsKi&#10;nqTVi7dH82yLzUtpolZ/vREEj8PMfMNM562pxIUaV1pW8DWIQBBnVpecK9jv/vu/IJxH1lhZJgU3&#10;cjCffXSmGGt75YQuqc9FgLCLUUHhfR1L6bKCDLqBrYmDd7SNQR9kk0vd4DXATSWHUfQjDZYcFgqs&#10;aVlQdkrPRsFqlZztblx9Hw+9+z2Rk3S7WaZKfXbbxR8IT61/h1/ttVYwGsHzS/gBcvY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o96FTEAAAA2wAAAA8AAAAAAAAAAAAAAAAA&#10;nwIAAGRycy9kb3ducmV2LnhtbFBLBQYAAAAABAAEAPcAAACQAwAAAAA=&#10;">
                              <v:imagedata r:id="rId46" o:title=""/>
                            </v:shape>
                            <v:shape id="Shape 34" o:spid="_x0000_s1055" type="#_x0000_t75" style="position:absolute;left:728;top:1723;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ERl7FAAAA2wAAAA8AAABkcnMvZG93bnJldi54bWxEj9FqwkAURN8L/sNyBd/qpq0tGl2ltAix&#10;FarRD7hkb5PQ7N2wuybx791CoY/DzJxhVpvBNKIj52vLCh6mCQjiwuqaSwXn0/Z+DsIHZI2NZVJw&#10;JQ+b9ehuham2PR+py0MpIoR9igqqENpUSl9UZNBPbUscvW/rDIYoXSm1wz7CTSMfk+RFGqw5LlTY&#10;0ltFxU9+MQrQLw79x+Hzsne7677LnrOv/H2m1GQ8vC5BBBrCf/ivnWkFTzP4/RJ/gFz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BEZexQAAANsAAAAPAAAAAAAAAAAAAAAA&#10;AJ8CAABkcnMvZG93bnJldi54bWxQSwUGAAAAAAQABAD3AAAAkQMAAAAA&#10;">
                              <v:imagedata r:id="rId47" o:title=""/>
                            </v:shape>
                            <v:shape id="Freeform 20" o:spid="_x0000_s1056" style="position:absolute;left:728;top:1723;width:363;height:566;visibility:visible;mso-wrap-style:square;v-text-anchor:middle" coordsize="363,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2CMAA&#10;AADbAAAADwAAAGRycy9kb3ducmV2LnhtbERPTYvCMBC9L/gfwgje1lTBslSjiCCuoMJqDx7HZmxL&#10;m0lpsrX+e3MQPD7e92LVm1p01LrSsoLJOAJBnFldcq4gvWy/f0A4j6yxtkwKnuRgtRx8LTDR9sF/&#10;1J19LkIIuwQVFN43iZQuK8igG9uGOHB32xr0Aba51C0+Qrip5TSKYmmw5NBQYEObgrLq/G8U3I7V&#10;bn8p04k+mFN6rbb3OJ51So2G/XoOwlPvP+K3+1crmIb14Uv4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V2CMAAAADbAAAADwAAAAAAAAAAAAAAAACYAgAAZHJzL2Rvd25y&#10;ZXYueG1sUEsFBgAAAAAEAAQA9QAAAIUDAAAAAA==&#10;" path="m182,l111,6,53,21,14,43,,71,,495r14,28l53,545r58,16l182,566r70,-5l310,545r39,-22l363,495r,-424l349,43,310,21,252,6,182,xm,71l14,99r39,22l111,136r71,6l252,136r58,-15l349,99,363,71e" filled="f">
                              <v:stroke startarrowwidth="narrow" startarrowlength="short" endarrowwidth="narrow" endarrowlength="short"/>
                              <v:path arrowok="t" o:extrusionok="f"/>
                            </v:shape>
                            <v:shape id="Shape 36" o:spid="_x0000_s1057" type="#_x0000_t75" style="position:absolute;left:728;top:1298;width:363;height:56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jOMvFAAAA2wAAAA8AAABkcnMvZG93bnJldi54bWxEj0FrwkAUhO+C/2F5Qm+6iYVQo2sogm2h&#10;F2t7aG+P7DMJzb6Nu2sS/71bKHgcZuYbZlOMphU9Od9YVpAuEhDEpdUNVwq+PvfzJxA+IGtsLZOC&#10;K3kottPJBnNtB/6g/hgqESHsc1RQh9DlUvqyJoN+YTvi6J2sMxiidJXUDocIN61cJkkmDTYcF2rs&#10;aFdT+Xu8GAUvr7ZffQ8Zr37eL+7cL69pedgp9TAbn9cgAo3hHv5vv2kFjxn8fYk/QG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4zjLxQAAANsAAAAPAAAAAAAAAAAAAAAA&#10;AJ8CAABkcnMvZG93bnJldi54bWxQSwUGAAAAAAQABAD3AAAAkQMAAAAA&#10;">
                              <v:imagedata r:id="rId48" o:title=""/>
                            </v:shape>
                            <v:shape id="Shape 37" o:spid="_x0000_s1058" type="#_x0000_t75" style="position:absolute;left:728;top:1298;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Xf+fFAAAA2wAAAA8AAABkcnMvZG93bnJldi54bWxEj09rAjEUxO8Fv0N4hV5KzVpBy2oUUQpS&#10;6cF/B2+PzetmcfOyTaK7/famIHgcZuY3zHTe2VpcyYfKsYJBPwNBXDhdcangsP98+wARIrLG2jEp&#10;+KMA81nvaYq5di1v6bqLpUgQDjkqMDE2uZShMGQx9F1DnLwf5y3GJH0ptcc2wW0t37NsJC1WnBYM&#10;NrQ0VJx3F6vA8WHj65X9+j63r2Y1PJ62x99GqZfnbjEBEamLj/C9vdYKhmP4/5J+gJ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V3/nxQAAANsAAAAPAAAAAAAAAAAAAAAA&#10;AJ8CAABkcnMvZG93bnJldi54bWxQSwUGAAAAAAQABAD3AAAAkQMAAAAA&#10;">
                              <v:imagedata r:id="rId41" o:title=""/>
                            </v:shape>
                            <v:shape id="Freeform 21" o:spid="_x0000_s1059" style="position:absolute;left:728;top:1298;width:363;height:565;visibility:visible;mso-wrap-style:square;v-text-anchor:middle" coordsize="36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cGgcAA&#10;AADbAAAADwAAAGRycy9kb3ducmV2LnhtbESPzarCMBSE94LvEI7gTlNdiFSjSPFv688DHJpj09vm&#10;pLeJWn36mwuCy2Hmm2GW687W4kGtLx0rmIwTEMS50yUXCq6X3WgOwgdkjbVjUvAiD+tVv7fEVLsn&#10;n+hxDoWIJexTVGBCaFIpfW7Ioh+7hjh6N9daDFG2hdQtPmO5reU0SWbSYslxwWBDmaG8Ot+tgum7&#10;mP1kt/DKTqb6tbTfbg6XSqnhoNssQATqwjf8oY86chP4/x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cGgcAAAADbAAAADwAAAAAAAAAAAAAAAACYAgAAZHJzL2Rvd25y&#10;ZXYueG1sUEsFBgAAAAAEAAQA9QAAAIUDAAAAAA==&#10;" path="m182,l111,6,53,21,14,43,,71,,495r14,27l53,545r58,15l182,565r70,-5l310,545r39,-23l363,495r,-424l349,43,310,21,252,6,182,xm,71l14,98r39,23l111,136r71,5l252,136r58,-15l349,98,363,71e" filled="f">
                              <v:stroke startarrowwidth="narrow" startarrowlength="short" endarrowwidth="narrow" endarrowlength="short"/>
                              <v:path arrowok="t" o:extrusionok="f"/>
                            </v:shape>
                            <v:shape id="Shape 39" o:spid="_x0000_s1060" type="#_x0000_t75" style="position:absolute;left:728;top:884;width:363;height:56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JmjCAAAA2wAAAA8AAABkcnMvZG93bnJldi54bWxEj0GLwjAUhO+C/yE8wZumruyq1SiyKOvF&#10;w7YLXh/Nsy02LyWJWv+9EYQ9DjPzDbPadKYRN3K+tqxgMk5AEBdW11wq+Mv3ozkIH5A1NpZJwYM8&#10;bNb93gpTbe/8S7cslCJC2KeooAqhTaX0RUUG/di2xNE7W2cwROlKqR3eI9w08iNJvqTBmuNChS19&#10;V1RcsqtR8JmfDsc627mFkT+zMrf6MnsclRoOuu0SRKAu/Iff7YNWMF3A60v8AXL9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vyZowgAAANsAAAAPAAAAAAAAAAAAAAAAAJ8C&#10;AABkcnMvZG93bnJldi54bWxQSwUGAAAAAAQABAD3AAAAjgMAAAAA&#10;">
                              <v:imagedata r:id="rId49" o:title=""/>
                            </v:shape>
                            <v:shape id="Shape 40" o:spid="_x0000_s1061" type="#_x0000_t75" style="position:absolute;left:728;top:884;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7Fau7AAAA2wAAAA8AAABkcnMvZG93bnJldi54bWxET70KwjAQ3gXfIZzgIppWRUo1ioiCq7WD&#10;49GcbbG5lCZqfXszCI4f3/9m15tGvKhztWUF8SwCQVxYXXOpIL+epgkI55E1NpZJwYcc7LbDwQZT&#10;bd98oVfmSxFC2KWooPK+TaV0RUUG3cy2xIG7286gD7Arpe7wHcJNI+dRtJIGaw4NFbZ0qKh4ZE+j&#10;IPvERyzz/SJZxTEmfnK7aLNUajzq92sQnnr/F//cZ61gGdaHL+EHyO0X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JV7Fau7AAAA2wAAAA8AAAAAAAAAAAAAAAAAnwIAAGRycy9k&#10;b3ducmV2LnhtbFBLBQYAAAAABAAEAPcAAACHAwAAAAA=&#10;">
                              <v:imagedata r:id="rId43" o:title=""/>
                            </v:shape>
                            <v:shape id="Freeform 22" o:spid="_x0000_s1062" style="position:absolute;left:728;top:884;width:363;height:565;visibility:visible;mso-wrap-style:square;v-text-anchor:middle" coordsize="36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WY9sEA&#10;AADbAAAADwAAAGRycy9kb3ducmV2LnhtbESP3YrCMBSE7xd8h3AWvFvT7YVINYqU9efWnwc4NMem&#10;tjnpNlGrT28Ewcth5pthZoveNuJKna8cK/gdJSCIC6crLhUcD6ufCQgfkDU2jknBnTws5oOvGWba&#10;3XhH130oRSxhn6ECE0KbSekLQxb9yLXE0Tu5zmKIsiul7vAWy20j0yQZS4sVxwWDLeWGinp/sQrS&#10;Rzk+56dwz3em/re0/ltuDrVSw+9+OQURqA+f8Jve6sil8PoSf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FmPbBAAAA2wAAAA8AAAAAAAAAAAAAAAAAmAIAAGRycy9kb3du&#10;cmV2LnhtbFBLBQYAAAAABAAEAPUAAACGAwAAAAA=&#10;" path="m182,l111,6,53,21,14,43,,71,,495r14,27l53,545r58,15l182,565r70,-5l310,545r39,-23l363,495r,-424l349,43,310,21,252,6,182,xm,71l14,98r39,23l111,136r71,5l252,136r58,-15l349,98,363,71e" filled="f">
                              <v:stroke startarrowwidth="narrow" startarrowlength="short" endarrowwidth="narrow" endarrowlength="short"/>
                              <v:path arrowok="t" o:extrusionok="f"/>
                            </v:shape>
                            <v:shape id="Shape 42" o:spid="_x0000_s1063" type="#_x0000_t75" style="position:absolute;left:728;top:455;width:363;height:56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NPK3DAAAA2wAAAA8AAABkcnMvZG93bnJldi54bWxEj0FrAjEUhO8F/0N4Qm81q3SLrEYRtdBT&#10;QV0Qb4/Nc7O4eVk2UVN/fVMQehxm5htmvoy2FTfqfeNYwXiUgSCunG64VlAePt+mIHxA1tg6JgU/&#10;5GG5GLzMsdDuzju67UMtEoR9gQpMCF0hpa8MWfQj1xEn7+x6iyHJvpa6x3uC21ZOsuxDWmw4LRjs&#10;aG2ouuyvVkF8mFCVp8tjq33e5Hmko998K/U6jKsZiEAx/Ief7S+t4H0Cf1/SD5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E08rcMAAADbAAAADwAAAAAAAAAAAAAAAACf&#10;AgAAZHJzL2Rvd25yZXYueG1sUEsFBgAAAAAEAAQA9wAAAI8DAAAAAA==&#10;">
                              <v:imagedata r:id="rId50" o:title=""/>
                            </v:shape>
                            <v:shape id="Shape 43" o:spid="_x0000_s1064" type="#_x0000_t75" style="position:absolute;left:728;top:455;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aWR7DAAAA2wAAAA8AAABkcnMvZG93bnJldi54bWxEj0FrAjEUhO+F/ofwBG81a61VVqOIVvHi&#10;QSt6fWyem8XNy7JJNf77Rij0OMzMN8x0Hm0tbtT6yrGCfi8DQVw4XXGp4Pi9fhuD8AFZY+2YFDzI&#10;w3z2+jLFXLs77+l2CKVIEPY5KjAhNLmUvjBk0fdcQ5y8i2sthiTbUuoW7wlua/meZZ/SYsVpwWBD&#10;S0PF9fBjFcj1eWNOw1XMRovlPu6wGtDXQ6luJy4mIALF8B/+a2+1go8BPL+kHyB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pZHsMAAADbAAAADwAAAAAAAAAAAAAAAACf&#10;AgAAZHJzL2Rvd25yZXYueG1sUEsFBgAAAAAEAAQA9wAAAI8DAAAAAA==&#10;">
                              <v:imagedata r:id="rId51" o:title=""/>
                            </v:shape>
                            <v:shape id="Freeform 23" o:spid="_x0000_s1065" style="position:absolute;left:728;top:455;width:363;height:566;visibility:visible;mso-wrap-style:square;v-text-anchor:middle" coordsize="363,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of8QA&#10;AADbAAAADwAAAGRycy9kb3ducmV2LnhtbESPQWvCQBSE7wX/w/KE3upGi0Giq4ggtqCFag4en9ln&#10;EpJ9G7JrjP/eFQo9DjPzDbNY9aYWHbWutKxgPIpAEGdWl5wrSE/bjxkI55E11pZJwYMcrJaDtwUm&#10;2t75l7qjz0WAsEtQQeF9k0jpsoIMupFtiIN3ta1BH2SbS93iPcBNLSdRFEuDJYeFAhvaFJRVx5tR&#10;cDlUu+9TmY713vyk52p7jeNpp9T7sF/PQXjq/X/4r/2lFUw+4fUl/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n6H/EAAAA2wAAAA8AAAAAAAAAAAAAAAAAmAIAAGRycy9k&#10;b3ducmV2LnhtbFBLBQYAAAAABAAEAPUAAACJAwAAAAA=&#10;" path="m182,l111,6,53,21,14,43,,71,,495r14,28l53,545r58,16l182,566r70,-5l310,545r39,-22l363,495r,-424l349,43,310,21,252,6,182,xm,71l14,99r39,22l111,136r71,6l252,136r58,-15l349,99,363,71e" filled="f">
                              <v:stroke startarrowwidth="narrow" startarrowlength="short" endarrowwidth="narrow" endarrowlength="short"/>
                              <v:path arrowok="t" o:extrusionok="f"/>
                            </v:shape>
                            <v:shape id="Shape 45" o:spid="_x0000_s1066" type="#_x0000_t75" style="position:absolute;left:728;top:41;width:363;height:56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cilrEAAAA2wAAAA8AAABkcnMvZG93bnJldi54bWxEj0FrwkAUhO8F/8PyBG91Y22LRFexgrRC&#10;D00Uz4/scxPNvg3ZrYn/3hUKPQ4z8w2zWPW2FldqfeVYwWScgCAunK7YKDjst88zED4ga6wdk4Ib&#10;eVgtB08LTLXrOKNrHoyIEPYpKihDaFIpfVGSRT92DXH0Tq61GKJsjdQtdhFua/mSJO/SYsVxocSG&#10;NiUVl/zXKuD8ON0dP7PsYPTp4/x96brM/Cg1GvbrOYhAffgP/7W/tILXN3h8iT9AL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cilrEAAAA2wAAAA8AAAAAAAAAAAAAAAAA&#10;nwIAAGRycy9kb3ducmV2LnhtbFBLBQYAAAAABAAEAPcAAACQAwAAAAA=&#10;">
                              <v:imagedata r:id="rId52" o:title=""/>
                            </v:shape>
                            <v:shape id="Shape 46" o:spid="_x0000_s1067" type="#_x0000_t75" style="position:absolute;left:728;top:41;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ygHEAAAA2wAAAA8AAABkcnMvZG93bnJldi54bWxEj09rAjEUxO9Cv0N4hV6kZi26lK1RRFgo&#10;HgT/HDw+ktfdpZuXbRJ166c3guBxmJnfMLNFb1txJh8axwrGowwEsXam4UrBYV++f4IIEdlg65gU&#10;/FOAxfxlMMPCuAtv6byLlUgQDgUqqGPsCimDrsliGLmOOHk/zluMSfpKGo+XBLet/MiyXFpsOC3U&#10;2NGqJv27O1kFJeaT0g9tP93+6XxzNPq6X2ul3l775ReISH18hh/tb6NgksP9S/oBcn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1/ygHEAAAA2wAAAA8AAAAAAAAAAAAAAAAA&#10;nwIAAGRycy9kb3ducmV2LnhtbFBLBQYAAAAABAAEAPcAAACQAwAAAAA=&#10;">
                              <v:imagedata r:id="rId53" o:title=""/>
                            </v:shape>
                            <v:shape id="Freeform 26" o:spid="_x0000_s1068" style="position:absolute;left:728;top:41;width:363;height:566;visibility:visible;mso-wrap-style:square;v-text-anchor:middle" coordsize="363,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L58MA&#10;AADbAAAADwAAAGRycy9kb3ducmV2LnhtbESPQYvCMBSE78L+h/AWvGmqYJFqFBFkd2EV1B48Pptn&#10;W9q8lCZbu//eCILHYWa+YZbr3tSio9aVlhVMxhEI4szqknMF6Xk3moNwHlljbZkU/JOD9epjsMRE&#10;2zsfqTv5XAQIuwQVFN43iZQuK8igG9uGOHg32xr0Qba51C3eA9zUchpFsTRYclgosKFtQVl1+jMK&#10;rvvq6+dcphP9aw7ppdrd4njWKTX87DcLEJ56/w6/2t9awTSG55fw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BL58MAAADbAAAADwAAAAAAAAAAAAAAAACYAgAAZHJzL2Rv&#10;d25yZXYueG1sUEsFBgAAAAAEAAQA9QAAAIgDAAAAAA==&#10;" path="m182,l111,6,53,21,14,43,,71,,495r14,28l53,545r58,16l182,566r70,-5l310,545r39,-22l363,495r,-424l349,43,310,21,252,6,182,xm,71l14,98r39,23l111,136r71,6l252,136r58,-15l349,98,363,71e" filled="f">
                              <v:stroke startarrowwidth="narrow" startarrowlength="short" endarrowwidth="narrow" endarrowlength="short"/>
                              <v:path arrowok="t" o:extrusionok="f"/>
                            </v:shape>
                            <v:shape id="Freeform 29" o:spid="_x0000_s1069" style="position:absolute;left:804;top:15;width:240;height:3530;visibility:visible;mso-wrap-style:square;v-text-anchor:middle" coordsize="240,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18UA&#10;AADbAAAADwAAAGRycy9kb3ducmV2LnhtbESPX2vCMBTF3wd+h3AHexmaKkNcNZY6mAhTxtQHfbs0&#10;d02xuSlNpnWffhGEPR7Onx9nlnW2FmdqfeVYwXCQgCAunK64VLDfvfcnIHxA1lg7JgVX8pDNew8z&#10;TLW78Bedt6EUcYR9igpMCE0qpS8MWfQD1xBH79u1FkOUbSl1i5c4bms5SpKxtFhxJBhs6M1Qcdr+&#10;2Mj99ceX58PyM9msP7jLrws9aYxST49dPgURqAv/4Xt7pRWMXuH2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z/XxQAAANsAAAAPAAAAAAAAAAAAAAAAAJgCAABkcnMv&#10;ZG93bnJldi54bWxQSwUGAAAAAAQABAD1AAAAigMAAAAA&#10;" path="m80,3290r-80,l122,3529r97,-199l80,3330r,-40xm160,3289r-80,1l80,3330r80,-1l160,3289xm240,3288r-80,1l160,3329r-80,1l219,3330r21,-42xm127,l47,1,80,3290r80,-1l127,xe" fillcolor="black" stroked="f">
                              <v:path arrowok="t" o:extrusionok="f"/>
                            </v:shape>
                            <v:shape id="Straight Arrow Connector 870937792" o:spid="_x0000_s1070" type="#_x0000_t32" style="position:absolute;left:868;top:90;width: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oF9xDygAAAOIAAAAPAAAA&#10;AAAAAAAAAAAAAKECAABkcnMvZG93bnJldi54bWxQSwUGAAAAAAQABAD5AAAAmAMAAAAA&#10;" strokeweight="4pt">
                              <v:stroke startarrowwidth="narrow" startarrowlength="short" endarrowwidth="narrow" endarrowlength="short"/>
                            </v:shape>
                            <v:shape id="Freeform 870937793" o:spid="_x0000_s1071" style="position:absolute;left:971;top:75;width:517;height:480;visibility:visible;mso-wrap-style:square;v-text-anchor:middle" coordsize="517,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7PcoA&#10;AADiAAAADwAAAGRycy9kb3ducmV2LnhtbESPQWvCQBSE7wX/w/IKvdVNtDUmZpW2IPTQi9aDx0f2&#10;maRm3y7ZrYn/visIPQ4z8w1TbkbTiQv1vrWsIJ0mIIgrq1uuFRy+t89LED4ga+wsk4IredisJw8l&#10;FtoOvKPLPtQiQtgXqKAJwRVS+qohg35qHXH0TrY3GKLsa6l7HCLcdHKWJAtpsOW40KCjj4aq8/7X&#10;KDjncsh2X9pVL9vwk9LCvR+vr0o9PY5vKxCBxvAfvrc/tYJlluTzLMvncLsU74Bc/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Iyez3KAAAA4gAAAA8AAAAAAAAAAAAAAAAAmAIA&#10;AGRycy9kb3ducmV2LnhtbFBLBQYAAAAABAAEAPUAAACPAwAAAAA=&#10;" path="m,12l27,2,56,,86,2r29,2l129,10r12,8l151,27r13,8l168,48r8,9l181,70r-1,15l178,99r-6,10l159,116r-14,-6l141,102r3,-10l150,78r4,-9l168,67r9,-5l181,60r9,-6l230,54r31,l289,58r29,12l328,83r2,9l328,106r-5,30l322,139r,5l318,147r-7,7l292,163r-13,-4l272,154r,-10l283,124r5,-8l309,108r70,21l418,177r6,16l426,197r3,8l429,240r,22l422,276r-24,10l380,280r-10,-7l369,260r7,-20l378,236r7,2l389,236r5,-2l398,231r4,-3l473,244r5,10l486,266r6,9l495,278r3,12l500,296r2,6l508,317r2,4l513,329r1,15l515,359r2,16l517,390r-1,24l513,435r-3,22l508,479e" filled="f">
                              <v:stroke startarrowwidth="narrow" startarrowlength="short" endarrowwidth="narrow" endarrowlength="short"/>
                              <v:path arrowok="t" o:extrusionok="f"/>
                            </v:shape>
                            <v:shape id="Shape 51" o:spid="_x0000_s1072" type="#_x0000_t75" style="position:absolute;left:920;top:33;width:117;height:10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f4RTDAAAA2wAAAA8AAABkcnMvZG93bnJldi54bWxEj0FrwkAUhO+F/oflFbyIblKwlegqRVrw&#10;agzY4yP7TGKzb8PuNkZ/vSsIHoeZ+YZZrgfTip6cbywrSKcJCOLS6oYrBcX+ZzIH4QOyxtYyKbiQ&#10;h/Xq9WWJmbZn3lGfh0pECPsMFdQhdJmUvqzJoJ/ajjh6R+sMhihdJbXDc4SbVr4nyYc02HBcqLGj&#10;TU3lX/5vFHwf2r68jp05na6hcOk4/9z85kqN3oavBYhAQ3iGH+2tVjBL4f4l/gC5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t/hFMMAAADbAAAADwAAAAAAAAAAAAAAAACf&#10;AgAAZHJzL2Rvd25yZXYueG1sUEsFBgAAAAAEAAQA9wAAAI8DAAAAAA==&#10;">
                              <v:imagedata r:id="rId54" o:title=""/>
                            </v:shape>
                            <v:shape id="Freeform 870937794" o:spid="_x0000_s1073" style="position:absolute;left:1219;top:455;width:134;height:2800;visibility:visible;mso-wrap-style:square;v-text-anchor:middle" coordsize="134,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3AMoA&#10;AADiAAAADwAAAGRycy9kb3ducmV2LnhtbESPQWsCMRSE70L/Q3gFL1KTWnHXrVGKIJTSg7X2/ti8&#10;bpZuXrab6K7/vikIHoeZ+YZZbQbXiDN1ofas4XGqQBCX3tRcaTh+7h5yECEiG2w8k4YLBdis70Yr&#10;LIzv+YPOh1iJBOFQoAYbY1tIGUpLDsPUt8TJ+/adw5hkV0nTYZ/grpEzpRbSYc1pwWJLW0vlz+Hk&#10;NLCt5+Xx/W0/9LOgJl+XRf7rUOvx/fDyDCLSEG/ha/vVaMgztXzKsuUc/i+lOyD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l1NwDKAAAA4gAAAA8AAAAAAAAAAAAAAAAAmAIA&#10;AGRycy9kb3ducmV2LnhtbFBLBQYAAAAABAAEAPUAAACPAwAAAAA=&#10;" path="m,l26,19,47,69r15,74l67,234r,933l72,1258r15,74l108,1382r26,18l108,1419r-21,50l72,1543r-5,91l67,2567r-5,91l47,2732r-21,50l,2800e" filled="f">
                              <v:stroke startarrowwidth="narrow" startarrowlength="short" endarrowwidth="narrow" endarrowlength="short"/>
                              <v:path arrowok="t" o:extrusionok="f"/>
                            </v:shape>
                            <v:shape id="Freeform 870937795" o:spid="_x0000_s1074" style="position:absolute;left:918;top:113;width:1132;height:578;visibility:visible;mso-wrap-style:square;v-text-anchor:middle" coordsize="1132,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JUFskA&#10;AADiAAAADwAAAGRycy9kb3ducmV2LnhtbESPT2sCMRTE74V+h/AK3mpiRVe3RimCVE+ltlR6e2ze&#10;/sHNy5Kkun57UxA8DjPzG2ax6m0rTuRD41jDaKhAEBfONFxp+P7aPM9AhIhssHVMGi4UYLV8fFhg&#10;btyZP+m0j5VIEA45aqhj7HIpQ1GTxTB0HXHySuctxiR9JY3Hc4LbVr4oNZUWG04LNXa0rqk47v+s&#10;huPup2zs1k9U2X/Qgd53I3X41Xrw1L+9gojUx3v41t4aDbNMzcdZNp/A/6V0B+TyC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KJUFskAAADiAAAADwAAAAAAAAAAAAAAAACYAgAA&#10;ZHJzL2Rvd25yZXYueG1sUEsFBgAAAAAEAAQA9QAAAI4DAAAAAA==&#10;" path="m1132,518r-20,-10l1012,458r,50l4,508,,513r,11l4,528r1008,l1012,578r100,-50l1132,518xm1132,299r-20,-10l1012,239r,50l167,289r-4,5l163,305r4,4l1012,309r,50l1112,309r20,-10xm1132,60l1112,50,1012,r,50l370,50r-4,5l366,66r4,4l1012,70r,50l1112,70r20,-10xe" fillcolor="black" stroked="f">
                              <v:path arrowok="t" o:extrusionok="f"/>
                            </v:shape>
                          </v:group>
                        </v:group>
                      </v:group>
                    </v:group>
                  </w:pict>
                </mc:Fallback>
              </mc:AlternateContent>
            </w:r>
          </w:p>
          <w:p w:rsidR="002D2A83" w:rsidRDefault="0033292F">
            <w:pPr>
              <w:tabs>
                <w:tab w:val="left" w:pos="5669"/>
                <w:tab w:val="left" w:pos="8380"/>
              </w:tabs>
              <w:ind w:left="0" w:right="-148" w:hanging="2"/>
            </w:pPr>
            <w:r>
              <w:t xml:space="preserve">                                Copper wire to the splice closure</w:t>
            </w: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33292F">
            <w:pPr>
              <w:tabs>
                <w:tab w:val="left" w:pos="5669"/>
                <w:tab w:val="left" w:pos="8380"/>
              </w:tabs>
              <w:ind w:left="0" w:right="-148" w:hanging="2"/>
            </w:pPr>
            <w:r>
              <w:t>Alternate fill of charcoal/salt/sieved soil (or earth enhancing material etc...)</w:t>
            </w:r>
          </w:p>
        </w:tc>
        <w:tc>
          <w:tcPr>
            <w:tcW w:w="2625" w:type="dxa"/>
            <w:shd w:val="clear" w:color="auto" w:fill="auto"/>
            <w:tcMar>
              <w:top w:w="100" w:type="dxa"/>
              <w:left w:w="100" w:type="dxa"/>
              <w:bottom w:w="100" w:type="dxa"/>
              <w:right w:w="100" w:type="dxa"/>
            </w:tcMar>
          </w:tcPr>
          <w:p w:rsidR="002D2A83" w:rsidRDefault="002D2A83">
            <w:pPr>
              <w:tabs>
                <w:tab w:val="left" w:pos="5669"/>
                <w:tab w:val="left" w:pos="8380"/>
              </w:tabs>
              <w:ind w:left="2" w:right="-148" w:hanging="4"/>
              <w:rPr>
                <w:sz w:val="36"/>
                <w:szCs w:val="36"/>
                <w:vertAlign w:val="superscript"/>
              </w:rPr>
            </w:pPr>
          </w:p>
        </w:tc>
        <w:tc>
          <w:tcPr>
            <w:tcW w:w="2415" w:type="dxa"/>
            <w:shd w:val="clear" w:color="auto" w:fill="auto"/>
            <w:tcMar>
              <w:top w:w="100" w:type="dxa"/>
              <w:left w:w="100" w:type="dxa"/>
              <w:bottom w:w="100" w:type="dxa"/>
              <w:right w:w="100" w:type="dxa"/>
            </w:tcMar>
          </w:tcPr>
          <w:p w:rsidR="002D2A83" w:rsidRDefault="002D2A83">
            <w:pPr>
              <w:tabs>
                <w:tab w:val="left" w:pos="5669"/>
                <w:tab w:val="left" w:pos="8380"/>
              </w:tabs>
              <w:ind w:left="0" w:right="-148" w:hanging="2"/>
            </w:pPr>
          </w:p>
        </w:tc>
      </w:tr>
    </w:tbl>
    <w:p w:rsidR="002D2A83" w:rsidRDefault="002D2A83">
      <w:pPr>
        <w:tabs>
          <w:tab w:val="left" w:pos="5669"/>
          <w:tab w:val="left" w:pos="8380"/>
        </w:tabs>
        <w:ind w:left="0" w:right="-148" w:hanging="2"/>
        <w:sectPr w:rsidR="002D2A83">
          <w:headerReference w:type="even" r:id="rId55"/>
          <w:headerReference w:type="default" r:id="rId56"/>
          <w:footerReference w:type="even" r:id="rId57"/>
          <w:footerReference w:type="default" r:id="rId58"/>
          <w:headerReference w:type="first" r:id="rId59"/>
          <w:footerReference w:type="first" r:id="rId60"/>
          <w:pgSz w:w="11910" w:h="16840"/>
          <w:pgMar w:top="993" w:right="853" w:bottom="1276" w:left="993" w:header="715" w:footer="860" w:gutter="0"/>
          <w:pgNumType w:start="1"/>
          <w:cols w:space="720"/>
        </w:sectPr>
      </w:pPr>
    </w:p>
    <w:p w:rsidR="002D2A83" w:rsidRDefault="002D2A83">
      <w:pPr>
        <w:pBdr>
          <w:top w:val="nil"/>
          <w:left w:val="nil"/>
          <w:bottom w:val="nil"/>
          <w:right w:val="nil"/>
          <w:between w:val="nil"/>
        </w:pBdr>
        <w:spacing w:before="7" w:line="240" w:lineRule="auto"/>
        <w:ind w:left="0" w:right="-148" w:hanging="2"/>
        <w:jc w:val="right"/>
        <w:rPr>
          <w:b/>
          <w:color w:val="000000"/>
        </w:rPr>
      </w:pPr>
    </w:p>
    <w:p w:rsidR="002D2A83" w:rsidRDefault="0033292F">
      <w:pPr>
        <w:tabs>
          <w:tab w:val="left" w:pos="5669"/>
          <w:tab w:val="left" w:pos="8380"/>
        </w:tabs>
        <w:ind w:left="0" w:right="-148" w:hanging="2"/>
        <w:rPr>
          <w:b/>
          <w:sz w:val="6"/>
          <w:szCs w:val="6"/>
        </w:rPr>
      </w:pPr>
      <w:r>
        <w:tab/>
        <w:t xml:space="preserve">                        </w:t>
      </w:r>
    </w:p>
    <w:p w:rsidR="002D2A83" w:rsidRDefault="002D2A83">
      <w:pPr>
        <w:pBdr>
          <w:top w:val="nil"/>
          <w:left w:val="nil"/>
          <w:bottom w:val="nil"/>
          <w:right w:val="nil"/>
          <w:between w:val="nil"/>
        </w:pBdr>
        <w:tabs>
          <w:tab w:val="left" w:pos="1620"/>
          <w:tab w:val="left" w:pos="10206"/>
        </w:tabs>
        <w:spacing w:line="20" w:lineRule="auto"/>
        <w:ind w:right="-148"/>
        <w:jc w:val="both"/>
        <w:rPr>
          <w:b/>
          <w:sz w:val="6"/>
          <w:szCs w:val="6"/>
        </w:rPr>
      </w:pPr>
    </w:p>
    <w:p w:rsidR="002D2A83" w:rsidRDefault="0033292F">
      <w:pPr>
        <w:ind w:left="0" w:right="-4" w:hanging="2"/>
        <w:jc w:val="center"/>
        <w:rPr>
          <w:sz w:val="22"/>
          <w:szCs w:val="22"/>
        </w:rPr>
      </w:pPr>
      <w:r>
        <w:rPr>
          <w:b/>
          <w:sz w:val="22"/>
          <w:szCs w:val="22"/>
        </w:rPr>
        <w:t>SECTION-3 PART C</w:t>
      </w:r>
    </w:p>
    <w:p w:rsidR="002D2A83" w:rsidRDefault="002D2A83">
      <w:pPr>
        <w:widowControl w:val="0"/>
        <w:ind w:left="0" w:right="-4" w:hanging="2"/>
        <w:jc w:val="center"/>
        <w:rPr>
          <w:b/>
          <w:sz w:val="22"/>
          <w:szCs w:val="22"/>
          <w:u w:val="single"/>
        </w:rPr>
      </w:pPr>
    </w:p>
    <w:p w:rsidR="002D2A83" w:rsidRDefault="0033292F">
      <w:pPr>
        <w:widowControl w:val="0"/>
        <w:ind w:left="0" w:right="-4" w:hanging="2"/>
        <w:jc w:val="center"/>
        <w:rPr>
          <w:sz w:val="22"/>
          <w:szCs w:val="22"/>
          <w:u w:val="single"/>
        </w:rPr>
      </w:pPr>
      <w:r>
        <w:rPr>
          <w:b/>
          <w:sz w:val="22"/>
          <w:szCs w:val="22"/>
          <w:u w:val="single"/>
        </w:rPr>
        <w:t xml:space="preserve">SCHEDULE OF </w:t>
      </w:r>
      <w:proofErr w:type="gramStart"/>
      <w:r>
        <w:rPr>
          <w:b/>
          <w:sz w:val="22"/>
          <w:szCs w:val="22"/>
          <w:u w:val="single"/>
        </w:rPr>
        <w:t xml:space="preserve">REQUIREMENT </w:t>
      </w:r>
      <w:r w:rsidR="000A7470">
        <w:rPr>
          <w:b/>
          <w:sz w:val="22"/>
          <w:szCs w:val="22"/>
          <w:u w:val="single"/>
        </w:rPr>
        <w:t xml:space="preserve"> &amp;</w:t>
      </w:r>
      <w:proofErr w:type="gramEnd"/>
      <w:r w:rsidR="000A7470">
        <w:rPr>
          <w:b/>
          <w:sz w:val="22"/>
          <w:szCs w:val="22"/>
          <w:u w:val="single"/>
        </w:rPr>
        <w:t xml:space="preserve"> QUANTUM OF WORKS</w:t>
      </w:r>
    </w:p>
    <w:p w:rsidR="002D2A83" w:rsidRDefault="000A7470" w:rsidP="000A7470">
      <w:pPr>
        <w:pStyle w:val="ListParagraph"/>
        <w:widowControl w:val="0"/>
        <w:numPr>
          <w:ilvl w:val="0"/>
          <w:numId w:val="135"/>
        </w:numPr>
        <w:spacing w:before="171" w:line="276" w:lineRule="auto"/>
        <w:ind w:leftChars="0" w:right="-4" w:firstLineChars="0"/>
        <w:rPr>
          <w:b/>
          <w:sz w:val="22"/>
          <w:szCs w:val="22"/>
        </w:rPr>
      </w:pPr>
      <w:r>
        <w:rPr>
          <w:b/>
          <w:sz w:val="22"/>
          <w:szCs w:val="22"/>
        </w:rPr>
        <w:t>Schedule of Requirement &amp; Quantum of Works</w:t>
      </w:r>
    </w:p>
    <w:p w:rsidR="00B977A8" w:rsidRPr="00845ADD" w:rsidRDefault="00B977A8" w:rsidP="00B977A8">
      <w:pPr>
        <w:pStyle w:val="ListParagraph"/>
        <w:widowControl w:val="0"/>
        <w:spacing w:before="171" w:line="276" w:lineRule="auto"/>
        <w:ind w:leftChars="0" w:left="358" w:right="-4" w:firstLineChars="0" w:firstLine="0"/>
        <w:rPr>
          <w:b/>
          <w:sz w:val="12"/>
          <w:szCs w:val="22"/>
        </w:rPr>
      </w:pPr>
    </w:p>
    <w:p w:rsidR="002D2A83" w:rsidRDefault="0033292F">
      <w:pPr>
        <w:widowControl w:val="0"/>
        <w:spacing w:before="1" w:line="240" w:lineRule="auto"/>
        <w:ind w:left="0" w:right="-4" w:hanging="2"/>
        <w:jc w:val="center"/>
        <w:rPr>
          <w:b/>
          <w:sz w:val="22"/>
          <w:szCs w:val="22"/>
        </w:rPr>
      </w:pPr>
      <w:r>
        <w:rPr>
          <w:b/>
          <w:sz w:val="22"/>
          <w:szCs w:val="22"/>
        </w:rPr>
        <w:t>TABLE-1</w:t>
      </w:r>
    </w:p>
    <w:p w:rsidR="000A7470" w:rsidRDefault="000A7470" w:rsidP="000A7470">
      <w:pPr>
        <w:spacing w:before="3"/>
        <w:ind w:left="0" w:hanging="2"/>
        <w:rPr>
          <w:color w:val="000000" w:themeColor="text1"/>
          <w:sz w:val="22"/>
          <w:szCs w:val="22"/>
        </w:rPr>
      </w:pPr>
      <w:r w:rsidRPr="00B134CF">
        <w:rPr>
          <w:color w:val="000000" w:themeColor="text1"/>
          <w:sz w:val="22"/>
          <w:szCs w:val="22"/>
        </w:rPr>
        <w:t xml:space="preserve">The route particular of </w:t>
      </w:r>
      <w:r>
        <w:rPr>
          <w:color w:val="000000" w:themeColor="text1"/>
          <w:sz w:val="22"/>
          <w:szCs w:val="22"/>
        </w:rPr>
        <w:t xml:space="preserve">the proposed </w:t>
      </w:r>
      <w:r w:rsidRPr="00B134CF">
        <w:rPr>
          <w:color w:val="000000" w:themeColor="text1"/>
          <w:sz w:val="22"/>
          <w:szCs w:val="22"/>
        </w:rPr>
        <w:t xml:space="preserve">OFC </w:t>
      </w:r>
      <w:r>
        <w:rPr>
          <w:color w:val="000000" w:themeColor="text1"/>
          <w:sz w:val="22"/>
          <w:szCs w:val="22"/>
        </w:rPr>
        <w:t xml:space="preserve">works </w:t>
      </w:r>
      <w:r w:rsidRPr="00B134CF">
        <w:rPr>
          <w:color w:val="000000" w:themeColor="text1"/>
          <w:sz w:val="22"/>
          <w:szCs w:val="22"/>
        </w:rPr>
        <w:t>for outsourcing is given below.</w:t>
      </w:r>
    </w:p>
    <w:p w:rsidR="00D332C0" w:rsidRPr="00845ADD" w:rsidRDefault="00D332C0" w:rsidP="00845ADD">
      <w:pPr>
        <w:spacing w:before="3"/>
        <w:rPr>
          <w:color w:val="000000" w:themeColor="text1"/>
          <w:sz w:val="12"/>
          <w:szCs w:val="22"/>
        </w:rPr>
      </w:pPr>
    </w:p>
    <w:p w:rsidR="00D332C0" w:rsidRDefault="00D332C0" w:rsidP="00D332C0">
      <w:pPr>
        <w:ind w:left="0" w:hanging="2"/>
        <w:rPr>
          <w:b/>
        </w:rPr>
      </w:pPr>
      <w:r>
        <w:rPr>
          <w:b/>
        </w:rPr>
        <w:t>Package-I</w:t>
      </w:r>
      <w:r w:rsidR="00845ADD">
        <w:rPr>
          <w:b/>
        </w:rPr>
        <w:t xml:space="preserve"> (Jhansi Single Zone</w:t>
      </w:r>
      <w:r w:rsidR="00D921BC">
        <w:rPr>
          <w:b/>
        </w:rPr>
        <w:t>)</w:t>
      </w:r>
    </w:p>
    <w:p w:rsidR="00845ADD" w:rsidRDefault="00845ADD" w:rsidP="00845ADD">
      <w:pPr>
        <w:ind w:leftChars="0" w:left="0" w:firstLineChars="0" w:firstLine="0"/>
        <w:rPr>
          <w:b/>
        </w:rPr>
      </w:pPr>
    </w:p>
    <w:tbl>
      <w:tblPr>
        <w:tblW w:w="11199" w:type="dxa"/>
        <w:tblInd w:w="-176" w:type="dxa"/>
        <w:tblLook w:val="04A0" w:firstRow="1" w:lastRow="0" w:firstColumn="1" w:lastColumn="0" w:noHBand="0" w:noVBand="1"/>
      </w:tblPr>
      <w:tblGrid>
        <w:gridCol w:w="465"/>
        <w:gridCol w:w="1095"/>
        <w:gridCol w:w="1276"/>
        <w:gridCol w:w="1134"/>
        <w:gridCol w:w="2268"/>
        <w:gridCol w:w="2268"/>
        <w:gridCol w:w="1276"/>
        <w:gridCol w:w="1417"/>
      </w:tblGrid>
      <w:tr w:rsidR="00845ADD" w:rsidRPr="00456C9B" w:rsidTr="00845ADD">
        <w:trPr>
          <w:trHeight w:val="1272"/>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845ADD" w:rsidRPr="00456C9B" w:rsidRDefault="00845ADD" w:rsidP="00845ADD">
            <w:pPr>
              <w:spacing w:line="240" w:lineRule="auto"/>
              <w:ind w:left="0" w:hanging="2"/>
              <w:jc w:val="center"/>
              <w:rPr>
                <w:rFonts w:ascii="Calibri" w:hAnsi="Calibri" w:cs="Calibri"/>
                <w:b/>
                <w:bCs/>
                <w:color w:val="000000"/>
              </w:rPr>
            </w:pPr>
            <w:r w:rsidRPr="00456C9B">
              <w:rPr>
                <w:rFonts w:ascii="Calibri" w:hAnsi="Calibri" w:cs="Calibri"/>
                <w:b/>
                <w:bCs/>
                <w:color w:val="000000"/>
              </w:rPr>
              <w:t>SN</w:t>
            </w:r>
          </w:p>
        </w:tc>
        <w:tc>
          <w:tcPr>
            <w:tcW w:w="1095" w:type="dxa"/>
            <w:tcBorders>
              <w:top w:val="single" w:sz="4" w:space="0" w:color="auto"/>
              <w:left w:val="nil"/>
              <w:bottom w:val="single" w:sz="4" w:space="0" w:color="auto"/>
              <w:right w:val="single" w:sz="4" w:space="0" w:color="auto"/>
            </w:tcBorders>
            <w:shd w:val="clear" w:color="auto" w:fill="auto"/>
            <w:hideMark/>
          </w:tcPr>
          <w:p w:rsidR="00845ADD" w:rsidRPr="00456C9B" w:rsidRDefault="00845ADD" w:rsidP="00845ADD">
            <w:pPr>
              <w:spacing w:line="240" w:lineRule="auto"/>
              <w:ind w:left="0" w:hanging="2"/>
              <w:jc w:val="center"/>
              <w:rPr>
                <w:rFonts w:ascii="Calibri" w:hAnsi="Calibri" w:cs="Calibri"/>
                <w:b/>
                <w:bCs/>
                <w:color w:val="000000"/>
              </w:rPr>
            </w:pPr>
            <w:r w:rsidRPr="00456C9B">
              <w:rPr>
                <w:rFonts w:ascii="Calibri" w:hAnsi="Calibri" w:cs="Calibri"/>
                <w:b/>
                <w:bCs/>
                <w:color w:val="000000"/>
              </w:rPr>
              <w:t>BA</w:t>
            </w:r>
          </w:p>
        </w:tc>
        <w:tc>
          <w:tcPr>
            <w:tcW w:w="1276" w:type="dxa"/>
            <w:tcBorders>
              <w:top w:val="single" w:sz="4" w:space="0" w:color="auto"/>
              <w:left w:val="nil"/>
              <w:bottom w:val="single" w:sz="4" w:space="0" w:color="auto"/>
              <w:right w:val="single" w:sz="4" w:space="0" w:color="auto"/>
            </w:tcBorders>
            <w:shd w:val="clear" w:color="auto" w:fill="auto"/>
            <w:hideMark/>
          </w:tcPr>
          <w:p w:rsidR="00845ADD" w:rsidRPr="00456C9B" w:rsidRDefault="00845ADD" w:rsidP="00845ADD">
            <w:pPr>
              <w:spacing w:line="240" w:lineRule="auto"/>
              <w:ind w:left="0" w:hanging="2"/>
              <w:jc w:val="center"/>
              <w:rPr>
                <w:rFonts w:ascii="Calibri" w:hAnsi="Calibri" w:cs="Calibri"/>
                <w:b/>
                <w:bCs/>
                <w:color w:val="000000"/>
              </w:rPr>
            </w:pPr>
            <w:r w:rsidRPr="00456C9B">
              <w:rPr>
                <w:rFonts w:ascii="Calibri" w:hAnsi="Calibri" w:cs="Calibri"/>
                <w:b/>
                <w:bCs/>
                <w:color w:val="000000"/>
              </w:rPr>
              <w:t>OA</w:t>
            </w:r>
          </w:p>
        </w:tc>
        <w:tc>
          <w:tcPr>
            <w:tcW w:w="1134" w:type="dxa"/>
            <w:tcBorders>
              <w:top w:val="single" w:sz="4" w:space="0" w:color="auto"/>
              <w:left w:val="nil"/>
              <w:bottom w:val="single" w:sz="4" w:space="0" w:color="auto"/>
              <w:right w:val="single" w:sz="4" w:space="0" w:color="auto"/>
            </w:tcBorders>
            <w:shd w:val="clear" w:color="auto" w:fill="auto"/>
            <w:hideMark/>
          </w:tcPr>
          <w:p w:rsidR="00845ADD" w:rsidRPr="00456C9B" w:rsidRDefault="00845ADD" w:rsidP="00845ADD">
            <w:pPr>
              <w:spacing w:line="240" w:lineRule="auto"/>
              <w:ind w:left="0" w:hanging="2"/>
              <w:jc w:val="center"/>
              <w:rPr>
                <w:rFonts w:ascii="Calibri" w:hAnsi="Calibri" w:cs="Calibri"/>
                <w:b/>
                <w:bCs/>
                <w:color w:val="000000"/>
              </w:rPr>
            </w:pPr>
            <w:r w:rsidRPr="00456C9B">
              <w:rPr>
                <w:rFonts w:ascii="Calibri" w:hAnsi="Calibri" w:cs="Calibri"/>
                <w:b/>
                <w:bCs/>
                <w:color w:val="000000"/>
              </w:rPr>
              <w:t>Record No.</w:t>
            </w:r>
          </w:p>
        </w:tc>
        <w:tc>
          <w:tcPr>
            <w:tcW w:w="2268" w:type="dxa"/>
            <w:tcBorders>
              <w:top w:val="single" w:sz="4" w:space="0" w:color="auto"/>
              <w:left w:val="nil"/>
              <w:bottom w:val="single" w:sz="4" w:space="0" w:color="auto"/>
              <w:right w:val="single" w:sz="4" w:space="0" w:color="auto"/>
            </w:tcBorders>
            <w:shd w:val="clear" w:color="auto" w:fill="auto"/>
            <w:hideMark/>
          </w:tcPr>
          <w:p w:rsidR="00845ADD" w:rsidRPr="00456C9B" w:rsidRDefault="00845ADD" w:rsidP="00845ADD">
            <w:pPr>
              <w:spacing w:line="240" w:lineRule="auto"/>
              <w:ind w:left="0" w:hanging="2"/>
              <w:jc w:val="center"/>
              <w:rPr>
                <w:rFonts w:ascii="Calibri" w:hAnsi="Calibri" w:cs="Calibri"/>
                <w:b/>
                <w:bCs/>
                <w:color w:val="000000"/>
              </w:rPr>
            </w:pPr>
            <w:r w:rsidRPr="00456C9B">
              <w:rPr>
                <w:rFonts w:ascii="Calibri" w:hAnsi="Calibri" w:cs="Calibri"/>
                <w:b/>
                <w:bCs/>
                <w:color w:val="000000"/>
              </w:rPr>
              <w:t>Site Name</w:t>
            </w:r>
          </w:p>
        </w:tc>
        <w:tc>
          <w:tcPr>
            <w:tcW w:w="2268" w:type="dxa"/>
            <w:tcBorders>
              <w:top w:val="single" w:sz="4" w:space="0" w:color="auto"/>
              <w:left w:val="nil"/>
              <w:bottom w:val="single" w:sz="4" w:space="0" w:color="auto"/>
              <w:right w:val="single" w:sz="4" w:space="0" w:color="auto"/>
            </w:tcBorders>
            <w:shd w:val="clear" w:color="auto" w:fill="auto"/>
            <w:hideMark/>
          </w:tcPr>
          <w:p w:rsidR="00845ADD" w:rsidRPr="00456C9B" w:rsidRDefault="00845ADD" w:rsidP="00845ADD">
            <w:pPr>
              <w:spacing w:line="240" w:lineRule="auto"/>
              <w:ind w:left="0" w:hanging="2"/>
              <w:jc w:val="center"/>
              <w:rPr>
                <w:rFonts w:ascii="Calibri" w:hAnsi="Calibri" w:cs="Calibri"/>
                <w:b/>
                <w:bCs/>
                <w:color w:val="000000"/>
              </w:rPr>
            </w:pPr>
            <w:r w:rsidRPr="00456C9B">
              <w:rPr>
                <w:rFonts w:ascii="Calibri" w:hAnsi="Calibri" w:cs="Calibri"/>
                <w:b/>
                <w:bCs/>
                <w:color w:val="000000"/>
              </w:rPr>
              <w:t>OFC Chamber Joint / Tapping Point name</w:t>
            </w:r>
          </w:p>
        </w:tc>
        <w:tc>
          <w:tcPr>
            <w:tcW w:w="1276" w:type="dxa"/>
            <w:tcBorders>
              <w:top w:val="single" w:sz="4" w:space="0" w:color="auto"/>
              <w:left w:val="nil"/>
              <w:bottom w:val="single" w:sz="4" w:space="0" w:color="auto"/>
              <w:right w:val="single" w:sz="4" w:space="0" w:color="auto"/>
            </w:tcBorders>
            <w:shd w:val="clear" w:color="auto" w:fill="auto"/>
            <w:hideMark/>
          </w:tcPr>
          <w:p w:rsidR="00845ADD" w:rsidRPr="00456C9B" w:rsidRDefault="00845ADD" w:rsidP="00845ADD">
            <w:pPr>
              <w:spacing w:line="240" w:lineRule="auto"/>
              <w:ind w:left="0" w:hanging="2"/>
              <w:jc w:val="center"/>
              <w:rPr>
                <w:rFonts w:ascii="Calibri" w:hAnsi="Calibri" w:cs="Calibri"/>
                <w:b/>
                <w:bCs/>
                <w:color w:val="000000"/>
              </w:rPr>
            </w:pPr>
            <w:r w:rsidRPr="00456C9B">
              <w:rPr>
                <w:rFonts w:ascii="Calibri" w:hAnsi="Calibri" w:cs="Calibri"/>
                <w:b/>
                <w:bCs/>
                <w:color w:val="000000"/>
              </w:rPr>
              <w:t>Distance in meter from Chamber / Joint to Site</w:t>
            </w:r>
          </w:p>
        </w:tc>
        <w:tc>
          <w:tcPr>
            <w:tcW w:w="1417" w:type="dxa"/>
            <w:tcBorders>
              <w:top w:val="single" w:sz="4" w:space="0" w:color="auto"/>
              <w:left w:val="nil"/>
              <w:bottom w:val="single" w:sz="4" w:space="0" w:color="auto"/>
              <w:right w:val="single" w:sz="4" w:space="0" w:color="auto"/>
            </w:tcBorders>
            <w:shd w:val="clear" w:color="auto" w:fill="auto"/>
            <w:hideMark/>
          </w:tcPr>
          <w:p w:rsidR="00845ADD" w:rsidRPr="0012685A" w:rsidRDefault="00845ADD" w:rsidP="00845ADD">
            <w:pPr>
              <w:spacing w:line="240" w:lineRule="auto"/>
              <w:ind w:left="0" w:hanging="2"/>
              <w:jc w:val="center"/>
              <w:rPr>
                <w:rFonts w:ascii="Calibri" w:hAnsi="Calibri" w:cs="Calibri"/>
                <w:b/>
                <w:bCs/>
                <w:color w:val="000000"/>
              </w:rPr>
            </w:pPr>
            <w:r>
              <w:rPr>
                <w:rFonts w:ascii="Calibri" w:hAnsi="Calibri" w:cs="Calibri"/>
                <w:b/>
                <w:bCs/>
                <w:color w:val="000000"/>
              </w:rPr>
              <w:t>Total Patch work length (in Km</w:t>
            </w:r>
            <w:r w:rsidRPr="00F85D49">
              <w:rPr>
                <w:rFonts w:ascii="Calibri" w:hAnsi="Calibri" w:cs="Calibri"/>
                <w:b/>
                <w:bCs/>
                <w:color w:val="000000"/>
              </w:rPr>
              <w:t>)</w:t>
            </w: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BANDA</w:t>
            </w:r>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UPE-8424</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DHURENDI</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NEAR DURENDI MOD</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600</w:t>
            </w:r>
          </w:p>
        </w:tc>
        <w:tc>
          <w:tcPr>
            <w:tcW w:w="1417" w:type="dxa"/>
            <w:vMerge w:val="restart"/>
            <w:tcBorders>
              <w:top w:val="nil"/>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b/>
                <w:color w:val="000000"/>
              </w:rPr>
            </w:pPr>
            <w:r w:rsidRPr="00C414CF">
              <w:rPr>
                <w:rFonts w:ascii="Calibri" w:hAnsi="Calibri" w:cs="Calibri"/>
                <w:b/>
                <w:color w:val="000000"/>
              </w:rPr>
              <w:t>29.6</w:t>
            </w: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2</w:t>
            </w:r>
          </w:p>
        </w:tc>
        <w:tc>
          <w:tcPr>
            <w:tcW w:w="1095"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BANDA</w:t>
            </w:r>
          </w:p>
        </w:tc>
        <w:tc>
          <w:tcPr>
            <w:tcW w:w="1134"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UPE-2810</w:t>
            </w:r>
          </w:p>
        </w:tc>
        <w:tc>
          <w:tcPr>
            <w:tcW w:w="2268"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BERRAON</w:t>
            </w:r>
          </w:p>
        </w:tc>
        <w:tc>
          <w:tcPr>
            <w:tcW w:w="2268"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PARSAULI MOD</w:t>
            </w:r>
          </w:p>
        </w:tc>
        <w:tc>
          <w:tcPr>
            <w:tcW w:w="1276"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1200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3</w:t>
            </w:r>
          </w:p>
        </w:tc>
        <w:tc>
          <w:tcPr>
            <w:tcW w:w="1095"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BANDA</w:t>
            </w:r>
          </w:p>
        </w:tc>
        <w:tc>
          <w:tcPr>
            <w:tcW w:w="1134"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UPE-0237</w:t>
            </w:r>
          </w:p>
        </w:tc>
        <w:tc>
          <w:tcPr>
            <w:tcW w:w="2268"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BHAUNRI TE</w:t>
            </w:r>
          </w:p>
        </w:tc>
        <w:tc>
          <w:tcPr>
            <w:tcW w:w="2268"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NEAR BYUR MODE</w:t>
            </w:r>
          </w:p>
        </w:tc>
        <w:tc>
          <w:tcPr>
            <w:tcW w:w="1276"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1540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4</w:t>
            </w:r>
          </w:p>
        </w:tc>
        <w:tc>
          <w:tcPr>
            <w:tcW w:w="1095"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BANDA</w:t>
            </w:r>
          </w:p>
        </w:tc>
        <w:tc>
          <w:tcPr>
            <w:tcW w:w="1134"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UPE-0242</w:t>
            </w:r>
          </w:p>
        </w:tc>
        <w:tc>
          <w:tcPr>
            <w:tcW w:w="2268"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MARKUNDI TE</w:t>
            </w:r>
          </w:p>
        </w:tc>
        <w:tc>
          <w:tcPr>
            <w:tcW w:w="2268"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NEAR RAILWAY CROSSING</w:t>
            </w:r>
          </w:p>
        </w:tc>
        <w:tc>
          <w:tcPr>
            <w:tcW w:w="1276"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2000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5</w:t>
            </w:r>
          </w:p>
        </w:tc>
        <w:tc>
          <w:tcPr>
            <w:tcW w:w="1095"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BANDA</w:t>
            </w:r>
          </w:p>
        </w:tc>
        <w:tc>
          <w:tcPr>
            <w:tcW w:w="1134"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UPE-0245</w:t>
            </w:r>
          </w:p>
        </w:tc>
        <w:tc>
          <w:tcPr>
            <w:tcW w:w="2268"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SARDUHA TE</w:t>
            </w:r>
          </w:p>
        </w:tc>
        <w:tc>
          <w:tcPr>
            <w:tcW w:w="2268"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NEAR REVER BRIDGE</w:t>
            </w:r>
          </w:p>
        </w:tc>
        <w:tc>
          <w:tcPr>
            <w:tcW w:w="1276"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1870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6</w:t>
            </w:r>
          </w:p>
        </w:tc>
        <w:tc>
          <w:tcPr>
            <w:tcW w:w="1095"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BANDA</w:t>
            </w:r>
          </w:p>
        </w:tc>
        <w:tc>
          <w:tcPr>
            <w:tcW w:w="1134"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UPE-2813</w:t>
            </w:r>
          </w:p>
        </w:tc>
        <w:tc>
          <w:tcPr>
            <w:tcW w:w="2268"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ORAN</w:t>
            </w:r>
          </w:p>
        </w:tc>
        <w:tc>
          <w:tcPr>
            <w:tcW w:w="2268"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KORHARI MOD</w:t>
            </w:r>
          </w:p>
        </w:tc>
        <w:tc>
          <w:tcPr>
            <w:tcW w:w="1276"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1990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7</w:t>
            </w:r>
          </w:p>
        </w:tc>
        <w:tc>
          <w:tcPr>
            <w:tcW w:w="1095"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BANDA</w:t>
            </w:r>
          </w:p>
        </w:tc>
        <w:tc>
          <w:tcPr>
            <w:tcW w:w="1134"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UPE-0235</w:t>
            </w:r>
          </w:p>
        </w:tc>
        <w:tc>
          <w:tcPr>
            <w:tcW w:w="2268"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BADAGAON</w:t>
            </w:r>
          </w:p>
        </w:tc>
        <w:tc>
          <w:tcPr>
            <w:tcW w:w="2268"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NEAR MAHA VIDYALAYA</w:t>
            </w:r>
          </w:p>
        </w:tc>
        <w:tc>
          <w:tcPr>
            <w:tcW w:w="1276" w:type="dxa"/>
            <w:tcBorders>
              <w:top w:val="nil"/>
              <w:left w:val="nil"/>
              <w:bottom w:val="single" w:sz="4" w:space="0" w:color="000000"/>
              <w:right w:val="single" w:sz="4" w:space="0" w:color="000000"/>
            </w:tcBorders>
            <w:shd w:val="clear" w:color="FFFFFF" w:fill="FFFFFF"/>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2000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8</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Hamirpur</w:t>
            </w:r>
            <w:proofErr w:type="spellEnd"/>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UPE-0938</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Dagwah</w:t>
            </w:r>
            <w:proofErr w:type="spellEnd"/>
            <w:r w:rsidRPr="00456C9B">
              <w:rPr>
                <w:rFonts w:ascii="Calibri" w:hAnsi="Calibri" w:cs="Calibri"/>
                <w:color w:val="000000"/>
              </w:rPr>
              <w:t xml:space="preserve"> ( </w:t>
            </w:r>
            <w:proofErr w:type="spellStart"/>
            <w:r w:rsidRPr="00456C9B">
              <w:rPr>
                <w:rFonts w:ascii="Calibri" w:hAnsi="Calibri" w:cs="Calibri"/>
                <w:color w:val="000000"/>
              </w:rPr>
              <w:t>Atrauli</w:t>
            </w:r>
            <w:proofErr w:type="spellEnd"/>
            <w:r w:rsidRPr="00456C9B">
              <w:rPr>
                <w:rFonts w:ascii="Calibri" w:hAnsi="Calibri" w:cs="Calibri"/>
                <w:color w:val="000000"/>
              </w:rPr>
              <w:t>) TE</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Dagwah</w:t>
            </w:r>
            <w:proofErr w:type="spellEnd"/>
            <w:r w:rsidRPr="00456C9B">
              <w:rPr>
                <w:rFonts w:ascii="Calibri" w:hAnsi="Calibri" w:cs="Calibri"/>
                <w:color w:val="000000"/>
              </w:rPr>
              <w:t xml:space="preserve"> T joint</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800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9</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Hamirpur</w:t>
            </w:r>
            <w:proofErr w:type="spellEnd"/>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UPE-2323</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Nakra</w:t>
            </w:r>
            <w:proofErr w:type="spellEnd"/>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Panwar-Rath</w:t>
            </w:r>
            <w:proofErr w:type="spellEnd"/>
            <w:r w:rsidRPr="00456C9B">
              <w:rPr>
                <w:rFonts w:ascii="Calibri" w:hAnsi="Calibri" w:cs="Calibri"/>
                <w:color w:val="000000"/>
              </w:rPr>
              <w:t xml:space="preserve"> Road(NTR)</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800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10</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Hamirpur</w:t>
            </w:r>
            <w:proofErr w:type="spellEnd"/>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UPE-3301</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MAHOBA-IV (</w:t>
            </w:r>
            <w:proofErr w:type="spellStart"/>
            <w:r w:rsidRPr="00456C9B">
              <w:rPr>
                <w:rFonts w:ascii="Calibri" w:hAnsi="Calibri" w:cs="Calibri"/>
                <w:color w:val="000000"/>
              </w:rPr>
              <w:t>Khoya</w:t>
            </w:r>
            <w:proofErr w:type="spellEnd"/>
            <w:r w:rsidRPr="00456C9B">
              <w:rPr>
                <w:rFonts w:ascii="Calibri" w:hAnsi="Calibri" w:cs="Calibri"/>
                <w:color w:val="000000"/>
              </w:rPr>
              <w:t xml:space="preserve"> </w:t>
            </w:r>
            <w:proofErr w:type="spellStart"/>
            <w:r w:rsidRPr="00456C9B">
              <w:rPr>
                <w:rFonts w:ascii="Calibri" w:hAnsi="Calibri" w:cs="Calibri"/>
                <w:color w:val="000000"/>
              </w:rPr>
              <w:t>mandi</w:t>
            </w:r>
            <w:proofErr w:type="spellEnd"/>
            <w:r w:rsidRPr="00456C9B">
              <w:rPr>
                <w:rFonts w:ascii="Calibri" w:hAnsi="Calibri" w:cs="Calibri"/>
                <w:color w:val="000000"/>
              </w:rPr>
              <w:t>)</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Rath</w:t>
            </w:r>
            <w:proofErr w:type="spellEnd"/>
            <w:r w:rsidRPr="00456C9B">
              <w:rPr>
                <w:rFonts w:ascii="Calibri" w:hAnsi="Calibri" w:cs="Calibri"/>
                <w:color w:val="000000"/>
              </w:rPr>
              <w:t xml:space="preserve"> </w:t>
            </w:r>
            <w:proofErr w:type="spellStart"/>
            <w:r w:rsidRPr="00456C9B">
              <w:rPr>
                <w:rFonts w:ascii="Calibri" w:hAnsi="Calibri" w:cs="Calibri"/>
                <w:color w:val="000000"/>
              </w:rPr>
              <w:t>Chungi</w:t>
            </w:r>
            <w:proofErr w:type="spellEnd"/>
            <w:r w:rsidRPr="00456C9B">
              <w:rPr>
                <w:rFonts w:ascii="Calibri" w:hAnsi="Calibri" w:cs="Calibri"/>
                <w:color w:val="000000"/>
              </w:rPr>
              <w:t xml:space="preserve"> joint</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1000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11</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Hamirpur</w:t>
            </w:r>
            <w:proofErr w:type="spellEnd"/>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UPE-4900</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Didwara</w:t>
            </w:r>
            <w:proofErr w:type="spellEnd"/>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Panwari</w:t>
            </w:r>
            <w:proofErr w:type="spellEnd"/>
            <w:r w:rsidRPr="00456C9B">
              <w:rPr>
                <w:rFonts w:ascii="Calibri" w:hAnsi="Calibri" w:cs="Calibri"/>
                <w:color w:val="000000"/>
              </w:rPr>
              <w:t xml:space="preserve"> </w:t>
            </w:r>
            <w:proofErr w:type="spellStart"/>
            <w:r w:rsidRPr="00456C9B">
              <w:rPr>
                <w:rFonts w:ascii="Calibri" w:hAnsi="Calibri" w:cs="Calibri"/>
                <w:color w:val="000000"/>
              </w:rPr>
              <w:t>Chauka</w:t>
            </w:r>
            <w:proofErr w:type="spellEnd"/>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1000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12</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Hamirpur</w:t>
            </w:r>
            <w:proofErr w:type="spellEnd"/>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UPE-4901</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Khera</w:t>
            </w:r>
            <w:proofErr w:type="spellEnd"/>
            <w:r w:rsidRPr="00456C9B">
              <w:rPr>
                <w:rFonts w:ascii="Calibri" w:hAnsi="Calibri" w:cs="Calibri"/>
                <w:color w:val="000000"/>
              </w:rPr>
              <w:t xml:space="preserve"> </w:t>
            </w:r>
            <w:proofErr w:type="spellStart"/>
            <w:r w:rsidRPr="00456C9B">
              <w:rPr>
                <w:rFonts w:ascii="Calibri" w:hAnsi="Calibri" w:cs="Calibri"/>
                <w:color w:val="000000"/>
              </w:rPr>
              <w:t>Silajit</w:t>
            </w:r>
            <w:proofErr w:type="spellEnd"/>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Kherashilajit</w:t>
            </w:r>
            <w:proofErr w:type="spellEnd"/>
            <w:r w:rsidRPr="00456C9B">
              <w:rPr>
                <w:rFonts w:ascii="Calibri" w:hAnsi="Calibri" w:cs="Calibri"/>
                <w:color w:val="000000"/>
              </w:rPr>
              <w:t xml:space="preserve"> T joint</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1000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13</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Hamirpur</w:t>
            </w:r>
            <w:proofErr w:type="spellEnd"/>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UPE-3325</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MAHOBKANTH</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Panwari</w:t>
            </w:r>
            <w:proofErr w:type="spellEnd"/>
            <w:r w:rsidRPr="00456C9B">
              <w:rPr>
                <w:rFonts w:ascii="Calibri" w:hAnsi="Calibri" w:cs="Calibri"/>
                <w:color w:val="000000"/>
              </w:rPr>
              <w:t xml:space="preserve"> </w:t>
            </w:r>
            <w:proofErr w:type="spellStart"/>
            <w:r w:rsidRPr="00456C9B">
              <w:rPr>
                <w:rFonts w:ascii="Calibri" w:hAnsi="Calibri" w:cs="Calibri"/>
                <w:color w:val="000000"/>
              </w:rPr>
              <w:t>Chauka</w:t>
            </w:r>
            <w:proofErr w:type="spellEnd"/>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800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14</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UPE-4935</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Ratosa</w:t>
            </w:r>
            <w:proofErr w:type="spellEnd"/>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MAU OFC</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600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15</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UPE-3448</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Jokhan</w:t>
            </w:r>
            <w:proofErr w:type="spellEnd"/>
            <w:r w:rsidRPr="00456C9B">
              <w:rPr>
                <w:rFonts w:ascii="Calibri" w:hAnsi="Calibri" w:cs="Calibri"/>
                <w:color w:val="000000"/>
              </w:rPr>
              <w:t xml:space="preserve"> Bag</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GHASMANDI OFC</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600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16</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UPE-6592</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Parichha</w:t>
            </w:r>
            <w:proofErr w:type="spellEnd"/>
            <w:r w:rsidRPr="00456C9B">
              <w:rPr>
                <w:rFonts w:ascii="Calibri" w:hAnsi="Calibri" w:cs="Calibri"/>
                <w:color w:val="000000"/>
              </w:rPr>
              <w:t>-II</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PARICHA EXCH</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700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17</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UPE-3464</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Didonia</w:t>
            </w:r>
            <w:proofErr w:type="spellEnd"/>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NOFN OFC</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700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18</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UPE-6587</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 xml:space="preserve">Rai </w:t>
            </w:r>
            <w:proofErr w:type="spellStart"/>
            <w:r w:rsidRPr="00456C9B">
              <w:rPr>
                <w:rFonts w:ascii="Calibri" w:hAnsi="Calibri" w:cs="Calibri"/>
                <w:color w:val="000000"/>
              </w:rPr>
              <w:t>Ganj</w:t>
            </w:r>
            <w:proofErr w:type="spellEnd"/>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SIPRI EXCH</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750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19</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UPE-9062</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Vansi</w:t>
            </w:r>
            <w:proofErr w:type="spellEnd"/>
            <w:r w:rsidRPr="00456C9B">
              <w:rPr>
                <w:rFonts w:ascii="Calibri" w:hAnsi="Calibri" w:cs="Calibri"/>
                <w:color w:val="000000"/>
              </w:rPr>
              <w:t xml:space="preserve"> Pura</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ELITE BTS LTP</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800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20</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UPE-3430</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Sipri</w:t>
            </w:r>
            <w:proofErr w:type="spellEnd"/>
            <w:r w:rsidRPr="00456C9B">
              <w:rPr>
                <w:rFonts w:ascii="Calibri" w:hAnsi="Calibri" w:cs="Calibri"/>
                <w:color w:val="000000"/>
              </w:rPr>
              <w:t xml:space="preserve"> -B Charlie </w:t>
            </w:r>
            <w:proofErr w:type="spellStart"/>
            <w:r w:rsidRPr="00456C9B">
              <w:rPr>
                <w:rFonts w:ascii="Calibri" w:hAnsi="Calibri" w:cs="Calibri"/>
                <w:color w:val="000000"/>
              </w:rPr>
              <w:t>Ganj</w:t>
            </w:r>
            <w:proofErr w:type="spellEnd"/>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SIPRI EXCH</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850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21</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UPE-9074</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Babina_Ext</w:t>
            </w:r>
            <w:proofErr w:type="spellEnd"/>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BABINA EXCH</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1000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22</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UPE-9056</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BAGARIA</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NOFN OFC</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1000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23</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UPE-2052</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Thanwara</w:t>
            </w:r>
            <w:proofErr w:type="spellEnd"/>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NOFN OFC</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1000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24</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UPE-3453</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 xml:space="preserve">Elite </w:t>
            </w:r>
            <w:proofErr w:type="spellStart"/>
            <w:r w:rsidRPr="00456C9B">
              <w:rPr>
                <w:rFonts w:ascii="Calibri" w:hAnsi="Calibri" w:cs="Calibri"/>
                <w:color w:val="000000"/>
              </w:rPr>
              <w:t>chauraha</w:t>
            </w:r>
            <w:proofErr w:type="spellEnd"/>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P&amp;T CON LTP</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1000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25</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ORAI</w:t>
            </w:r>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UPE-6877</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Jalaun</w:t>
            </w:r>
            <w:proofErr w:type="spellEnd"/>
            <w:r w:rsidRPr="00456C9B">
              <w:rPr>
                <w:rFonts w:ascii="Calibri" w:hAnsi="Calibri" w:cs="Calibri"/>
                <w:color w:val="000000"/>
              </w:rPr>
              <w:t>-IV (</w:t>
            </w:r>
            <w:proofErr w:type="spellStart"/>
            <w:r w:rsidRPr="00456C9B">
              <w:rPr>
                <w:rFonts w:ascii="Calibri" w:hAnsi="Calibri" w:cs="Calibri"/>
                <w:color w:val="000000"/>
              </w:rPr>
              <w:t>Chaman</w:t>
            </w:r>
            <w:proofErr w:type="spellEnd"/>
            <w:r w:rsidRPr="00456C9B">
              <w:rPr>
                <w:rFonts w:ascii="Calibri" w:hAnsi="Calibri" w:cs="Calibri"/>
                <w:color w:val="000000"/>
              </w:rPr>
              <w:t xml:space="preserve"> Dubey)</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SAHAV NAKA BTS</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600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26</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ORAI</w:t>
            </w:r>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UPE-2407</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Chhiriya</w:t>
            </w:r>
            <w:proofErr w:type="spellEnd"/>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JALAUN BANGRA ROAD</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700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27</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ORAI</w:t>
            </w:r>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UPE-8871</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Bhua</w:t>
            </w:r>
            <w:proofErr w:type="spellEnd"/>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bundelkhand</w:t>
            </w:r>
            <w:proofErr w:type="spellEnd"/>
            <w:r w:rsidRPr="00456C9B">
              <w:rPr>
                <w:rFonts w:ascii="Calibri" w:hAnsi="Calibri" w:cs="Calibri"/>
                <w:color w:val="000000"/>
              </w:rPr>
              <w:t xml:space="preserve"> </w:t>
            </w:r>
            <w:proofErr w:type="spellStart"/>
            <w:r w:rsidRPr="00456C9B">
              <w:rPr>
                <w:rFonts w:ascii="Calibri" w:hAnsi="Calibri" w:cs="Calibri"/>
                <w:color w:val="000000"/>
              </w:rPr>
              <w:t>exp</w:t>
            </w:r>
            <w:proofErr w:type="spellEnd"/>
            <w:r w:rsidRPr="00456C9B">
              <w:rPr>
                <w:rFonts w:ascii="Calibri" w:hAnsi="Calibri" w:cs="Calibri"/>
                <w:color w:val="000000"/>
              </w:rPr>
              <w:t xml:space="preserve"> way t joint</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700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28</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ORAI</w:t>
            </w:r>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UPE-4958</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Kuthaunda</w:t>
            </w:r>
            <w:proofErr w:type="spellEnd"/>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KUTHONDA</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1000</w:t>
            </w:r>
          </w:p>
        </w:tc>
        <w:tc>
          <w:tcPr>
            <w:tcW w:w="1417" w:type="dxa"/>
            <w:vMerge/>
            <w:tcBorders>
              <w:left w:val="nil"/>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29</w:t>
            </w: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JHANSI</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ORAI</w:t>
            </w:r>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UPE-8876</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roofErr w:type="spellStart"/>
            <w:r w:rsidRPr="00456C9B">
              <w:rPr>
                <w:rFonts w:ascii="Calibri" w:hAnsi="Calibri" w:cs="Calibri"/>
                <w:color w:val="000000"/>
              </w:rPr>
              <w:t>Orai</w:t>
            </w:r>
            <w:proofErr w:type="spellEnd"/>
            <w:r w:rsidRPr="00456C9B">
              <w:rPr>
                <w:rFonts w:ascii="Calibri" w:hAnsi="Calibri" w:cs="Calibri"/>
                <w:color w:val="000000"/>
              </w:rPr>
              <w:t xml:space="preserve">- </w:t>
            </w:r>
            <w:proofErr w:type="spellStart"/>
            <w:r w:rsidRPr="00456C9B">
              <w:rPr>
                <w:rFonts w:ascii="Calibri" w:hAnsi="Calibri" w:cs="Calibri"/>
                <w:color w:val="000000"/>
              </w:rPr>
              <w:t>chamari</w:t>
            </w:r>
            <w:proofErr w:type="spellEnd"/>
            <w:r w:rsidRPr="00456C9B">
              <w:rPr>
                <w:rFonts w:ascii="Calibri" w:hAnsi="Calibri" w:cs="Calibri"/>
                <w:color w:val="000000"/>
              </w:rPr>
              <w:t xml:space="preserve"> </w:t>
            </w:r>
            <w:proofErr w:type="spellStart"/>
            <w:r w:rsidRPr="00456C9B">
              <w:rPr>
                <w:rFonts w:ascii="Calibri" w:hAnsi="Calibri" w:cs="Calibri"/>
                <w:color w:val="000000"/>
              </w:rPr>
              <w:t>rpt</w:t>
            </w:r>
            <w:proofErr w:type="spellEnd"/>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MANDI GATE T JOINT</w:t>
            </w: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1000</w:t>
            </w:r>
          </w:p>
        </w:tc>
        <w:tc>
          <w:tcPr>
            <w:tcW w:w="1417" w:type="dxa"/>
            <w:vMerge/>
            <w:tcBorders>
              <w:left w:val="nil"/>
              <w:bottom w:val="single" w:sz="4" w:space="0" w:color="000000"/>
              <w:right w:val="single" w:sz="4" w:space="0" w:color="000000"/>
            </w:tcBorders>
            <w:shd w:val="clear" w:color="auto" w:fill="auto"/>
            <w:noWrap/>
          </w:tcPr>
          <w:p w:rsidR="00845ADD" w:rsidRPr="00456C9B" w:rsidRDefault="00845ADD" w:rsidP="00845ADD">
            <w:pPr>
              <w:spacing w:line="240" w:lineRule="auto"/>
              <w:ind w:left="0" w:hanging="2"/>
              <w:jc w:val="center"/>
              <w:rPr>
                <w:rFonts w:ascii="Calibri" w:hAnsi="Calibri" w:cs="Calibri"/>
                <w:color w:val="000000"/>
              </w:rPr>
            </w:pPr>
          </w:p>
        </w:tc>
      </w:tr>
      <w:tr w:rsidR="00845ADD" w:rsidRPr="00456C9B" w:rsidTr="00845ADD">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
        </w:tc>
        <w:tc>
          <w:tcPr>
            <w:tcW w:w="1095"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
        </w:tc>
        <w:tc>
          <w:tcPr>
            <w:tcW w:w="1134"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TOTAL</w:t>
            </w:r>
          </w:p>
        </w:tc>
        <w:tc>
          <w:tcPr>
            <w:tcW w:w="2268"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
        </w:tc>
        <w:tc>
          <w:tcPr>
            <w:tcW w:w="1276"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r w:rsidRPr="00456C9B">
              <w:rPr>
                <w:rFonts w:ascii="Calibri" w:hAnsi="Calibri" w:cs="Calibri"/>
                <w:color w:val="000000"/>
              </w:rPr>
              <w:t>29600</w:t>
            </w:r>
          </w:p>
        </w:tc>
        <w:tc>
          <w:tcPr>
            <w:tcW w:w="1417" w:type="dxa"/>
            <w:tcBorders>
              <w:top w:val="nil"/>
              <w:left w:val="nil"/>
              <w:bottom w:val="single" w:sz="4" w:space="0" w:color="000000"/>
              <w:right w:val="single" w:sz="4" w:space="0" w:color="000000"/>
            </w:tcBorders>
            <w:shd w:val="clear" w:color="auto" w:fill="auto"/>
            <w:noWrap/>
            <w:hideMark/>
          </w:tcPr>
          <w:p w:rsidR="00845ADD" w:rsidRPr="00456C9B" w:rsidRDefault="00845ADD" w:rsidP="00845ADD">
            <w:pPr>
              <w:spacing w:line="240" w:lineRule="auto"/>
              <w:ind w:left="0" w:hanging="2"/>
              <w:jc w:val="center"/>
              <w:rPr>
                <w:rFonts w:ascii="Calibri" w:hAnsi="Calibri" w:cs="Calibri"/>
                <w:color w:val="000000"/>
              </w:rPr>
            </w:pPr>
          </w:p>
        </w:tc>
      </w:tr>
    </w:tbl>
    <w:p w:rsidR="00845ADD" w:rsidRDefault="00845ADD" w:rsidP="00D332C0">
      <w:pPr>
        <w:ind w:left="0" w:hanging="2"/>
        <w:rPr>
          <w:b/>
        </w:rPr>
      </w:pPr>
    </w:p>
    <w:p w:rsidR="00845ADD" w:rsidRDefault="00D332C0" w:rsidP="00845ADD">
      <w:pPr>
        <w:ind w:left="0" w:hanging="2"/>
        <w:rPr>
          <w:b/>
        </w:rPr>
      </w:pPr>
      <w:r w:rsidRPr="00D4713E">
        <w:rPr>
          <w:b/>
        </w:rPr>
        <w:t xml:space="preserve">Package-II </w:t>
      </w:r>
      <w:r w:rsidR="00845ADD">
        <w:rPr>
          <w:b/>
        </w:rPr>
        <w:t>(Kanpur Zone-</w:t>
      </w:r>
      <w:r w:rsidR="00D921BC">
        <w:rPr>
          <w:b/>
        </w:rPr>
        <w:t>I)</w:t>
      </w:r>
      <w:r w:rsidRPr="00D4713E">
        <w:rPr>
          <w:b/>
        </w:rPr>
        <w:t>:-</w:t>
      </w:r>
    </w:p>
    <w:p w:rsidR="00845ADD" w:rsidRDefault="00845ADD" w:rsidP="00845ADD">
      <w:pPr>
        <w:ind w:left="0" w:hanging="2"/>
        <w:rPr>
          <w:b/>
        </w:rPr>
      </w:pPr>
    </w:p>
    <w:tbl>
      <w:tblPr>
        <w:tblW w:w="11206" w:type="dxa"/>
        <w:tblInd w:w="-176" w:type="dxa"/>
        <w:tblLook w:val="04A0" w:firstRow="1" w:lastRow="0" w:firstColumn="1" w:lastColumn="0" w:noHBand="0" w:noVBand="1"/>
      </w:tblPr>
      <w:tblGrid>
        <w:gridCol w:w="484"/>
        <w:gridCol w:w="1129"/>
        <w:gridCol w:w="1586"/>
        <w:gridCol w:w="1276"/>
        <w:gridCol w:w="2188"/>
        <w:gridCol w:w="1843"/>
        <w:gridCol w:w="1276"/>
        <w:gridCol w:w="1424"/>
      </w:tblGrid>
      <w:tr w:rsidR="00845ADD" w:rsidRPr="00CF1F87" w:rsidTr="00845ADD">
        <w:trPr>
          <w:trHeight w:val="1320"/>
        </w:trPr>
        <w:tc>
          <w:tcPr>
            <w:tcW w:w="484" w:type="dxa"/>
            <w:tcBorders>
              <w:top w:val="single" w:sz="4" w:space="0" w:color="auto"/>
              <w:left w:val="single" w:sz="4" w:space="0" w:color="auto"/>
              <w:bottom w:val="single" w:sz="4" w:space="0" w:color="auto"/>
              <w:right w:val="single" w:sz="4" w:space="0" w:color="auto"/>
            </w:tcBorders>
            <w:shd w:val="clear" w:color="auto" w:fill="auto"/>
            <w:hideMark/>
          </w:tcPr>
          <w:p w:rsidR="00845ADD" w:rsidRPr="00CF1F87" w:rsidRDefault="00845ADD" w:rsidP="00845ADD">
            <w:pPr>
              <w:spacing w:line="240" w:lineRule="auto"/>
              <w:ind w:left="0" w:hanging="2"/>
              <w:jc w:val="center"/>
              <w:rPr>
                <w:rFonts w:ascii="Calibri" w:hAnsi="Calibri" w:cs="Calibri"/>
                <w:b/>
                <w:bCs/>
                <w:color w:val="000000"/>
              </w:rPr>
            </w:pPr>
            <w:r w:rsidRPr="00CF1F87">
              <w:rPr>
                <w:rFonts w:ascii="Calibri" w:hAnsi="Calibri" w:cs="Calibri"/>
                <w:b/>
                <w:bCs/>
                <w:color w:val="000000"/>
              </w:rPr>
              <w:t>SN</w:t>
            </w:r>
          </w:p>
        </w:tc>
        <w:tc>
          <w:tcPr>
            <w:tcW w:w="1129" w:type="dxa"/>
            <w:tcBorders>
              <w:top w:val="single" w:sz="4" w:space="0" w:color="auto"/>
              <w:left w:val="nil"/>
              <w:bottom w:val="single" w:sz="4" w:space="0" w:color="auto"/>
              <w:right w:val="single" w:sz="4" w:space="0" w:color="auto"/>
            </w:tcBorders>
            <w:shd w:val="clear" w:color="auto" w:fill="auto"/>
            <w:hideMark/>
          </w:tcPr>
          <w:p w:rsidR="00845ADD" w:rsidRPr="00CF1F87" w:rsidRDefault="00845ADD" w:rsidP="00845ADD">
            <w:pPr>
              <w:spacing w:line="240" w:lineRule="auto"/>
              <w:ind w:left="0" w:hanging="2"/>
              <w:jc w:val="center"/>
              <w:rPr>
                <w:rFonts w:ascii="Calibri" w:hAnsi="Calibri" w:cs="Calibri"/>
                <w:b/>
                <w:bCs/>
                <w:color w:val="000000"/>
              </w:rPr>
            </w:pPr>
            <w:r w:rsidRPr="00CF1F87">
              <w:rPr>
                <w:rFonts w:ascii="Calibri" w:hAnsi="Calibri" w:cs="Calibri"/>
                <w:b/>
                <w:bCs/>
                <w:color w:val="000000"/>
              </w:rPr>
              <w:t>BA</w:t>
            </w:r>
          </w:p>
        </w:tc>
        <w:tc>
          <w:tcPr>
            <w:tcW w:w="1586" w:type="dxa"/>
            <w:tcBorders>
              <w:top w:val="single" w:sz="4" w:space="0" w:color="auto"/>
              <w:left w:val="nil"/>
              <w:bottom w:val="single" w:sz="4" w:space="0" w:color="auto"/>
              <w:right w:val="single" w:sz="4" w:space="0" w:color="auto"/>
            </w:tcBorders>
            <w:shd w:val="clear" w:color="auto" w:fill="auto"/>
            <w:hideMark/>
          </w:tcPr>
          <w:p w:rsidR="00845ADD" w:rsidRPr="00CF1F87" w:rsidRDefault="00845ADD" w:rsidP="00845ADD">
            <w:pPr>
              <w:spacing w:line="240" w:lineRule="auto"/>
              <w:ind w:left="0" w:hanging="2"/>
              <w:jc w:val="center"/>
              <w:rPr>
                <w:rFonts w:ascii="Calibri" w:hAnsi="Calibri" w:cs="Calibri"/>
                <w:b/>
                <w:bCs/>
                <w:color w:val="000000"/>
              </w:rPr>
            </w:pPr>
            <w:r w:rsidRPr="00CF1F87">
              <w:rPr>
                <w:rFonts w:ascii="Calibri" w:hAnsi="Calibri" w:cs="Calibri"/>
                <w:b/>
                <w:bCs/>
                <w:color w:val="000000"/>
              </w:rPr>
              <w:t>OA</w:t>
            </w:r>
          </w:p>
        </w:tc>
        <w:tc>
          <w:tcPr>
            <w:tcW w:w="1276" w:type="dxa"/>
            <w:tcBorders>
              <w:top w:val="single" w:sz="4" w:space="0" w:color="auto"/>
              <w:left w:val="nil"/>
              <w:bottom w:val="single" w:sz="4" w:space="0" w:color="auto"/>
              <w:right w:val="single" w:sz="4" w:space="0" w:color="auto"/>
            </w:tcBorders>
            <w:shd w:val="clear" w:color="auto" w:fill="auto"/>
            <w:hideMark/>
          </w:tcPr>
          <w:p w:rsidR="00845ADD" w:rsidRPr="00CF1F87" w:rsidRDefault="00845ADD" w:rsidP="00845ADD">
            <w:pPr>
              <w:spacing w:line="240" w:lineRule="auto"/>
              <w:ind w:left="0" w:hanging="2"/>
              <w:jc w:val="center"/>
              <w:rPr>
                <w:rFonts w:ascii="Calibri" w:hAnsi="Calibri" w:cs="Calibri"/>
                <w:b/>
                <w:bCs/>
                <w:color w:val="000000"/>
              </w:rPr>
            </w:pPr>
            <w:r w:rsidRPr="00CF1F87">
              <w:rPr>
                <w:rFonts w:ascii="Calibri" w:hAnsi="Calibri" w:cs="Calibri"/>
                <w:b/>
                <w:bCs/>
                <w:color w:val="000000"/>
              </w:rPr>
              <w:t>Record No.</w:t>
            </w:r>
          </w:p>
        </w:tc>
        <w:tc>
          <w:tcPr>
            <w:tcW w:w="2188" w:type="dxa"/>
            <w:tcBorders>
              <w:top w:val="single" w:sz="4" w:space="0" w:color="auto"/>
              <w:left w:val="nil"/>
              <w:bottom w:val="single" w:sz="4" w:space="0" w:color="auto"/>
              <w:right w:val="single" w:sz="4" w:space="0" w:color="auto"/>
            </w:tcBorders>
            <w:shd w:val="clear" w:color="auto" w:fill="auto"/>
            <w:hideMark/>
          </w:tcPr>
          <w:p w:rsidR="00845ADD" w:rsidRPr="00CF1F87" w:rsidRDefault="00845ADD" w:rsidP="00845ADD">
            <w:pPr>
              <w:spacing w:line="240" w:lineRule="auto"/>
              <w:ind w:left="0" w:hanging="2"/>
              <w:jc w:val="center"/>
              <w:rPr>
                <w:rFonts w:ascii="Calibri" w:hAnsi="Calibri" w:cs="Calibri"/>
                <w:b/>
                <w:bCs/>
                <w:color w:val="000000"/>
              </w:rPr>
            </w:pPr>
            <w:r w:rsidRPr="00CF1F87">
              <w:rPr>
                <w:rFonts w:ascii="Calibri" w:hAnsi="Calibri" w:cs="Calibri"/>
                <w:b/>
                <w:bCs/>
                <w:color w:val="000000"/>
              </w:rPr>
              <w:t>Site Name</w:t>
            </w:r>
          </w:p>
        </w:tc>
        <w:tc>
          <w:tcPr>
            <w:tcW w:w="1843" w:type="dxa"/>
            <w:tcBorders>
              <w:top w:val="single" w:sz="4" w:space="0" w:color="auto"/>
              <w:left w:val="nil"/>
              <w:bottom w:val="single" w:sz="4" w:space="0" w:color="auto"/>
              <w:right w:val="single" w:sz="4" w:space="0" w:color="auto"/>
            </w:tcBorders>
            <w:shd w:val="clear" w:color="auto" w:fill="auto"/>
            <w:hideMark/>
          </w:tcPr>
          <w:p w:rsidR="00845ADD" w:rsidRPr="00CF1F87" w:rsidRDefault="00845ADD" w:rsidP="00845ADD">
            <w:pPr>
              <w:spacing w:line="240" w:lineRule="auto"/>
              <w:ind w:left="0" w:hanging="2"/>
              <w:jc w:val="center"/>
              <w:rPr>
                <w:rFonts w:ascii="Calibri" w:hAnsi="Calibri" w:cs="Calibri"/>
                <w:b/>
                <w:bCs/>
                <w:color w:val="000000"/>
              </w:rPr>
            </w:pPr>
            <w:r w:rsidRPr="00CF1F87">
              <w:rPr>
                <w:rFonts w:ascii="Calibri" w:hAnsi="Calibri" w:cs="Calibri"/>
                <w:b/>
                <w:bCs/>
                <w:color w:val="000000"/>
              </w:rPr>
              <w:t>OFC Chamber Joint / Tapping Point name</w:t>
            </w:r>
          </w:p>
        </w:tc>
        <w:tc>
          <w:tcPr>
            <w:tcW w:w="1276" w:type="dxa"/>
            <w:tcBorders>
              <w:top w:val="single" w:sz="4" w:space="0" w:color="auto"/>
              <w:left w:val="nil"/>
              <w:bottom w:val="single" w:sz="4" w:space="0" w:color="auto"/>
              <w:right w:val="single" w:sz="4" w:space="0" w:color="auto"/>
            </w:tcBorders>
            <w:shd w:val="clear" w:color="auto" w:fill="auto"/>
            <w:hideMark/>
          </w:tcPr>
          <w:p w:rsidR="00845ADD" w:rsidRPr="00CF1F87" w:rsidRDefault="00845ADD" w:rsidP="00845ADD">
            <w:pPr>
              <w:spacing w:line="240" w:lineRule="auto"/>
              <w:ind w:left="0" w:hanging="2"/>
              <w:jc w:val="center"/>
              <w:rPr>
                <w:rFonts w:ascii="Calibri" w:hAnsi="Calibri" w:cs="Calibri"/>
                <w:b/>
                <w:bCs/>
                <w:color w:val="000000"/>
              </w:rPr>
            </w:pPr>
            <w:r w:rsidRPr="00CF1F87">
              <w:rPr>
                <w:rFonts w:ascii="Calibri" w:hAnsi="Calibri" w:cs="Calibri"/>
                <w:b/>
                <w:bCs/>
                <w:color w:val="000000"/>
              </w:rPr>
              <w:t>Distance in meter from Chamber / Joint to Site</w:t>
            </w:r>
          </w:p>
        </w:tc>
        <w:tc>
          <w:tcPr>
            <w:tcW w:w="1424" w:type="dxa"/>
            <w:tcBorders>
              <w:top w:val="single" w:sz="4" w:space="0" w:color="auto"/>
              <w:left w:val="nil"/>
              <w:bottom w:val="single" w:sz="4" w:space="0" w:color="auto"/>
              <w:right w:val="single" w:sz="4" w:space="0" w:color="auto"/>
            </w:tcBorders>
            <w:shd w:val="clear" w:color="auto" w:fill="auto"/>
            <w:hideMark/>
          </w:tcPr>
          <w:p w:rsidR="00845ADD" w:rsidRPr="0012685A" w:rsidRDefault="00845ADD" w:rsidP="00845ADD">
            <w:pPr>
              <w:spacing w:line="240" w:lineRule="auto"/>
              <w:ind w:left="0" w:hanging="2"/>
              <w:jc w:val="center"/>
              <w:rPr>
                <w:rFonts w:ascii="Calibri" w:hAnsi="Calibri" w:cs="Calibri"/>
                <w:b/>
                <w:bCs/>
                <w:color w:val="000000"/>
              </w:rPr>
            </w:pPr>
            <w:r>
              <w:rPr>
                <w:rFonts w:ascii="Calibri" w:hAnsi="Calibri" w:cs="Calibri"/>
                <w:b/>
                <w:bCs/>
                <w:color w:val="000000"/>
              </w:rPr>
              <w:t>Total Patch work length (in Km</w:t>
            </w:r>
            <w:r w:rsidRPr="00F85D49">
              <w:rPr>
                <w:rFonts w:ascii="Calibri" w:hAnsi="Calibri" w:cs="Calibri"/>
                <w:b/>
                <w:bCs/>
                <w:color w:val="000000"/>
              </w:rPr>
              <w:t>)</w:t>
            </w: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1</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FARRUKHABAD</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UPE-3027</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Makarand</w:t>
            </w:r>
            <w:proofErr w:type="spellEnd"/>
            <w:r w:rsidRPr="00CF1F87">
              <w:rPr>
                <w:rFonts w:ascii="Calibri" w:hAnsi="Calibri" w:cs="Calibri"/>
                <w:color w:val="000000"/>
              </w:rPr>
              <w:t xml:space="preserve"> Nagar</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makarand</w:t>
            </w:r>
            <w:proofErr w:type="spellEnd"/>
            <w:r w:rsidRPr="00CF1F87">
              <w:rPr>
                <w:rFonts w:ascii="Calibri" w:hAnsi="Calibri" w:cs="Calibri"/>
                <w:color w:val="000000"/>
              </w:rPr>
              <w:t xml:space="preserve"> </w:t>
            </w:r>
            <w:proofErr w:type="spellStart"/>
            <w:r w:rsidRPr="00CF1F87">
              <w:rPr>
                <w:rFonts w:ascii="Calibri" w:hAnsi="Calibri" w:cs="Calibri"/>
                <w:color w:val="000000"/>
              </w:rPr>
              <w:t>nagar</w:t>
            </w:r>
            <w:proofErr w:type="spellEnd"/>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750</w:t>
            </w:r>
          </w:p>
        </w:tc>
        <w:tc>
          <w:tcPr>
            <w:tcW w:w="1424" w:type="dxa"/>
            <w:vMerge w:val="restart"/>
            <w:tcBorders>
              <w:top w:val="nil"/>
              <w:left w:val="nil"/>
              <w:right w:val="single" w:sz="4" w:space="0" w:color="000000"/>
            </w:tcBorders>
            <w:shd w:val="clear" w:color="auto" w:fill="auto"/>
            <w:noWrap/>
          </w:tcPr>
          <w:p w:rsidR="00845ADD" w:rsidRPr="00CF1F87" w:rsidRDefault="00845ADD" w:rsidP="00845ADD">
            <w:pPr>
              <w:spacing w:line="240" w:lineRule="auto"/>
              <w:ind w:left="0" w:hanging="2"/>
              <w:jc w:val="center"/>
              <w:rPr>
                <w:rFonts w:ascii="Calibri" w:hAnsi="Calibri" w:cs="Calibri"/>
                <w:b/>
                <w:color w:val="000000"/>
              </w:rPr>
            </w:pPr>
            <w:r w:rsidRPr="004507E3">
              <w:rPr>
                <w:rFonts w:ascii="Calibri" w:hAnsi="Calibri" w:cs="Calibri"/>
                <w:b/>
                <w:color w:val="000000"/>
              </w:rPr>
              <w:t>38.095</w:t>
            </w: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2</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FARRUKHABAD</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UPE-9095</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Mirgaon</w:t>
            </w:r>
            <w:proofErr w:type="spellEnd"/>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mirgaon</w:t>
            </w:r>
            <w:proofErr w:type="spellEnd"/>
            <w:r w:rsidRPr="00CF1F87">
              <w:rPr>
                <w:rFonts w:ascii="Calibri" w:hAnsi="Calibri" w:cs="Calibri"/>
                <w:color w:val="000000"/>
              </w:rPr>
              <w:t xml:space="preserve"> joint</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910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3</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FARRUKHABAD</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UPE-6353</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 xml:space="preserve">PD </w:t>
            </w:r>
            <w:proofErr w:type="spellStart"/>
            <w:r w:rsidRPr="00CF1F87">
              <w:rPr>
                <w:rFonts w:ascii="Calibri" w:hAnsi="Calibri" w:cs="Calibri"/>
                <w:color w:val="000000"/>
              </w:rPr>
              <w:t>Mahila</w:t>
            </w:r>
            <w:proofErr w:type="spellEnd"/>
            <w:r w:rsidRPr="00CF1F87">
              <w:rPr>
                <w:rFonts w:ascii="Calibri" w:hAnsi="Calibri" w:cs="Calibri"/>
                <w:color w:val="000000"/>
              </w:rPr>
              <w:t xml:space="preserve"> Degree College</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DM Office near Joint</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800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4</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FARRUKHABAD</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UPE-6347</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Bhopati</w:t>
            </w:r>
            <w:proofErr w:type="spellEnd"/>
            <w:r w:rsidRPr="00CF1F87">
              <w:rPr>
                <w:rFonts w:ascii="Calibri" w:hAnsi="Calibri" w:cs="Calibri"/>
                <w:color w:val="000000"/>
              </w:rPr>
              <w:t xml:space="preserve"> </w:t>
            </w:r>
            <w:proofErr w:type="spellStart"/>
            <w:r w:rsidRPr="00CF1F87">
              <w:rPr>
                <w:rFonts w:ascii="Calibri" w:hAnsi="Calibri" w:cs="Calibri"/>
                <w:color w:val="000000"/>
              </w:rPr>
              <w:t>Pati</w:t>
            </w:r>
            <w:proofErr w:type="spellEnd"/>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 xml:space="preserve">ITI </w:t>
            </w:r>
            <w:proofErr w:type="spellStart"/>
            <w:r w:rsidRPr="00CF1F87">
              <w:rPr>
                <w:rFonts w:ascii="Calibri" w:hAnsi="Calibri" w:cs="Calibri"/>
                <w:color w:val="000000"/>
              </w:rPr>
              <w:t>Chauraha</w:t>
            </w:r>
            <w:proofErr w:type="spellEnd"/>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800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5</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FARRUKHABAD</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UPE-7482</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BAHADURGANJ</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Bazaria</w:t>
            </w:r>
            <w:proofErr w:type="spellEnd"/>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1000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6</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FARRUKHABAD</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UPE-6345</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Nekpue</w:t>
            </w:r>
            <w:proofErr w:type="spellEnd"/>
            <w:r w:rsidRPr="00CF1F87">
              <w:rPr>
                <w:rFonts w:ascii="Calibri" w:hAnsi="Calibri" w:cs="Calibri"/>
                <w:color w:val="000000"/>
              </w:rPr>
              <w:t xml:space="preserve"> kala</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Bholepur</w:t>
            </w:r>
            <w:proofErr w:type="spellEnd"/>
            <w:r w:rsidRPr="00CF1F87">
              <w:rPr>
                <w:rFonts w:ascii="Calibri" w:hAnsi="Calibri" w:cs="Calibri"/>
                <w:color w:val="000000"/>
              </w:rPr>
              <w:t xml:space="preserve"> Mob Tower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600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7</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FATEHPUR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UPE-0715</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Jahagirnagar</w:t>
            </w:r>
            <w:proofErr w:type="spellEnd"/>
            <w:r w:rsidRPr="00CF1F87">
              <w:rPr>
                <w:rFonts w:ascii="Calibri" w:hAnsi="Calibri" w:cs="Calibri"/>
                <w:color w:val="000000"/>
              </w:rPr>
              <w:t xml:space="preserve"> TE</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Jahagirnagar</w:t>
            </w:r>
            <w:proofErr w:type="spellEnd"/>
            <w:r w:rsidRPr="00CF1F87">
              <w:rPr>
                <w:rFonts w:ascii="Calibri" w:hAnsi="Calibri" w:cs="Calibri"/>
                <w:color w:val="000000"/>
              </w:rPr>
              <w:t xml:space="preserve"> Bank</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520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8</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FATEHPUR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UPE-4864</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Sakhiyanwa</w:t>
            </w:r>
            <w:proofErr w:type="spellEnd"/>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Chhivlaha</w:t>
            </w:r>
            <w:proofErr w:type="spellEnd"/>
            <w:r w:rsidRPr="00CF1F87">
              <w:rPr>
                <w:rFonts w:ascii="Calibri" w:hAnsi="Calibri" w:cs="Calibri"/>
                <w:color w:val="000000"/>
              </w:rPr>
              <w:t xml:space="preserve"> Mod</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985</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9</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FATEHPUR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UPE-2049</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Shahjahanpur</w:t>
            </w:r>
            <w:proofErr w:type="spellEnd"/>
            <w:r w:rsidRPr="00CF1F87">
              <w:rPr>
                <w:rFonts w:ascii="Calibri" w:hAnsi="Calibri" w:cs="Calibri"/>
                <w:color w:val="000000"/>
              </w:rPr>
              <w:t xml:space="preserve"> (</w:t>
            </w:r>
            <w:proofErr w:type="spellStart"/>
            <w:r w:rsidRPr="00CF1F87">
              <w:rPr>
                <w:rFonts w:ascii="Calibri" w:hAnsi="Calibri" w:cs="Calibri"/>
                <w:color w:val="000000"/>
              </w:rPr>
              <w:t>Manjhila</w:t>
            </w:r>
            <w:proofErr w:type="spellEnd"/>
            <w:r w:rsidRPr="00CF1F87">
              <w:rPr>
                <w:rFonts w:ascii="Calibri" w:hAnsi="Calibri" w:cs="Calibri"/>
                <w:color w:val="000000"/>
              </w:rPr>
              <w:t xml:space="preserve"> </w:t>
            </w:r>
            <w:proofErr w:type="spellStart"/>
            <w:r w:rsidRPr="00CF1F87">
              <w:rPr>
                <w:rFonts w:ascii="Calibri" w:hAnsi="Calibri" w:cs="Calibri"/>
                <w:color w:val="000000"/>
              </w:rPr>
              <w:t>Gaon</w:t>
            </w:r>
            <w:proofErr w:type="spellEnd"/>
            <w:r w:rsidRPr="00CF1F87">
              <w:rPr>
                <w:rFonts w:ascii="Calibri" w:hAnsi="Calibri" w:cs="Calibri"/>
                <w:color w:val="000000"/>
              </w:rPr>
              <w:t>)</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Bakewar</w:t>
            </w:r>
            <w:proofErr w:type="spellEnd"/>
            <w:r w:rsidRPr="00CF1F87">
              <w:rPr>
                <w:rFonts w:ascii="Calibri" w:hAnsi="Calibri" w:cs="Calibri"/>
                <w:color w:val="000000"/>
              </w:rPr>
              <w:t xml:space="preserve"> </w:t>
            </w:r>
            <w:proofErr w:type="spellStart"/>
            <w:r w:rsidRPr="00CF1F87">
              <w:rPr>
                <w:rFonts w:ascii="Calibri" w:hAnsi="Calibri" w:cs="Calibri"/>
                <w:color w:val="000000"/>
              </w:rPr>
              <w:t>Jahanabad</w:t>
            </w:r>
            <w:proofErr w:type="spellEnd"/>
            <w:r w:rsidRPr="00CF1F87">
              <w:rPr>
                <w:rFonts w:ascii="Calibri" w:hAnsi="Calibri" w:cs="Calibri"/>
                <w:color w:val="000000"/>
              </w:rPr>
              <w:t xml:space="preserve"> Road</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555</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10</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FATEHPUR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UPE-0710</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Chhivlaha</w:t>
            </w:r>
            <w:proofErr w:type="spellEnd"/>
            <w:r w:rsidRPr="00CF1F87">
              <w:rPr>
                <w:rFonts w:ascii="Calibri" w:hAnsi="Calibri" w:cs="Calibri"/>
                <w:color w:val="000000"/>
              </w:rPr>
              <w:t xml:space="preserve"> TE</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Hathagin</w:t>
            </w:r>
            <w:proofErr w:type="spellEnd"/>
            <w:r w:rsidRPr="00CF1F87">
              <w:rPr>
                <w:rFonts w:ascii="Calibri" w:hAnsi="Calibri" w:cs="Calibri"/>
                <w:color w:val="000000"/>
              </w:rPr>
              <w:t xml:space="preserve"> </w:t>
            </w:r>
            <w:proofErr w:type="spellStart"/>
            <w:r w:rsidRPr="00CF1F87">
              <w:rPr>
                <w:rFonts w:ascii="Calibri" w:hAnsi="Calibri" w:cs="Calibri"/>
                <w:color w:val="000000"/>
              </w:rPr>
              <w:t>Chhivlaha</w:t>
            </w:r>
            <w:proofErr w:type="spellEnd"/>
            <w:r w:rsidRPr="00CF1F87">
              <w:rPr>
                <w:rFonts w:ascii="Calibri" w:hAnsi="Calibri" w:cs="Calibri"/>
                <w:color w:val="000000"/>
              </w:rPr>
              <w:t xml:space="preserve"> Road</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1875</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11</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UPE-1162</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Anwarganj</w:t>
            </w:r>
            <w:proofErr w:type="spellEnd"/>
            <w:r w:rsidRPr="00CF1F87">
              <w:rPr>
                <w:rFonts w:ascii="Calibri" w:hAnsi="Calibri" w:cs="Calibri"/>
                <w:color w:val="000000"/>
              </w:rPr>
              <w:t xml:space="preserve"> </w:t>
            </w:r>
            <w:proofErr w:type="spellStart"/>
            <w:r w:rsidRPr="00CF1F87">
              <w:rPr>
                <w:rFonts w:ascii="Calibri" w:hAnsi="Calibri" w:cs="Calibri"/>
                <w:color w:val="000000"/>
              </w:rPr>
              <w:t>Telcom</w:t>
            </w:r>
            <w:proofErr w:type="spellEnd"/>
            <w:r w:rsidRPr="00CF1F87">
              <w:rPr>
                <w:rFonts w:ascii="Calibri" w:hAnsi="Calibri" w:cs="Calibri"/>
                <w:color w:val="000000"/>
              </w:rPr>
              <w:t xml:space="preserve"> colony</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Jaribchwoki</w:t>
            </w:r>
            <w:proofErr w:type="spellEnd"/>
            <w:r w:rsidRPr="00CF1F87">
              <w:rPr>
                <w:rFonts w:ascii="Calibri" w:hAnsi="Calibri" w:cs="Calibri"/>
                <w:color w:val="000000"/>
              </w:rPr>
              <w:t xml:space="preserve"> </w:t>
            </w:r>
            <w:proofErr w:type="spellStart"/>
            <w:r w:rsidRPr="00CF1F87">
              <w:rPr>
                <w:rFonts w:ascii="Calibri" w:hAnsi="Calibri" w:cs="Calibri"/>
                <w:color w:val="000000"/>
              </w:rPr>
              <w:t>te</w:t>
            </w:r>
            <w:proofErr w:type="spellEnd"/>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1000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12</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UPE-3513</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Chunniganj</w:t>
            </w:r>
            <w:proofErr w:type="spellEnd"/>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BNSD chamber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800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13</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UPE-3577</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Civil lines-III</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OAN Chamber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800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14</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UPE-3527</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 xml:space="preserve">Dev </w:t>
            </w:r>
            <w:proofErr w:type="spellStart"/>
            <w:r w:rsidRPr="00CF1F87">
              <w:rPr>
                <w:rFonts w:ascii="Calibri" w:hAnsi="Calibri" w:cs="Calibri"/>
                <w:color w:val="000000"/>
              </w:rPr>
              <w:t>nagar</w:t>
            </w:r>
            <w:proofErr w:type="spellEnd"/>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bansmandite</w:t>
            </w:r>
            <w:proofErr w:type="spellEnd"/>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900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15</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UPE-3594</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Fajalganj</w:t>
            </w:r>
            <w:proofErr w:type="spellEnd"/>
            <w:r w:rsidRPr="00CF1F87">
              <w:rPr>
                <w:rFonts w:ascii="Calibri" w:hAnsi="Calibri" w:cs="Calibri"/>
                <w:color w:val="000000"/>
              </w:rPr>
              <w:t>-III</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oan</w:t>
            </w:r>
            <w:proofErr w:type="spellEnd"/>
            <w:r w:rsidRPr="00CF1F87">
              <w:rPr>
                <w:rFonts w:ascii="Calibri" w:hAnsi="Calibri" w:cs="Calibri"/>
                <w:color w:val="000000"/>
              </w:rPr>
              <w:t xml:space="preserve"> chamber near </w:t>
            </w:r>
            <w:proofErr w:type="spellStart"/>
            <w:r w:rsidRPr="00CF1F87">
              <w:rPr>
                <w:rFonts w:ascii="Calibri" w:hAnsi="Calibri" w:cs="Calibri"/>
                <w:color w:val="000000"/>
              </w:rPr>
              <w:t>govindpuri</w:t>
            </w:r>
            <w:proofErr w:type="spellEnd"/>
            <w:r w:rsidRPr="00CF1F87">
              <w:rPr>
                <w:rFonts w:ascii="Calibri" w:hAnsi="Calibri" w:cs="Calibri"/>
                <w:color w:val="000000"/>
              </w:rPr>
              <w:t xml:space="preserve"> bridge</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800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16</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UPE-3598</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Gandhinagar</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jawahar</w:t>
            </w:r>
            <w:proofErr w:type="spellEnd"/>
            <w:r w:rsidRPr="00CF1F87">
              <w:rPr>
                <w:rFonts w:ascii="Calibri" w:hAnsi="Calibri" w:cs="Calibri"/>
                <w:color w:val="000000"/>
              </w:rPr>
              <w:t xml:space="preserve"> </w:t>
            </w:r>
            <w:proofErr w:type="spellStart"/>
            <w:r w:rsidRPr="00CF1F87">
              <w:rPr>
                <w:rFonts w:ascii="Calibri" w:hAnsi="Calibri" w:cs="Calibri"/>
                <w:color w:val="000000"/>
              </w:rPr>
              <w:t>nagar</w:t>
            </w:r>
            <w:proofErr w:type="spellEnd"/>
            <w:r w:rsidRPr="00CF1F87">
              <w:rPr>
                <w:rFonts w:ascii="Calibri" w:hAnsi="Calibri" w:cs="Calibri"/>
                <w:color w:val="000000"/>
              </w:rPr>
              <w:t xml:space="preserve"> </w:t>
            </w:r>
            <w:proofErr w:type="spellStart"/>
            <w:r w:rsidRPr="00CF1F87">
              <w:rPr>
                <w:rFonts w:ascii="Calibri" w:hAnsi="Calibri" w:cs="Calibri"/>
                <w:color w:val="000000"/>
              </w:rPr>
              <w:t>bts</w:t>
            </w:r>
            <w:proofErr w:type="spellEnd"/>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900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17</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UPE-3515</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Gwaltoli</w:t>
            </w:r>
            <w:proofErr w:type="spellEnd"/>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oan</w:t>
            </w:r>
            <w:proofErr w:type="spellEnd"/>
            <w:r w:rsidRPr="00CF1F87">
              <w:rPr>
                <w:rFonts w:ascii="Calibri" w:hAnsi="Calibri" w:cs="Calibri"/>
                <w:color w:val="000000"/>
              </w:rPr>
              <w:t xml:space="preserve"> chamber civil lines</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900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18</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UPE-3612</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HITKARI NAGAR</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namak</w:t>
            </w:r>
            <w:proofErr w:type="spellEnd"/>
            <w:r w:rsidRPr="00CF1F87">
              <w:rPr>
                <w:rFonts w:ascii="Calibri" w:hAnsi="Calibri" w:cs="Calibri"/>
                <w:color w:val="000000"/>
              </w:rPr>
              <w:t xml:space="preserve"> factory OAN</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850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19</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UPE-3523</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Keshavpuram</w:t>
            </w:r>
            <w:proofErr w:type="spellEnd"/>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OAN Chamber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800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20</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UPE-3625</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 xml:space="preserve">KMC </w:t>
            </w:r>
            <w:proofErr w:type="spellStart"/>
            <w:r w:rsidRPr="00CF1F87">
              <w:rPr>
                <w:rFonts w:ascii="Calibri" w:hAnsi="Calibri" w:cs="Calibri"/>
                <w:color w:val="000000"/>
              </w:rPr>
              <w:t>Narainpurwa</w:t>
            </w:r>
            <w:proofErr w:type="spellEnd"/>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OAN chamber near KMC</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550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21</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UPE-7217</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Lakhanpur</w:t>
            </w:r>
            <w:proofErr w:type="spellEnd"/>
            <w:r w:rsidRPr="00CF1F87">
              <w:rPr>
                <w:rFonts w:ascii="Calibri" w:hAnsi="Calibri" w:cs="Calibri"/>
                <w:color w:val="000000"/>
              </w:rPr>
              <w:t>-II</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 xml:space="preserve">OAN chamber </w:t>
            </w:r>
            <w:proofErr w:type="spellStart"/>
            <w:r w:rsidRPr="00CF1F87">
              <w:rPr>
                <w:rFonts w:ascii="Calibri" w:hAnsi="Calibri" w:cs="Calibri"/>
                <w:color w:val="000000"/>
              </w:rPr>
              <w:t>nageshwar</w:t>
            </w:r>
            <w:proofErr w:type="spellEnd"/>
            <w:r w:rsidRPr="00CF1F87">
              <w:rPr>
                <w:rFonts w:ascii="Calibri" w:hAnsi="Calibri" w:cs="Calibri"/>
                <w:color w:val="000000"/>
              </w:rPr>
              <w:t xml:space="preserve"> </w:t>
            </w:r>
            <w:proofErr w:type="spellStart"/>
            <w:r w:rsidRPr="00CF1F87">
              <w:rPr>
                <w:rFonts w:ascii="Calibri" w:hAnsi="Calibri" w:cs="Calibri"/>
                <w:color w:val="000000"/>
              </w:rPr>
              <w:t>mandir</w:t>
            </w:r>
            <w:proofErr w:type="spellEnd"/>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900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22</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UPE-7646</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Latush</w:t>
            </w:r>
            <w:proofErr w:type="spellEnd"/>
            <w:r w:rsidRPr="00CF1F87">
              <w:rPr>
                <w:rFonts w:ascii="Calibri" w:hAnsi="Calibri" w:cs="Calibri"/>
                <w:color w:val="000000"/>
              </w:rPr>
              <w:t xml:space="preserve"> Road</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Bansmandi</w:t>
            </w:r>
            <w:proofErr w:type="spellEnd"/>
            <w:r w:rsidRPr="00CF1F87">
              <w:rPr>
                <w:rFonts w:ascii="Calibri" w:hAnsi="Calibri" w:cs="Calibri"/>
                <w:color w:val="000000"/>
              </w:rPr>
              <w:t xml:space="preserve"> TE</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1000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23</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UPE-3538</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Nawabganj</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HBTI t Joint</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800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24</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UPE-3522</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Naya</w:t>
            </w:r>
            <w:proofErr w:type="spellEnd"/>
            <w:r w:rsidRPr="00CF1F87">
              <w:rPr>
                <w:rFonts w:ascii="Calibri" w:hAnsi="Calibri" w:cs="Calibri"/>
                <w:color w:val="000000"/>
              </w:rPr>
              <w:t xml:space="preserve"> </w:t>
            </w:r>
            <w:proofErr w:type="spellStart"/>
            <w:r w:rsidRPr="00CF1F87">
              <w:rPr>
                <w:rFonts w:ascii="Calibri" w:hAnsi="Calibri" w:cs="Calibri"/>
                <w:color w:val="000000"/>
              </w:rPr>
              <w:t>Sheoli</w:t>
            </w:r>
            <w:proofErr w:type="spellEnd"/>
            <w:r w:rsidRPr="00CF1F87">
              <w:rPr>
                <w:rFonts w:ascii="Calibri" w:hAnsi="Calibri" w:cs="Calibri"/>
                <w:color w:val="000000"/>
              </w:rPr>
              <w:t xml:space="preserve"> Road</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kesa</w:t>
            </w:r>
            <w:proofErr w:type="spellEnd"/>
            <w:r w:rsidRPr="00CF1F87">
              <w:rPr>
                <w:rFonts w:ascii="Calibri" w:hAnsi="Calibri" w:cs="Calibri"/>
                <w:color w:val="000000"/>
              </w:rPr>
              <w:t xml:space="preserve"> t joint</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700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25</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UPE-3580</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 xml:space="preserve">New </w:t>
            </w:r>
            <w:proofErr w:type="spellStart"/>
            <w:r w:rsidRPr="00CF1F87">
              <w:rPr>
                <w:rFonts w:ascii="Calibri" w:hAnsi="Calibri" w:cs="Calibri"/>
                <w:color w:val="000000"/>
              </w:rPr>
              <w:t>Kakadeo</w:t>
            </w:r>
            <w:proofErr w:type="spellEnd"/>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deoki</w:t>
            </w:r>
            <w:proofErr w:type="spellEnd"/>
            <w:r w:rsidRPr="00CF1F87">
              <w:rPr>
                <w:rFonts w:ascii="Calibri" w:hAnsi="Calibri" w:cs="Calibri"/>
                <w:color w:val="000000"/>
              </w:rPr>
              <w:t xml:space="preserve"> </w:t>
            </w:r>
            <w:proofErr w:type="spellStart"/>
            <w:r w:rsidRPr="00CF1F87">
              <w:rPr>
                <w:rFonts w:ascii="Calibri" w:hAnsi="Calibri" w:cs="Calibri"/>
                <w:color w:val="000000"/>
              </w:rPr>
              <w:t>chauraha</w:t>
            </w:r>
            <w:proofErr w:type="spellEnd"/>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650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26</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UPE-9689</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Pandu Nagar</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 xml:space="preserve">j k temple </w:t>
            </w:r>
            <w:proofErr w:type="spellStart"/>
            <w:r w:rsidRPr="00CF1F87">
              <w:rPr>
                <w:rFonts w:ascii="Calibri" w:hAnsi="Calibri" w:cs="Calibri"/>
                <w:color w:val="000000"/>
              </w:rPr>
              <w:t>oan</w:t>
            </w:r>
            <w:proofErr w:type="spellEnd"/>
            <w:r w:rsidRPr="00CF1F87">
              <w:rPr>
                <w:rFonts w:ascii="Calibri" w:hAnsi="Calibri" w:cs="Calibri"/>
                <w:color w:val="000000"/>
              </w:rPr>
              <w:t xml:space="preserve"> duct</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700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27</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UPE-7648</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Rawatpur-1(</w:t>
            </w:r>
            <w:proofErr w:type="spellStart"/>
            <w:r w:rsidRPr="00CF1F87">
              <w:rPr>
                <w:rFonts w:ascii="Calibri" w:hAnsi="Calibri" w:cs="Calibri"/>
                <w:color w:val="000000"/>
              </w:rPr>
              <w:t>Armapur</w:t>
            </w:r>
            <w:proofErr w:type="spellEnd"/>
            <w:r w:rsidRPr="00CF1F87">
              <w:rPr>
                <w:rFonts w:ascii="Calibri" w:hAnsi="Calibri" w:cs="Calibri"/>
                <w:color w:val="000000"/>
              </w:rPr>
              <w:t xml:space="preserve"> State)</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rawatpur</w:t>
            </w:r>
            <w:proofErr w:type="spellEnd"/>
            <w:r w:rsidRPr="00CF1F87">
              <w:rPr>
                <w:rFonts w:ascii="Calibri" w:hAnsi="Calibri" w:cs="Calibri"/>
                <w:color w:val="000000"/>
              </w:rPr>
              <w:t xml:space="preserve"> </w:t>
            </w:r>
            <w:proofErr w:type="spellStart"/>
            <w:r w:rsidRPr="00CF1F87">
              <w:rPr>
                <w:rFonts w:ascii="Calibri" w:hAnsi="Calibri" w:cs="Calibri"/>
                <w:color w:val="000000"/>
              </w:rPr>
              <w:t>bts</w:t>
            </w:r>
            <w:proofErr w:type="spellEnd"/>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900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28</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UPE-2057</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Sisamau</w:t>
            </w:r>
            <w:proofErr w:type="spellEnd"/>
            <w:r w:rsidRPr="00CF1F87">
              <w:rPr>
                <w:rFonts w:ascii="Calibri" w:hAnsi="Calibri" w:cs="Calibri"/>
                <w:color w:val="000000"/>
              </w:rPr>
              <w:t xml:space="preserve"> bazar</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bramhnagar</w:t>
            </w:r>
            <w:proofErr w:type="spellEnd"/>
            <w:r w:rsidRPr="00CF1F87">
              <w:rPr>
                <w:rFonts w:ascii="Calibri" w:hAnsi="Calibri" w:cs="Calibri"/>
                <w:color w:val="000000"/>
              </w:rPr>
              <w:t xml:space="preserve"> </w:t>
            </w:r>
            <w:proofErr w:type="spellStart"/>
            <w:r w:rsidRPr="00CF1F87">
              <w:rPr>
                <w:rFonts w:ascii="Calibri" w:hAnsi="Calibri" w:cs="Calibri"/>
                <w:color w:val="000000"/>
              </w:rPr>
              <w:t>oan</w:t>
            </w:r>
            <w:proofErr w:type="spellEnd"/>
            <w:r w:rsidRPr="00CF1F87">
              <w:rPr>
                <w:rFonts w:ascii="Calibri" w:hAnsi="Calibri" w:cs="Calibri"/>
                <w:color w:val="000000"/>
              </w:rPr>
              <w:t xml:space="preserve"> duct</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600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29</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UPE-3528</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Swaroop</w:t>
            </w:r>
            <w:proofErr w:type="spellEnd"/>
            <w:r w:rsidRPr="00CF1F87">
              <w:rPr>
                <w:rFonts w:ascii="Calibri" w:hAnsi="Calibri" w:cs="Calibri"/>
                <w:color w:val="000000"/>
              </w:rPr>
              <w:t xml:space="preserve"> Nagar</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 xml:space="preserve">Arya </w:t>
            </w:r>
            <w:proofErr w:type="spellStart"/>
            <w:r w:rsidRPr="00CF1F87">
              <w:rPr>
                <w:rFonts w:ascii="Calibri" w:hAnsi="Calibri" w:cs="Calibri"/>
                <w:color w:val="000000"/>
              </w:rPr>
              <w:t>nagar</w:t>
            </w:r>
            <w:proofErr w:type="spellEnd"/>
            <w:r w:rsidRPr="00CF1F87">
              <w:rPr>
                <w:rFonts w:ascii="Calibri" w:hAnsi="Calibri" w:cs="Calibri"/>
                <w:color w:val="000000"/>
              </w:rPr>
              <w:t xml:space="preserve"> OAN duct</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600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30</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UPE-3616</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Tilak</w:t>
            </w:r>
            <w:proofErr w:type="spellEnd"/>
            <w:r w:rsidRPr="00CF1F87">
              <w:rPr>
                <w:rFonts w:ascii="Calibri" w:hAnsi="Calibri" w:cs="Calibri"/>
                <w:color w:val="000000"/>
              </w:rPr>
              <w:t xml:space="preserve"> </w:t>
            </w:r>
            <w:proofErr w:type="spellStart"/>
            <w:r w:rsidRPr="00CF1F87">
              <w:rPr>
                <w:rFonts w:ascii="Calibri" w:hAnsi="Calibri" w:cs="Calibri"/>
                <w:color w:val="000000"/>
              </w:rPr>
              <w:t>nagar</w:t>
            </w:r>
            <w:proofErr w:type="spellEnd"/>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commissionor</w:t>
            </w:r>
            <w:proofErr w:type="spellEnd"/>
            <w:r w:rsidRPr="00CF1F87">
              <w:rPr>
                <w:rFonts w:ascii="Calibri" w:hAnsi="Calibri" w:cs="Calibri"/>
                <w:color w:val="000000"/>
              </w:rPr>
              <w:t xml:space="preserve"> </w:t>
            </w:r>
            <w:proofErr w:type="spellStart"/>
            <w:r w:rsidRPr="00CF1F87">
              <w:rPr>
                <w:rFonts w:ascii="Calibri" w:hAnsi="Calibri" w:cs="Calibri"/>
                <w:color w:val="000000"/>
              </w:rPr>
              <w:t>awas</w:t>
            </w:r>
            <w:proofErr w:type="spellEnd"/>
            <w:r w:rsidRPr="00CF1F87">
              <w:rPr>
                <w:rFonts w:ascii="Calibri" w:hAnsi="Calibri" w:cs="Calibri"/>
                <w:color w:val="000000"/>
              </w:rPr>
              <w:t xml:space="preserve"> duct</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950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lastRenderedPageBreak/>
              <w:t>31</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UPE-1160</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 xml:space="preserve">BSNL Civil Store </w:t>
            </w:r>
            <w:proofErr w:type="spellStart"/>
            <w:r w:rsidRPr="00CF1F87">
              <w:rPr>
                <w:rFonts w:ascii="Calibri" w:hAnsi="Calibri" w:cs="Calibri"/>
                <w:color w:val="000000"/>
              </w:rPr>
              <w:t>Panki</w:t>
            </w:r>
            <w:proofErr w:type="spellEnd"/>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bhatia</w:t>
            </w:r>
            <w:proofErr w:type="spellEnd"/>
            <w:r w:rsidRPr="00CF1F87">
              <w:rPr>
                <w:rFonts w:ascii="Calibri" w:hAnsi="Calibri" w:cs="Calibri"/>
                <w:color w:val="000000"/>
              </w:rPr>
              <w:t xml:space="preserve"> hotel </w:t>
            </w:r>
            <w:proofErr w:type="spellStart"/>
            <w:r w:rsidRPr="00CF1F87">
              <w:rPr>
                <w:rFonts w:ascii="Calibri" w:hAnsi="Calibri" w:cs="Calibri"/>
                <w:color w:val="000000"/>
              </w:rPr>
              <w:t>oan</w:t>
            </w:r>
            <w:proofErr w:type="spellEnd"/>
            <w:r w:rsidRPr="00CF1F87">
              <w:rPr>
                <w:rFonts w:ascii="Calibri" w:hAnsi="Calibri" w:cs="Calibri"/>
                <w:color w:val="000000"/>
              </w:rPr>
              <w:t xml:space="preserve"> duct</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900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32</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UPE-3519</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 xml:space="preserve">Dada Nagar </w:t>
            </w:r>
            <w:proofErr w:type="spellStart"/>
            <w:r w:rsidRPr="00CF1F87">
              <w:rPr>
                <w:rFonts w:ascii="Calibri" w:hAnsi="Calibri" w:cs="Calibri"/>
                <w:color w:val="000000"/>
              </w:rPr>
              <w:t>Ind</w:t>
            </w:r>
            <w:proofErr w:type="spellEnd"/>
            <w:r w:rsidRPr="00CF1F87">
              <w:rPr>
                <w:rFonts w:ascii="Calibri" w:hAnsi="Calibri" w:cs="Calibri"/>
                <w:color w:val="000000"/>
              </w:rPr>
              <w:t xml:space="preserve"> Area</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ddn</w:t>
            </w:r>
            <w:proofErr w:type="spellEnd"/>
            <w:r w:rsidRPr="00CF1F87">
              <w:rPr>
                <w:rFonts w:ascii="Calibri" w:hAnsi="Calibri" w:cs="Calibri"/>
                <w:color w:val="000000"/>
              </w:rPr>
              <w:t xml:space="preserve"> railway crossing duct</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600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33</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UPE-3507</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Damodar</w:t>
            </w:r>
            <w:proofErr w:type="spellEnd"/>
            <w:r w:rsidRPr="00CF1F87">
              <w:rPr>
                <w:rFonts w:ascii="Calibri" w:hAnsi="Calibri" w:cs="Calibri"/>
                <w:color w:val="000000"/>
              </w:rPr>
              <w:t xml:space="preserve"> Nagar</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OAN Duct</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650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34</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UPE-3510</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 xml:space="preserve">E-Block </w:t>
            </w:r>
            <w:proofErr w:type="spellStart"/>
            <w:r w:rsidRPr="00CF1F87">
              <w:rPr>
                <w:rFonts w:ascii="Calibri" w:hAnsi="Calibri" w:cs="Calibri"/>
                <w:color w:val="000000"/>
              </w:rPr>
              <w:t>Govindnagar</w:t>
            </w:r>
            <w:proofErr w:type="spellEnd"/>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GovinD</w:t>
            </w:r>
            <w:proofErr w:type="spellEnd"/>
            <w:r w:rsidRPr="00CF1F87">
              <w:rPr>
                <w:rFonts w:ascii="Calibri" w:hAnsi="Calibri" w:cs="Calibri"/>
                <w:color w:val="000000"/>
              </w:rPr>
              <w:t xml:space="preserve"> NAGAR TE_UPE-1143</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900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35</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UPE-3537</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Govindnagar-Natraj</w:t>
            </w:r>
            <w:proofErr w:type="spellEnd"/>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CTI OAN Duct</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800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36</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UPE-3584</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Juhi</w:t>
            </w:r>
            <w:proofErr w:type="spellEnd"/>
            <w:r w:rsidRPr="00CF1F87">
              <w:rPr>
                <w:rFonts w:ascii="Calibri" w:hAnsi="Calibri" w:cs="Calibri"/>
                <w:color w:val="000000"/>
              </w:rPr>
              <w:t xml:space="preserve"> depot </w:t>
            </w:r>
            <w:proofErr w:type="spellStart"/>
            <w:r w:rsidRPr="00CF1F87">
              <w:rPr>
                <w:rFonts w:ascii="Calibri" w:hAnsi="Calibri" w:cs="Calibri"/>
                <w:color w:val="000000"/>
              </w:rPr>
              <w:t>Baradevi</w:t>
            </w:r>
            <w:proofErr w:type="spellEnd"/>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Kidwai</w:t>
            </w:r>
            <w:proofErr w:type="spellEnd"/>
            <w:r w:rsidRPr="00CF1F87">
              <w:rPr>
                <w:rFonts w:ascii="Calibri" w:hAnsi="Calibri" w:cs="Calibri"/>
                <w:color w:val="000000"/>
              </w:rPr>
              <w:t xml:space="preserve"> </w:t>
            </w:r>
            <w:proofErr w:type="spellStart"/>
            <w:r w:rsidRPr="00CF1F87">
              <w:rPr>
                <w:rFonts w:ascii="Calibri" w:hAnsi="Calibri" w:cs="Calibri"/>
                <w:color w:val="000000"/>
              </w:rPr>
              <w:t>nagar</w:t>
            </w:r>
            <w:proofErr w:type="spellEnd"/>
            <w:r w:rsidRPr="00CF1F87">
              <w:rPr>
                <w:rFonts w:ascii="Calibri" w:hAnsi="Calibri" w:cs="Calibri"/>
                <w:color w:val="000000"/>
              </w:rPr>
              <w:t xml:space="preserve"> </w:t>
            </w:r>
            <w:proofErr w:type="spellStart"/>
            <w:r w:rsidRPr="00CF1F87">
              <w:rPr>
                <w:rFonts w:ascii="Calibri" w:hAnsi="Calibri" w:cs="Calibri"/>
                <w:color w:val="000000"/>
              </w:rPr>
              <w:t>thana</w:t>
            </w:r>
            <w:proofErr w:type="spellEnd"/>
            <w:r w:rsidRPr="00CF1F87">
              <w:rPr>
                <w:rFonts w:ascii="Calibri" w:hAnsi="Calibri" w:cs="Calibri"/>
                <w:color w:val="000000"/>
              </w:rPr>
              <w:t xml:space="preserve"> </w:t>
            </w:r>
            <w:proofErr w:type="spellStart"/>
            <w:r w:rsidRPr="00CF1F87">
              <w:rPr>
                <w:rFonts w:ascii="Calibri" w:hAnsi="Calibri" w:cs="Calibri"/>
                <w:color w:val="000000"/>
              </w:rPr>
              <w:t>oan</w:t>
            </w:r>
            <w:proofErr w:type="spellEnd"/>
            <w:r w:rsidRPr="00CF1F87">
              <w:rPr>
                <w:rFonts w:ascii="Calibri" w:hAnsi="Calibri" w:cs="Calibri"/>
                <w:color w:val="000000"/>
              </w:rPr>
              <w:t xml:space="preserve"> duct</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900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37</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UPE-3609</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Juhi</w:t>
            </w:r>
            <w:proofErr w:type="spellEnd"/>
            <w:r w:rsidRPr="00CF1F87">
              <w:rPr>
                <w:rFonts w:ascii="Calibri" w:hAnsi="Calibri" w:cs="Calibri"/>
                <w:color w:val="000000"/>
              </w:rPr>
              <w:t xml:space="preserve"> Kalan </w:t>
            </w:r>
            <w:proofErr w:type="spellStart"/>
            <w:r w:rsidRPr="00CF1F87">
              <w:rPr>
                <w:rFonts w:ascii="Calibri" w:hAnsi="Calibri" w:cs="Calibri"/>
                <w:color w:val="000000"/>
              </w:rPr>
              <w:t>Basant</w:t>
            </w:r>
            <w:proofErr w:type="spellEnd"/>
            <w:r w:rsidRPr="00CF1F87">
              <w:rPr>
                <w:rFonts w:ascii="Calibri" w:hAnsi="Calibri" w:cs="Calibri"/>
                <w:color w:val="000000"/>
              </w:rPr>
              <w:t xml:space="preserve"> Bihar</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basant</w:t>
            </w:r>
            <w:proofErr w:type="spellEnd"/>
            <w:r w:rsidRPr="00CF1F87">
              <w:rPr>
                <w:rFonts w:ascii="Calibri" w:hAnsi="Calibri" w:cs="Calibri"/>
                <w:color w:val="000000"/>
              </w:rPr>
              <w:t xml:space="preserve"> </w:t>
            </w:r>
            <w:proofErr w:type="spellStart"/>
            <w:r w:rsidRPr="00CF1F87">
              <w:rPr>
                <w:rFonts w:ascii="Calibri" w:hAnsi="Calibri" w:cs="Calibri"/>
                <w:color w:val="000000"/>
              </w:rPr>
              <w:t>vihar</w:t>
            </w:r>
            <w:proofErr w:type="spellEnd"/>
            <w:r w:rsidRPr="00CF1F87">
              <w:rPr>
                <w:rFonts w:ascii="Calibri" w:hAnsi="Calibri" w:cs="Calibri"/>
                <w:color w:val="000000"/>
              </w:rPr>
              <w:t xml:space="preserve"> </w:t>
            </w:r>
            <w:proofErr w:type="spellStart"/>
            <w:r w:rsidRPr="00CF1F87">
              <w:rPr>
                <w:rFonts w:ascii="Calibri" w:hAnsi="Calibri" w:cs="Calibri"/>
                <w:color w:val="000000"/>
              </w:rPr>
              <w:t>oan</w:t>
            </w:r>
            <w:proofErr w:type="spellEnd"/>
            <w:r w:rsidRPr="00CF1F87">
              <w:rPr>
                <w:rFonts w:ascii="Calibri" w:hAnsi="Calibri" w:cs="Calibri"/>
                <w:color w:val="000000"/>
              </w:rPr>
              <w:t xml:space="preserve"> duct</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600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38</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UPE-3618</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 xml:space="preserve">K-Block </w:t>
            </w:r>
            <w:proofErr w:type="spellStart"/>
            <w:r w:rsidRPr="00CF1F87">
              <w:rPr>
                <w:rFonts w:ascii="Calibri" w:hAnsi="Calibri" w:cs="Calibri"/>
                <w:color w:val="000000"/>
              </w:rPr>
              <w:t>kidwai</w:t>
            </w:r>
            <w:proofErr w:type="spellEnd"/>
            <w:r w:rsidRPr="00CF1F87">
              <w:rPr>
                <w:rFonts w:ascii="Calibri" w:hAnsi="Calibri" w:cs="Calibri"/>
                <w:color w:val="000000"/>
              </w:rPr>
              <w:t xml:space="preserve"> </w:t>
            </w:r>
            <w:proofErr w:type="spellStart"/>
            <w:r w:rsidRPr="00CF1F87">
              <w:rPr>
                <w:rFonts w:ascii="Calibri" w:hAnsi="Calibri" w:cs="Calibri"/>
                <w:color w:val="000000"/>
              </w:rPr>
              <w:t>nagar</w:t>
            </w:r>
            <w:proofErr w:type="spellEnd"/>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 xml:space="preserve">H Block </w:t>
            </w:r>
            <w:proofErr w:type="spellStart"/>
            <w:r w:rsidRPr="00CF1F87">
              <w:rPr>
                <w:rFonts w:ascii="Calibri" w:hAnsi="Calibri" w:cs="Calibri"/>
                <w:color w:val="000000"/>
              </w:rPr>
              <w:t>kidwai</w:t>
            </w:r>
            <w:proofErr w:type="spellEnd"/>
            <w:r w:rsidRPr="00CF1F87">
              <w:rPr>
                <w:rFonts w:ascii="Calibri" w:hAnsi="Calibri" w:cs="Calibri"/>
                <w:color w:val="000000"/>
              </w:rPr>
              <w:t xml:space="preserve"> </w:t>
            </w:r>
            <w:proofErr w:type="spellStart"/>
            <w:r w:rsidRPr="00CF1F87">
              <w:rPr>
                <w:rFonts w:ascii="Calibri" w:hAnsi="Calibri" w:cs="Calibri"/>
                <w:color w:val="000000"/>
              </w:rPr>
              <w:t>nagar</w:t>
            </w:r>
            <w:proofErr w:type="spellEnd"/>
            <w:r w:rsidRPr="00CF1F87">
              <w:rPr>
                <w:rFonts w:ascii="Calibri" w:hAnsi="Calibri" w:cs="Calibri"/>
                <w:color w:val="000000"/>
              </w:rPr>
              <w:t xml:space="preserve"> </w:t>
            </w:r>
            <w:proofErr w:type="spellStart"/>
            <w:r w:rsidRPr="00CF1F87">
              <w:rPr>
                <w:rFonts w:ascii="Calibri" w:hAnsi="Calibri" w:cs="Calibri"/>
                <w:color w:val="000000"/>
              </w:rPr>
              <w:t>bts</w:t>
            </w:r>
            <w:proofErr w:type="spellEnd"/>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1000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39</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UPE-3624</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 xml:space="preserve">PPH Market </w:t>
            </w:r>
            <w:proofErr w:type="spellStart"/>
            <w:r w:rsidRPr="00CF1F87">
              <w:rPr>
                <w:rFonts w:ascii="Calibri" w:hAnsi="Calibri" w:cs="Calibri"/>
                <w:color w:val="000000"/>
              </w:rPr>
              <w:t>panki</w:t>
            </w:r>
            <w:proofErr w:type="spellEnd"/>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awas</w:t>
            </w:r>
            <w:proofErr w:type="spellEnd"/>
            <w:r w:rsidRPr="00CF1F87">
              <w:rPr>
                <w:rFonts w:ascii="Calibri" w:hAnsi="Calibri" w:cs="Calibri"/>
                <w:color w:val="000000"/>
              </w:rPr>
              <w:t xml:space="preserve"> </w:t>
            </w:r>
            <w:proofErr w:type="spellStart"/>
            <w:r w:rsidRPr="00CF1F87">
              <w:rPr>
                <w:rFonts w:ascii="Calibri" w:hAnsi="Calibri" w:cs="Calibri"/>
                <w:color w:val="000000"/>
              </w:rPr>
              <w:t>vikas</w:t>
            </w:r>
            <w:proofErr w:type="spellEnd"/>
            <w:r w:rsidRPr="00CF1F87">
              <w:rPr>
                <w:rFonts w:ascii="Calibri" w:hAnsi="Calibri" w:cs="Calibri"/>
                <w:color w:val="000000"/>
              </w:rPr>
              <w:t xml:space="preserve"> </w:t>
            </w:r>
            <w:proofErr w:type="spellStart"/>
            <w:r w:rsidRPr="00CF1F87">
              <w:rPr>
                <w:rFonts w:ascii="Calibri" w:hAnsi="Calibri" w:cs="Calibri"/>
                <w:color w:val="000000"/>
              </w:rPr>
              <w:t>nahar</w:t>
            </w:r>
            <w:proofErr w:type="spellEnd"/>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700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40</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UPE-7519</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PSIT Kanpur</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Deepu</w:t>
            </w:r>
            <w:proofErr w:type="spellEnd"/>
            <w:r w:rsidRPr="00CF1F87">
              <w:rPr>
                <w:rFonts w:ascii="Calibri" w:hAnsi="Calibri" w:cs="Calibri"/>
                <w:color w:val="000000"/>
              </w:rPr>
              <w:t xml:space="preserve"> Chauhan Duct</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1000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41</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UPE-3571</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RBI Colony</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 xml:space="preserve">K block </w:t>
            </w:r>
            <w:proofErr w:type="spellStart"/>
            <w:r w:rsidRPr="00CF1F87">
              <w:rPr>
                <w:rFonts w:ascii="Calibri" w:hAnsi="Calibri" w:cs="Calibri"/>
                <w:color w:val="000000"/>
              </w:rPr>
              <w:t>Kidwai</w:t>
            </w:r>
            <w:proofErr w:type="spellEnd"/>
            <w:r w:rsidRPr="00CF1F87">
              <w:rPr>
                <w:rFonts w:ascii="Calibri" w:hAnsi="Calibri" w:cs="Calibri"/>
                <w:color w:val="000000"/>
              </w:rPr>
              <w:t xml:space="preserve"> </w:t>
            </w:r>
            <w:proofErr w:type="spellStart"/>
            <w:r w:rsidRPr="00CF1F87">
              <w:rPr>
                <w:rFonts w:ascii="Calibri" w:hAnsi="Calibri" w:cs="Calibri"/>
                <w:color w:val="000000"/>
              </w:rPr>
              <w:t>nagar</w:t>
            </w:r>
            <w:proofErr w:type="spellEnd"/>
            <w:r w:rsidRPr="00CF1F87">
              <w:rPr>
                <w:rFonts w:ascii="Calibri" w:hAnsi="Calibri" w:cs="Calibri"/>
                <w:color w:val="000000"/>
              </w:rPr>
              <w:t xml:space="preserve"> </w:t>
            </w:r>
            <w:proofErr w:type="spellStart"/>
            <w:r w:rsidRPr="00CF1F87">
              <w:rPr>
                <w:rFonts w:ascii="Calibri" w:hAnsi="Calibri" w:cs="Calibri"/>
                <w:color w:val="000000"/>
              </w:rPr>
              <w:t>bts</w:t>
            </w:r>
            <w:proofErr w:type="spellEnd"/>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1000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42</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UPE-3605</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Saket</w:t>
            </w:r>
            <w:proofErr w:type="spellEnd"/>
            <w:r w:rsidRPr="00CF1F87">
              <w:rPr>
                <w:rFonts w:ascii="Calibri" w:hAnsi="Calibri" w:cs="Calibri"/>
                <w:color w:val="000000"/>
              </w:rPr>
              <w:t xml:space="preserve"> </w:t>
            </w:r>
            <w:proofErr w:type="spellStart"/>
            <w:r w:rsidRPr="00CF1F87">
              <w:rPr>
                <w:rFonts w:ascii="Calibri" w:hAnsi="Calibri" w:cs="Calibri"/>
                <w:color w:val="000000"/>
              </w:rPr>
              <w:t>nagar</w:t>
            </w:r>
            <w:proofErr w:type="spellEnd"/>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kidwai</w:t>
            </w:r>
            <w:proofErr w:type="spellEnd"/>
            <w:r w:rsidRPr="00CF1F87">
              <w:rPr>
                <w:rFonts w:ascii="Calibri" w:hAnsi="Calibri" w:cs="Calibri"/>
                <w:color w:val="000000"/>
              </w:rPr>
              <w:t xml:space="preserve"> </w:t>
            </w:r>
            <w:proofErr w:type="spellStart"/>
            <w:r w:rsidRPr="00CF1F87">
              <w:rPr>
                <w:rFonts w:ascii="Calibri" w:hAnsi="Calibri" w:cs="Calibri"/>
                <w:color w:val="000000"/>
              </w:rPr>
              <w:t>nagar</w:t>
            </w:r>
            <w:proofErr w:type="spellEnd"/>
            <w:r w:rsidRPr="00CF1F87">
              <w:rPr>
                <w:rFonts w:ascii="Calibri" w:hAnsi="Calibri" w:cs="Calibri"/>
                <w:color w:val="000000"/>
              </w:rPr>
              <w:t xml:space="preserve"> </w:t>
            </w:r>
            <w:proofErr w:type="spellStart"/>
            <w:r w:rsidRPr="00CF1F87">
              <w:rPr>
                <w:rFonts w:ascii="Calibri" w:hAnsi="Calibri" w:cs="Calibri"/>
                <w:color w:val="000000"/>
              </w:rPr>
              <w:t>te</w:t>
            </w:r>
            <w:proofErr w:type="spellEnd"/>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1000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43</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UPE-3586</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Vinoba</w:t>
            </w:r>
            <w:proofErr w:type="spellEnd"/>
            <w:r w:rsidRPr="00CF1F87">
              <w:rPr>
                <w:rFonts w:ascii="Calibri" w:hAnsi="Calibri" w:cs="Calibri"/>
                <w:color w:val="000000"/>
              </w:rPr>
              <w:t xml:space="preserve"> </w:t>
            </w:r>
            <w:proofErr w:type="spellStart"/>
            <w:r w:rsidRPr="00CF1F87">
              <w:rPr>
                <w:rFonts w:ascii="Calibri" w:hAnsi="Calibri" w:cs="Calibri"/>
                <w:color w:val="000000"/>
              </w:rPr>
              <w:t>nagar</w:t>
            </w:r>
            <w:proofErr w:type="spellEnd"/>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baradevi</w:t>
            </w:r>
            <w:proofErr w:type="spellEnd"/>
            <w:r w:rsidRPr="00CF1F87">
              <w:rPr>
                <w:rFonts w:ascii="Calibri" w:hAnsi="Calibri" w:cs="Calibri"/>
                <w:color w:val="000000"/>
              </w:rPr>
              <w:t xml:space="preserve"> duct</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850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44</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UPE-3552</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Civil lines-II</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 xml:space="preserve">RBI </w:t>
            </w:r>
            <w:proofErr w:type="spellStart"/>
            <w:r w:rsidRPr="00CF1F87">
              <w:rPr>
                <w:rFonts w:ascii="Calibri" w:hAnsi="Calibri" w:cs="Calibri"/>
                <w:color w:val="000000"/>
              </w:rPr>
              <w:t>oan</w:t>
            </w:r>
            <w:proofErr w:type="spellEnd"/>
            <w:r w:rsidRPr="00CF1F87">
              <w:rPr>
                <w:rFonts w:ascii="Calibri" w:hAnsi="Calibri" w:cs="Calibri"/>
                <w:color w:val="000000"/>
              </w:rPr>
              <w:t xml:space="preserve"> duct</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700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45</w:t>
            </w:r>
          </w:p>
        </w:tc>
        <w:tc>
          <w:tcPr>
            <w:tcW w:w="1129"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UPE-3583</w:t>
            </w:r>
          </w:p>
        </w:tc>
        <w:tc>
          <w:tcPr>
            <w:tcW w:w="2188"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Coolie bazar</w:t>
            </w:r>
          </w:p>
        </w:tc>
        <w:tc>
          <w:tcPr>
            <w:tcW w:w="1843"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bansmandi</w:t>
            </w:r>
            <w:proofErr w:type="spellEnd"/>
            <w:r w:rsidRPr="00CF1F87">
              <w:rPr>
                <w:rFonts w:ascii="Calibri" w:hAnsi="Calibri" w:cs="Calibri"/>
                <w:color w:val="000000"/>
              </w:rPr>
              <w:t xml:space="preserve"> TE</w:t>
            </w:r>
          </w:p>
        </w:tc>
        <w:tc>
          <w:tcPr>
            <w:tcW w:w="1276" w:type="dxa"/>
            <w:tcBorders>
              <w:top w:val="nil"/>
              <w:left w:val="nil"/>
              <w:bottom w:val="single" w:sz="4" w:space="0" w:color="000000"/>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800</w:t>
            </w:r>
          </w:p>
        </w:tc>
        <w:tc>
          <w:tcPr>
            <w:tcW w:w="1424" w:type="dxa"/>
            <w:vMerge/>
            <w:tcBorders>
              <w:left w:val="nil"/>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nil"/>
              <w:left w:val="single" w:sz="4" w:space="0" w:color="000000"/>
              <w:bottom w:val="single" w:sz="4" w:space="0" w:color="auto"/>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46</w:t>
            </w:r>
          </w:p>
        </w:tc>
        <w:tc>
          <w:tcPr>
            <w:tcW w:w="1129" w:type="dxa"/>
            <w:tcBorders>
              <w:top w:val="nil"/>
              <w:left w:val="nil"/>
              <w:bottom w:val="single" w:sz="4" w:space="0" w:color="auto"/>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586" w:type="dxa"/>
            <w:tcBorders>
              <w:top w:val="nil"/>
              <w:left w:val="nil"/>
              <w:bottom w:val="single" w:sz="4" w:space="0" w:color="auto"/>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KANPUR</w:t>
            </w:r>
          </w:p>
        </w:tc>
        <w:tc>
          <w:tcPr>
            <w:tcW w:w="1276" w:type="dxa"/>
            <w:tcBorders>
              <w:top w:val="nil"/>
              <w:left w:val="nil"/>
              <w:bottom w:val="single" w:sz="4" w:space="0" w:color="auto"/>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UPE-3608</w:t>
            </w:r>
          </w:p>
        </w:tc>
        <w:tc>
          <w:tcPr>
            <w:tcW w:w="2188" w:type="dxa"/>
            <w:tcBorders>
              <w:top w:val="nil"/>
              <w:left w:val="nil"/>
              <w:bottom w:val="single" w:sz="4" w:space="0" w:color="auto"/>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proofErr w:type="spellStart"/>
            <w:r w:rsidRPr="00CF1F87">
              <w:rPr>
                <w:rFonts w:ascii="Calibri" w:hAnsi="Calibri" w:cs="Calibri"/>
                <w:color w:val="000000"/>
              </w:rPr>
              <w:t>Daheli</w:t>
            </w:r>
            <w:proofErr w:type="spellEnd"/>
            <w:r w:rsidRPr="00CF1F87">
              <w:rPr>
                <w:rFonts w:ascii="Calibri" w:hAnsi="Calibri" w:cs="Calibri"/>
                <w:color w:val="000000"/>
              </w:rPr>
              <w:t xml:space="preserve"> </w:t>
            </w:r>
            <w:proofErr w:type="spellStart"/>
            <w:r w:rsidRPr="00CF1F87">
              <w:rPr>
                <w:rFonts w:ascii="Calibri" w:hAnsi="Calibri" w:cs="Calibri"/>
                <w:color w:val="000000"/>
              </w:rPr>
              <w:t>Sujanpur</w:t>
            </w:r>
            <w:proofErr w:type="spellEnd"/>
          </w:p>
        </w:tc>
        <w:tc>
          <w:tcPr>
            <w:tcW w:w="1843" w:type="dxa"/>
            <w:tcBorders>
              <w:top w:val="nil"/>
              <w:left w:val="nil"/>
              <w:bottom w:val="single" w:sz="4" w:space="0" w:color="auto"/>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OAN duct near PAC more</w:t>
            </w:r>
          </w:p>
        </w:tc>
        <w:tc>
          <w:tcPr>
            <w:tcW w:w="1276" w:type="dxa"/>
            <w:tcBorders>
              <w:top w:val="nil"/>
              <w:left w:val="nil"/>
              <w:bottom w:val="single" w:sz="4" w:space="0" w:color="auto"/>
              <w:right w:val="single" w:sz="4" w:space="0" w:color="000000"/>
            </w:tcBorders>
            <w:shd w:val="clear" w:color="auto" w:fill="auto"/>
            <w:noWrap/>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800</w:t>
            </w:r>
          </w:p>
        </w:tc>
        <w:tc>
          <w:tcPr>
            <w:tcW w:w="1424" w:type="dxa"/>
            <w:vMerge/>
            <w:tcBorders>
              <w:left w:val="nil"/>
              <w:bottom w:val="single" w:sz="4" w:space="0" w:color="000000"/>
              <w:right w:val="single" w:sz="4" w:space="0" w:color="000000"/>
            </w:tcBorders>
            <w:shd w:val="clear" w:color="auto" w:fill="auto"/>
            <w:noWrap/>
            <w:vAlign w:val="bottom"/>
          </w:tcPr>
          <w:p w:rsidR="00845ADD" w:rsidRPr="00CF1F87" w:rsidRDefault="00845ADD" w:rsidP="00845ADD">
            <w:pPr>
              <w:spacing w:line="240" w:lineRule="auto"/>
              <w:ind w:left="0" w:hanging="2"/>
              <w:jc w:val="center"/>
              <w:rPr>
                <w:rFonts w:ascii="Calibri" w:hAnsi="Calibri" w:cs="Calibri"/>
                <w:color w:val="000000"/>
              </w:rPr>
            </w:pPr>
          </w:p>
        </w:tc>
      </w:tr>
      <w:tr w:rsidR="00845ADD" w:rsidRPr="00CF1F87" w:rsidTr="00845ADD">
        <w:trPr>
          <w:trHeight w:val="300"/>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ADD" w:rsidRPr="00CF1F87" w:rsidRDefault="00845ADD" w:rsidP="00845ADD">
            <w:pPr>
              <w:spacing w:line="240" w:lineRule="auto"/>
              <w:ind w:left="0" w:hanging="2"/>
              <w:rPr>
                <w:rFonts w:ascii="Calibri" w:hAnsi="Calibri" w:cs="Calibri"/>
                <w:color w:val="000000"/>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ADD" w:rsidRPr="00CF1F87" w:rsidRDefault="00845ADD" w:rsidP="00845ADD">
            <w:pPr>
              <w:spacing w:line="240" w:lineRule="auto"/>
              <w:ind w:left="0" w:hanging="2"/>
              <w:rPr>
                <w:rFonts w:ascii="Calibri" w:hAnsi="Calibri" w:cs="Calibri"/>
                <w:color w:val="000000"/>
              </w:rPr>
            </w:pP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ADD" w:rsidRPr="00CF1F87" w:rsidRDefault="00845ADD" w:rsidP="00845ADD">
            <w:pPr>
              <w:spacing w:line="240" w:lineRule="auto"/>
              <w:ind w:left="0" w:hanging="2"/>
              <w:rPr>
                <w:rFonts w:ascii="Calibri" w:hAnsi="Calibri" w:cs="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ADD" w:rsidRPr="00CF1F87" w:rsidRDefault="00845ADD" w:rsidP="00845ADD">
            <w:pPr>
              <w:spacing w:line="240" w:lineRule="auto"/>
              <w:ind w:left="0" w:hanging="2"/>
              <w:rPr>
                <w:rFonts w:ascii="Calibri" w:hAnsi="Calibri" w:cs="Calibri"/>
                <w:color w:val="000000"/>
              </w:rPr>
            </w:pP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ADD" w:rsidRPr="00CF1F87" w:rsidRDefault="00845ADD" w:rsidP="00845ADD">
            <w:pPr>
              <w:spacing w:line="240" w:lineRule="auto"/>
              <w:ind w:left="0" w:hanging="2"/>
              <w:rPr>
                <w:rFonts w:ascii="Calibri" w:hAnsi="Calibri" w:cs="Calibri"/>
                <w:color w:val="000000"/>
              </w:rPr>
            </w:pPr>
            <w:r w:rsidRPr="00CF1F87">
              <w:rPr>
                <w:rFonts w:ascii="Calibri" w:hAnsi="Calibri" w:cs="Calibri"/>
                <w:color w:val="000000"/>
              </w:rPr>
              <w:t>TOTAL</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ADD" w:rsidRPr="00CF1F87" w:rsidRDefault="00845ADD" w:rsidP="00845ADD">
            <w:pPr>
              <w:spacing w:line="240" w:lineRule="auto"/>
              <w:ind w:left="0" w:hanging="2"/>
              <w:rPr>
                <w:rFonts w:ascii="Calibri" w:hAnsi="Calibri" w:cs="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ADD" w:rsidRPr="00CF1F87" w:rsidRDefault="00845ADD" w:rsidP="00845ADD">
            <w:pPr>
              <w:spacing w:line="240" w:lineRule="auto"/>
              <w:ind w:left="0" w:hanging="2"/>
              <w:jc w:val="center"/>
              <w:rPr>
                <w:rFonts w:ascii="Calibri" w:hAnsi="Calibri" w:cs="Calibri"/>
                <w:color w:val="000000"/>
              </w:rPr>
            </w:pPr>
            <w:r w:rsidRPr="00CF1F87">
              <w:rPr>
                <w:rFonts w:ascii="Calibri" w:hAnsi="Calibri" w:cs="Calibri"/>
                <w:color w:val="000000"/>
              </w:rPr>
              <w:t>38095</w:t>
            </w:r>
          </w:p>
        </w:tc>
        <w:tc>
          <w:tcPr>
            <w:tcW w:w="1424" w:type="dxa"/>
            <w:tcBorders>
              <w:top w:val="nil"/>
              <w:left w:val="single" w:sz="4" w:space="0" w:color="auto"/>
              <w:bottom w:val="nil"/>
              <w:right w:val="nil"/>
            </w:tcBorders>
            <w:shd w:val="clear" w:color="auto" w:fill="auto"/>
            <w:noWrap/>
            <w:vAlign w:val="bottom"/>
            <w:hideMark/>
          </w:tcPr>
          <w:p w:rsidR="00845ADD" w:rsidRPr="00CF1F87" w:rsidRDefault="00845ADD" w:rsidP="00845ADD">
            <w:pPr>
              <w:spacing w:line="240" w:lineRule="auto"/>
              <w:ind w:left="0" w:hanging="2"/>
              <w:rPr>
                <w:rFonts w:ascii="Calibri" w:hAnsi="Calibri" w:cs="Calibri"/>
                <w:color w:val="000000"/>
              </w:rPr>
            </w:pPr>
          </w:p>
        </w:tc>
      </w:tr>
    </w:tbl>
    <w:p w:rsidR="00845ADD" w:rsidRDefault="00845ADD" w:rsidP="00845ADD">
      <w:pPr>
        <w:ind w:left="0" w:hanging="2"/>
        <w:rPr>
          <w:b/>
        </w:rPr>
      </w:pPr>
    </w:p>
    <w:p w:rsidR="00D332C0" w:rsidRPr="00D4713E" w:rsidRDefault="00D332C0" w:rsidP="00D332C0">
      <w:pPr>
        <w:ind w:left="0" w:hanging="2"/>
        <w:rPr>
          <w:b/>
        </w:rPr>
      </w:pPr>
    </w:p>
    <w:p w:rsidR="00D332C0" w:rsidRPr="003A73AE" w:rsidRDefault="00D332C0" w:rsidP="00D332C0">
      <w:pPr>
        <w:ind w:left="-2" w:firstLine="0"/>
        <w:rPr>
          <w:sz w:val="4"/>
        </w:rPr>
      </w:pPr>
    </w:p>
    <w:p w:rsidR="00081795" w:rsidRDefault="00D332C0" w:rsidP="00081795">
      <w:pPr>
        <w:ind w:left="0" w:hanging="2"/>
        <w:rPr>
          <w:b/>
        </w:rPr>
      </w:pPr>
      <w:r w:rsidRPr="003A73AE">
        <w:rPr>
          <w:b/>
        </w:rPr>
        <w:t>Package-III</w:t>
      </w:r>
      <w:r>
        <w:rPr>
          <w:b/>
        </w:rPr>
        <w:t xml:space="preserve"> </w:t>
      </w:r>
      <w:r w:rsidR="00845ADD">
        <w:rPr>
          <w:b/>
        </w:rPr>
        <w:t>(Kanpur</w:t>
      </w:r>
      <w:r w:rsidR="00D921BC">
        <w:rPr>
          <w:b/>
        </w:rPr>
        <w:t xml:space="preserve"> Zone-</w:t>
      </w:r>
      <w:r w:rsidR="00845ADD">
        <w:rPr>
          <w:b/>
        </w:rPr>
        <w:t>I</w:t>
      </w:r>
      <w:r w:rsidR="00D921BC">
        <w:rPr>
          <w:b/>
        </w:rPr>
        <w:t>I)</w:t>
      </w:r>
      <w:r>
        <w:rPr>
          <w:b/>
        </w:rPr>
        <w:t>:-</w:t>
      </w:r>
    </w:p>
    <w:p w:rsidR="00081795" w:rsidRDefault="00081795" w:rsidP="00081795">
      <w:pPr>
        <w:ind w:left="0" w:hanging="2"/>
        <w:rPr>
          <w:b/>
        </w:rPr>
      </w:pPr>
    </w:p>
    <w:tbl>
      <w:tblPr>
        <w:tblW w:w="11199" w:type="dxa"/>
        <w:tblInd w:w="-176" w:type="dxa"/>
        <w:tblLook w:val="04A0" w:firstRow="1" w:lastRow="0" w:firstColumn="1" w:lastColumn="0" w:noHBand="0" w:noVBand="1"/>
      </w:tblPr>
      <w:tblGrid>
        <w:gridCol w:w="465"/>
        <w:gridCol w:w="1095"/>
        <w:gridCol w:w="1276"/>
        <w:gridCol w:w="1134"/>
        <w:gridCol w:w="2279"/>
        <w:gridCol w:w="2257"/>
        <w:gridCol w:w="1276"/>
        <w:gridCol w:w="1417"/>
      </w:tblGrid>
      <w:tr w:rsidR="00081795" w:rsidRPr="00C414CF" w:rsidTr="00081795">
        <w:trPr>
          <w:trHeight w:val="1212"/>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081795" w:rsidRPr="00C414CF" w:rsidRDefault="00081795" w:rsidP="00081795">
            <w:pPr>
              <w:spacing w:line="240" w:lineRule="auto"/>
              <w:ind w:left="0" w:hanging="2"/>
              <w:jc w:val="center"/>
              <w:rPr>
                <w:rFonts w:ascii="Calibri" w:hAnsi="Calibri" w:cs="Calibri"/>
                <w:b/>
                <w:bCs/>
                <w:color w:val="000000"/>
              </w:rPr>
            </w:pPr>
            <w:r w:rsidRPr="00C414CF">
              <w:rPr>
                <w:rFonts w:ascii="Calibri" w:hAnsi="Calibri" w:cs="Calibri"/>
                <w:b/>
                <w:bCs/>
                <w:color w:val="000000"/>
              </w:rPr>
              <w:t>SN</w:t>
            </w:r>
          </w:p>
        </w:tc>
        <w:tc>
          <w:tcPr>
            <w:tcW w:w="1095" w:type="dxa"/>
            <w:tcBorders>
              <w:top w:val="single" w:sz="4" w:space="0" w:color="auto"/>
              <w:left w:val="nil"/>
              <w:bottom w:val="single" w:sz="4" w:space="0" w:color="auto"/>
              <w:right w:val="single" w:sz="4" w:space="0" w:color="auto"/>
            </w:tcBorders>
            <w:shd w:val="clear" w:color="auto" w:fill="auto"/>
            <w:hideMark/>
          </w:tcPr>
          <w:p w:rsidR="00081795" w:rsidRPr="00C414CF" w:rsidRDefault="00081795" w:rsidP="00081795">
            <w:pPr>
              <w:spacing w:line="240" w:lineRule="auto"/>
              <w:ind w:left="0" w:hanging="2"/>
              <w:jc w:val="center"/>
              <w:rPr>
                <w:rFonts w:ascii="Calibri" w:hAnsi="Calibri" w:cs="Calibri"/>
                <w:b/>
                <w:bCs/>
                <w:color w:val="000000"/>
              </w:rPr>
            </w:pPr>
            <w:r w:rsidRPr="00C414CF">
              <w:rPr>
                <w:rFonts w:ascii="Calibri" w:hAnsi="Calibri" w:cs="Calibri"/>
                <w:b/>
                <w:bCs/>
                <w:color w:val="000000"/>
              </w:rPr>
              <w:t>BA</w:t>
            </w:r>
          </w:p>
        </w:tc>
        <w:tc>
          <w:tcPr>
            <w:tcW w:w="1276" w:type="dxa"/>
            <w:tcBorders>
              <w:top w:val="single" w:sz="4" w:space="0" w:color="auto"/>
              <w:left w:val="nil"/>
              <w:bottom w:val="single" w:sz="4" w:space="0" w:color="auto"/>
              <w:right w:val="single" w:sz="4" w:space="0" w:color="auto"/>
            </w:tcBorders>
            <w:shd w:val="clear" w:color="auto" w:fill="auto"/>
            <w:hideMark/>
          </w:tcPr>
          <w:p w:rsidR="00081795" w:rsidRPr="00C414CF" w:rsidRDefault="00081795" w:rsidP="00081795">
            <w:pPr>
              <w:spacing w:line="240" w:lineRule="auto"/>
              <w:ind w:left="0" w:hanging="2"/>
              <w:jc w:val="center"/>
              <w:rPr>
                <w:rFonts w:ascii="Calibri" w:hAnsi="Calibri" w:cs="Calibri"/>
                <w:b/>
                <w:bCs/>
                <w:color w:val="000000"/>
              </w:rPr>
            </w:pPr>
            <w:r w:rsidRPr="00C414CF">
              <w:rPr>
                <w:rFonts w:ascii="Calibri" w:hAnsi="Calibri" w:cs="Calibri"/>
                <w:b/>
                <w:bCs/>
                <w:color w:val="000000"/>
              </w:rPr>
              <w:t>OA</w:t>
            </w:r>
          </w:p>
        </w:tc>
        <w:tc>
          <w:tcPr>
            <w:tcW w:w="1134" w:type="dxa"/>
            <w:tcBorders>
              <w:top w:val="single" w:sz="4" w:space="0" w:color="auto"/>
              <w:left w:val="nil"/>
              <w:bottom w:val="single" w:sz="4" w:space="0" w:color="auto"/>
              <w:right w:val="single" w:sz="4" w:space="0" w:color="auto"/>
            </w:tcBorders>
            <w:shd w:val="clear" w:color="auto" w:fill="auto"/>
            <w:hideMark/>
          </w:tcPr>
          <w:p w:rsidR="00081795" w:rsidRPr="00C414CF" w:rsidRDefault="00081795" w:rsidP="00081795">
            <w:pPr>
              <w:spacing w:line="240" w:lineRule="auto"/>
              <w:ind w:left="0" w:hanging="2"/>
              <w:jc w:val="center"/>
              <w:rPr>
                <w:rFonts w:ascii="Calibri" w:hAnsi="Calibri" w:cs="Calibri"/>
                <w:b/>
                <w:bCs/>
                <w:color w:val="000000"/>
              </w:rPr>
            </w:pPr>
            <w:r w:rsidRPr="00C414CF">
              <w:rPr>
                <w:rFonts w:ascii="Calibri" w:hAnsi="Calibri" w:cs="Calibri"/>
                <w:b/>
                <w:bCs/>
                <w:color w:val="000000"/>
              </w:rPr>
              <w:t>Record No.</w:t>
            </w:r>
          </w:p>
        </w:tc>
        <w:tc>
          <w:tcPr>
            <w:tcW w:w="2279" w:type="dxa"/>
            <w:tcBorders>
              <w:top w:val="single" w:sz="4" w:space="0" w:color="auto"/>
              <w:left w:val="nil"/>
              <w:bottom w:val="single" w:sz="4" w:space="0" w:color="auto"/>
              <w:right w:val="single" w:sz="4" w:space="0" w:color="auto"/>
            </w:tcBorders>
            <w:shd w:val="clear" w:color="auto" w:fill="auto"/>
            <w:hideMark/>
          </w:tcPr>
          <w:p w:rsidR="00081795" w:rsidRPr="00C414CF" w:rsidRDefault="00081795" w:rsidP="00081795">
            <w:pPr>
              <w:spacing w:line="240" w:lineRule="auto"/>
              <w:ind w:left="0" w:hanging="2"/>
              <w:jc w:val="center"/>
              <w:rPr>
                <w:rFonts w:ascii="Calibri" w:hAnsi="Calibri" w:cs="Calibri"/>
                <w:b/>
                <w:bCs/>
                <w:color w:val="000000"/>
              </w:rPr>
            </w:pPr>
            <w:r w:rsidRPr="00C414CF">
              <w:rPr>
                <w:rFonts w:ascii="Calibri" w:hAnsi="Calibri" w:cs="Calibri"/>
                <w:b/>
                <w:bCs/>
                <w:color w:val="000000"/>
              </w:rPr>
              <w:t>Site Name</w:t>
            </w:r>
          </w:p>
        </w:tc>
        <w:tc>
          <w:tcPr>
            <w:tcW w:w="2257" w:type="dxa"/>
            <w:tcBorders>
              <w:top w:val="single" w:sz="4" w:space="0" w:color="auto"/>
              <w:left w:val="nil"/>
              <w:bottom w:val="single" w:sz="4" w:space="0" w:color="auto"/>
              <w:right w:val="single" w:sz="4" w:space="0" w:color="auto"/>
            </w:tcBorders>
            <w:shd w:val="clear" w:color="auto" w:fill="auto"/>
            <w:hideMark/>
          </w:tcPr>
          <w:p w:rsidR="00081795" w:rsidRPr="00C414CF" w:rsidRDefault="00081795" w:rsidP="00081795">
            <w:pPr>
              <w:spacing w:line="240" w:lineRule="auto"/>
              <w:ind w:left="0" w:hanging="2"/>
              <w:jc w:val="center"/>
              <w:rPr>
                <w:rFonts w:ascii="Calibri" w:hAnsi="Calibri" w:cs="Calibri"/>
                <w:b/>
                <w:bCs/>
                <w:color w:val="000000"/>
              </w:rPr>
            </w:pPr>
            <w:r w:rsidRPr="00C414CF">
              <w:rPr>
                <w:rFonts w:ascii="Calibri" w:hAnsi="Calibri" w:cs="Calibri"/>
                <w:b/>
                <w:bCs/>
                <w:color w:val="000000"/>
              </w:rPr>
              <w:t>OFC Chamber Joint / Tapping Point name</w:t>
            </w:r>
          </w:p>
        </w:tc>
        <w:tc>
          <w:tcPr>
            <w:tcW w:w="1276" w:type="dxa"/>
            <w:tcBorders>
              <w:top w:val="single" w:sz="4" w:space="0" w:color="auto"/>
              <w:left w:val="nil"/>
              <w:bottom w:val="single" w:sz="4" w:space="0" w:color="auto"/>
              <w:right w:val="single" w:sz="4" w:space="0" w:color="auto"/>
            </w:tcBorders>
            <w:shd w:val="clear" w:color="auto" w:fill="auto"/>
            <w:hideMark/>
          </w:tcPr>
          <w:p w:rsidR="00081795" w:rsidRPr="00C414CF" w:rsidRDefault="00081795" w:rsidP="00081795">
            <w:pPr>
              <w:spacing w:line="240" w:lineRule="auto"/>
              <w:ind w:left="0" w:hanging="2"/>
              <w:jc w:val="center"/>
              <w:rPr>
                <w:rFonts w:ascii="Calibri" w:hAnsi="Calibri" w:cs="Calibri"/>
                <w:b/>
                <w:bCs/>
                <w:color w:val="000000"/>
              </w:rPr>
            </w:pPr>
            <w:r w:rsidRPr="00C414CF">
              <w:rPr>
                <w:rFonts w:ascii="Calibri" w:hAnsi="Calibri" w:cs="Calibri"/>
                <w:b/>
                <w:bCs/>
                <w:color w:val="000000"/>
              </w:rPr>
              <w:t>Distance in meter from Chamber / Joint to Site</w:t>
            </w:r>
          </w:p>
        </w:tc>
        <w:tc>
          <w:tcPr>
            <w:tcW w:w="1417" w:type="dxa"/>
            <w:tcBorders>
              <w:top w:val="single" w:sz="4" w:space="0" w:color="auto"/>
              <w:left w:val="nil"/>
              <w:bottom w:val="single" w:sz="4" w:space="0" w:color="auto"/>
              <w:right w:val="single" w:sz="4" w:space="0" w:color="auto"/>
            </w:tcBorders>
            <w:shd w:val="clear" w:color="auto" w:fill="auto"/>
            <w:hideMark/>
          </w:tcPr>
          <w:p w:rsidR="00081795" w:rsidRPr="0012685A" w:rsidRDefault="00081795" w:rsidP="00081795">
            <w:pPr>
              <w:spacing w:line="240" w:lineRule="auto"/>
              <w:ind w:left="0" w:hanging="2"/>
              <w:jc w:val="center"/>
              <w:rPr>
                <w:rFonts w:ascii="Calibri" w:hAnsi="Calibri" w:cs="Calibri"/>
                <w:b/>
                <w:bCs/>
                <w:color w:val="000000"/>
              </w:rPr>
            </w:pPr>
            <w:r>
              <w:rPr>
                <w:rFonts w:ascii="Calibri" w:hAnsi="Calibri" w:cs="Calibri"/>
                <w:b/>
                <w:bCs/>
                <w:color w:val="000000"/>
              </w:rPr>
              <w:t>Total Patch work length (in Km</w:t>
            </w:r>
            <w:r w:rsidRPr="00F85D49">
              <w:rPr>
                <w:rFonts w:ascii="Calibri" w:hAnsi="Calibri" w:cs="Calibri"/>
                <w:b/>
                <w:bCs/>
                <w:color w:val="000000"/>
              </w:rPr>
              <w:t>)</w:t>
            </w: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UPE-6668</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DM Compound</w:t>
            </w:r>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rbi</w:t>
            </w:r>
            <w:proofErr w:type="spellEnd"/>
            <w:r w:rsidRPr="00C414CF">
              <w:rPr>
                <w:rFonts w:ascii="Calibri" w:hAnsi="Calibri" w:cs="Calibri"/>
                <w:color w:val="000000"/>
              </w:rPr>
              <w:t xml:space="preserve"> colony OAN duct</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1000</w:t>
            </w:r>
          </w:p>
        </w:tc>
        <w:tc>
          <w:tcPr>
            <w:tcW w:w="1417" w:type="dxa"/>
            <w:vMerge w:val="restart"/>
            <w:tcBorders>
              <w:top w:val="nil"/>
              <w:left w:val="nil"/>
              <w:right w:val="single" w:sz="4" w:space="0" w:color="000000"/>
            </w:tcBorders>
            <w:shd w:val="clear" w:color="auto" w:fill="auto"/>
            <w:noWrap/>
          </w:tcPr>
          <w:p w:rsidR="00081795" w:rsidRPr="00404229" w:rsidRDefault="00081795" w:rsidP="00081795">
            <w:pPr>
              <w:spacing w:line="240" w:lineRule="auto"/>
              <w:ind w:left="0" w:hanging="2"/>
              <w:jc w:val="center"/>
              <w:rPr>
                <w:rFonts w:ascii="Calibri" w:hAnsi="Calibri" w:cs="Calibri"/>
                <w:b/>
                <w:color w:val="000000"/>
              </w:rPr>
            </w:pPr>
            <w:r w:rsidRPr="00404229">
              <w:rPr>
                <w:rFonts w:ascii="Calibri" w:hAnsi="Calibri" w:cs="Calibri"/>
                <w:b/>
                <w:color w:val="000000"/>
              </w:rPr>
              <w:t>43.45</w:t>
            </w: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2</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UPE-3549</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Faithfulganj</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khapra</w:t>
            </w:r>
            <w:proofErr w:type="spellEnd"/>
            <w:r w:rsidRPr="00C414CF">
              <w:rPr>
                <w:rFonts w:ascii="Calibri" w:hAnsi="Calibri" w:cs="Calibri"/>
                <w:color w:val="000000"/>
              </w:rPr>
              <w:t xml:space="preserve"> </w:t>
            </w:r>
            <w:proofErr w:type="spellStart"/>
            <w:r w:rsidRPr="00C414CF">
              <w:rPr>
                <w:rFonts w:ascii="Calibri" w:hAnsi="Calibri" w:cs="Calibri"/>
                <w:color w:val="000000"/>
              </w:rPr>
              <w:t>mohal</w:t>
            </w:r>
            <w:proofErr w:type="spellEnd"/>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800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3</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UPE-3547</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Gopalnagar</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GOPAL NAGAR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800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4</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UPE-3606</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Jajmau</w:t>
            </w:r>
            <w:proofErr w:type="spellEnd"/>
            <w:r w:rsidRPr="00C414CF">
              <w:rPr>
                <w:rFonts w:ascii="Calibri" w:hAnsi="Calibri" w:cs="Calibri"/>
                <w:color w:val="000000"/>
              </w:rPr>
              <w:t xml:space="preserve"> factory area</w:t>
            </w:r>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HINDUSTAN COMPOUND</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1000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5</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UPE-3492</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Kahu</w:t>
            </w:r>
            <w:proofErr w:type="spellEnd"/>
            <w:r w:rsidRPr="00C414CF">
              <w:rPr>
                <w:rFonts w:ascii="Calibri" w:hAnsi="Calibri" w:cs="Calibri"/>
                <w:color w:val="000000"/>
              </w:rPr>
              <w:t xml:space="preserve"> </w:t>
            </w:r>
            <w:proofErr w:type="spellStart"/>
            <w:r w:rsidRPr="00C414CF">
              <w:rPr>
                <w:rFonts w:ascii="Calibri" w:hAnsi="Calibri" w:cs="Calibri"/>
                <w:color w:val="000000"/>
              </w:rPr>
              <w:t>Kothi</w:t>
            </w:r>
            <w:proofErr w:type="spellEnd"/>
            <w:r w:rsidRPr="00C414CF">
              <w:rPr>
                <w:rFonts w:ascii="Calibri" w:hAnsi="Calibri" w:cs="Calibri"/>
                <w:color w:val="000000"/>
              </w:rPr>
              <w:t xml:space="preserve"> near General </w:t>
            </w:r>
            <w:proofErr w:type="spellStart"/>
            <w:r w:rsidRPr="00C414CF">
              <w:rPr>
                <w:rFonts w:ascii="Calibri" w:hAnsi="Calibri" w:cs="Calibri"/>
                <w:color w:val="000000"/>
              </w:rPr>
              <w:t>Ganj</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moolganj</w:t>
            </w:r>
            <w:proofErr w:type="spellEnd"/>
            <w:r w:rsidRPr="00C414CF">
              <w:rPr>
                <w:rFonts w:ascii="Calibri" w:hAnsi="Calibri" w:cs="Calibri"/>
                <w:color w:val="000000"/>
              </w:rPr>
              <w:t xml:space="preserve"> </w:t>
            </w:r>
            <w:proofErr w:type="spellStart"/>
            <w:r w:rsidRPr="00C414CF">
              <w:rPr>
                <w:rFonts w:ascii="Calibri" w:hAnsi="Calibri" w:cs="Calibri"/>
                <w:color w:val="000000"/>
              </w:rPr>
              <w:t>oan</w:t>
            </w:r>
            <w:proofErr w:type="spellEnd"/>
            <w:r w:rsidRPr="00C414CF">
              <w:rPr>
                <w:rFonts w:ascii="Calibri" w:hAnsi="Calibri" w:cs="Calibri"/>
                <w:color w:val="000000"/>
              </w:rPr>
              <w:t xml:space="preserve"> duct</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900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6</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UPE-3556</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Kazi</w:t>
            </w:r>
            <w:proofErr w:type="spellEnd"/>
            <w:r w:rsidRPr="00C414CF">
              <w:rPr>
                <w:rFonts w:ascii="Calibri" w:hAnsi="Calibri" w:cs="Calibri"/>
                <w:color w:val="000000"/>
              </w:rPr>
              <w:t xml:space="preserve"> </w:t>
            </w:r>
            <w:proofErr w:type="spellStart"/>
            <w:r w:rsidRPr="00C414CF">
              <w:rPr>
                <w:rFonts w:ascii="Calibri" w:hAnsi="Calibri" w:cs="Calibri"/>
                <w:color w:val="000000"/>
              </w:rPr>
              <w:t>Khera</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saral</w:t>
            </w:r>
            <w:proofErr w:type="spellEnd"/>
            <w:r w:rsidRPr="00C414CF">
              <w:rPr>
                <w:rFonts w:ascii="Calibri" w:hAnsi="Calibri" w:cs="Calibri"/>
                <w:color w:val="000000"/>
              </w:rPr>
              <w:t xml:space="preserve"> nursing duct</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800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7</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UPE-3582</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Mall road-II (</w:t>
            </w:r>
            <w:proofErr w:type="spellStart"/>
            <w:r w:rsidRPr="00C414CF">
              <w:rPr>
                <w:rFonts w:ascii="Calibri" w:hAnsi="Calibri" w:cs="Calibri"/>
                <w:color w:val="000000"/>
              </w:rPr>
              <w:t>Deepu</w:t>
            </w:r>
            <w:proofErr w:type="spellEnd"/>
            <w:r w:rsidRPr="00C414CF">
              <w:rPr>
                <w:rFonts w:ascii="Calibri" w:hAnsi="Calibri" w:cs="Calibri"/>
                <w:color w:val="000000"/>
              </w:rPr>
              <w:t xml:space="preserve"> palace)</w:t>
            </w:r>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moti</w:t>
            </w:r>
            <w:proofErr w:type="spellEnd"/>
            <w:r w:rsidRPr="00C414CF">
              <w:rPr>
                <w:rFonts w:ascii="Calibri" w:hAnsi="Calibri" w:cs="Calibri"/>
                <w:color w:val="000000"/>
              </w:rPr>
              <w:t xml:space="preserve"> </w:t>
            </w:r>
            <w:proofErr w:type="spellStart"/>
            <w:r w:rsidRPr="00C414CF">
              <w:rPr>
                <w:rFonts w:ascii="Calibri" w:hAnsi="Calibri" w:cs="Calibri"/>
                <w:color w:val="000000"/>
              </w:rPr>
              <w:t>mohal</w:t>
            </w:r>
            <w:proofErr w:type="spellEnd"/>
            <w:r w:rsidRPr="00C414CF">
              <w:rPr>
                <w:rFonts w:ascii="Calibri" w:hAnsi="Calibri" w:cs="Calibri"/>
                <w:color w:val="000000"/>
              </w:rPr>
              <w:t xml:space="preserve"> </w:t>
            </w:r>
            <w:proofErr w:type="spellStart"/>
            <w:r w:rsidRPr="00C414CF">
              <w:rPr>
                <w:rFonts w:ascii="Calibri" w:hAnsi="Calibri" w:cs="Calibri"/>
                <w:color w:val="000000"/>
              </w:rPr>
              <w:t>te</w:t>
            </w:r>
            <w:proofErr w:type="spellEnd"/>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900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8</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UPE-3623</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Meerpur</w:t>
            </w:r>
            <w:proofErr w:type="spellEnd"/>
            <w:r w:rsidRPr="00C414CF">
              <w:rPr>
                <w:rFonts w:ascii="Calibri" w:hAnsi="Calibri" w:cs="Calibri"/>
                <w:color w:val="000000"/>
              </w:rPr>
              <w:t xml:space="preserve"> </w:t>
            </w:r>
            <w:proofErr w:type="spellStart"/>
            <w:r w:rsidRPr="00C414CF">
              <w:rPr>
                <w:rFonts w:ascii="Calibri" w:hAnsi="Calibri" w:cs="Calibri"/>
                <w:color w:val="000000"/>
              </w:rPr>
              <w:t>cantt</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SP Traffic duct</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1000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9</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UPE-3553</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Kotwali</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ima</w:t>
            </w:r>
            <w:proofErr w:type="spellEnd"/>
            <w:r w:rsidRPr="00C414CF">
              <w:rPr>
                <w:rFonts w:ascii="Calibri" w:hAnsi="Calibri" w:cs="Calibri"/>
                <w:color w:val="000000"/>
              </w:rPr>
              <w:t xml:space="preserve"> duct</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600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10</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UPE-3498</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Monika Tower/Halsey road</w:t>
            </w:r>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moolganj</w:t>
            </w:r>
            <w:proofErr w:type="spellEnd"/>
            <w:r w:rsidRPr="00C414CF">
              <w:rPr>
                <w:rFonts w:ascii="Calibri" w:hAnsi="Calibri" w:cs="Calibri"/>
                <w:color w:val="000000"/>
              </w:rPr>
              <w:t xml:space="preserve"> </w:t>
            </w:r>
            <w:proofErr w:type="spellStart"/>
            <w:r w:rsidRPr="00C414CF">
              <w:rPr>
                <w:rFonts w:ascii="Calibri" w:hAnsi="Calibri" w:cs="Calibri"/>
                <w:color w:val="000000"/>
              </w:rPr>
              <w:t>oan</w:t>
            </w:r>
            <w:proofErr w:type="spellEnd"/>
            <w:r w:rsidRPr="00C414CF">
              <w:rPr>
                <w:rFonts w:ascii="Calibri" w:hAnsi="Calibri" w:cs="Calibri"/>
                <w:color w:val="000000"/>
              </w:rPr>
              <w:t xml:space="preserve"> duct</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700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11</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UPE-3516</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Moolganj</w:t>
            </w:r>
            <w:proofErr w:type="spellEnd"/>
            <w:r w:rsidRPr="00C414CF">
              <w:rPr>
                <w:rFonts w:ascii="Calibri" w:hAnsi="Calibri" w:cs="Calibri"/>
                <w:color w:val="000000"/>
              </w:rPr>
              <w:t xml:space="preserve"> (Dhobi </w:t>
            </w:r>
            <w:proofErr w:type="spellStart"/>
            <w:r w:rsidRPr="00C414CF">
              <w:rPr>
                <w:rFonts w:ascii="Calibri" w:hAnsi="Calibri" w:cs="Calibri"/>
                <w:color w:val="000000"/>
              </w:rPr>
              <w:t>Mohal</w:t>
            </w:r>
            <w:proofErr w:type="spellEnd"/>
            <w:r w:rsidRPr="00C414CF">
              <w:rPr>
                <w:rFonts w:ascii="Calibri" w:hAnsi="Calibri" w:cs="Calibri"/>
                <w:color w:val="000000"/>
              </w:rPr>
              <w:t>)</w:t>
            </w:r>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moolganj</w:t>
            </w:r>
            <w:proofErr w:type="spellEnd"/>
            <w:r w:rsidRPr="00C414CF">
              <w:rPr>
                <w:rFonts w:ascii="Calibri" w:hAnsi="Calibri" w:cs="Calibri"/>
                <w:color w:val="000000"/>
              </w:rPr>
              <w:t xml:space="preserve"> </w:t>
            </w:r>
            <w:proofErr w:type="spellStart"/>
            <w:r w:rsidRPr="00C414CF">
              <w:rPr>
                <w:rFonts w:ascii="Calibri" w:hAnsi="Calibri" w:cs="Calibri"/>
                <w:color w:val="000000"/>
              </w:rPr>
              <w:t>oan</w:t>
            </w:r>
            <w:proofErr w:type="spellEnd"/>
            <w:r w:rsidRPr="00C414CF">
              <w:rPr>
                <w:rFonts w:ascii="Calibri" w:hAnsi="Calibri" w:cs="Calibri"/>
                <w:color w:val="000000"/>
              </w:rPr>
              <w:t xml:space="preserve"> duct</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600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12</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UPE-3565</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Munshipurwa</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T P Nagar BTS</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1000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lastRenderedPageBreak/>
              <w:t>13</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UPE-3489</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Nai</w:t>
            </w:r>
            <w:proofErr w:type="spellEnd"/>
            <w:r w:rsidRPr="00C414CF">
              <w:rPr>
                <w:rFonts w:ascii="Calibri" w:hAnsi="Calibri" w:cs="Calibri"/>
                <w:color w:val="000000"/>
              </w:rPr>
              <w:t xml:space="preserve"> </w:t>
            </w:r>
            <w:proofErr w:type="spellStart"/>
            <w:r w:rsidRPr="00C414CF">
              <w:rPr>
                <w:rFonts w:ascii="Calibri" w:hAnsi="Calibri" w:cs="Calibri"/>
                <w:color w:val="000000"/>
              </w:rPr>
              <w:t>Sarak</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PPN duct</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800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14</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UPE-3506</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Ramadevi</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torres</w:t>
            </w:r>
            <w:proofErr w:type="spellEnd"/>
            <w:r w:rsidRPr="00C414CF">
              <w:rPr>
                <w:rFonts w:ascii="Calibri" w:hAnsi="Calibri" w:cs="Calibri"/>
                <w:color w:val="000000"/>
              </w:rPr>
              <w:t xml:space="preserve"> hospital duct</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700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15</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UPE-3607</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Gandhi gram-II</w:t>
            </w:r>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torres</w:t>
            </w:r>
            <w:proofErr w:type="spellEnd"/>
            <w:r w:rsidRPr="00C414CF">
              <w:rPr>
                <w:rFonts w:ascii="Calibri" w:hAnsi="Calibri" w:cs="Calibri"/>
                <w:color w:val="000000"/>
              </w:rPr>
              <w:t xml:space="preserve"> hospital duct</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800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16</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UPE-3543</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Shantinagar</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khapra</w:t>
            </w:r>
            <w:proofErr w:type="spellEnd"/>
            <w:r w:rsidRPr="00C414CF">
              <w:rPr>
                <w:rFonts w:ascii="Calibri" w:hAnsi="Calibri" w:cs="Calibri"/>
                <w:color w:val="000000"/>
              </w:rPr>
              <w:t xml:space="preserve"> </w:t>
            </w:r>
            <w:proofErr w:type="spellStart"/>
            <w:r w:rsidRPr="00C414CF">
              <w:rPr>
                <w:rFonts w:ascii="Calibri" w:hAnsi="Calibri" w:cs="Calibri"/>
                <w:color w:val="000000"/>
              </w:rPr>
              <w:t>mohal</w:t>
            </w:r>
            <w:proofErr w:type="spellEnd"/>
            <w:r w:rsidRPr="00C414CF">
              <w:rPr>
                <w:rFonts w:ascii="Calibri" w:hAnsi="Calibri" w:cs="Calibri"/>
                <w:color w:val="000000"/>
              </w:rPr>
              <w:t xml:space="preserve"> </w:t>
            </w:r>
            <w:proofErr w:type="spellStart"/>
            <w:r w:rsidRPr="00C414CF">
              <w:rPr>
                <w:rFonts w:ascii="Calibri" w:hAnsi="Calibri" w:cs="Calibri"/>
                <w:color w:val="000000"/>
              </w:rPr>
              <w:t>te</w:t>
            </w:r>
            <w:proofErr w:type="spellEnd"/>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1000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17</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UPE-3495</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Triveni</w:t>
            </w:r>
            <w:proofErr w:type="spellEnd"/>
            <w:r w:rsidRPr="00C414CF">
              <w:rPr>
                <w:rFonts w:ascii="Calibri" w:hAnsi="Calibri" w:cs="Calibri"/>
                <w:color w:val="000000"/>
              </w:rPr>
              <w:t xml:space="preserve"> Nagar</w:t>
            </w:r>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SP Traffic duct</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650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18</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UPE-7585</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Defence colony-II</w:t>
            </w:r>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 xml:space="preserve">JK1 </w:t>
            </w:r>
            <w:proofErr w:type="spellStart"/>
            <w:r w:rsidRPr="00C414CF">
              <w:rPr>
                <w:rFonts w:ascii="Calibri" w:hAnsi="Calibri" w:cs="Calibri"/>
                <w:color w:val="000000"/>
              </w:rPr>
              <w:t>oan</w:t>
            </w:r>
            <w:proofErr w:type="spellEnd"/>
            <w:r w:rsidRPr="00C414CF">
              <w:rPr>
                <w:rFonts w:ascii="Calibri" w:hAnsi="Calibri" w:cs="Calibri"/>
                <w:color w:val="000000"/>
              </w:rPr>
              <w:t xml:space="preserve"> duct</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800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19</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UPE-7534</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Navghada</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moolganj</w:t>
            </w:r>
            <w:proofErr w:type="spellEnd"/>
            <w:r w:rsidRPr="00C414CF">
              <w:rPr>
                <w:rFonts w:ascii="Calibri" w:hAnsi="Calibri" w:cs="Calibri"/>
                <w:color w:val="000000"/>
              </w:rPr>
              <w:t xml:space="preserve"> </w:t>
            </w:r>
            <w:proofErr w:type="spellStart"/>
            <w:r w:rsidRPr="00C414CF">
              <w:rPr>
                <w:rFonts w:ascii="Calibri" w:hAnsi="Calibri" w:cs="Calibri"/>
                <w:color w:val="000000"/>
              </w:rPr>
              <w:t>oan</w:t>
            </w:r>
            <w:proofErr w:type="spellEnd"/>
            <w:r w:rsidRPr="00C414CF">
              <w:rPr>
                <w:rFonts w:ascii="Calibri" w:hAnsi="Calibri" w:cs="Calibri"/>
                <w:color w:val="000000"/>
              </w:rPr>
              <w:t xml:space="preserve"> duct</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700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20</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UPE-7861</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Gopal Nagar-I</w:t>
            </w:r>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GOPAL NAGAR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1000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21</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UPE-3505</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Harjendra</w:t>
            </w:r>
            <w:proofErr w:type="spellEnd"/>
            <w:r w:rsidRPr="00C414CF">
              <w:rPr>
                <w:rFonts w:ascii="Calibri" w:hAnsi="Calibri" w:cs="Calibri"/>
                <w:color w:val="000000"/>
              </w:rPr>
              <w:t xml:space="preserve"> </w:t>
            </w:r>
            <w:proofErr w:type="spellStart"/>
            <w:r w:rsidRPr="00C414CF">
              <w:rPr>
                <w:rFonts w:ascii="Calibri" w:hAnsi="Calibri" w:cs="Calibri"/>
                <w:color w:val="000000"/>
              </w:rPr>
              <w:t>nagar</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 xml:space="preserve">JK1 </w:t>
            </w:r>
            <w:proofErr w:type="spellStart"/>
            <w:r w:rsidRPr="00C414CF">
              <w:rPr>
                <w:rFonts w:ascii="Calibri" w:hAnsi="Calibri" w:cs="Calibri"/>
                <w:color w:val="000000"/>
              </w:rPr>
              <w:t>oan</w:t>
            </w:r>
            <w:proofErr w:type="spellEnd"/>
            <w:r w:rsidRPr="00C414CF">
              <w:rPr>
                <w:rFonts w:ascii="Calibri" w:hAnsi="Calibri" w:cs="Calibri"/>
                <w:color w:val="000000"/>
              </w:rPr>
              <w:t xml:space="preserve"> duct</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1000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22</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UPE-3514</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Civil lines-I</w:t>
            </w:r>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THAGGU KE LADDU</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900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23</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UPE-2056</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Danakhori</w:t>
            </w:r>
            <w:proofErr w:type="spellEnd"/>
            <w:r w:rsidRPr="00C414CF">
              <w:rPr>
                <w:rFonts w:ascii="Calibri" w:hAnsi="Calibri" w:cs="Calibri"/>
                <w:color w:val="000000"/>
              </w:rPr>
              <w:t>-II</w:t>
            </w:r>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MOTI MOHAL TE</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750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24</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UPE-7213</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Parmath</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MERCHANT CHAMBER OAN DUCT</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1000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25</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UPE-7581</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Harjinder</w:t>
            </w:r>
            <w:proofErr w:type="spellEnd"/>
            <w:r w:rsidRPr="00C414CF">
              <w:rPr>
                <w:rFonts w:ascii="Calibri" w:hAnsi="Calibri" w:cs="Calibri"/>
                <w:color w:val="000000"/>
              </w:rPr>
              <w:t xml:space="preserve"> Nagar</w:t>
            </w:r>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 xml:space="preserve">JK1 </w:t>
            </w:r>
            <w:proofErr w:type="spellStart"/>
            <w:r w:rsidRPr="00C414CF">
              <w:rPr>
                <w:rFonts w:ascii="Calibri" w:hAnsi="Calibri" w:cs="Calibri"/>
                <w:color w:val="000000"/>
              </w:rPr>
              <w:t>oan</w:t>
            </w:r>
            <w:proofErr w:type="spellEnd"/>
            <w:r w:rsidRPr="00C414CF">
              <w:rPr>
                <w:rFonts w:ascii="Calibri" w:hAnsi="Calibri" w:cs="Calibri"/>
                <w:color w:val="000000"/>
              </w:rPr>
              <w:t xml:space="preserve"> duct</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900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26</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UPE-1223</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BANGAON</w:t>
            </w:r>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Bangaon</w:t>
            </w:r>
            <w:proofErr w:type="spellEnd"/>
            <w:r w:rsidRPr="00C414CF">
              <w:rPr>
                <w:rFonts w:ascii="Calibri" w:hAnsi="Calibri" w:cs="Calibri"/>
                <w:color w:val="000000"/>
              </w:rPr>
              <w:t xml:space="preserve"> GP</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800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27</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UPE-2197</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BANI PARA MAHARAJ</w:t>
            </w:r>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Banipara</w:t>
            </w:r>
            <w:proofErr w:type="spellEnd"/>
            <w:r w:rsidRPr="00C414CF">
              <w:rPr>
                <w:rFonts w:ascii="Calibri" w:hAnsi="Calibri" w:cs="Calibri"/>
                <w:color w:val="000000"/>
              </w:rPr>
              <w:t xml:space="preserve"> </w:t>
            </w:r>
            <w:proofErr w:type="spellStart"/>
            <w:r w:rsidRPr="00C414CF">
              <w:rPr>
                <w:rFonts w:ascii="Calibri" w:hAnsi="Calibri" w:cs="Calibri"/>
                <w:color w:val="000000"/>
              </w:rPr>
              <w:t>Mahraj</w:t>
            </w:r>
            <w:proofErr w:type="spellEnd"/>
            <w:r w:rsidRPr="00C414CF">
              <w:rPr>
                <w:rFonts w:ascii="Calibri" w:hAnsi="Calibri" w:cs="Calibri"/>
                <w:color w:val="000000"/>
              </w:rPr>
              <w:t xml:space="preserve"> GP</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1000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28</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UPE-2549</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Bara-</w:t>
            </w:r>
            <w:proofErr w:type="spellStart"/>
            <w:r w:rsidRPr="00C414CF">
              <w:rPr>
                <w:rFonts w:ascii="Calibri" w:hAnsi="Calibri" w:cs="Calibri"/>
                <w:color w:val="000000"/>
              </w:rPr>
              <w:t>Dastampur</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Bara GP</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800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29</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UPE-6644</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Bhoganipur</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Bhognipur</w:t>
            </w:r>
            <w:proofErr w:type="spellEnd"/>
            <w:r w:rsidRPr="00C414CF">
              <w:rPr>
                <w:rFonts w:ascii="Calibri" w:hAnsi="Calibri" w:cs="Calibri"/>
                <w:color w:val="000000"/>
              </w:rPr>
              <w:t xml:space="preserve"> GP</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1000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30</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UPE-6633</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Girsi</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Girsi</w:t>
            </w:r>
            <w:proofErr w:type="spellEnd"/>
            <w:r w:rsidRPr="00C414CF">
              <w:rPr>
                <w:rFonts w:ascii="Calibri" w:hAnsi="Calibri" w:cs="Calibri"/>
                <w:color w:val="000000"/>
              </w:rPr>
              <w:t xml:space="preserve"> GP</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900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31</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UPE-9185</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Jallapur</w:t>
            </w:r>
            <w:proofErr w:type="spellEnd"/>
            <w:r w:rsidRPr="00C414CF">
              <w:rPr>
                <w:rFonts w:ascii="Calibri" w:hAnsi="Calibri" w:cs="Calibri"/>
                <w:color w:val="000000"/>
              </w:rPr>
              <w:t xml:space="preserve"> </w:t>
            </w:r>
            <w:proofErr w:type="spellStart"/>
            <w:r w:rsidRPr="00C414CF">
              <w:rPr>
                <w:rFonts w:ascii="Calibri" w:hAnsi="Calibri" w:cs="Calibri"/>
                <w:color w:val="000000"/>
              </w:rPr>
              <w:t>Sikandara</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Jallpur</w:t>
            </w:r>
            <w:proofErr w:type="spellEnd"/>
            <w:r w:rsidRPr="00C414CF">
              <w:rPr>
                <w:rFonts w:ascii="Calibri" w:hAnsi="Calibri" w:cs="Calibri"/>
                <w:color w:val="000000"/>
              </w:rPr>
              <w:t xml:space="preserve"> </w:t>
            </w:r>
            <w:proofErr w:type="spellStart"/>
            <w:r w:rsidRPr="00C414CF">
              <w:rPr>
                <w:rFonts w:ascii="Calibri" w:hAnsi="Calibri" w:cs="Calibri"/>
                <w:color w:val="000000"/>
              </w:rPr>
              <w:t>Sikandra</w:t>
            </w:r>
            <w:proofErr w:type="spellEnd"/>
            <w:r w:rsidRPr="00C414CF">
              <w:rPr>
                <w:rFonts w:ascii="Calibri" w:hAnsi="Calibri" w:cs="Calibri"/>
                <w:color w:val="000000"/>
              </w:rPr>
              <w:t xml:space="preserve"> GP</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600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32</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UPE-8883</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KAN_PUKHRAYANEXT1</w:t>
            </w:r>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Pukhrayan</w:t>
            </w:r>
            <w:proofErr w:type="spellEnd"/>
            <w:r w:rsidRPr="00C414CF">
              <w:rPr>
                <w:rFonts w:ascii="Calibri" w:hAnsi="Calibri" w:cs="Calibri"/>
                <w:color w:val="000000"/>
              </w:rPr>
              <w:t xml:space="preserve"> TE GP</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800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33</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UPE-6649</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Lakshmanpur</w:t>
            </w:r>
            <w:proofErr w:type="spellEnd"/>
            <w:r w:rsidRPr="00C414CF">
              <w:rPr>
                <w:rFonts w:ascii="Calibri" w:hAnsi="Calibri" w:cs="Calibri"/>
                <w:color w:val="000000"/>
              </w:rPr>
              <w:t xml:space="preserve"> </w:t>
            </w:r>
            <w:proofErr w:type="spellStart"/>
            <w:r w:rsidRPr="00C414CF">
              <w:rPr>
                <w:rFonts w:ascii="Calibri" w:hAnsi="Calibri" w:cs="Calibri"/>
                <w:color w:val="000000"/>
              </w:rPr>
              <w:t>Pilakh</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Lakshmanpur</w:t>
            </w:r>
            <w:proofErr w:type="spellEnd"/>
            <w:r w:rsidRPr="00C414CF">
              <w:rPr>
                <w:rFonts w:ascii="Calibri" w:hAnsi="Calibri" w:cs="Calibri"/>
                <w:color w:val="000000"/>
              </w:rPr>
              <w:t xml:space="preserve"> </w:t>
            </w:r>
            <w:proofErr w:type="spellStart"/>
            <w:r w:rsidRPr="00C414CF">
              <w:rPr>
                <w:rFonts w:ascii="Calibri" w:hAnsi="Calibri" w:cs="Calibri"/>
                <w:color w:val="000000"/>
              </w:rPr>
              <w:t>pilakh</w:t>
            </w:r>
            <w:proofErr w:type="spellEnd"/>
            <w:r w:rsidRPr="00C414CF">
              <w:rPr>
                <w:rFonts w:ascii="Calibri" w:hAnsi="Calibri" w:cs="Calibri"/>
                <w:color w:val="000000"/>
              </w:rPr>
              <w:t xml:space="preserve"> GP</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600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34</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UPE-7215</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Paraukh</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Bhupatiapur</w:t>
            </w:r>
            <w:proofErr w:type="spellEnd"/>
            <w:r w:rsidRPr="00C414CF">
              <w:rPr>
                <w:rFonts w:ascii="Calibri" w:hAnsi="Calibri" w:cs="Calibri"/>
                <w:color w:val="000000"/>
              </w:rPr>
              <w:t xml:space="preserve"> Chamber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1000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35</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UPE-6673</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Pasi</w:t>
            </w:r>
            <w:proofErr w:type="spellEnd"/>
            <w:r w:rsidRPr="00C414CF">
              <w:rPr>
                <w:rFonts w:ascii="Calibri" w:hAnsi="Calibri" w:cs="Calibri"/>
                <w:color w:val="000000"/>
              </w:rPr>
              <w:t xml:space="preserve"> </w:t>
            </w:r>
            <w:proofErr w:type="spellStart"/>
            <w:r w:rsidRPr="00C414CF">
              <w:rPr>
                <w:rFonts w:ascii="Calibri" w:hAnsi="Calibri" w:cs="Calibri"/>
                <w:color w:val="000000"/>
              </w:rPr>
              <w:t>Khera</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Pasikhera</w:t>
            </w:r>
            <w:proofErr w:type="spellEnd"/>
            <w:r w:rsidRPr="00C414CF">
              <w:rPr>
                <w:rFonts w:ascii="Calibri" w:hAnsi="Calibri" w:cs="Calibri"/>
                <w:color w:val="000000"/>
              </w:rPr>
              <w:t xml:space="preserve"> GP</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1000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36</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UPE-2204</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Pipergaon</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Pipergaon</w:t>
            </w:r>
            <w:proofErr w:type="spellEnd"/>
            <w:r w:rsidRPr="00C414CF">
              <w:rPr>
                <w:rFonts w:ascii="Calibri" w:hAnsi="Calibri" w:cs="Calibri"/>
                <w:color w:val="000000"/>
              </w:rPr>
              <w:t xml:space="preserve"> GP</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1000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37</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UPE-3635</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Raikepur</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Raikepur</w:t>
            </w:r>
            <w:proofErr w:type="spellEnd"/>
            <w:r w:rsidRPr="00C414CF">
              <w:rPr>
                <w:rFonts w:ascii="Calibri" w:hAnsi="Calibri" w:cs="Calibri"/>
                <w:color w:val="000000"/>
              </w:rPr>
              <w:t xml:space="preserve"> Chamber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1000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38</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UPE-1208</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Rasdhan</w:t>
            </w:r>
            <w:proofErr w:type="spellEnd"/>
            <w:r w:rsidRPr="00C414CF">
              <w:rPr>
                <w:rFonts w:ascii="Calibri" w:hAnsi="Calibri" w:cs="Calibri"/>
                <w:color w:val="000000"/>
              </w:rPr>
              <w:t xml:space="preserve"> TE</w:t>
            </w:r>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Rasdhan</w:t>
            </w:r>
            <w:proofErr w:type="spellEnd"/>
            <w:r w:rsidRPr="00C414CF">
              <w:rPr>
                <w:rFonts w:ascii="Calibri" w:hAnsi="Calibri" w:cs="Calibri"/>
                <w:color w:val="000000"/>
              </w:rPr>
              <w:t xml:space="preserve"> GP NH</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1000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39</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UPE-4606</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Simara</w:t>
            </w:r>
            <w:proofErr w:type="spellEnd"/>
            <w:r w:rsidRPr="00C414CF">
              <w:rPr>
                <w:rFonts w:ascii="Calibri" w:hAnsi="Calibri" w:cs="Calibri"/>
                <w:color w:val="000000"/>
              </w:rPr>
              <w:t xml:space="preserve"> </w:t>
            </w:r>
            <w:proofErr w:type="spellStart"/>
            <w:r w:rsidRPr="00C414CF">
              <w:rPr>
                <w:rFonts w:ascii="Calibri" w:hAnsi="Calibri" w:cs="Calibri"/>
                <w:color w:val="000000"/>
              </w:rPr>
              <w:t>mau</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Simaramau</w:t>
            </w:r>
            <w:proofErr w:type="spellEnd"/>
            <w:r w:rsidRPr="00C414CF">
              <w:rPr>
                <w:rFonts w:ascii="Calibri" w:hAnsi="Calibri" w:cs="Calibri"/>
                <w:color w:val="000000"/>
              </w:rPr>
              <w:t xml:space="preserve"> GP</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650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40</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UPE-1174</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BHITARGAON TE_UPE-1174</w:t>
            </w:r>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Bhitargaon</w:t>
            </w:r>
            <w:proofErr w:type="spellEnd"/>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2000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41</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UPE-1167</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BIDHNU TE_UPE-1167</w:t>
            </w:r>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Bidhnu</w:t>
            </w:r>
            <w:proofErr w:type="spellEnd"/>
            <w:r w:rsidRPr="00C414CF">
              <w:rPr>
                <w:rFonts w:ascii="Calibri" w:hAnsi="Calibri" w:cs="Calibri"/>
                <w:color w:val="000000"/>
              </w:rPr>
              <w:t xml:space="preserve"> TE</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2000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42</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UNNAO</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UPE-4258</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Avas</w:t>
            </w:r>
            <w:proofErr w:type="spellEnd"/>
            <w:r w:rsidRPr="00C414CF">
              <w:rPr>
                <w:rFonts w:ascii="Calibri" w:hAnsi="Calibri" w:cs="Calibri"/>
                <w:color w:val="000000"/>
              </w:rPr>
              <w:t xml:space="preserve"> </w:t>
            </w:r>
            <w:proofErr w:type="spellStart"/>
            <w:r w:rsidRPr="00C414CF">
              <w:rPr>
                <w:rFonts w:ascii="Calibri" w:hAnsi="Calibri" w:cs="Calibri"/>
                <w:color w:val="000000"/>
              </w:rPr>
              <w:t>Vikas</w:t>
            </w:r>
            <w:proofErr w:type="spellEnd"/>
            <w:r w:rsidRPr="00C414CF">
              <w:rPr>
                <w:rFonts w:ascii="Calibri" w:hAnsi="Calibri" w:cs="Calibri"/>
                <w:color w:val="000000"/>
              </w:rPr>
              <w:t xml:space="preserve"> Colony</w:t>
            </w:r>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Awas</w:t>
            </w:r>
            <w:proofErr w:type="spellEnd"/>
            <w:r w:rsidRPr="00C414CF">
              <w:rPr>
                <w:rFonts w:ascii="Calibri" w:hAnsi="Calibri" w:cs="Calibri"/>
                <w:color w:val="000000"/>
              </w:rPr>
              <w:t xml:space="preserve"> </w:t>
            </w:r>
            <w:proofErr w:type="spellStart"/>
            <w:r w:rsidRPr="00C414CF">
              <w:rPr>
                <w:rFonts w:ascii="Calibri" w:hAnsi="Calibri" w:cs="Calibri"/>
                <w:color w:val="000000"/>
              </w:rPr>
              <w:t>Vikas</w:t>
            </w:r>
            <w:proofErr w:type="spellEnd"/>
            <w:r w:rsidRPr="00C414CF">
              <w:rPr>
                <w:rFonts w:ascii="Calibri" w:hAnsi="Calibri" w:cs="Calibri"/>
                <w:color w:val="000000"/>
              </w:rPr>
              <w:t xml:space="preserve"> TE</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600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43</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UNNAO</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UPE-4262</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Shuklaganj</w:t>
            </w:r>
            <w:proofErr w:type="spellEnd"/>
            <w:r w:rsidRPr="00C414CF">
              <w:rPr>
                <w:rFonts w:ascii="Calibri" w:hAnsi="Calibri" w:cs="Calibri"/>
                <w:color w:val="000000"/>
              </w:rPr>
              <w:t>-II</w:t>
            </w:r>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Ludhiyana</w:t>
            </w:r>
            <w:proofErr w:type="spellEnd"/>
            <w:r w:rsidRPr="00C414CF">
              <w:rPr>
                <w:rFonts w:ascii="Calibri" w:hAnsi="Calibri" w:cs="Calibri"/>
                <w:color w:val="000000"/>
              </w:rPr>
              <w:t xml:space="preserve"> Bazar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600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44</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UNNAO</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UPE-8483</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Gagan</w:t>
            </w:r>
            <w:proofErr w:type="spellEnd"/>
            <w:r w:rsidRPr="00C414CF">
              <w:rPr>
                <w:rFonts w:ascii="Calibri" w:hAnsi="Calibri" w:cs="Calibri"/>
                <w:color w:val="000000"/>
              </w:rPr>
              <w:t xml:space="preserve"> </w:t>
            </w:r>
            <w:proofErr w:type="spellStart"/>
            <w:r w:rsidRPr="00C414CF">
              <w:rPr>
                <w:rFonts w:ascii="Calibri" w:hAnsi="Calibri" w:cs="Calibri"/>
                <w:color w:val="000000"/>
              </w:rPr>
              <w:t>Khera</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Baiswara</w:t>
            </w:r>
            <w:proofErr w:type="spellEnd"/>
            <w:r w:rsidRPr="00C414CF">
              <w:rPr>
                <w:rFonts w:ascii="Calibri" w:hAnsi="Calibri" w:cs="Calibri"/>
                <w:color w:val="000000"/>
              </w:rPr>
              <w:t xml:space="preserve"> Hospital</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900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45</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UNNAO</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UPE-9289</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Netuva</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Kailash Lawn</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900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46</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UNNAO</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UPE-1818</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CHAKALWANSI TE</w:t>
            </w:r>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Chakalwansi</w:t>
            </w:r>
            <w:proofErr w:type="spellEnd"/>
            <w:r w:rsidRPr="00C414CF">
              <w:rPr>
                <w:rFonts w:ascii="Calibri" w:hAnsi="Calibri" w:cs="Calibri"/>
                <w:color w:val="000000"/>
              </w:rPr>
              <w:t xml:space="preserve"> </w:t>
            </w:r>
            <w:proofErr w:type="spellStart"/>
            <w:r w:rsidRPr="00C414CF">
              <w:rPr>
                <w:rFonts w:ascii="Calibri" w:hAnsi="Calibri" w:cs="Calibri"/>
                <w:color w:val="000000"/>
              </w:rPr>
              <w:t>chauraha</w:t>
            </w:r>
            <w:proofErr w:type="spellEnd"/>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1200</w:t>
            </w:r>
          </w:p>
        </w:tc>
        <w:tc>
          <w:tcPr>
            <w:tcW w:w="1417" w:type="dxa"/>
            <w:vMerge/>
            <w:tcBorders>
              <w:left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300"/>
        </w:trPr>
        <w:tc>
          <w:tcPr>
            <w:tcW w:w="465" w:type="dxa"/>
            <w:tcBorders>
              <w:top w:val="nil"/>
              <w:left w:val="single" w:sz="4" w:space="0" w:color="000000"/>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47</w:t>
            </w:r>
          </w:p>
        </w:tc>
        <w:tc>
          <w:tcPr>
            <w:tcW w:w="1095"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KANPUR</w:t>
            </w:r>
          </w:p>
        </w:tc>
        <w:tc>
          <w:tcPr>
            <w:tcW w:w="1276"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UNNAO</w:t>
            </w:r>
          </w:p>
        </w:tc>
        <w:tc>
          <w:tcPr>
            <w:tcW w:w="1134"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UPE-1855</w:t>
            </w:r>
          </w:p>
        </w:tc>
        <w:tc>
          <w:tcPr>
            <w:tcW w:w="2279"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Rajepur</w:t>
            </w:r>
            <w:proofErr w:type="spellEnd"/>
          </w:p>
        </w:tc>
        <w:tc>
          <w:tcPr>
            <w:tcW w:w="2257" w:type="dxa"/>
            <w:tcBorders>
              <w:top w:val="nil"/>
              <w:left w:val="nil"/>
              <w:bottom w:val="single" w:sz="4" w:space="0" w:color="000000"/>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proofErr w:type="spellStart"/>
            <w:r w:rsidRPr="00C414CF">
              <w:rPr>
                <w:rFonts w:ascii="Calibri" w:hAnsi="Calibri" w:cs="Calibri"/>
                <w:color w:val="000000"/>
              </w:rPr>
              <w:t>Baruaghat</w:t>
            </w:r>
            <w:proofErr w:type="spellEnd"/>
          </w:p>
        </w:tc>
        <w:tc>
          <w:tcPr>
            <w:tcW w:w="1276" w:type="dxa"/>
            <w:tcBorders>
              <w:top w:val="nil"/>
              <w:left w:val="nil"/>
              <w:bottom w:val="nil"/>
              <w:right w:val="single" w:sz="4" w:space="0" w:color="000000"/>
            </w:tcBorders>
            <w:shd w:val="clear" w:color="auto" w:fill="auto"/>
            <w:noWrap/>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2000</w:t>
            </w:r>
          </w:p>
        </w:tc>
        <w:tc>
          <w:tcPr>
            <w:tcW w:w="1417" w:type="dxa"/>
            <w:vMerge/>
            <w:tcBorders>
              <w:left w:val="nil"/>
              <w:bottom w:val="nil"/>
              <w:right w:val="single" w:sz="4" w:space="0" w:color="000000"/>
            </w:tcBorders>
            <w:shd w:val="clear" w:color="auto" w:fill="auto"/>
            <w:noWrap/>
          </w:tcPr>
          <w:p w:rsidR="00081795" w:rsidRPr="00C414CF" w:rsidRDefault="00081795" w:rsidP="00081795">
            <w:pPr>
              <w:spacing w:line="240" w:lineRule="auto"/>
              <w:ind w:left="0" w:hanging="2"/>
              <w:jc w:val="center"/>
              <w:rPr>
                <w:rFonts w:ascii="Calibri" w:hAnsi="Calibri" w:cs="Calibri"/>
                <w:color w:val="000000"/>
              </w:rPr>
            </w:pPr>
          </w:p>
        </w:tc>
      </w:tr>
      <w:tr w:rsidR="00081795" w:rsidRPr="00C414CF" w:rsidTr="00081795">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081795" w:rsidRPr="00C414CF" w:rsidRDefault="00081795" w:rsidP="00081795">
            <w:pPr>
              <w:spacing w:line="240" w:lineRule="auto"/>
              <w:ind w:left="0" w:hanging="2"/>
              <w:rPr>
                <w:rFonts w:ascii="Calibri" w:hAnsi="Calibri" w:cs="Calibri"/>
                <w:color w:val="000000"/>
              </w:rPr>
            </w:pPr>
            <w:r w:rsidRPr="00C414CF">
              <w:rPr>
                <w:rFonts w:ascii="Calibri" w:hAnsi="Calibri" w:cs="Calibri"/>
                <w:color w:val="000000"/>
              </w:rPr>
              <w:t> </w:t>
            </w:r>
          </w:p>
        </w:tc>
        <w:tc>
          <w:tcPr>
            <w:tcW w:w="1095" w:type="dxa"/>
            <w:tcBorders>
              <w:top w:val="nil"/>
              <w:left w:val="nil"/>
              <w:bottom w:val="single" w:sz="4" w:space="0" w:color="000000"/>
              <w:right w:val="single" w:sz="4" w:space="0" w:color="000000"/>
            </w:tcBorders>
            <w:shd w:val="clear" w:color="auto" w:fill="auto"/>
            <w:noWrap/>
            <w:vAlign w:val="bottom"/>
            <w:hideMark/>
          </w:tcPr>
          <w:p w:rsidR="00081795" w:rsidRPr="00C414CF" w:rsidRDefault="00081795" w:rsidP="00081795">
            <w:pPr>
              <w:spacing w:line="240" w:lineRule="auto"/>
              <w:ind w:left="0" w:hanging="2"/>
              <w:rPr>
                <w:rFonts w:ascii="Calibri" w:hAnsi="Calibri" w:cs="Calibri"/>
                <w:color w:val="000000"/>
              </w:rPr>
            </w:pPr>
            <w:r w:rsidRPr="00C414CF">
              <w:rPr>
                <w:rFonts w:ascii="Calibri" w:hAnsi="Calibri" w:cs="Calibri"/>
                <w:color w:val="00000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081795" w:rsidRPr="00C414CF" w:rsidRDefault="00081795" w:rsidP="00081795">
            <w:pPr>
              <w:spacing w:line="240" w:lineRule="auto"/>
              <w:ind w:left="0" w:hanging="2"/>
              <w:rPr>
                <w:rFonts w:ascii="Calibri" w:hAnsi="Calibri" w:cs="Calibri"/>
                <w:color w:val="000000"/>
              </w:rPr>
            </w:pPr>
            <w:r w:rsidRPr="00C414CF">
              <w:rPr>
                <w:rFonts w:ascii="Calibri" w:hAnsi="Calibri" w:cs="Calibri"/>
                <w:color w:val="00000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081795" w:rsidRPr="00C414CF" w:rsidRDefault="00081795" w:rsidP="00081795">
            <w:pPr>
              <w:spacing w:line="240" w:lineRule="auto"/>
              <w:ind w:left="0" w:hanging="2"/>
              <w:rPr>
                <w:rFonts w:ascii="Calibri" w:hAnsi="Calibri" w:cs="Calibri"/>
                <w:color w:val="000000"/>
              </w:rPr>
            </w:pPr>
            <w:r w:rsidRPr="00C414CF">
              <w:rPr>
                <w:rFonts w:ascii="Calibri" w:hAnsi="Calibri" w:cs="Calibri"/>
                <w:color w:val="000000"/>
              </w:rPr>
              <w:t> </w:t>
            </w:r>
          </w:p>
        </w:tc>
        <w:tc>
          <w:tcPr>
            <w:tcW w:w="2279" w:type="dxa"/>
            <w:tcBorders>
              <w:top w:val="nil"/>
              <w:left w:val="nil"/>
              <w:bottom w:val="single" w:sz="4" w:space="0" w:color="000000"/>
              <w:right w:val="single" w:sz="4" w:space="0" w:color="000000"/>
            </w:tcBorders>
            <w:shd w:val="clear" w:color="auto" w:fill="auto"/>
            <w:noWrap/>
            <w:vAlign w:val="bottom"/>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TOTAL</w:t>
            </w:r>
          </w:p>
        </w:tc>
        <w:tc>
          <w:tcPr>
            <w:tcW w:w="2257" w:type="dxa"/>
            <w:tcBorders>
              <w:top w:val="nil"/>
              <w:left w:val="nil"/>
              <w:bottom w:val="single" w:sz="4" w:space="0" w:color="000000"/>
              <w:right w:val="nil"/>
            </w:tcBorders>
            <w:shd w:val="clear" w:color="auto" w:fill="auto"/>
            <w:noWrap/>
            <w:vAlign w:val="bottom"/>
            <w:hideMark/>
          </w:tcPr>
          <w:p w:rsidR="00081795" w:rsidRPr="00C414CF" w:rsidRDefault="00081795" w:rsidP="00081795">
            <w:pPr>
              <w:spacing w:line="240" w:lineRule="auto"/>
              <w:ind w:left="0" w:hanging="2"/>
              <w:rPr>
                <w:rFonts w:ascii="Calibri" w:hAnsi="Calibri" w:cs="Calibri"/>
                <w:color w:val="000000"/>
              </w:rPr>
            </w:pPr>
            <w:r w:rsidRPr="00C414CF">
              <w:rPr>
                <w:rFonts w:ascii="Calibri" w:hAnsi="Calibri" w:cs="Calibri"/>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795" w:rsidRPr="00C414CF" w:rsidRDefault="00081795" w:rsidP="00081795">
            <w:pPr>
              <w:spacing w:line="240" w:lineRule="auto"/>
              <w:ind w:left="0" w:hanging="2"/>
              <w:jc w:val="center"/>
              <w:rPr>
                <w:rFonts w:ascii="Calibri" w:hAnsi="Calibri" w:cs="Calibri"/>
                <w:color w:val="000000"/>
              </w:rPr>
            </w:pPr>
            <w:r w:rsidRPr="00C414CF">
              <w:rPr>
                <w:rFonts w:ascii="Calibri" w:hAnsi="Calibri" w:cs="Calibri"/>
                <w:color w:val="000000"/>
              </w:rPr>
              <w:t>43450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81795" w:rsidRPr="00C414CF" w:rsidRDefault="00081795" w:rsidP="00081795">
            <w:pPr>
              <w:spacing w:line="240" w:lineRule="auto"/>
              <w:ind w:left="0" w:hanging="2"/>
              <w:rPr>
                <w:rFonts w:ascii="Calibri" w:hAnsi="Calibri" w:cs="Calibri"/>
                <w:color w:val="000000"/>
              </w:rPr>
            </w:pPr>
            <w:r w:rsidRPr="00C414CF">
              <w:rPr>
                <w:rFonts w:ascii="Calibri" w:hAnsi="Calibri" w:cs="Calibri"/>
                <w:color w:val="000000"/>
              </w:rPr>
              <w:t> </w:t>
            </w:r>
          </w:p>
        </w:tc>
      </w:tr>
    </w:tbl>
    <w:p w:rsidR="00D332C0" w:rsidRPr="003A73AE" w:rsidRDefault="00D332C0" w:rsidP="00D332C0">
      <w:pPr>
        <w:ind w:left="0" w:hanging="2"/>
        <w:rPr>
          <w:b/>
        </w:rPr>
      </w:pPr>
    </w:p>
    <w:p w:rsidR="00D332C0" w:rsidRDefault="00D332C0" w:rsidP="00D332C0">
      <w:pPr>
        <w:ind w:left="0" w:hanging="2"/>
        <w:rPr>
          <w:b/>
        </w:rPr>
      </w:pPr>
      <w:r w:rsidRPr="00D20020">
        <w:rPr>
          <w:b/>
        </w:rPr>
        <w:t>Package-IV</w:t>
      </w:r>
      <w:r w:rsidR="00845ADD">
        <w:rPr>
          <w:b/>
        </w:rPr>
        <w:t xml:space="preserve"> (Lucknow Single Zone</w:t>
      </w:r>
      <w:r w:rsidR="00D921BC">
        <w:rPr>
          <w:b/>
        </w:rPr>
        <w:t>)</w:t>
      </w:r>
      <w:r>
        <w:rPr>
          <w:b/>
        </w:rPr>
        <w:t>:-</w:t>
      </w:r>
    </w:p>
    <w:p w:rsidR="00A14729" w:rsidRDefault="00A14729" w:rsidP="00A14729">
      <w:pPr>
        <w:ind w:left="0" w:hanging="2"/>
        <w:rPr>
          <w:b/>
        </w:rPr>
      </w:pPr>
    </w:p>
    <w:tbl>
      <w:tblPr>
        <w:tblW w:w="11292" w:type="dxa"/>
        <w:tblInd w:w="-176" w:type="dxa"/>
        <w:tblLook w:val="04A0" w:firstRow="1" w:lastRow="0" w:firstColumn="1" w:lastColumn="0" w:noHBand="0" w:noVBand="1"/>
      </w:tblPr>
      <w:tblGrid>
        <w:gridCol w:w="465"/>
        <w:gridCol w:w="1165"/>
        <w:gridCol w:w="1206"/>
        <w:gridCol w:w="1134"/>
        <w:gridCol w:w="2268"/>
        <w:gridCol w:w="2268"/>
        <w:gridCol w:w="1312"/>
        <w:gridCol w:w="1474"/>
      </w:tblGrid>
      <w:tr w:rsidR="00A14729" w:rsidRPr="00964BE3" w:rsidTr="00A14729">
        <w:trPr>
          <w:trHeight w:val="1152"/>
        </w:trPr>
        <w:tc>
          <w:tcPr>
            <w:tcW w:w="465" w:type="dxa"/>
            <w:tcBorders>
              <w:top w:val="single" w:sz="4" w:space="0" w:color="000000"/>
              <w:left w:val="single" w:sz="4" w:space="0" w:color="000000"/>
              <w:bottom w:val="single" w:sz="4" w:space="0" w:color="000000"/>
              <w:right w:val="single" w:sz="4" w:space="0" w:color="000000"/>
            </w:tcBorders>
            <w:shd w:val="clear" w:color="auto" w:fill="auto"/>
            <w:hideMark/>
          </w:tcPr>
          <w:p w:rsidR="00A14729" w:rsidRPr="00964BE3" w:rsidRDefault="00A14729" w:rsidP="00A14729">
            <w:pPr>
              <w:spacing w:line="240" w:lineRule="auto"/>
              <w:ind w:left="0" w:hanging="2"/>
              <w:jc w:val="center"/>
              <w:rPr>
                <w:rFonts w:ascii="Calibri" w:hAnsi="Calibri" w:cs="Calibri"/>
                <w:b/>
                <w:bCs/>
                <w:color w:val="000000"/>
              </w:rPr>
            </w:pPr>
            <w:r w:rsidRPr="00964BE3">
              <w:rPr>
                <w:rFonts w:ascii="Calibri" w:hAnsi="Calibri" w:cs="Calibri"/>
                <w:b/>
                <w:bCs/>
                <w:color w:val="000000"/>
              </w:rPr>
              <w:t>SN</w:t>
            </w:r>
          </w:p>
        </w:tc>
        <w:tc>
          <w:tcPr>
            <w:tcW w:w="1165" w:type="dxa"/>
            <w:tcBorders>
              <w:top w:val="single" w:sz="4" w:space="0" w:color="000000"/>
              <w:left w:val="nil"/>
              <w:bottom w:val="single" w:sz="4" w:space="0" w:color="000000"/>
              <w:right w:val="single" w:sz="4" w:space="0" w:color="000000"/>
            </w:tcBorders>
            <w:shd w:val="clear" w:color="auto" w:fill="auto"/>
            <w:hideMark/>
          </w:tcPr>
          <w:p w:rsidR="00A14729" w:rsidRPr="00964BE3" w:rsidRDefault="00A14729" w:rsidP="00A14729">
            <w:pPr>
              <w:spacing w:line="240" w:lineRule="auto"/>
              <w:ind w:left="0" w:hanging="2"/>
              <w:jc w:val="center"/>
              <w:rPr>
                <w:rFonts w:ascii="Calibri" w:hAnsi="Calibri" w:cs="Calibri"/>
                <w:b/>
                <w:bCs/>
                <w:color w:val="000000"/>
              </w:rPr>
            </w:pPr>
            <w:r w:rsidRPr="00964BE3">
              <w:rPr>
                <w:rFonts w:ascii="Calibri" w:hAnsi="Calibri" w:cs="Calibri"/>
                <w:b/>
                <w:bCs/>
                <w:color w:val="000000"/>
              </w:rPr>
              <w:t>BA</w:t>
            </w:r>
          </w:p>
        </w:tc>
        <w:tc>
          <w:tcPr>
            <w:tcW w:w="1206" w:type="dxa"/>
            <w:tcBorders>
              <w:top w:val="single" w:sz="4" w:space="0" w:color="000000"/>
              <w:left w:val="nil"/>
              <w:bottom w:val="single" w:sz="4" w:space="0" w:color="000000"/>
              <w:right w:val="single" w:sz="4" w:space="0" w:color="000000"/>
            </w:tcBorders>
            <w:shd w:val="clear" w:color="auto" w:fill="auto"/>
            <w:hideMark/>
          </w:tcPr>
          <w:p w:rsidR="00A14729" w:rsidRPr="00964BE3" w:rsidRDefault="00A14729" w:rsidP="00A14729">
            <w:pPr>
              <w:spacing w:line="240" w:lineRule="auto"/>
              <w:ind w:left="0" w:hanging="2"/>
              <w:jc w:val="center"/>
              <w:rPr>
                <w:rFonts w:ascii="Calibri" w:hAnsi="Calibri" w:cs="Calibri"/>
                <w:b/>
                <w:bCs/>
                <w:color w:val="000000"/>
              </w:rPr>
            </w:pPr>
            <w:r w:rsidRPr="00964BE3">
              <w:rPr>
                <w:rFonts w:ascii="Calibri" w:hAnsi="Calibri" w:cs="Calibri"/>
                <w:b/>
                <w:bCs/>
                <w:color w:val="000000"/>
              </w:rPr>
              <w:t>OA</w:t>
            </w:r>
          </w:p>
        </w:tc>
        <w:tc>
          <w:tcPr>
            <w:tcW w:w="1134" w:type="dxa"/>
            <w:tcBorders>
              <w:top w:val="single" w:sz="4" w:space="0" w:color="000000"/>
              <w:left w:val="nil"/>
              <w:bottom w:val="single" w:sz="4" w:space="0" w:color="000000"/>
              <w:right w:val="single" w:sz="4" w:space="0" w:color="000000"/>
            </w:tcBorders>
            <w:shd w:val="clear" w:color="auto" w:fill="auto"/>
            <w:hideMark/>
          </w:tcPr>
          <w:p w:rsidR="00A14729" w:rsidRPr="00964BE3" w:rsidRDefault="00A14729" w:rsidP="00A14729">
            <w:pPr>
              <w:spacing w:line="240" w:lineRule="auto"/>
              <w:ind w:left="0" w:hanging="2"/>
              <w:jc w:val="center"/>
              <w:rPr>
                <w:rFonts w:ascii="Calibri" w:hAnsi="Calibri" w:cs="Calibri"/>
                <w:b/>
                <w:bCs/>
                <w:color w:val="000000"/>
              </w:rPr>
            </w:pPr>
            <w:r w:rsidRPr="00964BE3">
              <w:rPr>
                <w:rFonts w:ascii="Calibri" w:hAnsi="Calibri" w:cs="Calibri"/>
                <w:b/>
                <w:bCs/>
                <w:color w:val="000000"/>
              </w:rPr>
              <w:t>Record No.</w:t>
            </w:r>
          </w:p>
        </w:tc>
        <w:tc>
          <w:tcPr>
            <w:tcW w:w="2268" w:type="dxa"/>
            <w:tcBorders>
              <w:top w:val="single" w:sz="4" w:space="0" w:color="000000"/>
              <w:left w:val="nil"/>
              <w:bottom w:val="single" w:sz="4" w:space="0" w:color="000000"/>
              <w:right w:val="single" w:sz="4" w:space="0" w:color="000000"/>
            </w:tcBorders>
            <w:shd w:val="clear" w:color="auto" w:fill="auto"/>
            <w:hideMark/>
          </w:tcPr>
          <w:p w:rsidR="00A14729" w:rsidRPr="00964BE3" w:rsidRDefault="00A14729" w:rsidP="00A14729">
            <w:pPr>
              <w:spacing w:line="240" w:lineRule="auto"/>
              <w:ind w:left="0" w:hanging="2"/>
              <w:jc w:val="center"/>
              <w:rPr>
                <w:rFonts w:ascii="Calibri" w:hAnsi="Calibri" w:cs="Calibri"/>
                <w:b/>
                <w:bCs/>
                <w:color w:val="000000"/>
              </w:rPr>
            </w:pPr>
            <w:r w:rsidRPr="00964BE3">
              <w:rPr>
                <w:rFonts w:ascii="Calibri" w:hAnsi="Calibri" w:cs="Calibri"/>
                <w:b/>
                <w:bCs/>
                <w:color w:val="000000"/>
              </w:rPr>
              <w:t>Site Name</w:t>
            </w:r>
          </w:p>
        </w:tc>
        <w:tc>
          <w:tcPr>
            <w:tcW w:w="2268" w:type="dxa"/>
            <w:tcBorders>
              <w:top w:val="single" w:sz="4" w:space="0" w:color="000000"/>
              <w:left w:val="nil"/>
              <w:bottom w:val="single" w:sz="4" w:space="0" w:color="000000"/>
              <w:right w:val="single" w:sz="4" w:space="0" w:color="000000"/>
            </w:tcBorders>
            <w:shd w:val="clear" w:color="auto" w:fill="auto"/>
            <w:hideMark/>
          </w:tcPr>
          <w:p w:rsidR="00A14729" w:rsidRPr="00964BE3" w:rsidRDefault="00A14729" w:rsidP="00A14729">
            <w:pPr>
              <w:spacing w:line="240" w:lineRule="auto"/>
              <w:ind w:left="0" w:hanging="2"/>
              <w:jc w:val="center"/>
              <w:rPr>
                <w:rFonts w:ascii="Calibri" w:hAnsi="Calibri" w:cs="Calibri"/>
                <w:b/>
                <w:bCs/>
                <w:color w:val="000000"/>
              </w:rPr>
            </w:pPr>
            <w:r w:rsidRPr="00964BE3">
              <w:rPr>
                <w:rFonts w:ascii="Calibri" w:hAnsi="Calibri" w:cs="Calibri"/>
                <w:b/>
                <w:bCs/>
                <w:color w:val="000000"/>
              </w:rPr>
              <w:t>OFC Chamber Joint / Tapping Point name</w:t>
            </w:r>
          </w:p>
        </w:tc>
        <w:tc>
          <w:tcPr>
            <w:tcW w:w="1312" w:type="dxa"/>
            <w:tcBorders>
              <w:top w:val="single" w:sz="4" w:space="0" w:color="000000"/>
              <w:left w:val="nil"/>
              <w:bottom w:val="single" w:sz="4" w:space="0" w:color="000000"/>
              <w:right w:val="single" w:sz="4" w:space="0" w:color="000000"/>
            </w:tcBorders>
            <w:shd w:val="clear" w:color="auto" w:fill="auto"/>
            <w:hideMark/>
          </w:tcPr>
          <w:p w:rsidR="00A14729" w:rsidRPr="00964BE3" w:rsidRDefault="00A14729" w:rsidP="00A14729">
            <w:pPr>
              <w:spacing w:line="240" w:lineRule="auto"/>
              <w:ind w:left="0" w:hanging="2"/>
              <w:jc w:val="center"/>
              <w:rPr>
                <w:rFonts w:ascii="Calibri" w:hAnsi="Calibri" w:cs="Calibri"/>
                <w:b/>
                <w:bCs/>
                <w:color w:val="000000"/>
              </w:rPr>
            </w:pPr>
            <w:r w:rsidRPr="00964BE3">
              <w:rPr>
                <w:rFonts w:ascii="Calibri" w:hAnsi="Calibri" w:cs="Calibri"/>
                <w:b/>
                <w:bCs/>
                <w:color w:val="000000"/>
              </w:rPr>
              <w:t>Distance in meter from Chamber / Joint to Site</w:t>
            </w:r>
          </w:p>
        </w:tc>
        <w:tc>
          <w:tcPr>
            <w:tcW w:w="1474" w:type="dxa"/>
            <w:tcBorders>
              <w:top w:val="single" w:sz="4" w:space="0" w:color="000000"/>
              <w:left w:val="nil"/>
              <w:bottom w:val="single" w:sz="4" w:space="0" w:color="000000"/>
              <w:right w:val="single" w:sz="4" w:space="0" w:color="000000"/>
            </w:tcBorders>
            <w:shd w:val="clear" w:color="auto" w:fill="auto"/>
            <w:hideMark/>
          </w:tcPr>
          <w:p w:rsidR="00A14729" w:rsidRPr="0012685A" w:rsidRDefault="00A14729" w:rsidP="00A14729">
            <w:pPr>
              <w:spacing w:line="240" w:lineRule="auto"/>
              <w:ind w:left="0" w:hanging="2"/>
              <w:jc w:val="center"/>
              <w:rPr>
                <w:rFonts w:ascii="Calibri" w:hAnsi="Calibri" w:cs="Calibri"/>
                <w:b/>
                <w:bCs/>
                <w:color w:val="000000"/>
              </w:rPr>
            </w:pPr>
            <w:r>
              <w:rPr>
                <w:rFonts w:ascii="Calibri" w:hAnsi="Calibri" w:cs="Calibri"/>
                <w:b/>
                <w:bCs/>
                <w:color w:val="000000"/>
              </w:rPr>
              <w:t>Total Patch work length (in Km</w:t>
            </w:r>
            <w:r w:rsidRPr="00F85D49">
              <w:rPr>
                <w:rFonts w:ascii="Calibri" w:hAnsi="Calibri" w:cs="Calibri"/>
                <w:b/>
                <w:bCs/>
                <w:color w:val="000000"/>
              </w:rPr>
              <w:t>)</w:t>
            </w:r>
          </w:p>
        </w:tc>
      </w:tr>
      <w:tr w:rsidR="00A14729" w:rsidRPr="00964BE3" w:rsidTr="00A14729">
        <w:trPr>
          <w:trHeight w:val="288"/>
        </w:trPr>
        <w:tc>
          <w:tcPr>
            <w:tcW w:w="465" w:type="dxa"/>
            <w:tcBorders>
              <w:top w:val="nil"/>
              <w:left w:val="single" w:sz="4" w:space="0" w:color="000000"/>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1</w:t>
            </w:r>
          </w:p>
        </w:tc>
        <w:tc>
          <w:tcPr>
            <w:tcW w:w="1165"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206"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134"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UPE-3751</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proofErr w:type="spellStart"/>
            <w:r w:rsidRPr="00964BE3">
              <w:rPr>
                <w:rFonts w:ascii="Calibri" w:hAnsi="Calibri" w:cs="Calibri"/>
                <w:color w:val="000000"/>
              </w:rPr>
              <w:t>Nirala</w:t>
            </w:r>
            <w:proofErr w:type="spellEnd"/>
            <w:r w:rsidRPr="00964BE3">
              <w:rPr>
                <w:rFonts w:ascii="Calibri" w:hAnsi="Calibri" w:cs="Calibri"/>
                <w:color w:val="000000"/>
              </w:rPr>
              <w:t xml:space="preserve"> </w:t>
            </w:r>
            <w:proofErr w:type="spellStart"/>
            <w:r w:rsidRPr="00964BE3">
              <w:rPr>
                <w:rFonts w:ascii="Calibri" w:hAnsi="Calibri" w:cs="Calibri"/>
                <w:color w:val="000000"/>
              </w:rPr>
              <w:t>nagar</w:t>
            </w:r>
            <w:proofErr w:type="spellEnd"/>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proofErr w:type="spellStart"/>
            <w:r w:rsidRPr="00964BE3">
              <w:rPr>
                <w:rFonts w:ascii="Calibri" w:hAnsi="Calibri" w:cs="Calibri"/>
                <w:color w:val="000000"/>
              </w:rPr>
              <w:t>Nirala</w:t>
            </w:r>
            <w:proofErr w:type="spellEnd"/>
            <w:r w:rsidRPr="00964BE3">
              <w:rPr>
                <w:rFonts w:ascii="Calibri" w:hAnsi="Calibri" w:cs="Calibri"/>
                <w:color w:val="000000"/>
              </w:rPr>
              <w:t xml:space="preserve"> Nagar TE</w:t>
            </w:r>
          </w:p>
        </w:tc>
        <w:tc>
          <w:tcPr>
            <w:tcW w:w="1312"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800</w:t>
            </w:r>
          </w:p>
        </w:tc>
        <w:tc>
          <w:tcPr>
            <w:tcW w:w="1474" w:type="dxa"/>
            <w:vMerge w:val="restart"/>
            <w:tcBorders>
              <w:top w:val="nil"/>
              <w:left w:val="nil"/>
              <w:right w:val="single" w:sz="4" w:space="0" w:color="000000"/>
            </w:tcBorders>
            <w:shd w:val="clear" w:color="auto" w:fill="auto"/>
            <w:noWrap/>
          </w:tcPr>
          <w:p w:rsidR="00A14729" w:rsidRPr="00CB390C" w:rsidRDefault="00A14729" w:rsidP="00A14729">
            <w:pPr>
              <w:spacing w:line="240" w:lineRule="auto"/>
              <w:ind w:left="0" w:hanging="2"/>
              <w:jc w:val="center"/>
              <w:rPr>
                <w:rFonts w:ascii="Calibri" w:hAnsi="Calibri" w:cs="Calibri"/>
                <w:b/>
                <w:color w:val="000000"/>
              </w:rPr>
            </w:pPr>
            <w:r w:rsidRPr="00CB390C">
              <w:rPr>
                <w:rFonts w:ascii="Calibri" w:hAnsi="Calibri" w:cs="Calibri"/>
                <w:b/>
                <w:color w:val="000000"/>
              </w:rPr>
              <w:t>16.95</w:t>
            </w:r>
          </w:p>
        </w:tc>
      </w:tr>
      <w:tr w:rsidR="00A14729" w:rsidRPr="00964BE3" w:rsidTr="00A14729">
        <w:trPr>
          <w:trHeight w:val="288"/>
        </w:trPr>
        <w:tc>
          <w:tcPr>
            <w:tcW w:w="465" w:type="dxa"/>
            <w:tcBorders>
              <w:top w:val="nil"/>
              <w:left w:val="single" w:sz="4" w:space="0" w:color="000000"/>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quot;Google Sans Mono&quot;" w:hAnsi="&quot;Google Sans Mono&quot;" w:cs="Calibri"/>
                <w:color w:val="000000"/>
                <w:sz w:val="18"/>
                <w:szCs w:val="18"/>
              </w:rPr>
            </w:pPr>
            <w:r w:rsidRPr="00964BE3">
              <w:rPr>
                <w:rFonts w:ascii="&quot;Google Sans Mono&quot;" w:hAnsi="&quot;Google Sans Mono&quot;" w:cs="Calibri"/>
                <w:color w:val="000000"/>
                <w:sz w:val="18"/>
                <w:szCs w:val="18"/>
              </w:rPr>
              <w:t>2</w:t>
            </w:r>
          </w:p>
        </w:tc>
        <w:tc>
          <w:tcPr>
            <w:tcW w:w="1165"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206"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134"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UPE-3750</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proofErr w:type="spellStart"/>
            <w:r w:rsidRPr="00964BE3">
              <w:rPr>
                <w:rFonts w:ascii="Calibri" w:hAnsi="Calibri" w:cs="Calibri"/>
                <w:color w:val="000000"/>
              </w:rPr>
              <w:t>Jiamau</w:t>
            </w:r>
            <w:proofErr w:type="spellEnd"/>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Women power line Node</w:t>
            </w:r>
          </w:p>
        </w:tc>
        <w:tc>
          <w:tcPr>
            <w:tcW w:w="1312"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950</w:t>
            </w:r>
          </w:p>
        </w:tc>
        <w:tc>
          <w:tcPr>
            <w:tcW w:w="1474" w:type="dxa"/>
            <w:vMerge/>
            <w:tcBorders>
              <w:left w:val="nil"/>
              <w:right w:val="single" w:sz="4" w:space="0" w:color="000000"/>
            </w:tcBorders>
            <w:shd w:val="clear" w:color="auto" w:fill="auto"/>
            <w:noWrap/>
          </w:tcPr>
          <w:p w:rsidR="00A14729" w:rsidRPr="00964BE3" w:rsidRDefault="00A14729" w:rsidP="00A14729">
            <w:pPr>
              <w:spacing w:line="240" w:lineRule="auto"/>
              <w:ind w:left="0" w:hanging="2"/>
              <w:jc w:val="center"/>
              <w:rPr>
                <w:rFonts w:ascii="Calibri" w:hAnsi="Calibri" w:cs="Calibri"/>
                <w:color w:val="000000"/>
              </w:rPr>
            </w:pPr>
          </w:p>
        </w:tc>
      </w:tr>
      <w:tr w:rsidR="00A14729" w:rsidRPr="00964BE3" w:rsidTr="00A14729">
        <w:trPr>
          <w:trHeight w:val="288"/>
        </w:trPr>
        <w:tc>
          <w:tcPr>
            <w:tcW w:w="465" w:type="dxa"/>
            <w:tcBorders>
              <w:top w:val="nil"/>
              <w:left w:val="single" w:sz="4" w:space="0" w:color="000000"/>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quot;Google Sans Mono&quot;" w:hAnsi="&quot;Google Sans Mono&quot;" w:cs="Calibri"/>
                <w:color w:val="000000"/>
                <w:sz w:val="18"/>
                <w:szCs w:val="18"/>
              </w:rPr>
            </w:pPr>
            <w:r w:rsidRPr="00964BE3">
              <w:rPr>
                <w:rFonts w:ascii="&quot;Google Sans Mono&quot;" w:hAnsi="&quot;Google Sans Mono&quot;" w:cs="Calibri"/>
                <w:color w:val="000000"/>
                <w:sz w:val="18"/>
                <w:szCs w:val="18"/>
              </w:rPr>
              <w:t>3</w:t>
            </w:r>
          </w:p>
        </w:tc>
        <w:tc>
          <w:tcPr>
            <w:tcW w:w="1165"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206"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134"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UPE-3855</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Sahara Hospital</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State Bank of India STM-</w:t>
            </w:r>
            <w:r w:rsidRPr="00964BE3">
              <w:rPr>
                <w:rFonts w:ascii="Calibri" w:hAnsi="Calibri" w:cs="Calibri"/>
                <w:color w:val="000000"/>
              </w:rPr>
              <w:lastRenderedPageBreak/>
              <w:t>1 node</w:t>
            </w:r>
          </w:p>
        </w:tc>
        <w:tc>
          <w:tcPr>
            <w:tcW w:w="1312"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lastRenderedPageBreak/>
              <w:t>550</w:t>
            </w:r>
          </w:p>
        </w:tc>
        <w:tc>
          <w:tcPr>
            <w:tcW w:w="1474" w:type="dxa"/>
            <w:vMerge/>
            <w:tcBorders>
              <w:left w:val="nil"/>
              <w:right w:val="single" w:sz="4" w:space="0" w:color="000000"/>
            </w:tcBorders>
            <w:shd w:val="clear" w:color="auto" w:fill="auto"/>
            <w:noWrap/>
          </w:tcPr>
          <w:p w:rsidR="00A14729" w:rsidRPr="00964BE3" w:rsidRDefault="00A14729" w:rsidP="00A14729">
            <w:pPr>
              <w:spacing w:line="240" w:lineRule="auto"/>
              <w:ind w:left="0" w:hanging="2"/>
              <w:jc w:val="center"/>
              <w:rPr>
                <w:rFonts w:ascii="Calibri" w:hAnsi="Calibri" w:cs="Calibri"/>
                <w:color w:val="000000"/>
              </w:rPr>
            </w:pPr>
          </w:p>
        </w:tc>
      </w:tr>
      <w:tr w:rsidR="00A14729" w:rsidRPr="00964BE3" w:rsidTr="00A14729">
        <w:trPr>
          <w:trHeight w:val="288"/>
        </w:trPr>
        <w:tc>
          <w:tcPr>
            <w:tcW w:w="465" w:type="dxa"/>
            <w:tcBorders>
              <w:top w:val="nil"/>
              <w:left w:val="single" w:sz="4" w:space="0" w:color="000000"/>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quot;Google Sans Mono&quot;" w:hAnsi="&quot;Google Sans Mono&quot;" w:cs="Calibri"/>
                <w:color w:val="000000"/>
                <w:sz w:val="18"/>
                <w:szCs w:val="18"/>
              </w:rPr>
            </w:pPr>
            <w:r w:rsidRPr="00964BE3">
              <w:rPr>
                <w:rFonts w:ascii="&quot;Google Sans Mono&quot;" w:hAnsi="&quot;Google Sans Mono&quot;" w:cs="Calibri"/>
                <w:color w:val="000000"/>
                <w:sz w:val="18"/>
                <w:szCs w:val="18"/>
              </w:rPr>
              <w:lastRenderedPageBreak/>
              <w:t>4</w:t>
            </w:r>
          </w:p>
        </w:tc>
        <w:tc>
          <w:tcPr>
            <w:tcW w:w="1165"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206"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134"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UPE-7287</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 xml:space="preserve">MVVNL </w:t>
            </w:r>
            <w:proofErr w:type="spellStart"/>
            <w:r w:rsidRPr="00964BE3">
              <w:rPr>
                <w:rFonts w:ascii="Calibri" w:hAnsi="Calibri" w:cs="Calibri"/>
                <w:color w:val="000000"/>
              </w:rPr>
              <w:t>Gokhale</w:t>
            </w:r>
            <w:proofErr w:type="spellEnd"/>
            <w:r w:rsidRPr="00964BE3">
              <w:rPr>
                <w:rFonts w:ascii="Calibri" w:hAnsi="Calibri" w:cs="Calibri"/>
                <w:color w:val="000000"/>
              </w:rPr>
              <w:t xml:space="preserve"> Marg Lucknow</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proofErr w:type="spellStart"/>
            <w:r w:rsidRPr="00964BE3">
              <w:rPr>
                <w:rFonts w:ascii="Calibri" w:hAnsi="Calibri" w:cs="Calibri"/>
                <w:color w:val="000000"/>
              </w:rPr>
              <w:t>Gokhale</w:t>
            </w:r>
            <w:proofErr w:type="spellEnd"/>
            <w:r w:rsidRPr="00964BE3">
              <w:rPr>
                <w:rFonts w:ascii="Calibri" w:hAnsi="Calibri" w:cs="Calibri"/>
                <w:color w:val="000000"/>
              </w:rPr>
              <w:t xml:space="preserve"> Marg </w:t>
            </w:r>
            <w:proofErr w:type="spellStart"/>
            <w:r w:rsidRPr="00964BE3">
              <w:rPr>
                <w:rFonts w:ascii="Calibri" w:hAnsi="Calibri" w:cs="Calibri"/>
                <w:color w:val="000000"/>
              </w:rPr>
              <w:t>Chauraha</w:t>
            </w:r>
            <w:proofErr w:type="spellEnd"/>
          </w:p>
        </w:tc>
        <w:tc>
          <w:tcPr>
            <w:tcW w:w="1312"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750</w:t>
            </w:r>
          </w:p>
        </w:tc>
        <w:tc>
          <w:tcPr>
            <w:tcW w:w="1474" w:type="dxa"/>
            <w:vMerge/>
            <w:tcBorders>
              <w:left w:val="nil"/>
              <w:right w:val="single" w:sz="4" w:space="0" w:color="000000"/>
            </w:tcBorders>
            <w:shd w:val="clear" w:color="auto" w:fill="auto"/>
            <w:noWrap/>
          </w:tcPr>
          <w:p w:rsidR="00A14729" w:rsidRPr="00964BE3" w:rsidRDefault="00A14729" w:rsidP="00A14729">
            <w:pPr>
              <w:spacing w:line="240" w:lineRule="auto"/>
              <w:ind w:left="0" w:hanging="2"/>
              <w:jc w:val="center"/>
              <w:rPr>
                <w:rFonts w:ascii="Calibri" w:hAnsi="Calibri" w:cs="Calibri"/>
                <w:color w:val="000000"/>
              </w:rPr>
            </w:pPr>
          </w:p>
        </w:tc>
      </w:tr>
      <w:tr w:rsidR="00A14729" w:rsidRPr="00964BE3" w:rsidTr="00A14729">
        <w:trPr>
          <w:trHeight w:val="288"/>
        </w:trPr>
        <w:tc>
          <w:tcPr>
            <w:tcW w:w="465" w:type="dxa"/>
            <w:tcBorders>
              <w:top w:val="nil"/>
              <w:left w:val="single" w:sz="4" w:space="0" w:color="000000"/>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quot;Google Sans Mono&quot;" w:hAnsi="&quot;Google Sans Mono&quot;" w:cs="Calibri"/>
                <w:color w:val="000000"/>
                <w:sz w:val="18"/>
                <w:szCs w:val="18"/>
              </w:rPr>
            </w:pPr>
            <w:r w:rsidRPr="00964BE3">
              <w:rPr>
                <w:rFonts w:ascii="&quot;Google Sans Mono&quot;" w:hAnsi="&quot;Google Sans Mono&quot;" w:cs="Calibri"/>
                <w:color w:val="000000"/>
                <w:sz w:val="18"/>
                <w:szCs w:val="18"/>
              </w:rPr>
              <w:t>5</w:t>
            </w:r>
          </w:p>
        </w:tc>
        <w:tc>
          <w:tcPr>
            <w:tcW w:w="1165"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206"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134"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UPE-9995</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Cancer Institute Lucknow</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Cancer institute server room</w:t>
            </w:r>
          </w:p>
        </w:tc>
        <w:tc>
          <w:tcPr>
            <w:tcW w:w="1312"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750</w:t>
            </w:r>
          </w:p>
        </w:tc>
        <w:tc>
          <w:tcPr>
            <w:tcW w:w="1474" w:type="dxa"/>
            <w:vMerge/>
            <w:tcBorders>
              <w:left w:val="nil"/>
              <w:right w:val="single" w:sz="4" w:space="0" w:color="000000"/>
            </w:tcBorders>
            <w:shd w:val="clear" w:color="auto" w:fill="auto"/>
            <w:noWrap/>
          </w:tcPr>
          <w:p w:rsidR="00A14729" w:rsidRPr="00964BE3" w:rsidRDefault="00A14729" w:rsidP="00A14729">
            <w:pPr>
              <w:spacing w:line="240" w:lineRule="auto"/>
              <w:ind w:left="0" w:hanging="2"/>
              <w:jc w:val="center"/>
              <w:rPr>
                <w:rFonts w:ascii="Calibri" w:hAnsi="Calibri" w:cs="Calibri"/>
                <w:color w:val="000000"/>
              </w:rPr>
            </w:pPr>
          </w:p>
        </w:tc>
      </w:tr>
      <w:tr w:rsidR="00A14729" w:rsidRPr="00964BE3" w:rsidTr="00A14729">
        <w:trPr>
          <w:trHeight w:val="288"/>
        </w:trPr>
        <w:tc>
          <w:tcPr>
            <w:tcW w:w="465" w:type="dxa"/>
            <w:tcBorders>
              <w:top w:val="nil"/>
              <w:left w:val="single" w:sz="4" w:space="0" w:color="000000"/>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quot;Google Sans Mono&quot;" w:hAnsi="&quot;Google Sans Mono&quot;" w:cs="Calibri"/>
                <w:color w:val="000000"/>
                <w:sz w:val="18"/>
                <w:szCs w:val="18"/>
              </w:rPr>
            </w:pPr>
            <w:r w:rsidRPr="00964BE3">
              <w:rPr>
                <w:rFonts w:ascii="&quot;Google Sans Mono&quot;" w:hAnsi="&quot;Google Sans Mono&quot;" w:cs="Calibri"/>
                <w:color w:val="000000"/>
                <w:sz w:val="18"/>
                <w:szCs w:val="18"/>
              </w:rPr>
              <w:t>6</w:t>
            </w:r>
          </w:p>
        </w:tc>
        <w:tc>
          <w:tcPr>
            <w:tcW w:w="1165"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206"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134"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UPE-3889</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proofErr w:type="spellStart"/>
            <w:r w:rsidRPr="00964BE3">
              <w:rPr>
                <w:rFonts w:ascii="Calibri" w:hAnsi="Calibri" w:cs="Calibri"/>
                <w:color w:val="000000"/>
              </w:rPr>
              <w:t>Puraniya</w:t>
            </w:r>
            <w:proofErr w:type="spellEnd"/>
            <w:r w:rsidRPr="00964BE3">
              <w:rPr>
                <w:rFonts w:ascii="Calibri" w:hAnsi="Calibri" w:cs="Calibri"/>
                <w:color w:val="000000"/>
              </w:rPr>
              <w:t xml:space="preserve"> crossing</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 xml:space="preserve">Sec-K TE </w:t>
            </w:r>
            <w:proofErr w:type="spellStart"/>
            <w:r w:rsidRPr="00964BE3">
              <w:rPr>
                <w:rFonts w:ascii="Calibri" w:hAnsi="Calibri" w:cs="Calibri"/>
                <w:color w:val="000000"/>
              </w:rPr>
              <w:t>Aliganj</w:t>
            </w:r>
            <w:proofErr w:type="spellEnd"/>
          </w:p>
        </w:tc>
        <w:tc>
          <w:tcPr>
            <w:tcW w:w="1312"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800</w:t>
            </w:r>
          </w:p>
        </w:tc>
        <w:tc>
          <w:tcPr>
            <w:tcW w:w="1474" w:type="dxa"/>
            <w:vMerge/>
            <w:tcBorders>
              <w:left w:val="nil"/>
              <w:right w:val="single" w:sz="4" w:space="0" w:color="000000"/>
            </w:tcBorders>
            <w:shd w:val="clear" w:color="auto" w:fill="auto"/>
            <w:noWrap/>
          </w:tcPr>
          <w:p w:rsidR="00A14729" w:rsidRPr="00964BE3" w:rsidRDefault="00A14729" w:rsidP="00A14729">
            <w:pPr>
              <w:spacing w:line="240" w:lineRule="auto"/>
              <w:ind w:left="0" w:hanging="2"/>
              <w:jc w:val="center"/>
              <w:rPr>
                <w:rFonts w:ascii="Calibri" w:hAnsi="Calibri" w:cs="Calibri"/>
                <w:color w:val="000000"/>
              </w:rPr>
            </w:pPr>
          </w:p>
        </w:tc>
      </w:tr>
      <w:tr w:rsidR="00A14729" w:rsidRPr="00964BE3" w:rsidTr="00A14729">
        <w:trPr>
          <w:trHeight w:val="288"/>
        </w:trPr>
        <w:tc>
          <w:tcPr>
            <w:tcW w:w="465" w:type="dxa"/>
            <w:tcBorders>
              <w:top w:val="nil"/>
              <w:left w:val="single" w:sz="4" w:space="0" w:color="000000"/>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quot;Google Sans Mono&quot;" w:hAnsi="&quot;Google Sans Mono&quot;" w:cs="Calibri"/>
                <w:color w:val="000000"/>
                <w:sz w:val="18"/>
                <w:szCs w:val="18"/>
              </w:rPr>
            </w:pPr>
            <w:r w:rsidRPr="00964BE3">
              <w:rPr>
                <w:rFonts w:ascii="&quot;Google Sans Mono&quot;" w:hAnsi="&quot;Google Sans Mono&quot;" w:cs="Calibri"/>
                <w:color w:val="000000"/>
                <w:sz w:val="18"/>
                <w:szCs w:val="18"/>
              </w:rPr>
              <w:t>7</w:t>
            </w:r>
          </w:p>
        </w:tc>
        <w:tc>
          <w:tcPr>
            <w:tcW w:w="1165"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206"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134"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UPE-7685</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proofErr w:type="spellStart"/>
            <w:r w:rsidRPr="00964BE3">
              <w:rPr>
                <w:rFonts w:ascii="Calibri" w:hAnsi="Calibri" w:cs="Calibri"/>
                <w:color w:val="000000"/>
              </w:rPr>
              <w:t>Rajbhavan</w:t>
            </w:r>
            <w:proofErr w:type="spellEnd"/>
            <w:r w:rsidRPr="00964BE3">
              <w:rPr>
                <w:rFonts w:ascii="Calibri" w:hAnsi="Calibri" w:cs="Calibri"/>
                <w:color w:val="000000"/>
              </w:rPr>
              <w:t xml:space="preserve"> Campus</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GPO T-joint</w:t>
            </w:r>
          </w:p>
        </w:tc>
        <w:tc>
          <w:tcPr>
            <w:tcW w:w="1312"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750</w:t>
            </w:r>
          </w:p>
        </w:tc>
        <w:tc>
          <w:tcPr>
            <w:tcW w:w="1474" w:type="dxa"/>
            <w:vMerge/>
            <w:tcBorders>
              <w:left w:val="nil"/>
              <w:right w:val="single" w:sz="4" w:space="0" w:color="000000"/>
            </w:tcBorders>
            <w:shd w:val="clear" w:color="auto" w:fill="auto"/>
            <w:noWrap/>
          </w:tcPr>
          <w:p w:rsidR="00A14729" w:rsidRPr="00964BE3" w:rsidRDefault="00A14729" w:rsidP="00A14729">
            <w:pPr>
              <w:spacing w:line="240" w:lineRule="auto"/>
              <w:ind w:left="0" w:hanging="2"/>
              <w:jc w:val="center"/>
              <w:rPr>
                <w:rFonts w:ascii="Calibri" w:hAnsi="Calibri" w:cs="Calibri"/>
                <w:color w:val="000000"/>
              </w:rPr>
            </w:pPr>
          </w:p>
        </w:tc>
      </w:tr>
      <w:tr w:rsidR="00A14729" w:rsidRPr="00964BE3" w:rsidTr="00A14729">
        <w:trPr>
          <w:trHeight w:val="288"/>
        </w:trPr>
        <w:tc>
          <w:tcPr>
            <w:tcW w:w="465" w:type="dxa"/>
            <w:tcBorders>
              <w:top w:val="nil"/>
              <w:left w:val="single" w:sz="4" w:space="0" w:color="000000"/>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quot;Google Sans Mono&quot;" w:hAnsi="&quot;Google Sans Mono&quot;" w:cs="Calibri"/>
                <w:color w:val="000000"/>
                <w:sz w:val="18"/>
                <w:szCs w:val="18"/>
              </w:rPr>
            </w:pPr>
            <w:r w:rsidRPr="00964BE3">
              <w:rPr>
                <w:rFonts w:ascii="&quot;Google Sans Mono&quot;" w:hAnsi="&quot;Google Sans Mono&quot;" w:cs="Calibri"/>
                <w:color w:val="000000"/>
                <w:sz w:val="18"/>
                <w:szCs w:val="18"/>
              </w:rPr>
              <w:t>8</w:t>
            </w:r>
          </w:p>
        </w:tc>
        <w:tc>
          <w:tcPr>
            <w:tcW w:w="1165"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206"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134"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UPE-3718</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proofErr w:type="spellStart"/>
            <w:r w:rsidRPr="00964BE3">
              <w:rPr>
                <w:rFonts w:ascii="Calibri" w:hAnsi="Calibri" w:cs="Calibri"/>
                <w:color w:val="000000"/>
              </w:rPr>
              <w:t>shia</w:t>
            </w:r>
            <w:proofErr w:type="spellEnd"/>
            <w:r w:rsidRPr="00964BE3">
              <w:rPr>
                <w:rFonts w:ascii="Calibri" w:hAnsi="Calibri" w:cs="Calibri"/>
                <w:color w:val="000000"/>
              </w:rPr>
              <w:t xml:space="preserve"> college </w:t>
            </w:r>
            <w:proofErr w:type="spellStart"/>
            <w:r w:rsidRPr="00964BE3">
              <w:rPr>
                <w:rFonts w:ascii="Calibri" w:hAnsi="Calibri" w:cs="Calibri"/>
                <w:color w:val="000000"/>
              </w:rPr>
              <w:t>deen</w:t>
            </w:r>
            <w:proofErr w:type="spellEnd"/>
            <w:r w:rsidRPr="00964BE3">
              <w:rPr>
                <w:rFonts w:ascii="Calibri" w:hAnsi="Calibri" w:cs="Calibri"/>
                <w:color w:val="000000"/>
              </w:rPr>
              <w:t xml:space="preserve"> </w:t>
            </w:r>
            <w:proofErr w:type="spellStart"/>
            <w:r w:rsidRPr="00964BE3">
              <w:rPr>
                <w:rFonts w:ascii="Calibri" w:hAnsi="Calibri" w:cs="Calibri"/>
                <w:color w:val="000000"/>
              </w:rPr>
              <w:t>dayal</w:t>
            </w:r>
            <w:proofErr w:type="spellEnd"/>
            <w:r w:rsidRPr="00964BE3">
              <w:rPr>
                <w:rFonts w:ascii="Calibri" w:hAnsi="Calibri" w:cs="Calibri"/>
                <w:color w:val="000000"/>
              </w:rPr>
              <w:t xml:space="preserve"> </w:t>
            </w:r>
            <w:proofErr w:type="spellStart"/>
            <w:r w:rsidRPr="00964BE3">
              <w:rPr>
                <w:rFonts w:ascii="Calibri" w:hAnsi="Calibri" w:cs="Calibri"/>
                <w:color w:val="000000"/>
              </w:rPr>
              <w:t>nagar</w:t>
            </w:r>
            <w:proofErr w:type="spellEnd"/>
            <w:r w:rsidRPr="00964BE3">
              <w:rPr>
                <w:rFonts w:ascii="Calibri" w:hAnsi="Calibri" w:cs="Calibri"/>
                <w:color w:val="000000"/>
              </w:rPr>
              <w:t xml:space="preserve"> STP Rd</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proofErr w:type="spellStart"/>
            <w:r w:rsidRPr="00964BE3">
              <w:rPr>
                <w:rFonts w:ascii="Calibri" w:hAnsi="Calibri" w:cs="Calibri"/>
                <w:color w:val="000000"/>
              </w:rPr>
              <w:t>Khadra</w:t>
            </w:r>
            <w:proofErr w:type="spellEnd"/>
            <w:r w:rsidRPr="00964BE3">
              <w:rPr>
                <w:rFonts w:ascii="Calibri" w:hAnsi="Calibri" w:cs="Calibri"/>
                <w:color w:val="000000"/>
              </w:rPr>
              <w:t xml:space="preserve"> TE</w:t>
            </w:r>
          </w:p>
        </w:tc>
        <w:tc>
          <w:tcPr>
            <w:tcW w:w="1312"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650</w:t>
            </w:r>
          </w:p>
        </w:tc>
        <w:tc>
          <w:tcPr>
            <w:tcW w:w="1474" w:type="dxa"/>
            <w:vMerge/>
            <w:tcBorders>
              <w:left w:val="nil"/>
              <w:right w:val="single" w:sz="4" w:space="0" w:color="000000"/>
            </w:tcBorders>
            <w:shd w:val="clear" w:color="auto" w:fill="auto"/>
            <w:noWrap/>
          </w:tcPr>
          <w:p w:rsidR="00A14729" w:rsidRPr="00964BE3" w:rsidRDefault="00A14729" w:rsidP="00A14729">
            <w:pPr>
              <w:spacing w:line="240" w:lineRule="auto"/>
              <w:ind w:left="0" w:hanging="2"/>
              <w:jc w:val="center"/>
              <w:rPr>
                <w:rFonts w:ascii="Calibri" w:hAnsi="Calibri" w:cs="Calibri"/>
                <w:color w:val="000000"/>
              </w:rPr>
            </w:pPr>
          </w:p>
        </w:tc>
      </w:tr>
      <w:tr w:rsidR="00A14729" w:rsidRPr="00964BE3" w:rsidTr="00A14729">
        <w:trPr>
          <w:trHeight w:val="288"/>
        </w:trPr>
        <w:tc>
          <w:tcPr>
            <w:tcW w:w="465" w:type="dxa"/>
            <w:tcBorders>
              <w:top w:val="nil"/>
              <w:left w:val="single" w:sz="4" w:space="0" w:color="000000"/>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quot;Google Sans Mono&quot;" w:hAnsi="&quot;Google Sans Mono&quot;" w:cs="Calibri"/>
                <w:color w:val="000000"/>
                <w:sz w:val="18"/>
                <w:szCs w:val="18"/>
              </w:rPr>
            </w:pPr>
            <w:r w:rsidRPr="00964BE3">
              <w:rPr>
                <w:rFonts w:ascii="&quot;Google Sans Mono&quot;" w:hAnsi="&quot;Google Sans Mono&quot;" w:cs="Calibri"/>
                <w:color w:val="000000"/>
                <w:sz w:val="18"/>
                <w:szCs w:val="18"/>
              </w:rPr>
              <w:t>9</w:t>
            </w:r>
          </w:p>
        </w:tc>
        <w:tc>
          <w:tcPr>
            <w:tcW w:w="1165"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206"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134"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UPE-3737</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proofErr w:type="spellStart"/>
            <w:r w:rsidRPr="00964BE3">
              <w:rPr>
                <w:rFonts w:ascii="Calibri" w:hAnsi="Calibri" w:cs="Calibri"/>
                <w:color w:val="000000"/>
              </w:rPr>
              <w:t>Triveni</w:t>
            </w:r>
            <w:proofErr w:type="spellEnd"/>
            <w:r w:rsidRPr="00964BE3">
              <w:rPr>
                <w:rFonts w:ascii="Calibri" w:hAnsi="Calibri" w:cs="Calibri"/>
                <w:color w:val="000000"/>
              </w:rPr>
              <w:t xml:space="preserve"> Nagar-2</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proofErr w:type="spellStart"/>
            <w:r w:rsidRPr="00964BE3">
              <w:rPr>
                <w:rFonts w:ascii="Calibri" w:hAnsi="Calibri" w:cs="Calibri"/>
                <w:color w:val="000000"/>
              </w:rPr>
              <w:t>Triveni</w:t>
            </w:r>
            <w:proofErr w:type="spellEnd"/>
            <w:r w:rsidRPr="00964BE3">
              <w:rPr>
                <w:rFonts w:ascii="Calibri" w:hAnsi="Calibri" w:cs="Calibri"/>
                <w:color w:val="000000"/>
              </w:rPr>
              <w:t xml:space="preserve"> Nagar TE</w:t>
            </w:r>
          </w:p>
        </w:tc>
        <w:tc>
          <w:tcPr>
            <w:tcW w:w="1312"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700</w:t>
            </w:r>
          </w:p>
        </w:tc>
        <w:tc>
          <w:tcPr>
            <w:tcW w:w="1474" w:type="dxa"/>
            <w:vMerge/>
            <w:tcBorders>
              <w:left w:val="nil"/>
              <w:right w:val="single" w:sz="4" w:space="0" w:color="000000"/>
            </w:tcBorders>
            <w:shd w:val="clear" w:color="auto" w:fill="auto"/>
            <w:noWrap/>
          </w:tcPr>
          <w:p w:rsidR="00A14729" w:rsidRPr="00964BE3" w:rsidRDefault="00A14729" w:rsidP="00A14729">
            <w:pPr>
              <w:spacing w:line="240" w:lineRule="auto"/>
              <w:ind w:left="0" w:hanging="2"/>
              <w:jc w:val="center"/>
              <w:rPr>
                <w:rFonts w:ascii="Calibri" w:hAnsi="Calibri" w:cs="Calibri"/>
                <w:color w:val="000000"/>
              </w:rPr>
            </w:pPr>
          </w:p>
        </w:tc>
      </w:tr>
      <w:tr w:rsidR="00A14729" w:rsidRPr="00964BE3" w:rsidTr="00A14729">
        <w:trPr>
          <w:trHeight w:val="288"/>
        </w:trPr>
        <w:tc>
          <w:tcPr>
            <w:tcW w:w="465" w:type="dxa"/>
            <w:tcBorders>
              <w:top w:val="nil"/>
              <w:left w:val="single" w:sz="4" w:space="0" w:color="000000"/>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quot;Google Sans Mono&quot;" w:hAnsi="&quot;Google Sans Mono&quot;" w:cs="Calibri"/>
                <w:color w:val="000000"/>
                <w:sz w:val="18"/>
                <w:szCs w:val="18"/>
              </w:rPr>
            </w:pPr>
            <w:r w:rsidRPr="00964BE3">
              <w:rPr>
                <w:rFonts w:ascii="&quot;Google Sans Mono&quot;" w:hAnsi="&quot;Google Sans Mono&quot;" w:cs="Calibri"/>
                <w:color w:val="000000"/>
                <w:sz w:val="18"/>
                <w:szCs w:val="18"/>
              </w:rPr>
              <w:t>10</w:t>
            </w:r>
          </w:p>
        </w:tc>
        <w:tc>
          <w:tcPr>
            <w:tcW w:w="1165"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206"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134"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UPE-3746</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proofErr w:type="spellStart"/>
            <w:r w:rsidRPr="00964BE3">
              <w:rPr>
                <w:rFonts w:ascii="Calibri" w:hAnsi="Calibri" w:cs="Calibri"/>
                <w:color w:val="000000"/>
              </w:rPr>
              <w:t>Mahanagar</w:t>
            </w:r>
            <w:proofErr w:type="spellEnd"/>
            <w:r w:rsidRPr="00964BE3">
              <w:rPr>
                <w:rFonts w:ascii="Calibri" w:hAnsi="Calibri" w:cs="Calibri"/>
                <w:color w:val="000000"/>
              </w:rPr>
              <w:t xml:space="preserve"> Sector-C</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proofErr w:type="spellStart"/>
            <w:r w:rsidRPr="00964BE3">
              <w:rPr>
                <w:rFonts w:ascii="Calibri" w:hAnsi="Calibri" w:cs="Calibri"/>
                <w:color w:val="000000"/>
              </w:rPr>
              <w:t>Mahanagar</w:t>
            </w:r>
            <w:proofErr w:type="spellEnd"/>
            <w:r w:rsidRPr="00964BE3">
              <w:rPr>
                <w:rFonts w:ascii="Calibri" w:hAnsi="Calibri" w:cs="Calibri"/>
                <w:color w:val="000000"/>
              </w:rPr>
              <w:t xml:space="preserve"> TE</w:t>
            </w:r>
          </w:p>
        </w:tc>
        <w:tc>
          <w:tcPr>
            <w:tcW w:w="1312"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850</w:t>
            </w:r>
          </w:p>
        </w:tc>
        <w:tc>
          <w:tcPr>
            <w:tcW w:w="1474" w:type="dxa"/>
            <w:vMerge/>
            <w:tcBorders>
              <w:left w:val="nil"/>
              <w:right w:val="single" w:sz="4" w:space="0" w:color="000000"/>
            </w:tcBorders>
            <w:shd w:val="clear" w:color="auto" w:fill="auto"/>
            <w:noWrap/>
          </w:tcPr>
          <w:p w:rsidR="00A14729" w:rsidRPr="00964BE3" w:rsidRDefault="00A14729" w:rsidP="00A14729">
            <w:pPr>
              <w:spacing w:line="240" w:lineRule="auto"/>
              <w:ind w:left="0" w:hanging="2"/>
              <w:jc w:val="center"/>
              <w:rPr>
                <w:rFonts w:ascii="Calibri" w:hAnsi="Calibri" w:cs="Calibri"/>
                <w:color w:val="000000"/>
              </w:rPr>
            </w:pPr>
          </w:p>
        </w:tc>
      </w:tr>
      <w:tr w:rsidR="00A14729" w:rsidRPr="00964BE3" w:rsidTr="00A14729">
        <w:trPr>
          <w:trHeight w:val="288"/>
        </w:trPr>
        <w:tc>
          <w:tcPr>
            <w:tcW w:w="465" w:type="dxa"/>
            <w:tcBorders>
              <w:top w:val="nil"/>
              <w:left w:val="single" w:sz="4" w:space="0" w:color="000000"/>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quot;Google Sans Mono&quot;" w:hAnsi="&quot;Google Sans Mono&quot;" w:cs="Calibri"/>
                <w:color w:val="000000"/>
                <w:sz w:val="18"/>
                <w:szCs w:val="18"/>
              </w:rPr>
            </w:pPr>
            <w:r w:rsidRPr="00964BE3">
              <w:rPr>
                <w:rFonts w:ascii="&quot;Google Sans Mono&quot;" w:hAnsi="&quot;Google Sans Mono&quot;" w:cs="Calibri"/>
                <w:color w:val="000000"/>
                <w:sz w:val="18"/>
                <w:szCs w:val="18"/>
              </w:rPr>
              <w:t>11</w:t>
            </w:r>
          </w:p>
        </w:tc>
        <w:tc>
          <w:tcPr>
            <w:tcW w:w="1165"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206"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134"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UPE-3721</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proofErr w:type="spellStart"/>
            <w:r w:rsidRPr="00964BE3">
              <w:rPr>
                <w:rFonts w:ascii="Calibri" w:hAnsi="Calibri" w:cs="Calibri"/>
                <w:color w:val="000000"/>
              </w:rPr>
              <w:t>Sarojni</w:t>
            </w:r>
            <w:proofErr w:type="spellEnd"/>
            <w:r w:rsidRPr="00964BE3">
              <w:rPr>
                <w:rFonts w:ascii="Calibri" w:hAnsi="Calibri" w:cs="Calibri"/>
                <w:color w:val="000000"/>
              </w:rPr>
              <w:t xml:space="preserve"> Nagar</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proofErr w:type="spellStart"/>
            <w:r w:rsidRPr="00964BE3">
              <w:rPr>
                <w:rFonts w:ascii="Calibri" w:hAnsi="Calibri" w:cs="Calibri"/>
                <w:color w:val="000000"/>
              </w:rPr>
              <w:t>Sarojni</w:t>
            </w:r>
            <w:proofErr w:type="spellEnd"/>
            <w:r w:rsidRPr="00964BE3">
              <w:rPr>
                <w:rFonts w:ascii="Calibri" w:hAnsi="Calibri" w:cs="Calibri"/>
                <w:color w:val="000000"/>
              </w:rPr>
              <w:t xml:space="preserve"> Nagar TE</w:t>
            </w:r>
          </w:p>
        </w:tc>
        <w:tc>
          <w:tcPr>
            <w:tcW w:w="1312"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750</w:t>
            </w:r>
          </w:p>
        </w:tc>
        <w:tc>
          <w:tcPr>
            <w:tcW w:w="1474" w:type="dxa"/>
            <w:vMerge/>
            <w:tcBorders>
              <w:left w:val="nil"/>
              <w:right w:val="single" w:sz="4" w:space="0" w:color="000000"/>
            </w:tcBorders>
            <w:shd w:val="clear" w:color="auto" w:fill="auto"/>
            <w:noWrap/>
          </w:tcPr>
          <w:p w:rsidR="00A14729" w:rsidRPr="00964BE3" w:rsidRDefault="00A14729" w:rsidP="00A14729">
            <w:pPr>
              <w:spacing w:line="240" w:lineRule="auto"/>
              <w:ind w:left="0" w:hanging="2"/>
              <w:jc w:val="center"/>
              <w:rPr>
                <w:rFonts w:ascii="Calibri" w:hAnsi="Calibri" w:cs="Calibri"/>
                <w:color w:val="000000"/>
              </w:rPr>
            </w:pPr>
          </w:p>
        </w:tc>
      </w:tr>
      <w:tr w:rsidR="00A14729" w:rsidRPr="00964BE3" w:rsidTr="00A14729">
        <w:trPr>
          <w:trHeight w:val="288"/>
        </w:trPr>
        <w:tc>
          <w:tcPr>
            <w:tcW w:w="465" w:type="dxa"/>
            <w:tcBorders>
              <w:top w:val="nil"/>
              <w:left w:val="single" w:sz="4" w:space="0" w:color="000000"/>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quot;Google Sans Mono&quot;" w:hAnsi="&quot;Google Sans Mono&quot;" w:cs="Calibri"/>
                <w:color w:val="000000"/>
                <w:sz w:val="18"/>
                <w:szCs w:val="18"/>
              </w:rPr>
            </w:pPr>
            <w:r w:rsidRPr="00964BE3">
              <w:rPr>
                <w:rFonts w:ascii="&quot;Google Sans Mono&quot;" w:hAnsi="&quot;Google Sans Mono&quot;" w:cs="Calibri"/>
                <w:color w:val="000000"/>
                <w:sz w:val="18"/>
                <w:szCs w:val="18"/>
              </w:rPr>
              <w:t>12</w:t>
            </w:r>
          </w:p>
        </w:tc>
        <w:tc>
          <w:tcPr>
            <w:tcW w:w="1165"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206"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134"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UPE-1325</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GOSAINGJANJ</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GOSAINGJANJ TE</w:t>
            </w:r>
          </w:p>
        </w:tc>
        <w:tc>
          <w:tcPr>
            <w:tcW w:w="1312"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1400</w:t>
            </w:r>
          </w:p>
        </w:tc>
        <w:tc>
          <w:tcPr>
            <w:tcW w:w="1474" w:type="dxa"/>
            <w:vMerge/>
            <w:tcBorders>
              <w:left w:val="nil"/>
              <w:right w:val="single" w:sz="4" w:space="0" w:color="000000"/>
            </w:tcBorders>
            <w:shd w:val="clear" w:color="auto" w:fill="auto"/>
            <w:noWrap/>
          </w:tcPr>
          <w:p w:rsidR="00A14729" w:rsidRPr="00964BE3" w:rsidRDefault="00A14729" w:rsidP="00A14729">
            <w:pPr>
              <w:spacing w:line="240" w:lineRule="auto"/>
              <w:ind w:left="0" w:hanging="2"/>
              <w:jc w:val="center"/>
              <w:rPr>
                <w:rFonts w:ascii="Calibri" w:hAnsi="Calibri" w:cs="Calibri"/>
                <w:color w:val="000000"/>
              </w:rPr>
            </w:pPr>
          </w:p>
        </w:tc>
      </w:tr>
      <w:tr w:rsidR="00A14729" w:rsidRPr="00964BE3" w:rsidTr="00A14729">
        <w:trPr>
          <w:trHeight w:val="288"/>
        </w:trPr>
        <w:tc>
          <w:tcPr>
            <w:tcW w:w="465" w:type="dxa"/>
            <w:tcBorders>
              <w:top w:val="nil"/>
              <w:left w:val="single" w:sz="4" w:space="0" w:color="000000"/>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quot;Google Sans Mono&quot;" w:hAnsi="&quot;Google Sans Mono&quot;" w:cs="Calibri"/>
                <w:color w:val="000000"/>
                <w:sz w:val="18"/>
                <w:szCs w:val="18"/>
              </w:rPr>
            </w:pPr>
            <w:r w:rsidRPr="00964BE3">
              <w:rPr>
                <w:rFonts w:ascii="&quot;Google Sans Mono&quot;" w:hAnsi="&quot;Google Sans Mono&quot;" w:cs="Calibri"/>
                <w:color w:val="000000"/>
                <w:sz w:val="18"/>
                <w:szCs w:val="18"/>
              </w:rPr>
              <w:t>13</w:t>
            </w:r>
          </w:p>
        </w:tc>
        <w:tc>
          <w:tcPr>
            <w:tcW w:w="1165"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206"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134"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UPE-7480</w:t>
            </w:r>
          </w:p>
        </w:tc>
        <w:tc>
          <w:tcPr>
            <w:tcW w:w="2268"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 xml:space="preserve">Sector-4 </w:t>
            </w:r>
            <w:proofErr w:type="spellStart"/>
            <w:r w:rsidRPr="00964BE3">
              <w:rPr>
                <w:rFonts w:ascii="Calibri" w:hAnsi="Calibri" w:cs="Calibri"/>
                <w:color w:val="000000"/>
              </w:rPr>
              <w:t>Gomtinagar</w:t>
            </w:r>
            <w:proofErr w:type="spellEnd"/>
            <w:r w:rsidRPr="00964BE3">
              <w:rPr>
                <w:rFonts w:ascii="Calibri" w:hAnsi="Calibri" w:cs="Calibri"/>
                <w:color w:val="000000"/>
              </w:rPr>
              <w:t xml:space="preserve"> Extension</w:t>
            </w:r>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proofErr w:type="spellStart"/>
            <w:r w:rsidRPr="00964BE3">
              <w:rPr>
                <w:rFonts w:ascii="Calibri" w:hAnsi="Calibri" w:cs="Calibri"/>
                <w:color w:val="000000"/>
              </w:rPr>
              <w:t>Rapti</w:t>
            </w:r>
            <w:proofErr w:type="spellEnd"/>
            <w:r w:rsidRPr="00964BE3">
              <w:rPr>
                <w:rFonts w:ascii="Calibri" w:hAnsi="Calibri" w:cs="Calibri"/>
                <w:color w:val="000000"/>
              </w:rPr>
              <w:t xml:space="preserve"> </w:t>
            </w:r>
            <w:proofErr w:type="spellStart"/>
            <w:r w:rsidRPr="00964BE3">
              <w:rPr>
                <w:rFonts w:ascii="Calibri" w:hAnsi="Calibri" w:cs="Calibri"/>
                <w:color w:val="000000"/>
              </w:rPr>
              <w:t>Appartment</w:t>
            </w:r>
            <w:proofErr w:type="spellEnd"/>
            <w:r w:rsidRPr="00964BE3">
              <w:rPr>
                <w:rFonts w:ascii="Calibri" w:hAnsi="Calibri" w:cs="Calibri"/>
                <w:color w:val="000000"/>
              </w:rPr>
              <w:t xml:space="preserve"> TE</w:t>
            </w:r>
          </w:p>
        </w:tc>
        <w:tc>
          <w:tcPr>
            <w:tcW w:w="1312"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1500</w:t>
            </w:r>
          </w:p>
        </w:tc>
        <w:tc>
          <w:tcPr>
            <w:tcW w:w="1474" w:type="dxa"/>
            <w:vMerge/>
            <w:tcBorders>
              <w:left w:val="nil"/>
              <w:right w:val="single" w:sz="4" w:space="0" w:color="000000"/>
            </w:tcBorders>
            <w:shd w:val="clear" w:color="auto" w:fill="auto"/>
            <w:noWrap/>
          </w:tcPr>
          <w:p w:rsidR="00A14729" w:rsidRPr="00964BE3" w:rsidRDefault="00A14729" w:rsidP="00A14729">
            <w:pPr>
              <w:spacing w:line="240" w:lineRule="auto"/>
              <w:ind w:left="0" w:hanging="2"/>
              <w:jc w:val="center"/>
              <w:rPr>
                <w:rFonts w:ascii="Calibri" w:hAnsi="Calibri" w:cs="Calibri"/>
                <w:color w:val="000000"/>
              </w:rPr>
            </w:pPr>
          </w:p>
        </w:tc>
      </w:tr>
      <w:tr w:rsidR="00A14729" w:rsidRPr="00964BE3" w:rsidTr="00A14729">
        <w:trPr>
          <w:trHeight w:val="288"/>
        </w:trPr>
        <w:tc>
          <w:tcPr>
            <w:tcW w:w="465" w:type="dxa"/>
            <w:tcBorders>
              <w:top w:val="nil"/>
              <w:left w:val="single" w:sz="4" w:space="0" w:color="000000"/>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quot;Google Sans Mono&quot;" w:hAnsi="&quot;Google Sans Mono&quot;" w:cs="Calibri"/>
                <w:color w:val="000000"/>
                <w:sz w:val="18"/>
                <w:szCs w:val="18"/>
              </w:rPr>
            </w:pPr>
            <w:r w:rsidRPr="00964BE3">
              <w:rPr>
                <w:rFonts w:ascii="&quot;Google Sans Mono&quot;" w:hAnsi="&quot;Google Sans Mono&quot;" w:cs="Calibri"/>
                <w:color w:val="000000"/>
                <w:sz w:val="18"/>
                <w:szCs w:val="18"/>
              </w:rPr>
              <w:t>14</w:t>
            </w:r>
          </w:p>
        </w:tc>
        <w:tc>
          <w:tcPr>
            <w:tcW w:w="1165"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206"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134"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UPE-3676</w:t>
            </w:r>
          </w:p>
        </w:tc>
        <w:tc>
          <w:tcPr>
            <w:tcW w:w="2268"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 xml:space="preserve">PCF Building near </w:t>
            </w:r>
            <w:proofErr w:type="spellStart"/>
            <w:r w:rsidRPr="00964BE3">
              <w:rPr>
                <w:rFonts w:ascii="Calibri" w:hAnsi="Calibri" w:cs="Calibri"/>
                <w:color w:val="000000"/>
              </w:rPr>
              <w:t>Charbagh</w:t>
            </w:r>
            <w:proofErr w:type="spellEnd"/>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proofErr w:type="spellStart"/>
            <w:r w:rsidRPr="00964BE3">
              <w:rPr>
                <w:rFonts w:ascii="Calibri" w:hAnsi="Calibri" w:cs="Calibri"/>
                <w:color w:val="000000"/>
              </w:rPr>
              <w:t>Charbagh</w:t>
            </w:r>
            <w:proofErr w:type="spellEnd"/>
            <w:r w:rsidRPr="00964BE3">
              <w:rPr>
                <w:rFonts w:ascii="Calibri" w:hAnsi="Calibri" w:cs="Calibri"/>
                <w:color w:val="000000"/>
              </w:rPr>
              <w:t xml:space="preserve"> TE</w:t>
            </w:r>
          </w:p>
        </w:tc>
        <w:tc>
          <w:tcPr>
            <w:tcW w:w="1312"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1200</w:t>
            </w:r>
          </w:p>
        </w:tc>
        <w:tc>
          <w:tcPr>
            <w:tcW w:w="1474" w:type="dxa"/>
            <w:vMerge/>
            <w:tcBorders>
              <w:left w:val="nil"/>
              <w:right w:val="single" w:sz="4" w:space="0" w:color="000000"/>
            </w:tcBorders>
            <w:shd w:val="clear" w:color="auto" w:fill="auto"/>
            <w:noWrap/>
          </w:tcPr>
          <w:p w:rsidR="00A14729" w:rsidRPr="00964BE3" w:rsidRDefault="00A14729" w:rsidP="00A14729">
            <w:pPr>
              <w:spacing w:line="240" w:lineRule="auto"/>
              <w:ind w:left="0" w:hanging="2"/>
              <w:jc w:val="center"/>
              <w:rPr>
                <w:rFonts w:ascii="Calibri" w:hAnsi="Calibri" w:cs="Calibri"/>
                <w:color w:val="000000"/>
              </w:rPr>
            </w:pPr>
          </w:p>
        </w:tc>
      </w:tr>
      <w:tr w:rsidR="00A14729" w:rsidRPr="00964BE3" w:rsidTr="00A14729">
        <w:trPr>
          <w:trHeight w:val="288"/>
        </w:trPr>
        <w:tc>
          <w:tcPr>
            <w:tcW w:w="465" w:type="dxa"/>
            <w:tcBorders>
              <w:top w:val="nil"/>
              <w:left w:val="single" w:sz="4" w:space="0" w:color="000000"/>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quot;Google Sans Mono&quot;" w:hAnsi="&quot;Google Sans Mono&quot;" w:cs="Calibri"/>
                <w:color w:val="000000"/>
                <w:sz w:val="18"/>
                <w:szCs w:val="18"/>
              </w:rPr>
            </w:pPr>
            <w:r w:rsidRPr="00964BE3">
              <w:rPr>
                <w:rFonts w:ascii="&quot;Google Sans Mono&quot;" w:hAnsi="&quot;Google Sans Mono&quot;" w:cs="Calibri"/>
                <w:color w:val="000000"/>
                <w:sz w:val="18"/>
                <w:szCs w:val="18"/>
              </w:rPr>
              <w:t>15</w:t>
            </w:r>
          </w:p>
        </w:tc>
        <w:tc>
          <w:tcPr>
            <w:tcW w:w="1165"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206"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134"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UPE-3871</w:t>
            </w:r>
          </w:p>
        </w:tc>
        <w:tc>
          <w:tcPr>
            <w:tcW w:w="2268"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proofErr w:type="spellStart"/>
            <w:r w:rsidRPr="00964BE3">
              <w:rPr>
                <w:rFonts w:ascii="Calibri" w:hAnsi="Calibri" w:cs="Calibri"/>
                <w:color w:val="000000"/>
              </w:rPr>
              <w:t>Vibhuti</w:t>
            </w:r>
            <w:proofErr w:type="spellEnd"/>
            <w:r w:rsidRPr="00964BE3">
              <w:rPr>
                <w:rFonts w:ascii="Calibri" w:hAnsi="Calibri" w:cs="Calibri"/>
                <w:color w:val="000000"/>
              </w:rPr>
              <w:t xml:space="preserve"> </w:t>
            </w:r>
            <w:proofErr w:type="spellStart"/>
            <w:r w:rsidRPr="00964BE3">
              <w:rPr>
                <w:rFonts w:ascii="Calibri" w:hAnsi="Calibri" w:cs="Calibri"/>
                <w:color w:val="000000"/>
              </w:rPr>
              <w:t>khand</w:t>
            </w:r>
            <w:proofErr w:type="spellEnd"/>
            <w:r w:rsidRPr="00964BE3">
              <w:rPr>
                <w:rFonts w:ascii="Calibri" w:hAnsi="Calibri" w:cs="Calibri"/>
                <w:color w:val="000000"/>
              </w:rPr>
              <w:t xml:space="preserve">-II </w:t>
            </w:r>
            <w:proofErr w:type="spellStart"/>
            <w:r w:rsidRPr="00964BE3">
              <w:rPr>
                <w:rFonts w:ascii="Calibri" w:hAnsi="Calibri" w:cs="Calibri"/>
                <w:color w:val="000000"/>
              </w:rPr>
              <w:t>Gomtinagar</w:t>
            </w:r>
            <w:proofErr w:type="spellEnd"/>
          </w:p>
        </w:tc>
        <w:tc>
          <w:tcPr>
            <w:tcW w:w="2268"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Bank of India T-joint</w:t>
            </w:r>
          </w:p>
        </w:tc>
        <w:tc>
          <w:tcPr>
            <w:tcW w:w="1312"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1100</w:t>
            </w:r>
          </w:p>
        </w:tc>
        <w:tc>
          <w:tcPr>
            <w:tcW w:w="1474" w:type="dxa"/>
            <w:vMerge/>
            <w:tcBorders>
              <w:left w:val="nil"/>
              <w:right w:val="single" w:sz="4" w:space="0" w:color="000000"/>
            </w:tcBorders>
            <w:shd w:val="clear" w:color="auto" w:fill="auto"/>
            <w:noWrap/>
          </w:tcPr>
          <w:p w:rsidR="00A14729" w:rsidRPr="00964BE3" w:rsidRDefault="00A14729" w:rsidP="00A14729">
            <w:pPr>
              <w:spacing w:line="240" w:lineRule="auto"/>
              <w:ind w:left="0" w:hanging="2"/>
              <w:jc w:val="center"/>
              <w:rPr>
                <w:rFonts w:ascii="Calibri" w:hAnsi="Calibri" w:cs="Calibri"/>
                <w:color w:val="000000"/>
              </w:rPr>
            </w:pPr>
          </w:p>
        </w:tc>
      </w:tr>
      <w:tr w:rsidR="00A14729" w:rsidRPr="00964BE3" w:rsidTr="00A14729">
        <w:trPr>
          <w:trHeight w:val="288"/>
        </w:trPr>
        <w:tc>
          <w:tcPr>
            <w:tcW w:w="465" w:type="dxa"/>
            <w:tcBorders>
              <w:top w:val="nil"/>
              <w:left w:val="single" w:sz="4" w:space="0" w:color="000000"/>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quot;Google Sans Mono&quot;" w:hAnsi="&quot;Google Sans Mono&quot;" w:cs="Calibri"/>
                <w:color w:val="000000"/>
                <w:sz w:val="18"/>
                <w:szCs w:val="18"/>
              </w:rPr>
            </w:pPr>
            <w:r w:rsidRPr="00964BE3">
              <w:rPr>
                <w:rFonts w:ascii="&quot;Google Sans Mono&quot;" w:hAnsi="&quot;Google Sans Mono&quot;" w:cs="Calibri"/>
                <w:color w:val="000000"/>
                <w:sz w:val="18"/>
                <w:szCs w:val="18"/>
              </w:rPr>
              <w:t>16</w:t>
            </w:r>
          </w:p>
        </w:tc>
        <w:tc>
          <w:tcPr>
            <w:tcW w:w="1165"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206"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134"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UPE-3747</w:t>
            </w:r>
          </w:p>
        </w:tc>
        <w:tc>
          <w:tcPr>
            <w:tcW w:w="2268"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proofErr w:type="spellStart"/>
            <w:r w:rsidRPr="00964BE3">
              <w:rPr>
                <w:rFonts w:ascii="Calibri" w:hAnsi="Calibri" w:cs="Calibri"/>
                <w:color w:val="000000"/>
              </w:rPr>
              <w:t>Lekhraj</w:t>
            </w:r>
            <w:proofErr w:type="spellEnd"/>
            <w:r w:rsidRPr="00964BE3">
              <w:rPr>
                <w:rFonts w:ascii="Calibri" w:hAnsi="Calibri" w:cs="Calibri"/>
                <w:color w:val="000000"/>
              </w:rPr>
              <w:t xml:space="preserve"> Market</w:t>
            </w:r>
          </w:p>
        </w:tc>
        <w:tc>
          <w:tcPr>
            <w:tcW w:w="2268"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Indira Nagar TE</w:t>
            </w:r>
          </w:p>
        </w:tc>
        <w:tc>
          <w:tcPr>
            <w:tcW w:w="1312"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1150</w:t>
            </w:r>
          </w:p>
        </w:tc>
        <w:tc>
          <w:tcPr>
            <w:tcW w:w="1474" w:type="dxa"/>
            <w:vMerge/>
            <w:tcBorders>
              <w:left w:val="nil"/>
              <w:right w:val="single" w:sz="4" w:space="0" w:color="000000"/>
            </w:tcBorders>
            <w:shd w:val="clear" w:color="auto" w:fill="auto"/>
            <w:noWrap/>
          </w:tcPr>
          <w:p w:rsidR="00A14729" w:rsidRPr="00964BE3" w:rsidRDefault="00A14729" w:rsidP="00A14729">
            <w:pPr>
              <w:spacing w:line="240" w:lineRule="auto"/>
              <w:ind w:left="0" w:hanging="2"/>
              <w:jc w:val="center"/>
              <w:rPr>
                <w:rFonts w:ascii="Calibri" w:hAnsi="Calibri" w:cs="Calibri"/>
                <w:color w:val="000000"/>
              </w:rPr>
            </w:pPr>
          </w:p>
        </w:tc>
      </w:tr>
      <w:tr w:rsidR="00A14729" w:rsidRPr="00964BE3" w:rsidTr="00A14729">
        <w:trPr>
          <w:trHeight w:val="288"/>
        </w:trPr>
        <w:tc>
          <w:tcPr>
            <w:tcW w:w="465" w:type="dxa"/>
            <w:tcBorders>
              <w:top w:val="nil"/>
              <w:left w:val="single" w:sz="4" w:space="0" w:color="000000"/>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quot;Google Sans Mono&quot;" w:hAnsi="&quot;Google Sans Mono&quot;" w:cs="Calibri"/>
                <w:color w:val="000000"/>
                <w:sz w:val="18"/>
                <w:szCs w:val="18"/>
              </w:rPr>
            </w:pPr>
            <w:r w:rsidRPr="00964BE3">
              <w:rPr>
                <w:rFonts w:ascii="&quot;Google Sans Mono&quot;" w:hAnsi="&quot;Google Sans Mono&quot;" w:cs="Calibri"/>
                <w:color w:val="000000"/>
                <w:sz w:val="18"/>
                <w:szCs w:val="18"/>
              </w:rPr>
              <w:t>17</w:t>
            </w:r>
          </w:p>
        </w:tc>
        <w:tc>
          <w:tcPr>
            <w:tcW w:w="1165"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206"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LUCKNOW</w:t>
            </w:r>
          </w:p>
        </w:tc>
        <w:tc>
          <w:tcPr>
            <w:tcW w:w="1134"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UPE-3698</w:t>
            </w:r>
          </w:p>
        </w:tc>
        <w:tc>
          <w:tcPr>
            <w:tcW w:w="2268" w:type="dxa"/>
            <w:tcBorders>
              <w:top w:val="nil"/>
              <w:left w:val="nil"/>
              <w:bottom w:val="single" w:sz="4" w:space="0" w:color="000000"/>
              <w:right w:val="single" w:sz="4" w:space="0" w:color="000000"/>
            </w:tcBorders>
            <w:shd w:val="clear" w:color="FFFFFF" w:fill="FFFFFF"/>
            <w:noWrap/>
            <w:hideMark/>
          </w:tcPr>
          <w:p w:rsidR="00A14729" w:rsidRPr="00964BE3" w:rsidRDefault="00A14729" w:rsidP="00A14729">
            <w:pPr>
              <w:spacing w:line="240" w:lineRule="auto"/>
              <w:ind w:left="0" w:hanging="2"/>
              <w:jc w:val="center"/>
              <w:rPr>
                <w:rFonts w:ascii="Calibri" w:hAnsi="Calibri" w:cs="Calibri"/>
                <w:color w:val="000000"/>
              </w:rPr>
            </w:pPr>
            <w:proofErr w:type="spellStart"/>
            <w:r w:rsidRPr="00964BE3">
              <w:rPr>
                <w:rFonts w:ascii="Calibri" w:hAnsi="Calibri" w:cs="Calibri"/>
                <w:color w:val="000000"/>
              </w:rPr>
              <w:t>Telibagh</w:t>
            </w:r>
            <w:proofErr w:type="spellEnd"/>
            <w:r w:rsidRPr="00964BE3">
              <w:rPr>
                <w:rFonts w:ascii="Calibri" w:hAnsi="Calibri" w:cs="Calibri"/>
                <w:color w:val="000000"/>
              </w:rPr>
              <w:t xml:space="preserve"> </w:t>
            </w:r>
            <w:proofErr w:type="spellStart"/>
            <w:r w:rsidRPr="00964BE3">
              <w:rPr>
                <w:rFonts w:ascii="Calibri" w:hAnsi="Calibri" w:cs="Calibri"/>
                <w:color w:val="000000"/>
              </w:rPr>
              <w:t>kumharganj</w:t>
            </w:r>
            <w:proofErr w:type="spellEnd"/>
          </w:p>
        </w:tc>
        <w:tc>
          <w:tcPr>
            <w:tcW w:w="2268"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 xml:space="preserve">Shani </w:t>
            </w:r>
            <w:proofErr w:type="spellStart"/>
            <w:r w:rsidRPr="00964BE3">
              <w:rPr>
                <w:rFonts w:ascii="Calibri" w:hAnsi="Calibri" w:cs="Calibri"/>
                <w:color w:val="000000"/>
              </w:rPr>
              <w:t>Mandir</w:t>
            </w:r>
            <w:proofErr w:type="spellEnd"/>
            <w:r w:rsidRPr="00964BE3">
              <w:rPr>
                <w:rFonts w:ascii="Calibri" w:hAnsi="Calibri" w:cs="Calibri"/>
                <w:color w:val="000000"/>
              </w:rPr>
              <w:t xml:space="preserve"> </w:t>
            </w:r>
            <w:proofErr w:type="spellStart"/>
            <w:r w:rsidRPr="00964BE3">
              <w:rPr>
                <w:rFonts w:ascii="Calibri" w:hAnsi="Calibri" w:cs="Calibri"/>
                <w:color w:val="000000"/>
              </w:rPr>
              <w:t>Telibagh</w:t>
            </w:r>
            <w:proofErr w:type="spellEnd"/>
            <w:r w:rsidRPr="00964BE3">
              <w:rPr>
                <w:rFonts w:ascii="Calibri" w:hAnsi="Calibri" w:cs="Calibri"/>
                <w:color w:val="000000"/>
              </w:rPr>
              <w:t xml:space="preserve"> T-joint</w:t>
            </w:r>
          </w:p>
        </w:tc>
        <w:tc>
          <w:tcPr>
            <w:tcW w:w="1312" w:type="dxa"/>
            <w:tcBorders>
              <w:top w:val="nil"/>
              <w:left w:val="nil"/>
              <w:bottom w:val="single" w:sz="4" w:space="0" w:color="000000"/>
              <w:right w:val="single" w:sz="4" w:space="0" w:color="000000"/>
            </w:tcBorders>
            <w:shd w:val="clear" w:color="auto" w:fill="auto"/>
            <w:noWrap/>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2300</w:t>
            </w:r>
          </w:p>
        </w:tc>
        <w:tc>
          <w:tcPr>
            <w:tcW w:w="1474" w:type="dxa"/>
            <w:vMerge/>
            <w:tcBorders>
              <w:left w:val="nil"/>
              <w:bottom w:val="single" w:sz="4" w:space="0" w:color="000000"/>
              <w:right w:val="single" w:sz="4" w:space="0" w:color="000000"/>
            </w:tcBorders>
            <w:shd w:val="clear" w:color="auto" w:fill="auto"/>
            <w:noWrap/>
          </w:tcPr>
          <w:p w:rsidR="00A14729" w:rsidRPr="00964BE3" w:rsidRDefault="00A14729" w:rsidP="00A14729">
            <w:pPr>
              <w:spacing w:line="240" w:lineRule="auto"/>
              <w:ind w:left="0" w:hanging="2"/>
              <w:jc w:val="center"/>
              <w:rPr>
                <w:rFonts w:ascii="Calibri" w:hAnsi="Calibri" w:cs="Calibri"/>
                <w:color w:val="000000"/>
              </w:rPr>
            </w:pPr>
          </w:p>
        </w:tc>
      </w:tr>
      <w:tr w:rsidR="00A14729" w:rsidRPr="00964BE3" w:rsidTr="00A14729">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A14729" w:rsidRPr="00964BE3" w:rsidRDefault="00A14729" w:rsidP="00A14729">
            <w:pPr>
              <w:spacing w:line="240" w:lineRule="auto"/>
              <w:ind w:left="0" w:hanging="2"/>
              <w:rPr>
                <w:rFonts w:ascii="Calibri" w:hAnsi="Calibri" w:cs="Calibri"/>
                <w:color w:val="000000"/>
              </w:rPr>
            </w:pPr>
            <w:r w:rsidRPr="00964BE3">
              <w:rPr>
                <w:rFonts w:ascii="Calibri" w:hAnsi="Calibri" w:cs="Calibri"/>
                <w:color w:val="000000"/>
              </w:rPr>
              <w:t> </w:t>
            </w:r>
          </w:p>
        </w:tc>
        <w:tc>
          <w:tcPr>
            <w:tcW w:w="1165" w:type="dxa"/>
            <w:tcBorders>
              <w:top w:val="nil"/>
              <w:left w:val="nil"/>
              <w:bottom w:val="single" w:sz="4" w:space="0" w:color="000000"/>
              <w:right w:val="single" w:sz="4" w:space="0" w:color="000000"/>
            </w:tcBorders>
            <w:shd w:val="clear" w:color="auto" w:fill="auto"/>
            <w:noWrap/>
            <w:vAlign w:val="bottom"/>
            <w:hideMark/>
          </w:tcPr>
          <w:p w:rsidR="00A14729" w:rsidRPr="00964BE3" w:rsidRDefault="00A14729" w:rsidP="00A14729">
            <w:pPr>
              <w:spacing w:line="240" w:lineRule="auto"/>
              <w:ind w:left="0" w:hanging="2"/>
              <w:rPr>
                <w:rFonts w:ascii="Calibri" w:hAnsi="Calibri" w:cs="Calibri"/>
                <w:color w:val="000000"/>
              </w:rPr>
            </w:pPr>
            <w:r w:rsidRPr="00964BE3">
              <w:rPr>
                <w:rFonts w:ascii="Calibri" w:hAnsi="Calibri" w:cs="Calibri"/>
                <w:color w:val="000000"/>
              </w:rPr>
              <w:t> </w:t>
            </w:r>
          </w:p>
        </w:tc>
        <w:tc>
          <w:tcPr>
            <w:tcW w:w="1206" w:type="dxa"/>
            <w:tcBorders>
              <w:top w:val="nil"/>
              <w:left w:val="nil"/>
              <w:bottom w:val="single" w:sz="4" w:space="0" w:color="000000"/>
              <w:right w:val="single" w:sz="4" w:space="0" w:color="000000"/>
            </w:tcBorders>
            <w:shd w:val="clear" w:color="auto" w:fill="auto"/>
            <w:noWrap/>
            <w:vAlign w:val="bottom"/>
            <w:hideMark/>
          </w:tcPr>
          <w:p w:rsidR="00A14729" w:rsidRPr="00964BE3" w:rsidRDefault="00A14729" w:rsidP="00A14729">
            <w:pPr>
              <w:spacing w:line="240" w:lineRule="auto"/>
              <w:ind w:left="0" w:hanging="2"/>
              <w:rPr>
                <w:rFonts w:ascii="Calibri" w:hAnsi="Calibri" w:cs="Calibri"/>
                <w:color w:val="000000"/>
              </w:rPr>
            </w:pPr>
            <w:r w:rsidRPr="00964BE3">
              <w:rPr>
                <w:rFonts w:ascii="Calibri" w:hAnsi="Calibri" w:cs="Calibri"/>
                <w:color w:val="00000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A14729" w:rsidRPr="00964BE3" w:rsidRDefault="00A14729" w:rsidP="00A14729">
            <w:pPr>
              <w:spacing w:line="240" w:lineRule="auto"/>
              <w:ind w:left="0" w:hanging="2"/>
              <w:rPr>
                <w:rFonts w:ascii="Calibri" w:hAnsi="Calibri" w:cs="Calibri"/>
                <w:color w:val="000000"/>
              </w:rPr>
            </w:pPr>
            <w:r w:rsidRPr="00964BE3">
              <w:rPr>
                <w:rFonts w:ascii="Calibri" w:hAnsi="Calibri" w:cs="Calibri"/>
                <w:color w:val="000000"/>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A14729" w:rsidRPr="00964BE3" w:rsidRDefault="00A14729" w:rsidP="00A14729">
            <w:pPr>
              <w:spacing w:line="240" w:lineRule="auto"/>
              <w:ind w:left="0" w:hanging="2"/>
              <w:rPr>
                <w:rFonts w:ascii="Calibri" w:hAnsi="Calibri" w:cs="Calibri"/>
                <w:color w:val="000000"/>
              </w:rPr>
            </w:pPr>
            <w:r w:rsidRPr="00964BE3">
              <w:rPr>
                <w:rFonts w:ascii="Calibri" w:hAnsi="Calibri" w:cs="Calibri"/>
                <w:color w:val="000000"/>
              </w:rPr>
              <w:t xml:space="preserve">TOTAL </w:t>
            </w:r>
          </w:p>
        </w:tc>
        <w:tc>
          <w:tcPr>
            <w:tcW w:w="2268" w:type="dxa"/>
            <w:tcBorders>
              <w:top w:val="nil"/>
              <w:left w:val="nil"/>
              <w:bottom w:val="single" w:sz="4" w:space="0" w:color="000000"/>
              <w:right w:val="single" w:sz="4" w:space="0" w:color="000000"/>
            </w:tcBorders>
            <w:shd w:val="clear" w:color="auto" w:fill="auto"/>
            <w:noWrap/>
            <w:vAlign w:val="bottom"/>
            <w:hideMark/>
          </w:tcPr>
          <w:p w:rsidR="00A14729" w:rsidRPr="00964BE3" w:rsidRDefault="00A14729" w:rsidP="00A14729">
            <w:pPr>
              <w:spacing w:line="240" w:lineRule="auto"/>
              <w:ind w:left="0" w:hanging="2"/>
              <w:rPr>
                <w:rFonts w:ascii="Calibri" w:hAnsi="Calibri" w:cs="Calibri"/>
                <w:color w:val="000000"/>
              </w:rPr>
            </w:pPr>
            <w:r w:rsidRPr="00964BE3">
              <w:rPr>
                <w:rFonts w:ascii="Calibri" w:hAnsi="Calibri" w:cs="Calibri"/>
                <w:color w:val="000000"/>
              </w:rPr>
              <w:t> </w:t>
            </w:r>
          </w:p>
        </w:tc>
        <w:tc>
          <w:tcPr>
            <w:tcW w:w="1312" w:type="dxa"/>
            <w:tcBorders>
              <w:top w:val="nil"/>
              <w:left w:val="nil"/>
              <w:bottom w:val="single" w:sz="4" w:space="0" w:color="000000"/>
              <w:right w:val="single" w:sz="4" w:space="0" w:color="000000"/>
            </w:tcBorders>
            <w:shd w:val="clear" w:color="auto" w:fill="auto"/>
            <w:noWrap/>
            <w:vAlign w:val="bottom"/>
            <w:hideMark/>
          </w:tcPr>
          <w:p w:rsidR="00A14729" w:rsidRPr="00964BE3" w:rsidRDefault="00A14729" w:rsidP="00A14729">
            <w:pPr>
              <w:spacing w:line="240" w:lineRule="auto"/>
              <w:ind w:left="0" w:hanging="2"/>
              <w:jc w:val="center"/>
              <w:rPr>
                <w:rFonts w:ascii="Calibri" w:hAnsi="Calibri" w:cs="Calibri"/>
                <w:color w:val="000000"/>
              </w:rPr>
            </w:pPr>
            <w:r w:rsidRPr="00964BE3">
              <w:rPr>
                <w:rFonts w:ascii="Calibri" w:hAnsi="Calibri" w:cs="Calibri"/>
                <w:color w:val="000000"/>
              </w:rPr>
              <w:t>16950</w:t>
            </w:r>
          </w:p>
        </w:tc>
        <w:tc>
          <w:tcPr>
            <w:tcW w:w="1474" w:type="dxa"/>
            <w:tcBorders>
              <w:top w:val="nil"/>
              <w:left w:val="nil"/>
              <w:bottom w:val="single" w:sz="4" w:space="0" w:color="000000"/>
              <w:right w:val="single" w:sz="4" w:space="0" w:color="000000"/>
            </w:tcBorders>
            <w:shd w:val="clear" w:color="auto" w:fill="auto"/>
            <w:noWrap/>
            <w:vAlign w:val="bottom"/>
            <w:hideMark/>
          </w:tcPr>
          <w:p w:rsidR="00A14729" w:rsidRPr="00964BE3" w:rsidRDefault="00A14729" w:rsidP="00A14729">
            <w:pPr>
              <w:spacing w:line="240" w:lineRule="auto"/>
              <w:ind w:left="0" w:hanging="2"/>
              <w:rPr>
                <w:rFonts w:ascii="Calibri" w:hAnsi="Calibri" w:cs="Calibri"/>
                <w:color w:val="000000"/>
              </w:rPr>
            </w:pPr>
            <w:r w:rsidRPr="00964BE3">
              <w:rPr>
                <w:rFonts w:ascii="Calibri" w:hAnsi="Calibri" w:cs="Calibri"/>
                <w:color w:val="000000"/>
              </w:rPr>
              <w:t> </w:t>
            </w:r>
          </w:p>
        </w:tc>
      </w:tr>
    </w:tbl>
    <w:p w:rsidR="00A14729" w:rsidRDefault="00A14729" w:rsidP="00A14729">
      <w:pPr>
        <w:ind w:left="0" w:hanging="2"/>
        <w:rPr>
          <w:b/>
        </w:rPr>
      </w:pPr>
    </w:p>
    <w:p w:rsidR="00A14729" w:rsidRPr="00D20020" w:rsidRDefault="00A14729" w:rsidP="00A14729">
      <w:pPr>
        <w:ind w:left="0" w:hanging="2"/>
        <w:rPr>
          <w:b/>
        </w:rPr>
      </w:pPr>
    </w:p>
    <w:p w:rsidR="00D332C0" w:rsidRDefault="00D332C0" w:rsidP="00D332C0">
      <w:pPr>
        <w:ind w:left="0" w:hanging="2"/>
        <w:rPr>
          <w:b/>
        </w:rPr>
      </w:pPr>
    </w:p>
    <w:p w:rsidR="00D332C0" w:rsidRPr="00B134CF" w:rsidRDefault="00D332C0" w:rsidP="000A7470">
      <w:pPr>
        <w:spacing w:before="3"/>
        <w:ind w:left="0" w:hanging="2"/>
        <w:rPr>
          <w:color w:val="000000" w:themeColor="text1"/>
          <w:sz w:val="22"/>
          <w:szCs w:val="22"/>
        </w:rPr>
      </w:pPr>
    </w:p>
    <w:p w:rsidR="002D2A83" w:rsidRDefault="0033292F">
      <w:pPr>
        <w:spacing w:line="264" w:lineRule="auto"/>
        <w:ind w:left="0" w:right="-148" w:hanging="2"/>
      </w:pPr>
      <w:r>
        <w:rPr>
          <w:b/>
        </w:rPr>
        <w:t>Note:</w:t>
      </w:r>
      <w:r>
        <w:t xml:space="preserve"> The routes/patch length mentioned above are tentative and may change while issuing work order </w:t>
      </w:r>
    </w:p>
    <w:p w:rsidR="00370F4F" w:rsidRDefault="00370F4F">
      <w:pPr>
        <w:spacing w:line="264" w:lineRule="auto"/>
        <w:ind w:left="0" w:right="-148" w:hanging="2"/>
      </w:pPr>
    </w:p>
    <w:p w:rsidR="00B977A8" w:rsidRDefault="00B977A8">
      <w:pPr>
        <w:suppressAutoHyphens w:val="0"/>
        <w:spacing w:line="240" w:lineRule="auto"/>
        <w:ind w:leftChars="0" w:left="0" w:firstLineChars="0"/>
        <w:textDirection w:val="lrTb"/>
        <w:textAlignment w:val="auto"/>
        <w:outlineLvl w:val="9"/>
        <w:rPr>
          <w:b/>
          <w:sz w:val="21"/>
          <w:szCs w:val="21"/>
        </w:rPr>
      </w:pPr>
      <w:r>
        <w:rPr>
          <w:b/>
          <w:sz w:val="21"/>
          <w:szCs w:val="21"/>
        </w:rPr>
        <w:br w:type="page"/>
      </w:r>
    </w:p>
    <w:p w:rsidR="002D2A83" w:rsidRDefault="000A7470" w:rsidP="000A7470">
      <w:pPr>
        <w:spacing w:line="233" w:lineRule="auto"/>
        <w:ind w:left="0" w:right="-148" w:hanging="2"/>
        <w:jc w:val="center"/>
        <w:rPr>
          <w:b/>
          <w:sz w:val="21"/>
          <w:szCs w:val="21"/>
        </w:rPr>
      </w:pPr>
      <w:r>
        <w:rPr>
          <w:b/>
          <w:sz w:val="21"/>
          <w:szCs w:val="21"/>
        </w:rPr>
        <w:lastRenderedPageBreak/>
        <w:t>TABLE-2</w:t>
      </w:r>
    </w:p>
    <w:p w:rsidR="000A7470" w:rsidRDefault="000A7470">
      <w:pPr>
        <w:spacing w:line="233" w:lineRule="auto"/>
        <w:ind w:left="0" w:right="-148" w:hanging="2"/>
        <w:rPr>
          <w:b/>
          <w:sz w:val="21"/>
          <w:szCs w:val="21"/>
        </w:rPr>
      </w:pPr>
      <w:r>
        <w:rPr>
          <w:b/>
          <w:sz w:val="21"/>
          <w:szCs w:val="21"/>
        </w:rPr>
        <w:t>Consolidated Quantum of Work- items wise:</w:t>
      </w:r>
    </w:p>
    <w:p w:rsidR="004C31A8" w:rsidRDefault="004C31A8">
      <w:pPr>
        <w:spacing w:line="233" w:lineRule="auto"/>
        <w:ind w:left="0" w:right="-148" w:hanging="2"/>
        <w:rPr>
          <w:b/>
          <w:sz w:val="21"/>
          <w:szCs w:val="21"/>
        </w:rPr>
      </w:pPr>
    </w:p>
    <w:tbl>
      <w:tblPr>
        <w:tblStyle w:val="affffff6"/>
        <w:tblW w:w="11526" w:type="dxa"/>
        <w:tblInd w:w="-5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980"/>
        <w:gridCol w:w="248"/>
        <w:gridCol w:w="4536"/>
        <w:gridCol w:w="992"/>
        <w:gridCol w:w="992"/>
        <w:gridCol w:w="993"/>
        <w:gridCol w:w="992"/>
        <w:gridCol w:w="1178"/>
      </w:tblGrid>
      <w:tr w:rsidR="0042299B" w:rsidTr="00C408D9">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Sr. No.</w:t>
            </w:r>
          </w:p>
        </w:tc>
        <w:tc>
          <w:tcPr>
            <w:tcW w:w="9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2299B" w:rsidRDefault="0042299B" w:rsidP="00A02935">
            <w:pPr>
              <w:ind w:left="0" w:right="-148" w:hanging="2"/>
              <w:jc w:val="center"/>
              <w:rPr>
                <w:b/>
              </w:rPr>
            </w:pPr>
            <w:r>
              <w:rPr>
                <w:b/>
              </w:rPr>
              <w:t xml:space="preserve">Item </w:t>
            </w:r>
          </w:p>
          <w:p w:rsidR="0042299B" w:rsidRDefault="0042299B" w:rsidP="00A02935">
            <w:pPr>
              <w:ind w:left="0" w:right="-148" w:hanging="2"/>
              <w:jc w:val="center"/>
              <w:rPr>
                <w:rFonts w:ascii="Arial" w:eastAsia="Arial" w:hAnsi="Arial" w:cs="Arial"/>
              </w:rPr>
            </w:pPr>
            <w:r>
              <w:rPr>
                <w:b/>
              </w:rPr>
              <w:t>Code</w:t>
            </w:r>
          </w:p>
        </w:tc>
        <w:tc>
          <w:tcPr>
            <w:tcW w:w="4784"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Description of Item</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Unit</w:t>
            </w:r>
          </w:p>
        </w:tc>
        <w:tc>
          <w:tcPr>
            <w:tcW w:w="992" w:type="dxa"/>
            <w:tcBorders>
              <w:top w:val="single" w:sz="8" w:space="0" w:color="000000"/>
              <w:left w:val="single" w:sz="8" w:space="0" w:color="000000"/>
              <w:bottom w:val="single" w:sz="8" w:space="0" w:color="000000"/>
              <w:right w:val="single" w:sz="8" w:space="0" w:color="000000"/>
            </w:tcBorders>
          </w:tcPr>
          <w:p w:rsidR="004C321B" w:rsidRDefault="0042299B" w:rsidP="004C321B">
            <w:pPr>
              <w:ind w:left="0" w:right="-148" w:hanging="2"/>
              <w:jc w:val="center"/>
              <w:rPr>
                <w:b/>
              </w:rPr>
            </w:pPr>
            <w:r>
              <w:rPr>
                <w:b/>
              </w:rPr>
              <w:t>Package</w:t>
            </w:r>
          </w:p>
          <w:p w:rsidR="0042299B" w:rsidRDefault="0042299B" w:rsidP="004C321B">
            <w:pPr>
              <w:ind w:left="0" w:right="-148" w:hanging="2"/>
              <w:jc w:val="center"/>
              <w:rPr>
                <w:b/>
              </w:rPr>
            </w:pPr>
            <w:r>
              <w:rPr>
                <w:b/>
              </w:rPr>
              <w:t>-I</w:t>
            </w:r>
          </w:p>
        </w:tc>
        <w:tc>
          <w:tcPr>
            <w:tcW w:w="993" w:type="dxa"/>
            <w:tcBorders>
              <w:top w:val="single" w:sz="8" w:space="0" w:color="000000"/>
              <w:left w:val="single" w:sz="8" w:space="0" w:color="000000"/>
              <w:bottom w:val="single" w:sz="8" w:space="0" w:color="000000"/>
              <w:right w:val="single" w:sz="8" w:space="0" w:color="000000"/>
            </w:tcBorders>
          </w:tcPr>
          <w:p w:rsidR="004C321B" w:rsidRDefault="0042299B" w:rsidP="004C321B">
            <w:pPr>
              <w:ind w:left="0" w:right="-148" w:hanging="2"/>
              <w:jc w:val="center"/>
              <w:rPr>
                <w:b/>
              </w:rPr>
            </w:pPr>
            <w:r>
              <w:rPr>
                <w:b/>
              </w:rPr>
              <w:t>Package</w:t>
            </w:r>
          </w:p>
          <w:p w:rsidR="0042299B" w:rsidRDefault="0042299B" w:rsidP="004C321B">
            <w:pPr>
              <w:ind w:left="0" w:right="-148" w:hanging="2"/>
              <w:jc w:val="center"/>
              <w:rPr>
                <w:b/>
              </w:rPr>
            </w:pPr>
            <w:r>
              <w:rPr>
                <w:b/>
              </w:rPr>
              <w:t>-II</w:t>
            </w:r>
          </w:p>
        </w:tc>
        <w:tc>
          <w:tcPr>
            <w:tcW w:w="992" w:type="dxa"/>
            <w:tcBorders>
              <w:top w:val="single" w:sz="8" w:space="0" w:color="000000"/>
              <w:left w:val="single" w:sz="8" w:space="0" w:color="000000"/>
              <w:bottom w:val="single" w:sz="8" w:space="0" w:color="000000"/>
              <w:right w:val="single" w:sz="8" w:space="0" w:color="000000"/>
            </w:tcBorders>
          </w:tcPr>
          <w:p w:rsidR="004C321B" w:rsidRDefault="0042299B" w:rsidP="004C321B">
            <w:pPr>
              <w:ind w:left="0" w:right="-148" w:hanging="2"/>
              <w:jc w:val="center"/>
              <w:rPr>
                <w:b/>
              </w:rPr>
            </w:pPr>
            <w:r>
              <w:rPr>
                <w:b/>
              </w:rPr>
              <w:t>Package</w:t>
            </w:r>
          </w:p>
          <w:p w:rsidR="0042299B" w:rsidRDefault="0042299B" w:rsidP="004C321B">
            <w:pPr>
              <w:ind w:left="0" w:right="-148" w:hanging="2"/>
              <w:jc w:val="center"/>
              <w:rPr>
                <w:b/>
              </w:rPr>
            </w:pPr>
            <w:r>
              <w:rPr>
                <w:b/>
              </w:rPr>
              <w:t>-</w:t>
            </w:r>
            <w:r w:rsidR="004C321B">
              <w:rPr>
                <w:b/>
              </w:rPr>
              <w:t>III</w:t>
            </w:r>
          </w:p>
        </w:tc>
        <w:tc>
          <w:tcPr>
            <w:tcW w:w="1178" w:type="dxa"/>
            <w:tcBorders>
              <w:top w:val="single" w:sz="8" w:space="0" w:color="000000"/>
              <w:left w:val="single" w:sz="8" w:space="0" w:color="000000"/>
              <w:bottom w:val="single" w:sz="8" w:space="0" w:color="000000"/>
              <w:right w:val="single" w:sz="8" w:space="0" w:color="000000"/>
            </w:tcBorders>
          </w:tcPr>
          <w:p w:rsidR="004C321B" w:rsidRDefault="0042299B" w:rsidP="004C321B">
            <w:pPr>
              <w:ind w:left="0" w:right="-148" w:hanging="2"/>
              <w:jc w:val="center"/>
              <w:rPr>
                <w:b/>
              </w:rPr>
            </w:pPr>
            <w:r>
              <w:rPr>
                <w:b/>
              </w:rPr>
              <w:t>Package</w:t>
            </w:r>
          </w:p>
          <w:p w:rsidR="0042299B" w:rsidRDefault="0042299B" w:rsidP="004C321B">
            <w:pPr>
              <w:ind w:left="0" w:right="-148" w:hanging="2"/>
              <w:jc w:val="center"/>
              <w:rPr>
                <w:b/>
              </w:rPr>
            </w:pPr>
            <w:r>
              <w:rPr>
                <w:b/>
              </w:rPr>
              <w:t>-IV</w:t>
            </w: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1</w:t>
            </w:r>
          </w:p>
        </w:tc>
        <w:tc>
          <w:tcPr>
            <w:tcW w:w="6756"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Excavation of Trenches</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r>
      <w:tr w:rsidR="0042299B" w:rsidTr="00C408D9">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1.1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1OTNS</w:t>
            </w:r>
          </w:p>
        </w:tc>
        <w:tc>
          <w:tcPr>
            <w:tcW w:w="478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6" w:hanging="2"/>
              <w:jc w:val="both"/>
              <w:rPr>
                <w:rFonts w:ascii="Arial" w:eastAsia="Arial" w:hAnsi="Arial" w:cs="Arial"/>
              </w:rPr>
            </w:pPr>
            <w:r>
              <w:t xml:space="preserve">Excavation of trenches in normal /soft soil to a standard depth of 1.65 m as specified in laying practices of </w:t>
            </w:r>
            <w:proofErr w:type="spellStart"/>
            <w:r>
              <w:t>OF</w:t>
            </w:r>
            <w:proofErr w:type="spellEnd"/>
            <w:r>
              <w:t xml:space="preserve"> Cable, and back filling the excavated trenches after laying the PLB Pipe with or without protection.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pPr>
            <w:r>
              <w:t xml:space="preserve">per </w:t>
            </w:r>
          </w:p>
          <w:p w:rsidR="0042299B" w:rsidRDefault="0042299B" w:rsidP="00A02935">
            <w:pPr>
              <w:ind w:left="0" w:right="-148" w:hanging="2"/>
              <w:jc w:val="center"/>
              <w:rPr>
                <w:rFonts w:ascii="Arial" w:eastAsia="Arial" w:hAnsi="Arial" w:cs="Arial"/>
              </w:rPr>
            </w:pPr>
            <w:r>
              <w:t>Meter</w:t>
            </w:r>
          </w:p>
        </w:tc>
        <w:tc>
          <w:tcPr>
            <w:tcW w:w="992" w:type="dxa"/>
            <w:tcBorders>
              <w:top w:val="single" w:sz="8" w:space="0" w:color="000000"/>
              <w:left w:val="single" w:sz="8" w:space="0" w:color="000000"/>
              <w:bottom w:val="single" w:sz="8" w:space="0" w:color="000000"/>
              <w:right w:val="single" w:sz="8" w:space="0" w:color="000000"/>
            </w:tcBorders>
          </w:tcPr>
          <w:p w:rsidR="0042299B" w:rsidRDefault="00FA1A95" w:rsidP="00A02935">
            <w:pPr>
              <w:ind w:left="0" w:right="-148" w:hanging="2"/>
              <w:jc w:val="center"/>
            </w:pPr>
            <w:r>
              <w:t>5920</w:t>
            </w:r>
          </w:p>
        </w:tc>
        <w:tc>
          <w:tcPr>
            <w:tcW w:w="993" w:type="dxa"/>
            <w:tcBorders>
              <w:top w:val="single" w:sz="8" w:space="0" w:color="000000"/>
              <w:left w:val="single" w:sz="8" w:space="0" w:color="000000"/>
              <w:bottom w:val="single" w:sz="8" w:space="0" w:color="000000"/>
              <w:right w:val="single" w:sz="8" w:space="0" w:color="000000"/>
            </w:tcBorders>
          </w:tcPr>
          <w:p w:rsidR="0042299B" w:rsidRDefault="00FA1A95" w:rsidP="00A02935">
            <w:pPr>
              <w:ind w:left="0" w:right="-148" w:hanging="2"/>
              <w:jc w:val="center"/>
            </w:pPr>
            <w:r>
              <w:t>0</w:t>
            </w:r>
          </w:p>
        </w:tc>
        <w:tc>
          <w:tcPr>
            <w:tcW w:w="992" w:type="dxa"/>
            <w:tcBorders>
              <w:top w:val="single" w:sz="8" w:space="0" w:color="000000"/>
              <w:left w:val="single" w:sz="8" w:space="0" w:color="000000"/>
              <w:bottom w:val="single" w:sz="8" w:space="0" w:color="000000"/>
              <w:right w:val="single" w:sz="8" w:space="0" w:color="000000"/>
            </w:tcBorders>
          </w:tcPr>
          <w:p w:rsidR="0042299B" w:rsidRDefault="00FA1A95" w:rsidP="00A02935">
            <w:pPr>
              <w:ind w:left="0" w:right="-148" w:hanging="2"/>
              <w:jc w:val="center"/>
            </w:pPr>
            <w:r>
              <w:t>0</w:t>
            </w:r>
          </w:p>
        </w:tc>
        <w:tc>
          <w:tcPr>
            <w:tcW w:w="1178" w:type="dxa"/>
            <w:tcBorders>
              <w:top w:val="single" w:sz="8" w:space="0" w:color="000000"/>
              <w:left w:val="single" w:sz="8" w:space="0" w:color="000000"/>
              <w:bottom w:val="single" w:sz="8" w:space="0" w:color="000000"/>
              <w:right w:val="single" w:sz="8" w:space="0" w:color="000000"/>
            </w:tcBorders>
          </w:tcPr>
          <w:p w:rsidR="0042299B" w:rsidRDefault="00FA1A95" w:rsidP="00A02935">
            <w:pPr>
              <w:ind w:left="0" w:right="-148" w:hanging="2"/>
              <w:jc w:val="center"/>
            </w:pPr>
            <w:r>
              <w:t>0</w:t>
            </w:r>
          </w:p>
        </w:tc>
      </w:tr>
      <w:tr w:rsidR="00FA1A95" w:rsidTr="00C408D9">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FA1A95" w:rsidRDefault="00FA1A95" w:rsidP="00A02935">
            <w:pPr>
              <w:ind w:left="0" w:right="-148" w:hanging="2"/>
              <w:jc w:val="center"/>
              <w:rPr>
                <w:rFonts w:ascii="Arial" w:eastAsia="Arial" w:hAnsi="Arial" w:cs="Arial"/>
              </w:rPr>
            </w:pPr>
            <w:r>
              <w:t>1.5</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FA1A95" w:rsidRDefault="00FA1A95" w:rsidP="00A02935">
            <w:pPr>
              <w:ind w:left="0" w:right="-148" w:hanging="2"/>
              <w:jc w:val="center"/>
              <w:rPr>
                <w:rFonts w:ascii="Arial" w:eastAsia="Arial" w:hAnsi="Arial" w:cs="Arial"/>
              </w:rPr>
            </w:pPr>
            <w:r>
              <w:t>1HDD</w:t>
            </w:r>
          </w:p>
        </w:tc>
        <w:tc>
          <w:tcPr>
            <w:tcW w:w="478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FA1A95" w:rsidRDefault="00FA1A95" w:rsidP="00A02935">
            <w:pPr>
              <w:ind w:left="0" w:right="86" w:hanging="2"/>
              <w:jc w:val="both"/>
              <w:rPr>
                <w:rFonts w:ascii="Arial" w:eastAsia="Arial" w:hAnsi="Arial" w:cs="Arial"/>
              </w:rPr>
            </w:pPr>
            <w:r>
              <w:t xml:space="preserve">Horizontal Directional Drilling for </w:t>
            </w:r>
            <w:proofErr w:type="gramStart"/>
            <w:r>
              <w:t>laying</w:t>
            </w:r>
            <w:proofErr w:type="gramEnd"/>
            <w:r>
              <w:t xml:space="preserve"> of U/G PLB/HDPE pipes up to 50 mm </w:t>
            </w:r>
            <w:proofErr w:type="spellStart"/>
            <w:r>
              <w:t>dia</w:t>
            </w:r>
            <w:proofErr w:type="spellEnd"/>
            <w:r>
              <w:t xml:space="preserve"> to a standard depth of 1.65 m as specified in laying practices of </w:t>
            </w:r>
            <w:proofErr w:type="spellStart"/>
            <w:r>
              <w:t>OF</w:t>
            </w:r>
            <w:proofErr w:type="spellEnd"/>
            <w:r>
              <w:t xml:space="preserve"> cable, and pulling of single pipe.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FA1A95" w:rsidRDefault="00FA1A95" w:rsidP="00A02935">
            <w:pPr>
              <w:ind w:left="0" w:right="-148" w:hanging="2"/>
              <w:jc w:val="center"/>
            </w:pPr>
            <w:r>
              <w:t>Per</w:t>
            </w:r>
          </w:p>
          <w:p w:rsidR="00FA1A95" w:rsidRDefault="00FA1A95" w:rsidP="00A02935">
            <w:pPr>
              <w:ind w:left="0" w:right="-148" w:hanging="2"/>
              <w:jc w:val="center"/>
              <w:rPr>
                <w:rFonts w:ascii="Arial" w:eastAsia="Arial" w:hAnsi="Arial" w:cs="Arial"/>
              </w:rPr>
            </w:pPr>
            <w:r>
              <w:t xml:space="preserve"> Meter</w:t>
            </w:r>
          </w:p>
        </w:tc>
        <w:tc>
          <w:tcPr>
            <w:tcW w:w="992" w:type="dxa"/>
            <w:tcBorders>
              <w:top w:val="single" w:sz="8" w:space="0" w:color="000000"/>
              <w:left w:val="single" w:sz="8" w:space="0" w:color="000000"/>
              <w:bottom w:val="single" w:sz="8" w:space="0" w:color="000000"/>
              <w:right w:val="single" w:sz="8" w:space="0" w:color="000000"/>
            </w:tcBorders>
          </w:tcPr>
          <w:p w:rsidR="00FA1A95" w:rsidRDefault="00FA1A95" w:rsidP="005A6783">
            <w:pPr>
              <w:ind w:left="0" w:right="-148" w:hanging="2"/>
              <w:jc w:val="center"/>
            </w:pPr>
            <w:r>
              <w:t>23380</w:t>
            </w:r>
          </w:p>
        </w:tc>
        <w:tc>
          <w:tcPr>
            <w:tcW w:w="993" w:type="dxa"/>
            <w:tcBorders>
              <w:top w:val="single" w:sz="8" w:space="0" w:color="000000"/>
              <w:left w:val="single" w:sz="8" w:space="0" w:color="000000"/>
              <w:bottom w:val="single" w:sz="8" w:space="0" w:color="000000"/>
              <w:right w:val="single" w:sz="8" w:space="0" w:color="000000"/>
            </w:tcBorders>
          </w:tcPr>
          <w:p w:rsidR="00FA1A95" w:rsidRDefault="00FA1A95" w:rsidP="005A6783">
            <w:pPr>
              <w:ind w:left="0" w:right="-148" w:hanging="2"/>
              <w:jc w:val="center"/>
            </w:pPr>
            <w:r>
              <w:t>37845</w:t>
            </w:r>
          </w:p>
        </w:tc>
        <w:tc>
          <w:tcPr>
            <w:tcW w:w="992" w:type="dxa"/>
            <w:tcBorders>
              <w:top w:val="single" w:sz="8" w:space="0" w:color="000000"/>
              <w:left w:val="single" w:sz="8" w:space="0" w:color="000000"/>
              <w:bottom w:val="single" w:sz="8" w:space="0" w:color="000000"/>
              <w:right w:val="single" w:sz="8" w:space="0" w:color="000000"/>
            </w:tcBorders>
          </w:tcPr>
          <w:p w:rsidR="00FA1A95" w:rsidRDefault="00FA1A95" w:rsidP="005A6783">
            <w:pPr>
              <w:ind w:left="0" w:right="-148" w:hanging="2"/>
              <w:jc w:val="center"/>
            </w:pPr>
            <w:r>
              <w:t>42700</w:t>
            </w:r>
          </w:p>
        </w:tc>
        <w:tc>
          <w:tcPr>
            <w:tcW w:w="1178" w:type="dxa"/>
            <w:tcBorders>
              <w:top w:val="single" w:sz="8" w:space="0" w:color="000000"/>
              <w:left w:val="single" w:sz="8" w:space="0" w:color="000000"/>
              <w:bottom w:val="single" w:sz="8" w:space="0" w:color="000000"/>
              <w:right w:val="single" w:sz="8" w:space="0" w:color="000000"/>
            </w:tcBorders>
          </w:tcPr>
          <w:p w:rsidR="00FA1A95" w:rsidRDefault="00FA1A95" w:rsidP="005A6783">
            <w:pPr>
              <w:ind w:left="0" w:right="-148" w:hanging="2"/>
              <w:jc w:val="center"/>
            </w:pPr>
            <w:r>
              <w:t>16450</w:t>
            </w: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1.6</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1HDD/A</w:t>
            </w:r>
          </w:p>
        </w:tc>
        <w:tc>
          <w:tcPr>
            <w:tcW w:w="478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6" w:hanging="2"/>
              <w:jc w:val="both"/>
              <w:rPr>
                <w:rFonts w:ascii="Arial" w:eastAsia="Arial" w:hAnsi="Arial" w:cs="Arial"/>
              </w:rPr>
            </w:pPr>
            <w:r>
              <w:t>for pulling of each additional pipe up to 50mm by HDD beyond single pipe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Pr="0051433E" w:rsidRDefault="0042299B" w:rsidP="00A02935">
            <w:pPr>
              <w:ind w:left="0" w:right="-148" w:hanging="2"/>
            </w:pPr>
            <w:r>
              <w:t>per Meter</w:t>
            </w:r>
          </w:p>
        </w:tc>
        <w:tc>
          <w:tcPr>
            <w:tcW w:w="992" w:type="dxa"/>
            <w:tcBorders>
              <w:top w:val="single" w:sz="8" w:space="0" w:color="000000"/>
              <w:left w:val="single" w:sz="8" w:space="0" w:color="000000"/>
              <w:bottom w:val="single" w:sz="8" w:space="0" w:color="000000"/>
              <w:right w:val="single" w:sz="8" w:space="0" w:color="000000"/>
            </w:tcBorders>
          </w:tcPr>
          <w:p w:rsidR="0042299B" w:rsidRDefault="00FA1A95" w:rsidP="00A02935">
            <w:pPr>
              <w:ind w:left="0" w:right="-148" w:hanging="2"/>
              <w:jc w:val="center"/>
            </w:pPr>
            <w:r>
              <w:t>0</w:t>
            </w:r>
          </w:p>
        </w:tc>
        <w:tc>
          <w:tcPr>
            <w:tcW w:w="993" w:type="dxa"/>
            <w:tcBorders>
              <w:top w:val="single" w:sz="8" w:space="0" w:color="000000"/>
              <w:left w:val="single" w:sz="8" w:space="0" w:color="000000"/>
              <w:bottom w:val="single" w:sz="8" w:space="0" w:color="000000"/>
              <w:right w:val="single" w:sz="8" w:space="0" w:color="000000"/>
            </w:tcBorders>
          </w:tcPr>
          <w:p w:rsidR="0042299B" w:rsidRDefault="00FA1A95" w:rsidP="00FA1A95">
            <w:pPr>
              <w:ind w:left="0" w:right="-148" w:hanging="2"/>
              <w:jc w:val="center"/>
            </w:pPr>
            <w:r>
              <w:t>0</w:t>
            </w:r>
          </w:p>
        </w:tc>
        <w:tc>
          <w:tcPr>
            <w:tcW w:w="992" w:type="dxa"/>
            <w:tcBorders>
              <w:top w:val="single" w:sz="8" w:space="0" w:color="000000"/>
              <w:left w:val="single" w:sz="8" w:space="0" w:color="000000"/>
              <w:bottom w:val="single" w:sz="8" w:space="0" w:color="000000"/>
              <w:right w:val="single" w:sz="8" w:space="0" w:color="000000"/>
            </w:tcBorders>
          </w:tcPr>
          <w:p w:rsidR="0042299B" w:rsidRDefault="00FA1A95" w:rsidP="00A02935">
            <w:pPr>
              <w:ind w:left="0" w:right="-148" w:hanging="2"/>
              <w:jc w:val="center"/>
            </w:pPr>
            <w:r>
              <w:t>0</w:t>
            </w:r>
          </w:p>
        </w:tc>
        <w:tc>
          <w:tcPr>
            <w:tcW w:w="1178" w:type="dxa"/>
            <w:tcBorders>
              <w:top w:val="single" w:sz="8" w:space="0" w:color="000000"/>
              <w:left w:val="single" w:sz="8" w:space="0" w:color="000000"/>
              <w:bottom w:val="single" w:sz="8" w:space="0" w:color="000000"/>
              <w:right w:val="single" w:sz="8" w:space="0" w:color="000000"/>
            </w:tcBorders>
          </w:tcPr>
          <w:p w:rsidR="0042299B" w:rsidRDefault="00FA1A95" w:rsidP="00A02935">
            <w:pPr>
              <w:ind w:left="0" w:right="-148" w:hanging="2"/>
              <w:jc w:val="center"/>
            </w:pPr>
            <w:r>
              <w:t>0</w:t>
            </w: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2</w:t>
            </w:r>
          </w:p>
        </w:tc>
        <w:tc>
          <w:tcPr>
            <w:tcW w:w="6756"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Laying of PLB up to 50mm diameter and joining with a coupler (material to be supplied by BSNL.)</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2.1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2PLB/1</w:t>
            </w:r>
          </w:p>
        </w:tc>
        <w:tc>
          <w:tcPr>
            <w:tcW w:w="478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6" w:hanging="2"/>
              <w:jc w:val="both"/>
              <w:rPr>
                <w:rFonts w:ascii="Arial" w:eastAsia="Arial" w:hAnsi="Arial" w:cs="Arial"/>
              </w:rPr>
            </w:pPr>
            <w:r>
              <w:t>1st Pipe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Pr="0051433E" w:rsidRDefault="0042299B" w:rsidP="00A02935">
            <w:pPr>
              <w:ind w:left="0" w:right="-148" w:hanging="2"/>
            </w:pPr>
            <w:r>
              <w:t>per Meter</w:t>
            </w:r>
          </w:p>
        </w:tc>
        <w:tc>
          <w:tcPr>
            <w:tcW w:w="992"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5920</w:t>
            </w:r>
          </w:p>
        </w:tc>
        <w:tc>
          <w:tcPr>
            <w:tcW w:w="993"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0</w:t>
            </w:r>
          </w:p>
        </w:tc>
        <w:tc>
          <w:tcPr>
            <w:tcW w:w="992"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0</w:t>
            </w:r>
          </w:p>
        </w:tc>
        <w:tc>
          <w:tcPr>
            <w:tcW w:w="1178"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0</w:t>
            </w: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3</w:t>
            </w:r>
          </w:p>
        </w:tc>
        <w:tc>
          <w:tcPr>
            <w:tcW w:w="6756"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OFC pulling(OF Cable and accessories to be supplied by BSNL)</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r>
      <w:tr w:rsidR="0042299B" w:rsidTr="00C408D9">
        <w:trPr>
          <w:cantSplit/>
          <w:trHeight w:val="555"/>
          <w:tblHeader/>
        </w:trPr>
        <w:tc>
          <w:tcPr>
            <w:tcW w:w="7371"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1" w:hanging="2"/>
              <w:jc w:val="both"/>
              <w:rPr>
                <w:rFonts w:ascii="Arial" w:eastAsia="Arial" w:hAnsi="Arial" w:cs="Arial"/>
              </w:rPr>
            </w:pPr>
            <w:r>
              <w:t xml:space="preserve">Pulling of </w:t>
            </w:r>
            <w:proofErr w:type="spellStart"/>
            <w:r>
              <w:t>OF</w:t>
            </w:r>
            <w:proofErr w:type="spellEnd"/>
            <w:r>
              <w:t xml:space="preserve"> Cable and allied works (Viz. Replacing couplers and back filling in case of Manholes, Sealing of PLB Ends, refilling sand, </w:t>
            </w:r>
            <w:proofErr w:type="spellStart"/>
            <w:r>
              <w:t>Refixing</w:t>
            </w:r>
            <w:proofErr w:type="spellEnd"/>
            <w:r>
              <w:t xml:space="preserve"> RCC cover and back filling in case of joint chamber/manholes. No charges to be paid for opening of manholes/joint chambers.</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both"/>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both"/>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both"/>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both"/>
            </w:pP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3.1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3OFCP1</w:t>
            </w:r>
          </w:p>
        </w:tc>
        <w:tc>
          <w:tcPr>
            <w:tcW w:w="478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both"/>
              <w:rPr>
                <w:rFonts w:ascii="Arial" w:eastAsia="Arial" w:hAnsi="Arial" w:cs="Arial"/>
              </w:rPr>
            </w:pPr>
            <w:proofErr w:type="spellStart"/>
            <w:r>
              <w:t>Upto</w:t>
            </w:r>
            <w:proofErr w:type="spellEnd"/>
            <w:r>
              <w:t xml:space="preserve"> 48 </w:t>
            </w:r>
            <w:proofErr w:type="spellStart"/>
            <w:r>
              <w:t>Fibers</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Pr="0051433E" w:rsidRDefault="0042299B" w:rsidP="00A02935">
            <w:pPr>
              <w:ind w:left="0" w:right="-148" w:hanging="2"/>
            </w:pPr>
            <w:r>
              <w:t>per Meter</w:t>
            </w:r>
          </w:p>
        </w:tc>
        <w:tc>
          <w:tcPr>
            <w:tcW w:w="992"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29600</w:t>
            </w:r>
          </w:p>
        </w:tc>
        <w:tc>
          <w:tcPr>
            <w:tcW w:w="993"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38095</w:t>
            </w:r>
          </w:p>
        </w:tc>
        <w:tc>
          <w:tcPr>
            <w:tcW w:w="992"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43450</w:t>
            </w:r>
          </w:p>
        </w:tc>
        <w:tc>
          <w:tcPr>
            <w:tcW w:w="1178"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16950</w:t>
            </w: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6</w:t>
            </w:r>
          </w:p>
        </w:tc>
        <w:tc>
          <w:tcPr>
            <w:tcW w:w="6756"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Boring and CC Works</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r>
      <w:tr w:rsidR="0042299B" w:rsidTr="00C408D9">
        <w:trPr>
          <w:cantSplit/>
          <w:trHeight w:val="103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6.2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6CCW</w:t>
            </w:r>
          </w:p>
        </w:tc>
        <w:tc>
          <w:tcPr>
            <w:tcW w:w="478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07" w:hanging="2"/>
              <w:jc w:val="both"/>
              <w:rPr>
                <w:rFonts w:ascii="Arial" w:eastAsia="Arial" w:hAnsi="Arial" w:cs="Arial"/>
              </w:rPr>
            </w:pPr>
            <w:r>
              <w:t xml:space="preserve">Providing CC of protection of size 20cms*20cms in the ratio of 1:2:4 for encasing PLB Pipe/GI Pipe/DWC Pipe in </w:t>
            </w:r>
            <w:proofErr w:type="spellStart"/>
            <w:r>
              <w:t>roads,bridges,crossing</w:t>
            </w:r>
            <w:proofErr w:type="spellEnd"/>
            <w:r>
              <w:t xml:space="preserve"> and culverts and for low depth protection or on wheal guard of bridge as specified in the construction practices of </w:t>
            </w:r>
            <w:proofErr w:type="spellStart"/>
            <w:r>
              <w:t>OF</w:t>
            </w:r>
            <w:proofErr w:type="spellEnd"/>
            <w:r>
              <w:t xml:space="preserve"> Cable Construction including material.</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pPr>
            <w:r>
              <w:t xml:space="preserve">per </w:t>
            </w:r>
          </w:p>
          <w:p w:rsidR="0042299B" w:rsidRDefault="0042299B" w:rsidP="00A02935">
            <w:pPr>
              <w:ind w:left="0" w:right="-148" w:hanging="2"/>
              <w:jc w:val="center"/>
              <w:rPr>
                <w:rFonts w:ascii="Arial" w:eastAsia="Arial" w:hAnsi="Arial" w:cs="Arial"/>
              </w:rPr>
            </w:pPr>
            <w:r>
              <w:t>Meter</w:t>
            </w:r>
          </w:p>
        </w:tc>
        <w:tc>
          <w:tcPr>
            <w:tcW w:w="992"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300</w:t>
            </w:r>
          </w:p>
        </w:tc>
        <w:tc>
          <w:tcPr>
            <w:tcW w:w="993"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250</w:t>
            </w:r>
          </w:p>
        </w:tc>
        <w:tc>
          <w:tcPr>
            <w:tcW w:w="992"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250</w:t>
            </w:r>
          </w:p>
        </w:tc>
        <w:tc>
          <w:tcPr>
            <w:tcW w:w="1178"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500</w:t>
            </w: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7</w:t>
            </w:r>
          </w:p>
        </w:tc>
        <w:tc>
          <w:tcPr>
            <w:tcW w:w="6756"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Jointing Chamber</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r>
      <w:tr w:rsidR="0042299B" w:rsidTr="00C408D9">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7.1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7JTC</w:t>
            </w:r>
          </w:p>
        </w:tc>
        <w:tc>
          <w:tcPr>
            <w:tcW w:w="478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07" w:hanging="2"/>
              <w:jc w:val="both"/>
              <w:rPr>
                <w:rFonts w:ascii="Arial" w:eastAsia="Arial" w:hAnsi="Arial" w:cs="Arial"/>
              </w:rPr>
            </w:pPr>
            <w:r>
              <w:t>Construction of joint box housing of pre-cast RC</w:t>
            </w:r>
            <w:r w:rsidR="00CE6E28">
              <w:t xml:space="preserve">C Ring of 1.2m </w:t>
            </w:r>
            <w:proofErr w:type="spellStart"/>
            <w:r w:rsidR="00CE6E28">
              <w:t>dia</w:t>
            </w:r>
            <w:proofErr w:type="spellEnd"/>
            <w:r w:rsidR="00CE6E28">
              <w:t xml:space="preserve"> and 0.3 m </w:t>
            </w:r>
            <w:proofErr w:type="spellStart"/>
            <w:r w:rsidR="00CE6E28">
              <w:t>hig</w:t>
            </w:r>
            <w:r>
              <w:t>ht</w:t>
            </w:r>
            <w:proofErr w:type="spellEnd"/>
            <w:r>
              <w:t xml:space="preserve"> with base and cover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per Chamber</w:t>
            </w:r>
          </w:p>
        </w:tc>
        <w:tc>
          <w:tcPr>
            <w:tcW w:w="992"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43</w:t>
            </w:r>
          </w:p>
        </w:tc>
        <w:tc>
          <w:tcPr>
            <w:tcW w:w="993"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69</w:t>
            </w:r>
          </w:p>
        </w:tc>
        <w:tc>
          <w:tcPr>
            <w:tcW w:w="992"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70</w:t>
            </w:r>
          </w:p>
        </w:tc>
        <w:tc>
          <w:tcPr>
            <w:tcW w:w="1178"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22</w:t>
            </w: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8</w:t>
            </w:r>
          </w:p>
        </w:tc>
        <w:tc>
          <w:tcPr>
            <w:tcW w:w="6756"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07" w:hanging="2"/>
              <w:jc w:val="center"/>
              <w:rPr>
                <w:rFonts w:ascii="Arial" w:eastAsia="Arial" w:hAnsi="Arial" w:cs="Arial"/>
              </w:rPr>
            </w:pPr>
            <w:r>
              <w:rPr>
                <w:b/>
              </w:rPr>
              <w:t>Route / Joint Indicator</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07"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07"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07" w:hanging="2"/>
              <w:jc w:val="center"/>
              <w:rPr>
                <w:b/>
              </w:rPr>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07" w:hanging="2"/>
              <w:jc w:val="center"/>
              <w:rPr>
                <w:b/>
              </w:rPr>
            </w:pPr>
          </w:p>
        </w:tc>
      </w:tr>
      <w:tr w:rsidR="0042299B" w:rsidTr="00C408D9">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8.1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8ORJF</w:t>
            </w:r>
          </w:p>
        </w:tc>
        <w:tc>
          <w:tcPr>
            <w:tcW w:w="478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07" w:hanging="2"/>
              <w:jc w:val="both"/>
              <w:rPr>
                <w:rFonts w:ascii="Arial" w:eastAsia="Arial" w:hAnsi="Arial" w:cs="Arial"/>
              </w:rPr>
            </w:pPr>
            <w:r>
              <w:t xml:space="preserve">Digging of pit 1 m towards jungle side on each manhole/joint chamber for fixing of routes / joint chamber including supplying, fixing, and concreting of routes/joint </w:t>
            </w:r>
            <w:proofErr w:type="spellStart"/>
            <w:r>
              <w:t>indicator,painting</w:t>
            </w:r>
            <w:proofErr w:type="spellEnd"/>
            <w:r>
              <w:t xml:space="preserve"> and sign writing of route / joint indicators as per specification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pPr>
            <w:r>
              <w:t xml:space="preserve">Per </w:t>
            </w:r>
          </w:p>
          <w:p w:rsidR="0042299B" w:rsidRDefault="0042299B" w:rsidP="00A02935">
            <w:pPr>
              <w:ind w:left="0" w:right="-148" w:hanging="2"/>
              <w:jc w:val="center"/>
              <w:rPr>
                <w:rFonts w:ascii="Arial" w:eastAsia="Arial" w:hAnsi="Arial" w:cs="Arial"/>
              </w:rPr>
            </w:pPr>
            <w:r>
              <w:t>each</w:t>
            </w:r>
          </w:p>
        </w:tc>
        <w:tc>
          <w:tcPr>
            <w:tcW w:w="992"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148</w:t>
            </w:r>
          </w:p>
        </w:tc>
        <w:tc>
          <w:tcPr>
            <w:tcW w:w="993"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190</w:t>
            </w:r>
          </w:p>
        </w:tc>
        <w:tc>
          <w:tcPr>
            <w:tcW w:w="992"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217</w:t>
            </w:r>
          </w:p>
        </w:tc>
        <w:tc>
          <w:tcPr>
            <w:tcW w:w="1178"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85</w:t>
            </w: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lastRenderedPageBreak/>
              <w:t>9</w:t>
            </w:r>
          </w:p>
        </w:tc>
        <w:tc>
          <w:tcPr>
            <w:tcW w:w="6756"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OTHER ALLIED WORKS</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r>
      <w:tr w:rsidR="0042299B" w:rsidTr="00C408D9">
        <w:trPr>
          <w:cantSplit/>
          <w:trHeight w:val="103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1" w:hanging="2"/>
              <w:jc w:val="center"/>
              <w:rPr>
                <w:rFonts w:ascii="Arial" w:eastAsia="Arial" w:hAnsi="Arial" w:cs="Arial"/>
              </w:rPr>
            </w:pPr>
            <w:r>
              <w:t>9</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1" w:hanging="2"/>
              <w:jc w:val="both"/>
              <w:rPr>
                <w:rFonts w:ascii="Arial" w:eastAsia="Arial" w:hAnsi="Arial" w:cs="Arial"/>
              </w:rPr>
            </w:pPr>
            <w:r>
              <w:t>9TRPT</w:t>
            </w:r>
          </w:p>
        </w:tc>
        <w:tc>
          <w:tcPr>
            <w:tcW w:w="478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1" w:hanging="2"/>
              <w:jc w:val="both"/>
              <w:rPr>
                <w:rFonts w:ascii="Arial" w:eastAsia="Arial" w:hAnsi="Arial" w:cs="Arial"/>
              </w:rPr>
            </w:pPr>
            <w:r>
              <w:t>Cost towards transportation of materials including cost of Loading &amp; Unloading, from store to work site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1" w:hanging="2"/>
              <w:jc w:val="center"/>
              <w:rPr>
                <w:rFonts w:ascii="Arial" w:eastAsia="Arial" w:hAnsi="Arial" w:cs="Arial"/>
              </w:rPr>
            </w:pPr>
            <w:r>
              <w:t>Per route Km. of stores</w:t>
            </w:r>
            <w:r w:rsidR="00761ADE">
              <w:t xml:space="preserve"> 0-100 Km</w:t>
            </w:r>
          </w:p>
        </w:tc>
        <w:tc>
          <w:tcPr>
            <w:tcW w:w="992"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81" w:hanging="2"/>
              <w:jc w:val="center"/>
            </w:pPr>
            <w:r>
              <w:t>0-100</w:t>
            </w:r>
          </w:p>
        </w:tc>
        <w:tc>
          <w:tcPr>
            <w:tcW w:w="993"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81" w:hanging="2"/>
              <w:jc w:val="center"/>
            </w:pPr>
            <w:r>
              <w:t>0</w:t>
            </w:r>
          </w:p>
        </w:tc>
        <w:tc>
          <w:tcPr>
            <w:tcW w:w="992"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81" w:hanging="2"/>
              <w:jc w:val="center"/>
            </w:pPr>
            <w:r>
              <w:t>0</w:t>
            </w:r>
          </w:p>
        </w:tc>
        <w:tc>
          <w:tcPr>
            <w:tcW w:w="1178"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81" w:hanging="2"/>
              <w:jc w:val="center"/>
            </w:pPr>
            <w:r>
              <w:t>0-100</w:t>
            </w: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1" w:hanging="2"/>
              <w:jc w:val="center"/>
              <w:rPr>
                <w:rFonts w:ascii="Arial" w:eastAsia="Arial" w:hAnsi="Arial" w:cs="Arial"/>
              </w:rPr>
            </w:pPr>
            <w:r>
              <w:rPr>
                <w:b/>
              </w:rPr>
              <w:t>10</w:t>
            </w:r>
          </w:p>
        </w:tc>
        <w:tc>
          <w:tcPr>
            <w:tcW w:w="6756"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1" w:hanging="2"/>
              <w:jc w:val="center"/>
              <w:rPr>
                <w:rFonts w:ascii="Arial" w:eastAsia="Arial" w:hAnsi="Arial" w:cs="Arial"/>
              </w:rPr>
            </w:pPr>
            <w:r>
              <w:rPr>
                <w:b/>
              </w:rPr>
              <w:t>Cable Splicing work and Termination Work</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center"/>
              <w:rPr>
                <w:b/>
              </w:rPr>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center"/>
              <w:rPr>
                <w:b/>
              </w:rPr>
            </w:pPr>
          </w:p>
        </w:tc>
      </w:tr>
      <w:tr w:rsidR="0042299B" w:rsidTr="00C408D9">
        <w:trPr>
          <w:cantSplit/>
          <w:trHeight w:val="555"/>
          <w:tblHeader/>
        </w:trPr>
        <w:tc>
          <w:tcPr>
            <w:tcW w:w="7371"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81" w:hanging="2"/>
              <w:jc w:val="both"/>
              <w:rPr>
                <w:rFonts w:ascii="Arial" w:eastAsia="Arial" w:hAnsi="Arial" w:cs="Arial"/>
              </w:rPr>
            </w:pPr>
            <w:r>
              <w:t xml:space="preserve">Splicing of all the </w:t>
            </w:r>
            <w:proofErr w:type="spellStart"/>
            <w:r>
              <w:t>fibers</w:t>
            </w:r>
            <w:proofErr w:type="spellEnd"/>
            <w:r>
              <w:t xml:space="preserve"> of </w:t>
            </w:r>
            <w:proofErr w:type="spellStart"/>
            <w:r>
              <w:t>OF</w:t>
            </w:r>
            <w:proofErr w:type="spellEnd"/>
            <w:r>
              <w:t xml:space="preserve"> cable </w:t>
            </w:r>
            <w:proofErr w:type="gramStart"/>
            <w:r>
              <w:t>laid</w:t>
            </w:r>
            <w:proofErr w:type="gramEnd"/>
            <w:r>
              <w:t xml:space="preserve"> at every joint within specified splicing loss range (&lt;=0.02 </w:t>
            </w:r>
            <w:proofErr w:type="spellStart"/>
            <w:r>
              <w:t>db</w:t>
            </w:r>
            <w:proofErr w:type="spellEnd"/>
            <w:r>
              <w:t>) and making termination at the ends. All material and labours except joint closure to be supplied by Bidder/Vendor.</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both"/>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both"/>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both"/>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81" w:hanging="2"/>
              <w:jc w:val="both"/>
            </w:pPr>
          </w:p>
        </w:tc>
      </w:tr>
      <w:tr w:rsidR="0042299B" w:rsidTr="007977C5">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10.2</w:t>
            </w:r>
          </w:p>
        </w:tc>
        <w:tc>
          <w:tcPr>
            <w:tcW w:w="1228"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both"/>
              <w:rPr>
                <w:rFonts w:ascii="Arial" w:eastAsia="Arial" w:hAnsi="Arial" w:cs="Arial"/>
              </w:rPr>
            </w:pPr>
            <w:r>
              <w:t>10OFSP/24</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 xml:space="preserve">For 24 </w:t>
            </w:r>
            <w:proofErr w:type="spellStart"/>
            <w:r>
              <w:t>Fibers</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7977C5">
            <w:pPr>
              <w:ind w:left="0" w:right="-40" w:hanging="2"/>
              <w:jc w:val="center"/>
              <w:rPr>
                <w:rFonts w:ascii="Arial" w:eastAsia="Arial" w:hAnsi="Arial" w:cs="Arial"/>
              </w:rPr>
            </w:pPr>
            <w:r>
              <w:t>Per Joint</w:t>
            </w:r>
          </w:p>
        </w:tc>
        <w:tc>
          <w:tcPr>
            <w:tcW w:w="992"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72</w:t>
            </w:r>
          </w:p>
        </w:tc>
        <w:tc>
          <w:tcPr>
            <w:tcW w:w="993"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115</w:t>
            </w:r>
          </w:p>
        </w:tc>
        <w:tc>
          <w:tcPr>
            <w:tcW w:w="992"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117</w:t>
            </w:r>
          </w:p>
        </w:tc>
        <w:tc>
          <w:tcPr>
            <w:tcW w:w="1178"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51</w:t>
            </w: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rPr>
                <w:b/>
              </w:rPr>
              <w:t>11</w:t>
            </w:r>
          </w:p>
        </w:tc>
        <w:tc>
          <w:tcPr>
            <w:tcW w:w="6756"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7977C5">
            <w:pPr>
              <w:ind w:left="0" w:hanging="2"/>
              <w:jc w:val="center"/>
              <w:rPr>
                <w:rFonts w:ascii="Arial" w:eastAsia="Arial" w:hAnsi="Arial" w:cs="Arial"/>
              </w:rPr>
            </w:pPr>
            <w:r>
              <w:rPr>
                <w:b/>
              </w:rPr>
              <w:t>Documentation of Route Index Diagram in soft and Hard Copy (Three sets of Each)</w:t>
            </w: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c>
          <w:tcPr>
            <w:tcW w:w="1178" w:type="dxa"/>
            <w:tcBorders>
              <w:top w:val="single" w:sz="8" w:space="0" w:color="000000"/>
              <w:left w:val="single" w:sz="8" w:space="0" w:color="000000"/>
              <w:bottom w:val="single" w:sz="8" w:space="0" w:color="000000"/>
              <w:right w:val="single" w:sz="8" w:space="0" w:color="000000"/>
            </w:tcBorders>
          </w:tcPr>
          <w:p w:rsidR="0042299B" w:rsidRDefault="0042299B" w:rsidP="00A02935">
            <w:pPr>
              <w:ind w:left="0" w:right="-148" w:hanging="2"/>
              <w:jc w:val="center"/>
              <w:rPr>
                <w:b/>
              </w:rPr>
            </w:pPr>
          </w:p>
        </w:tc>
      </w:tr>
      <w:tr w:rsidR="0042299B" w:rsidTr="00C408D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11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24" w:hanging="2"/>
              <w:jc w:val="center"/>
              <w:rPr>
                <w:rFonts w:ascii="Arial" w:eastAsia="Arial" w:hAnsi="Arial" w:cs="Arial"/>
              </w:rPr>
            </w:pPr>
            <w:r>
              <w:t>11DOC</w:t>
            </w:r>
          </w:p>
        </w:tc>
        <w:tc>
          <w:tcPr>
            <w:tcW w:w="478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24" w:hanging="2"/>
              <w:jc w:val="both"/>
              <w:rPr>
                <w:rFonts w:ascii="Arial" w:eastAsia="Arial" w:hAnsi="Arial" w:cs="Arial"/>
              </w:rPr>
            </w:pPr>
            <w:r>
              <w:t>Documentation of route index diagram in hard and soft copies (Three sets of Each).</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2299B" w:rsidRDefault="0042299B" w:rsidP="00A02935">
            <w:pPr>
              <w:ind w:left="0" w:right="-148" w:hanging="2"/>
              <w:jc w:val="center"/>
              <w:rPr>
                <w:rFonts w:ascii="Arial" w:eastAsia="Arial" w:hAnsi="Arial" w:cs="Arial"/>
              </w:rPr>
            </w:pPr>
            <w:r>
              <w:t>Per KM</w:t>
            </w:r>
          </w:p>
        </w:tc>
        <w:tc>
          <w:tcPr>
            <w:tcW w:w="992"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29.6</w:t>
            </w:r>
          </w:p>
        </w:tc>
        <w:tc>
          <w:tcPr>
            <w:tcW w:w="993"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38</w:t>
            </w:r>
          </w:p>
        </w:tc>
        <w:tc>
          <w:tcPr>
            <w:tcW w:w="992"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43</w:t>
            </w:r>
          </w:p>
        </w:tc>
        <w:tc>
          <w:tcPr>
            <w:tcW w:w="1178" w:type="dxa"/>
            <w:tcBorders>
              <w:top w:val="single" w:sz="8" w:space="0" w:color="000000"/>
              <w:left w:val="single" w:sz="8" w:space="0" w:color="000000"/>
              <w:bottom w:val="single" w:sz="8" w:space="0" w:color="000000"/>
              <w:right w:val="single" w:sz="8" w:space="0" w:color="000000"/>
            </w:tcBorders>
          </w:tcPr>
          <w:p w:rsidR="0042299B" w:rsidRDefault="00761ADE" w:rsidP="00A02935">
            <w:pPr>
              <w:ind w:left="0" w:right="-148" w:hanging="2"/>
              <w:jc w:val="center"/>
            </w:pPr>
            <w:r>
              <w:t>16.95</w:t>
            </w:r>
          </w:p>
        </w:tc>
      </w:tr>
    </w:tbl>
    <w:p w:rsidR="004C31A8" w:rsidRDefault="004C31A8">
      <w:pPr>
        <w:spacing w:line="233" w:lineRule="auto"/>
        <w:ind w:left="0" w:right="-148" w:hanging="2"/>
        <w:rPr>
          <w:b/>
          <w:sz w:val="21"/>
          <w:szCs w:val="21"/>
        </w:rPr>
      </w:pPr>
    </w:p>
    <w:p w:rsidR="002D2A83" w:rsidRDefault="0033292F">
      <w:pPr>
        <w:ind w:left="0" w:right="-148" w:hanging="2"/>
        <w:jc w:val="both"/>
        <w:rPr>
          <w:b/>
          <w:sz w:val="24"/>
          <w:szCs w:val="24"/>
        </w:rPr>
      </w:pPr>
      <w:r>
        <w:rPr>
          <w:b/>
        </w:rPr>
        <w:t xml:space="preserve">Note 1: </w:t>
      </w:r>
      <w:proofErr w:type="spellStart"/>
      <w:r>
        <w:rPr>
          <w:b/>
        </w:rPr>
        <w:t>Rs</w:t>
      </w:r>
      <w:proofErr w:type="spellEnd"/>
      <w:r>
        <w:rPr>
          <w:b/>
        </w:rPr>
        <w:t>. 400 shall be deducted from bills as cost of empty cable drum of size 24/48/96/288F</w:t>
      </w:r>
    </w:p>
    <w:p w:rsidR="002D2A83" w:rsidRDefault="002D2A83">
      <w:pPr>
        <w:spacing w:line="233" w:lineRule="auto"/>
        <w:ind w:left="0" w:right="-148" w:hanging="2"/>
        <w:rPr>
          <w:b/>
          <w:sz w:val="24"/>
          <w:szCs w:val="24"/>
        </w:rPr>
      </w:pPr>
    </w:p>
    <w:p w:rsidR="002D2A83" w:rsidRDefault="0033292F">
      <w:pPr>
        <w:ind w:left="0" w:right="-148" w:hanging="2"/>
        <w:jc w:val="both"/>
      </w:pPr>
      <w:r>
        <w:rPr>
          <w:b/>
        </w:rPr>
        <w:t>Note 2:</w:t>
      </w:r>
      <w:r>
        <w:t xml:space="preserve"> </w:t>
      </w:r>
      <w:r>
        <w:rPr>
          <w:b/>
          <w:highlight w:val="white"/>
        </w:rPr>
        <w:t xml:space="preserve">The Tentative quantity of different items (as above) of tender pertaining to the routes under this NIT has been given in the schedule of work. Hence the contractor / Vendor interested to participate in bidding are requested to have an option also for on-site survey for OFC route assessment as </w:t>
      </w:r>
      <w:proofErr w:type="spellStart"/>
      <w:r>
        <w:rPr>
          <w:b/>
          <w:highlight w:val="white"/>
        </w:rPr>
        <w:t>at</w:t>
      </w:r>
      <w:proofErr w:type="spellEnd"/>
      <w:r>
        <w:rPr>
          <w:b/>
          <w:highlight w:val="white"/>
        </w:rPr>
        <w:t xml:space="preserve"> later stage quantity variations leading to higher cost shall not be entertained.</w:t>
      </w:r>
      <w:r>
        <w:t xml:space="preserve"> </w:t>
      </w:r>
    </w:p>
    <w:p w:rsidR="002D2A83" w:rsidRDefault="002D2A83">
      <w:pPr>
        <w:ind w:left="0" w:right="-148" w:hanging="2"/>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spacing w:line="240" w:lineRule="auto"/>
        <w:ind w:left="0" w:right="-148" w:hanging="2"/>
        <w:rPr>
          <w:b/>
          <w:sz w:val="22"/>
          <w:szCs w:val="22"/>
        </w:rPr>
      </w:pPr>
    </w:p>
    <w:p w:rsidR="000F7511" w:rsidRDefault="000F7511">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Default="0033292F">
      <w:pPr>
        <w:widowControl w:val="0"/>
        <w:ind w:left="0" w:right="-148" w:hanging="2"/>
        <w:jc w:val="center"/>
        <w:rPr>
          <w:sz w:val="22"/>
          <w:szCs w:val="22"/>
        </w:rPr>
      </w:pPr>
      <w:r>
        <w:rPr>
          <w:b/>
          <w:sz w:val="22"/>
          <w:szCs w:val="22"/>
        </w:rPr>
        <w:lastRenderedPageBreak/>
        <w:t>SECTION-4 PART A</w:t>
      </w:r>
    </w:p>
    <w:p w:rsidR="002D2A83" w:rsidRDefault="0033292F">
      <w:pPr>
        <w:widowControl w:val="0"/>
        <w:ind w:left="0" w:right="-148" w:hanging="2"/>
        <w:jc w:val="center"/>
        <w:rPr>
          <w:sz w:val="22"/>
          <w:szCs w:val="22"/>
        </w:rPr>
      </w:pPr>
      <w:r>
        <w:rPr>
          <w:b/>
          <w:sz w:val="22"/>
          <w:szCs w:val="22"/>
        </w:rPr>
        <w:t>GENERAL INSTRUCTIONS TO BIDDERS (GIB)</w:t>
      </w:r>
    </w:p>
    <w:p w:rsidR="002D2A83" w:rsidRDefault="002D2A83">
      <w:pPr>
        <w:widowControl w:val="0"/>
        <w:ind w:left="0" w:right="-148" w:hanging="2"/>
        <w:jc w:val="both"/>
        <w:rPr>
          <w:sz w:val="22"/>
          <w:szCs w:val="22"/>
        </w:rPr>
      </w:pPr>
    </w:p>
    <w:p w:rsidR="002D2A83" w:rsidRDefault="0033292F">
      <w:pPr>
        <w:widowControl w:val="0"/>
        <w:numPr>
          <w:ilvl w:val="0"/>
          <w:numId w:val="114"/>
        </w:numPr>
        <w:ind w:left="0" w:right="-148" w:hanging="2"/>
        <w:jc w:val="both"/>
        <w:rPr>
          <w:sz w:val="22"/>
          <w:szCs w:val="22"/>
        </w:rPr>
      </w:pPr>
      <w:r>
        <w:rPr>
          <w:b/>
          <w:sz w:val="22"/>
          <w:szCs w:val="22"/>
        </w:rPr>
        <w:t>DEFINITIONS:</w:t>
      </w:r>
    </w:p>
    <w:p w:rsidR="002D2A83" w:rsidRDefault="002D2A83">
      <w:pPr>
        <w:widowControl w:val="0"/>
        <w:ind w:left="0" w:right="-148" w:hanging="2"/>
        <w:jc w:val="both"/>
        <w:rPr>
          <w:sz w:val="22"/>
          <w:szCs w:val="22"/>
        </w:rPr>
      </w:pPr>
    </w:p>
    <w:p w:rsidR="002D2A83" w:rsidRDefault="0033292F">
      <w:pPr>
        <w:numPr>
          <w:ilvl w:val="0"/>
          <w:numId w:val="114"/>
        </w:numPr>
        <w:pBdr>
          <w:top w:val="nil"/>
          <w:left w:val="nil"/>
          <w:bottom w:val="nil"/>
          <w:right w:val="nil"/>
          <w:between w:val="nil"/>
        </w:pBdr>
        <w:tabs>
          <w:tab w:val="left" w:pos="720"/>
        </w:tabs>
        <w:spacing w:line="240" w:lineRule="auto"/>
        <w:ind w:left="0" w:right="-148" w:hanging="2"/>
        <w:rPr>
          <w:sz w:val="24"/>
          <w:szCs w:val="24"/>
          <w:highlight w:val="white"/>
        </w:rPr>
      </w:pPr>
      <w:r>
        <w:rPr>
          <w:b/>
          <w:sz w:val="24"/>
          <w:szCs w:val="24"/>
          <w:highlight w:val="white"/>
        </w:rPr>
        <w:t xml:space="preserve">President of India: </w:t>
      </w:r>
      <w:r>
        <w:rPr>
          <w:sz w:val="24"/>
          <w:szCs w:val="24"/>
          <w:highlight w:val="white"/>
        </w:rPr>
        <w:t>The President of India means the President of India and his successors.</w:t>
      </w:r>
    </w:p>
    <w:p w:rsidR="002D2A83" w:rsidRDefault="0033292F">
      <w:pPr>
        <w:numPr>
          <w:ilvl w:val="0"/>
          <w:numId w:val="114"/>
        </w:numPr>
        <w:pBdr>
          <w:top w:val="nil"/>
          <w:left w:val="nil"/>
          <w:bottom w:val="nil"/>
          <w:right w:val="nil"/>
          <w:between w:val="nil"/>
        </w:pBdr>
        <w:tabs>
          <w:tab w:val="left" w:pos="720"/>
        </w:tabs>
        <w:spacing w:line="240" w:lineRule="auto"/>
        <w:ind w:left="0" w:right="-148" w:hanging="2"/>
        <w:rPr>
          <w:sz w:val="24"/>
          <w:szCs w:val="24"/>
          <w:highlight w:val="white"/>
        </w:rPr>
      </w:pPr>
      <w:r>
        <w:rPr>
          <w:b/>
          <w:sz w:val="24"/>
          <w:szCs w:val="24"/>
          <w:highlight w:val="white"/>
        </w:rPr>
        <w:t xml:space="preserve">Government of India: </w:t>
      </w:r>
      <w:r>
        <w:rPr>
          <w:sz w:val="24"/>
          <w:szCs w:val="24"/>
          <w:highlight w:val="white"/>
        </w:rPr>
        <w:t>The Government or Government of India shall mean the President of</w:t>
      </w:r>
      <w:r>
        <w:rPr>
          <w:b/>
          <w:sz w:val="24"/>
          <w:szCs w:val="24"/>
          <w:highlight w:val="white"/>
        </w:rPr>
        <w:t xml:space="preserve"> </w:t>
      </w:r>
      <w:r>
        <w:rPr>
          <w:sz w:val="24"/>
          <w:szCs w:val="24"/>
          <w:highlight w:val="white"/>
        </w:rPr>
        <w:t>India.</w:t>
      </w:r>
    </w:p>
    <w:p w:rsidR="002D2A83" w:rsidRDefault="0033292F" w:rsidP="00CD5ABF">
      <w:pPr>
        <w:numPr>
          <w:ilvl w:val="0"/>
          <w:numId w:val="114"/>
        </w:numPr>
        <w:pBdr>
          <w:top w:val="nil"/>
          <w:left w:val="nil"/>
          <w:bottom w:val="nil"/>
          <w:right w:val="nil"/>
          <w:between w:val="nil"/>
        </w:pBdr>
        <w:tabs>
          <w:tab w:val="left" w:pos="720"/>
        </w:tabs>
        <w:spacing w:line="240" w:lineRule="auto"/>
        <w:ind w:leftChars="0" w:left="708" w:right="-148" w:hangingChars="295" w:hanging="708"/>
        <w:rPr>
          <w:sz w:val="24"/>
          <w:szCs w:val="24"/>
          <w:highlight w:val="white"/>
        </w:rPr>
      </w:pPr>
      <w:r>
        <w:rPr>
          <w:sz w:val="24"/>
          <w:szCs w:val="24"/>
          <w:highlight w:val="white"/>
        </w:rPr>
        <w:t xml:space="preserve">The </w:t>
      </w:r>
      <w:r>
        <w:rPr>
          <w:b/>
          <w:sz w:val="24"/>
          <w:szCs w:val="24"/>
          <w:highlight w:val="white"/>
        </w:rPr>
        <w:t>BSNL</w:t>
      </w:r>
      <w:r>
        <w:rPr>
          <w:sz w:val="24"/>
          <w:szCs w:val="24"/>
          <w:highlight w:val="white"/>
        </w:rPr>
        <w:t xml:space="preserve"> means Bharat Sanchar Nigam Limited, the company with Chairman &amp; Managing Director and Board of Directors, with Head Quarter at New Delhi.</w:t>
      </w:r>
    </w:p>
    <w:p w:rsidR="002D2A83" w:rsidRDefault="0033292F" w:rsidP="00CD5ABF">
      <w:pPr>
        <w:pBdr>
          <w:top w:val="nil"/>
          <w:left w:val="nil"/>
          <w:bottom w:val="nil"/>
          <w:right w:val="nil"/>
          <w:between w:val="nil"/>
        </w:pBdr>
        <w:spacing w:line="240" w:lineRule="auto"/>
        <w:ind w:leftChars="353" w:left="708" w:right="-148" w:hanging="2"/>
        <w:rPr>
          <w:b/>
          <w:sz w:val="24"/>
          <w:szCs w:val="24"/>
          <w:highlight w:val="white"/>
        </w:rPr>
      </w:pPr>
      <w:r>
        <w:rPr>
          <w:sz w:val="24"/>
          <w:szCs w:val="24"/>
          <w:highlight w:val="white"/>
        </w:rPr>
        <w:t xml:space="preserve">All references </w:t>
      </w:r>
      <w:proofErr w:type="gramStart"/>
      <w:r>
        <w:rPr>
          <w:sz w:val="24"/>
          <w:szCs w:val="24"/>
          <w:highlight w:val="white"/>
        </w:rPr>
        <w:t>of :</w:t>
      </w:r>
      <w:proofErr w:type="gramEnd"/>
      <w:r>
        <w:rPr>
          <w:sz w:val="24"/>
          <w:szCs w:val="24"/>
          <w:highlight w:val="white"/>
        </w:rPr>
        <w:t xml:space="preserve"> Department, </w:t>
      </w:r>
    </w:p>
    <w:p w:rsidR="002D2A83" w:rsidRDefault="0033292F" w:rsidP="00CD5ABF">
      <w:pPr>
        <w:pBdr>
          <w:top w:val="nil"/>
          <w:left w:val="nil"/>
          <w:bottom w:val="nil"/>
          <w:right w:val="nil"/>
          <w:between w:val="nil"/>
        </w:pBdr>
        <w:spacing w:line="240" w:lineRule="auto"/>
        <w:ind w:leftChars="353" w:left="708" w:right="-148" w:hanging="2"/>
        <w:rPr>
          <w:sz w:val="24"/>
          <w:szCs w:val="24"/>
          <w:highlight w:val="white"/>
        </w:rPr>
      </w:pPr>
      <w:r>
        <w:rPr>
          <w:sz w:val="24"/>
          <w:szCs w:val="24"/>
          <w:highlight w:val="white"/>
        </w:rPr>
        <w:t xml:space="preserve">Chief General Manager </w:t>
      </w:r>
    </w:p>
    <w:p w:rsidR="002D2A83" w:rsidRDefault="0033292F" w:rsidP="00CD5ABF">
      <w:pPr>
        <w:pBdr>
          <w:top w:val="nil"/>
          <w:left w:val="nil"/>
          <w:bottom w:val="nil"/>
          <w:right w:val="nil"/>
          <w:between w:val="nil"/>
        </w:pBdr>
        <w:spacing w:line="240" w:lineRule="auto"/>
        <w:ind w:leftChars="353" w:left="708" w:right="-148" w:hanging="2"/>
        <w:rPr>
          <w:b/>
          <w:sz w:val="24"/>
          <w:szCs w:val="24"/>
          <w:highlight w:val="white"/>
        </w:rPr>
      </w:pPr>
      <w:r>
        <w:rPr>
          <w:sz w:val="24"/>
          <w:szCs w:val="24"/>
          <w:highlight w:val="white"/>
        </w:rPr>
        <w:t>Principal General Manager</w:t>
      </w:r>
    </w:p>
    <w:p w:rsidR="002D2A83" w:rsidRDefault="0033292F" w:rsidP="00CD5ABF">
      <w:pPr>
        <w:pBdr>
          <w:top w:val="nil"/>
          <w:left w:val="nil"/>
          <w:bottom w:val="nil"/>
          <w:right w:val="nil"/>
          <w:between w:val="nil"/>
        </w:pBdr>
        <w:spacing w:line="240" w:lineRule="auto"/>
        <w:ind w:leftChars="353" w:left="708" w:right="-148" w:hanging="2"/>
        <w:rPr>
          <w:b/>
          <w:sz w:val="24"/>
          <w:szCs w:val="24"/>
          <w:highlight w:val="white"/>
        </w:rPr>
      </w:pPr>
      <w:r>
        <w:rPr>
          <w:sz w:val="24"/>
          <w:szCs w:val="24"/>
          <w:highlight w:val="white"/>
        </w:rPr>
        <w:t>Sr. General Manager/ General Manager</w:t>
      </w:r>
    </w:p>
    <w:p w:rsidR="002D2A83" w:rsidRDefault="0033292F" w:rsidP="00CD5ABF">
      <w:pPr>
        <w:pBdr>
          <w:top w:val="nil"/>
          <w:left w:val="nil"/>
          <w:bottom w:val="nil"/>
          <w:right w:val="nil"/>
          <w:between w:val="nil"/>
        </w:pBdr>
        <w:spacing w:line="240" w:lineRule="auto"/>
        <w:ind w:leftChars="353" w:left="708" w:right="-148" w:hanging="2"/>
        <w:rPr>
          <w:b/>
          <w:sz w:val="24"/>
          <w:szCs w:val="24"/>
          <w:highlight w:val="white"/>
        </w:rPr>
      </w:pPr>
      <w:r>
        <w:rPr>
          <w:sz w:val="24"/>
          <w:szCs w:val="24"/>
          <w:highlight w:val="white"/>
        </w:rPr>
        <w:t>Addl. General Manager/ Joint General Manager</w:t>
      </w:r>
    </w:p>
    <w:p w:rsidR="002D2A83" w:rsidRDefault="0033292F" w:rsidP="00CD5ABF">
      <w:pPr>
        <w:pBdr>
          <w:top w:val="nil"/>
          <w:left w:val="nil"/>
          <w:bottom w:val="nil"/>
          <w:right w:val="nil"/>
          <w:between w:val="nil"/>
        </w:pBdr>
        <w:spacing w:line="240" w:lineRule="auto"/>
        <w:ind w:leftChars="353" w:left="708" w:right="-148" w:hanging="2"/>
        <w:rPr>
          <w:b/>
          <w:sz w:val="24"/>
          <w:szCs w:val="24"/>
          <w:highlight w:val="white"/>
        </w:rPr>
      </w:pPr>
      <w:r>
        <w:rPr>
          <w:sz w:val="24"/>
          <w:szCs w:val="24"/>
          <w:highlight w:val="white"/>
        </w:rPr>
        <w:t xml:space="preserve">Deputy General Manager / Deputy General Manager (Projects) Divisional Engineer /Divisional </w:t>
      </w:r>
      <w:proofErr w:type="gramStart"/>
      <w:r>
        <w:rPr>
          <w:sz w:val="24"/>
          <w:szCs w:val="24"/>
          <w:highlight w:val="white"/>
        </w:rPr>
        <w:t>Engineer(</w:t>
      </w:r>
      <w:proofErr w:type="gramEnd"/>
      <w:r>
        <w:rPr>
          <w:sz w:val="24"/>
          <w:szCs w:val="24"/>
          <w:highlight w:val="white"/>
        </w:rPr>
        <w:t>Projects)</w:t>
      </w:r>
    </w:p>
    <w:p w:rsidR="002D2A83" w:rsidRDefault="0033292F" w:rsidP="00CD5ABF">
      <w:pPr>
        <w:pBdr>
          <w:top w:val="nil"/>
          <w:left w:val="nil"/>
          <w:bottom w:val="nil"/>
          <w:right w:val="nil"/>
          <w:between w:val="nil"/>
        </w:pBdr>
        <w:spacing w:line="255" w:lineRule="auto"/>
        <w:ind w:leftChars="353" w:left="708" w:right="-148" w:hanging="2"/>
        <w:rPr>
          <w:sz w:val="23"/>
          <w:szCs w:val="23"/>
          <w:highlight w:val="white"/>
        </w:rPr>
      </w:pPr>
      <w:r>
        <w:rPr>
          <w:sz w:val="23"/>
          <w:szCs w:val="23"/>
          <w:highlight w:val="white"/>
        </w:rPr>
        <w:t xml:space="preserve">Sub Divisional Engineer </w:t>
      </w:r>
    </w:p>
    <w:p w:rsidR="002D2A83" w:rsidRDefault="0033292F" w:rsidP="00CD5ABF">
      <w:pPr>
        <w:pBdr>
          <w:top w:val="nil"/>
          <w:left w:val="nil"/>
          <w:bottom w:val="nil"/>
          <w:right w:val="nil"/>
          <w:between w:val="nil"/>
        </w:pBdr>
        <w:spacing w:line="255" w:lineRule="auto"/>
        <w:ind w:leftChars="353" w:left="708" w:right="-148" w:hanging="2"/>
        <w:rPr>
          <w:sz w:val="23"/>
          <w:szCs w:val="23"/>
          <w:highlight w:val="white"/>
        </w:rPr>
      </w:pPr>
      <w:r>
        <w:rPr>
          <w:sz w:val="23"/>
          <w:szCs w:val="23"/>
          <w:highlight w:val="white"/>
        </w:rPr>
        <w:t>Junior Telecom Officer</w:t>
      </w:r>
    </w:p>
    <w:p w:rsidR="002D2A83" w:rsidRDefault="0033292F" w:rsidP="00CD5ABF">
      <w:pPr>
        <w:pBdr>
          <w:top w:val="nil"/>
          <w:left w:val="nil"/>
          <w:bottom w:val="nil"/>
          <w:right w:val="nil"/>
          <w:between w:val="nil"/>
        </w:pBdr>
        <w:spacing w:line="255" w:lineRule="auto"/>
        <w:ind w:leftChars="353" w:left="708" w:right="-148" w:hanging="2"/>
        <w:rPr>
          <w:sz w:val="23"/>
          <w:szCs w:val="23"/>
          <w:highlight w:val="white"/>
        </w:rPr>
      </w:pPr>
      <w:r>
        <w:rPr>
          <w:sz w:val="23"/>
          <w:szCs w:val="23"/>
          <w:highlight w:val="white"/>
        </w:rPr>
        <w:t xml:space="preserve">Chief Accounts Officer </w:t>
      </w:r>
    </w:p>
    <w:p w:rsidR="002D2A83" w:rsidRDefault="0033292F" w:rsidP="00CD5ABF">
      <w:pPr>
        <w:pBdr>
          <w:top w:val="nil"/>
          <w:left w:val="nil"/>
          <w:bottom w:val="nil"/>
          <w:right w:val="nil"/>
          <w:between w:val="nil"/>
        </w:pBdr>
        <w:spacing w:line="255" w:lineRule="auto"/>
        <w:ind w:leftChars="353" w:left="708" w:right="-148" w:hanging="2"/>
        <w:rPr>
          <w:sz w:val="23"/>
          <w:szCs w:val="23"/>
          <w:highlight w:val="white"/>
        </w:rPr>
      </w:pPr>
      <w:r>
        <w:rPr>
          <w:sz w:val="23"/>
          <w:szCs w:val="23"/>
          <w:highlight w:val="white"/>
        </w:rPr>
        <w:t xml:space="preserve">Accounts Officer </w:t>
      </w:r>
    </w:p>
    <w:p w:rsidR="002D2A83" w:rsidRDefault="0033292F" w:rsidP="00CD5ABF">
      <w:pPr>
        <w:pBdr>
          <w:top w:val="nil"/>
          <w:left w:val="nil"/>
          <w:bottom w:val="nil"/>
          <w:right w:val="nil"/>
          <w:between w:val="nil"/>
        </w:pBdr>
        <w:spacing w:line="255" w:lineRule="auto"/>
        <w:ind w:leftChars="353" w:left="708" w:right="-148" w:hanging="2"/>
        <w:rPr>
          <w:sz w:val="23"/>
          <w:szCs w:val="23"/>
          <w:highlight w:val="white"/>
        </w:rPr>
      </w:pPr>
      <w:r>
        <w:rPr>
          <w:sz w:val="23"/>
          <w:szCs w:val="23"/>
          <w:highlight w:val="white"/>
        </w:rPr>
        <w:t>Junior Accounts Officer</w:t>
      </w:r>
    </w:p>
    <w:p w:rsidR="002D2A83" w:rsidRDefault="002D2A83" w:rsidP="00CD5ABF">
      <w:pPr>
        <w:pBdr>
          <w:top w:val="nil"/>
          <w:left w:val="nil"/>
          <w:bottom w:val="nil"/>
          <w:right w:val="nil"/>
          <w:between w:val="nil"/>
        </w:pBdr>
        <w:spacing w:line="255" w:lineRule="auto"/>
        <w:ind w:leftChars="353" w:left="708" w:right="-148" w:hanging="2"/>
        <w:rPr>
          <w:highlight w:val="white"/>
        </w:rPr>
      </w:pPr>
    </w:p>
    <w:p w:rsidR="002D2A83" w:rsidRDefault="0033292F" w:rsidP="00CD5ABF">
      <w:pPr>
        <w:pBdr>
          <w:top w:val="nil"/>
          <w:left w:val="nil"/>
          <w:bottom w:val="nil"/>
          <w:right w:val="nil"/>
          <w:between w:val="nil"/>
        </w:pBdr>
        <w:spacing w:line="246" w:lineRule="auto"/>
        <w:ind w:leftChars="353" w:left="708" w:right="-148" w:hanging="2"/>
        <w:jc w:val="both"/>
        <w:rPr>
          <w:sz w:val="24"/>
          <w:szCs w:val="24"/>
          <w:highlight w:val="white"/>
        </w:rPr>
      </w:pPr>
      <w:r>
        <w:rPr>
          <w:sz w:val="24"/>
          <w:szCs w:val="24"/>
          <w:highlight w:val="white"/>
        </w:rPr>
        <w:t>Including other officers in the BSNL, whatever designations assigned to them from time to time, who may be the in-charge of direction, supervision, testing, acceptance and maintenance including their successor(s) in the office appearing in various clauses shall be taken to mean the BSNL, an enterprise, under the Ministry of Communications and Information Technology, Government of India.</w:t>
      </w:r>
    </w:p>
    <w:p w:rsidR="002D2A83" w:rsidRDefault="002D2A83">
      <w:pPr>
        <w:pBdr>
          <w:top w:val="nil"/>
          <w:left w:val="nil"/>
          <w:bottom w:val="nil"/>
          <w:right w:val="nil"/>
          <w:between w:val="nil"/>
        </w:pBdr>
        <w:spacing w:line="246" w:lineRule="auto"/>
        <w:ind w:left="0" w:right="-148" w:hanging="2"/>
        <w:jc w:val="both"/>
        <w:rPr>
          <w:color w:val="FF0000"/>
          <w:highlight w:val="cyan"/>
        </w:rPr>
      </w:pPr>
    </w:p>
    <w:p w:rsidR="002D2A83" w:rsidRDefault="0033292F">
      <w:pPr>
        <w:widowControl w:val="0"/>
        <w:numPr>
          <w:ilvl w:val="0"/>
          <w:numId w:val="114"/>
        </w:numPr>
        <w:ind w:left="0" w:right="-148" w:hanging="2"/>
        <w:jc w:val="both"/>
        <w:rPr>
          <w:sz w:val="22"/>
          <w:szCs w:val="22"/>
        </w:rPr>
      </w:pPr>
      <w:r>
        <w:rPr>
          <w:sz w:val="22"/>
          <w:szCs w:val="22"/>
        </w:rPr>
        <w:t>"</w:t>
      </w:r>
      <w:r>
        <w:rPr>
          <w:b/>
          <w:sz w:val="22"/>
          <w:szCs w:val="22"/>
        </w:rPr>
        <w:t>The Purchaser</w:t>
      </w:r>
      <w:r>
        <w:rPr>
          <w:sz w:val="22"/>
          <w:szCs w:val="22"/>
        </w:rPr>
        <w:t xml:space="preserve">" means Bharat Sanchar Nigam Ltd. (BSNL), Lucknow. </w:t>
      </w:r>
    </w:p>
    <w:p w:rsidR="002D2A83" w:rsidRDefault="0033292F">
      <w:pPr>
        <w:widowControl w:val="0"/>
        <w:numPr>
          <w:ilvl w:val="0"/>
          <w:numId w:val="114"/>
        </w:numPr>
        <w:ind w:left="0" w:right="-148" w:hanging="2"/>
        <w:jc w:val="both"/>
        <w:rPr>
          <w:sz w:val="22"/>
          <w:szCs w:val="22"/>
        </w:rPr>
      </w:pPr>
      <w:r>
        <w:rPr>
          <w:sz w:val="22"/>
          <w:szCs w:val="22"/>
        </w:rPr>
        <w:t>"</w:t>
      </w:r>
      <w:r>
        <w:rPr>
          <w:b/>
          <w:sz w:val="22"/>
          <w:szCs w:val="22"/>
        </w:rPr>
        <w:t>The Bidder</w:t>
      </w:r>
      <w:r>
        <w:rPr>
          <w:sz w:val="22"/>
          <w:szCs w:val="22"/>
        </w:rPr>
        <w:t>" means the individual or firm who participates in this tender and submits its bid.</w:t>
      </w:r>
    </w:p>
    <w:p w:rsidR="002D2A83" w:rsidRDefault="0033292F" w:rsidP="00B32AD3">
      <w:pPr>
        <w:widowControl w:val="0"/>
        <w:numPr>
          <w:ilvl w:val="0"/>
          <w:numId w:val="114"/>
        </w:numPr>
        <w:ind w:leftChars="0" w:left="565" w:right="-148" w:hangingChars="257" w:hanging="565"/>
        <w:jc w:val="both"/>
        <w:rPr>
          <w:sz w:val="22"/>
          <w:szCs w:val="22"/>
        </w:rPr>
      </w:pPr>
      <w:r>
        <w:rPr>
          <w:sz w:val="22"/>
          <w:szCs w:val="22"/>
        </w:rPr>
        <w:t>"</w:t>
      </w:r>
      <w:r>
        <w:rPr>
          <w:b/>
          <w:sz w:val="22"/>
          <w:szCs w:val="22"/>
        </w:rPr>
        <w:t>The Supplier</w:t>
      </w:r>
      <w:r>
        <w:rPr>
          <w:sz w:val="22"/>
          <w:szCs w:val="22"/>
        </w:rPr>
        <w:t>" or “</w:t>
      </w:r>
      <w:r>
        <w:rPr>
          <w:b/>
          <w:sz w:val="22"/>
          <w:szCs w:val="22"/>
        </w:rPr>
        <w:t>The Vendor</w:t>
      </w:r>
      <w:r>
        <w:rPr>
          <w:sz w:val="22"/>
          <w:szCs w:val="22"/>
        </w:rPr>
        <w:t>” or "</w:t>
      </w:r>
      <w:r>
        <w:rPr>
          <w:b/>
          <w:sz w:val="22"/>
          <w:szCs w:val="22"/>
        </w:rPr>
        <w:t>The Service Provider</w:t>
      </w:r>
      <w:r>
        <w:rPr>
          <w:sz w:val="22"/>
          <w:szCs w:val="22"/>
        </w:rPr>
        <w:t>" means the individual or firm providing the services under the contract.</w:t>
      </w:r>
    </w:p>
    <w:p w:rsidR="002D2A83" w:rsidRDefault="0033292F" w:rsidP="00B32AD3">
      <w:pPr>
        <w:widowControl w:val="0"/>
        <w:numPr>
          <w:ilvl w:val="0"/>
          <w:numId w:val="114"/>
        </w:numPr>
        <w:ind w:leftChars="0" w:left="565" w:right="-148" w:hangingChars="257" w:hanging="565"/>
        <w:jc w:val="both"/>
        <w:rPr>
          <w:sz w:val="22"/>
          <w:szCs w:val="22"/>
        </w:rPr>
      </w:pPr>
      <w:r>
        <w:rPr>
          <w:sz w:val="22"/>
          <w:szCs w:val="22"/>
        </w:rPr>
        <w:t>"</w:t>
      </w:r>
      <w:r>
        <w:rPr>
          <w:b/>
          <w:sz w:val="22"/>
          <w:szCs w:val="22"/>
        </w:rPr>
        <w:t>The Goods</w:t>
      </w:r>
      <w:r>
        <w:rPr>
          <w:sz w:val="22"/>
          <w:szCs w:val="22"/>
        </w:rPr>
        <w:t>" means all the equipment, machinery, and/or other materials which the Supplier is required to supply to the Purchaser under the contract.</w:t>
      </w:r>
    </w:p>
    <w:p w:rsidR="002D2A83" w:rsidRDefault="0033292F" w:rsidP="00B32AD3">
      <w:pPr>
        <w:widowControl w:val="0"/>
        <w:numPr>
          <w:ilvl w:val="0"/>
          <w:numId w:val="114"/>
        </w:numPr>
        <w:ind w:leftChars="0" w:left="565" w:right="-148" w:hangingChars="257" w:hanging="565"/>
        <w:jc w:val="both"/>
        <w:rPr>
          <w:sz w:val="22"/>
          <w:szCs w:val="22"/>
        </w:rPr>
      </w:pPr>
      <w:r>
        <w:rPr>
          <w:sz w:val="22"/>
          <w:szCs w:val="22"/>
        </w:rPr>
        <w:t>“</w:t>
      </w:r>
      <w:r>
        <w:rPr>
          <w:b/>
          <w:sz w:val="22"/>
          <w:szCs w:val="22"/>
        </w:rPr>
        <w:t>The Services</w:t>
      </w:r>
      <w:r>
        <w:rPr>
          <w:sz w:val="22"/>
          <w:szCs w:val="22"/>
        </w:rPr>
        <w:t>” means providing rehabilitation services for external plant which the Supplier is required to supply to the Hirer/Purchaser under the contract.</w:t>
      </w:r>
    </w:p>
    <w:p w:rsidR="002D2A83" w:rsidRDefault="0033292F" w:rsidP="00B32AD3">
      <w:pPr>
        <w:widowControl w:val="0"/>
        <w:numPr>
          <w:ilvl w:val="0"/>
          <w:numId w:val="114"/>
        </w:numPr>
        <w:ind w:leftChars="0" w:left="565" w:right="-148" w:hangingChars="257" w:hanging="565"/>
        <w:jc w:val="both"/>
        <w:rPr>
          <w:sz w:val="22"/>
          <w:szCs w:val="22"/>
        </w:rPr>
      </w:pPr>
      <w:r>
        <w:rPr>
          <w:sz w:val="22"/>
          <w:szCs w:val="22"/>
        </w:rPr>
        <w:t>"</w:t>
      </w:r>
      <w:r>
        <w:rPr>
          <w:b/>
          <w:sz w:val="22"/>
          <w:szCs w:val="22"/>
        </w:rPr>
        <w:t>The Advance Purchase Order</w:t>
      </w:r>
      <w:r>
        <w:rPr>
          <w:sz w:val="22"/>
          <w:szCs w:val="22"/>
        </w:rPr>
        <w:t>" or “</w:t>
      </w:r>
      <w:r>
        <w:rPr>
          <w:b/>
          <w:sz w:val="22"/>
          <w:szCs w:val="22"/>
        </w:rPr>
        <w:t>Letter of Intent</w:t>
      </w:r>
      <w:r>
        <w:rPr>
          <w:sz w:val="22"/>
          <w:szCs w:val="22"/>
        </w:rPr>
        <w:t>” means the intention of Purchaser to place the Purchase/Service Order on the bidder.</w:t>
      </w:r>
    </w:p>
    <w:p w:rsidR="002D2A83" w:rsidRDefault="0033292F" w:rsidP="00CD5ABF">
      <w:pPr>
        <w:widowControl w:val="0"/>
        <w:numPr>
          <w:ilvl w:val="0"/>
          <w:numId w:val="114"/>
        </w:numPr>
        <w:ind w:leftChars="0" w:left="565" w:right="-148" w:hangingChars="257" w:hanging="565"/>
        <w:jc w:val="both"/>
        <w:rPr>
          <w:sz w:val="22"/>
          <w:szCs w:val="22"/>
        </w:rPr>
      </w:pPr>
      <w:r>
        <w:rPr>
          <w:sz w:val="22"/>
          <w:szCs w:val="22"/>
        </w:rPr>
        <w:t>"</w:t>
      </w:r>
      <w:r>
        <w:rPr>
          <w:b/>
          <w:sz w:val="22"/>
          <w:szCs w:val="22"/>
        </w:rPr>
        <w:t>The Purchase Order</w:t>
      </w:r>
      <w:r>
        <w:rPr>
          <w:sz w:val="22"/>
          <w:szCs w:val="22"/>
        </w:rPr>
        <w:t>" means the order placed by the Purchaser on the Supplier/ provider signed by the Purchaser including all attachments and appendices thereto and all documents incorporated by reference therein. The purchase order shall be deemed as "</w:t>
      </w:r>
      <w:r>
        <w:rPr>
          <w:b/>
          <w:sz w:val="22"/>
          <w:szCs w:val="22"/>
        </w:rPr>
        <w:t>Contract</w:t>
      </w:r>
      <w:r>
        <w:rPr>
          <w:sz w:val="22"/>
          <w:szCs w:val="22"/>
        </w:rPr>
        <w:t xml:space="preserve">" appearing in the document. </w:t>
      </w:r>
    </w:p>
    <w:p w:rsidR="002D2A83" w:rsidRDefault="0033292F" w:rsidP="00CD5ABF">
      <w:pPr>
        <w:widowControl w:val="0"/>
        <w:numPr>
          <w:ilvl w:val="0"/>
          <w:numId w:val="114"/>
        </w:numPr>
        <w:ind w:leftChars="0" w:left="565" w:right="-148" w:hangingChars="257" w:hanging="565"/>
        <w:jc w:val="both"/>
        <w:rPr>
          <w:sz w:val="22"/>
          <w:szCs w:val="22"/>
        </w:rPr>
      </w:pPr>
      <w:r>
        <w:rPr>
          <w:sz w:val="22"/>
          <w:szCs w:val="22"/>
        </w:rPr>
        <w:t>"</w:t>
      </w:r>
      <w:r>
        <w:rPr>
          <w:b/>
          <w:sz w:val="22"/>
          <w:szCs w:val="22"/>
        </w:rPr>
        <w:t>Validation</w:t>
      </w:r>
      <w:r>
        <w:rPr>
          <w:sz w:val="22"/>
          <w:szCs w:val="22"/>
        </w:rPr>
        <w:t>" is a process of testing the equipment as per the Generic Requirements in the specifications for use in BSNL network. Validation is carried out in a simulated field environment and includes stability, reliability and environmental tests.</w:t>
      </w:r>
    </w:p>
    <w:p w:rsidR="002D2A83" w:rsidRDefault="0033292F" w:rsidP="00CD5ABF">
      <w:pPr>
        <w:widowControl w:val="0"/>
        <w:numPr>
          <w:ilvl w:val="0"/>
          <w:numId w:val="114"/>
        </w:numPr>
        <w:ind w:leftChars="0" w:left="565" w:right="-148" w:hangingChars="257" w:hanging="565"/>
        <w:jc w:val="both"/>
        <w:rPr>
          <w:sz w:val="22"/>
          <w:szCs w:val="22"/>
        </w:rPr>
      </w:pPr>
      <w:r>
        <w:rPr>
          <w:sz w:val="22"/>
          <w:szCs w:val="22"/>
        </w:rPr>
        <w:t>"</w:t>
      </w:r>
      <w:r>
        <w:rPr>
          <w:b/>
          <w:sz w:val="22"/>
          <w:szCs w:val="22"/>
        </w:rPr>
        <w:t>Telecom Service Provider</w:t>
      </w:r>
      <w:r>
        <w:rPr>
          <w:sz w:val="22"/>
          <w:szCs w:val="22"/>
        </w:rPr>
        <w:t>" means any Telecom operator in India, who is licensed by the Department of Telecommunications (DOT), Government of India to provide telecom services to the general public or to the other DOT licensed Telecom operators. "Telecom Service Provider" also refers to any Telecom operator in other countries providing telecom services to the general public of that country or to other telecom operators of the same country.</w:t>
      </w:r>
    </w:p>
    <w:p w:rsidR="002D2A83" w:rsidRDefault="0033292F" w:rsidP="00CD5ABF">
      <w:pPr>
        <w:widowControl w:val="0"/>
        <w:numPr>
          <w:ilvl w:val="0"/>
          <w:numId w:val="114"/>
        </w:numPr>
        <w:ind w:leftChars="0" w:left="565" w:right="-148" w:hangingChars="257" w:hanging="565"/>
        <w:jc w:val="both"/>
        <w:rPr>
          <w:sz w:val="22"/>
          <w:szCs w:val="22"/>
        </w:rPr>
      </w:pPr>
      <w:r>
        <w:rPr>
          <w:sz w:val="22"/>
          <w:szCs w:val="22"/>
        </w:rPr>
        <w:t>“</w:t>
      </w:r>
      <w:r>
        <w:rPr>
          <w:b/>
          <w:sz w:val="22"/>
          <w:szCs w:val="22"/>
        </w:rPr>
        <w:t>Successful Bidder(s)</w:t>
      </w:r>
      <w:r>
        <w:rPr>
          <w:sz w:val="22"/>
          <w:szCs w:val="22"/>
        </w:rPr>
        <w:t xml:space="preserve">” means the bidder(s) to </w:t>
      </w:r>
      <w:proofErr w:type="gramStart"/>
      <w:r>
        <w:rPr>
          <w:sz w:val="22"/>
          <w:szCs w:val="22"/>
        </w:rPr>
        <w:t>whom</w:t>
      </w:r>
      <w:proofErr w:type="gramEnd"/>
      <w:r>
        <w:rPr>
          <w:sz w:val="22"/>
          <w:szCs w:val="22"/>
        </w:rPr>
        <w:t xml:space="preserve"> work in this tender is awarded.</w:t>
      </w:r>
    </w:p>
    <w:p w:rsidR="002D2A83" w:rsidRDefault="0033292F" w:rsidP="00CD5ABF">
      <w:pPr>
        <w:widowControl w:val="0"/>
        <w:numPr>
          <w:ilvl w:val="0"/>
          <w:numId w:val="114"/>
        </w:numPr>
        <w:ind w:leftChars="0" w:left="568" w:right="-148" w:hangingChars="257" w:hanging="568"/>
        <w:jc w:val="both"/>
        <w:rPr>
          <w:sz w:val="22"/>
          <w:szCs w:val="22"/>
        </w:rPr>
      </w:pPr>
      <w:r>
        <w:rPr>
          <w:b/>
          <w:sz w:val="22"/>
          <w:szCs w:val="22"/>
        </w:rPr>
        <w:t>“OA”</w:t>
      </w:r>
      <w:r>
        <w:rPr>
          <w:sz w:val="22"/>
          <w:szCs w:val="22"/>
        </w:rPr>
        <w:t xml:space="preserve"> means Operation Areas defined by BSNL (generally comprising one or more revenue districts).</w:t>
      </w:r>
    </w:p>
    <w:p w:rsidR="002D2A83" w:rsidRDefault="0033292F" w:rsidP="00CD5ABF">
      <w:pPr>
        <w:widowControl w:val="0"/>
        <w:numPr>
          <w:ilvl w:val="0"/>
          <w:numId w:val="114"/>
        </w:numPr>
        <w:ind w:leftChars="0" w:left="568" w:right="-148" w:hangingChars="257" w:hanging="568"/>
        <w:jc w:val="both"/>
        <w:rPr>
          <w:sz w:val="22"/>
          <w:szCs w:val="22"/>
        </w:rPr>
      </w:pPr>
      <w:r>
        <w:rPr>
          <w:b/>
          <w:sz w:val="22"/>
          <w:szCs w:val="22"/>
        </w:rPr>
        <w:t xml:space="preserve">“BA”   </w:t>
      </w:r>
      <w:r>
        <w:rPr>
          <w:sz w:val="22"/>
          <w:szCs w:val="22"/>
        </w:rPr>
        <w:t>means Business Area comprising of one or more SSA’s</w:t>
      </w:r>
    </w:p>
    <w:p w:rsidR="002D2A83" w:rsidRDefault="0033292F" w:rsidP="00CD5ABF">
      <w:pPr>
        <w:widowControl w:val="0"/>
        <w:numPr>
          <w:ilvl w:val="0"/>
          <w:numId w:val="114"/>
        </w:numPr>
        <w:tabs>
          <w:tab w:val="left" w:pos="570"/>
        </w:tabs>
        <w:ind w:leftChars="0" w:left="568" w:right="-148" w:hangingChars="257" w:hanging="568"/>
        <w:jc w:val="both"/>
        <w:rPr>
          <w:sz w:val="22"/>
          <w:szCs w:val="22"/>
        </w:rPr>
      </w:pPr>
      <w:r>
        <w:rPr>
          <w:b/>
          <w:sz w:val="22"/>
          <w:szCs w:val="22"/>
        </w:rPr>
        <w:lastRenderedPageBreak/>
        <w:t>“OFC”</w:t>
      </w:r>
      <w:r>
        <w:rPr>
          <w:sz w:val="22"/>
          <w:szCs w:val="22"/>
        </w:rPr>
        <w:t xml:space="preserve"> means Optical </w:t>
      </w:r>
      <w:proofErr w:type="spellStart"/>
      <w:r>
        <w:rPr>
          <w:sz w:val="22"/>
          <w:szCs w:val="22"/>
        </w:rPr>
        <w:t>Fiber</w:t>
      </w:r>
      <w:proofErr w:type="spellEnd"/>
      <w:r>
        <w:rPr>
          <w:sz w:val="22"/>
          <w:szCs w:val="22"/>
        </w:rPr>
        <w:t xml:space="preserve"> Cable of any size, say 6F/12F/24F/48F/96F/288F.</w:t>
      </w:r>
    </w:p>
    <w:p w:rsidR="002D2A83" w:rsidRDefault="0033292F" w:rsidP="00CD5ABF">
      <w:pPr>
        <w:widowControl w:val="0"/>
        <w:numPr>
          <w:ilvl w:val="0"/>
          <w:numId w:val="114"/>
        </w:numPr>
        <w:tabs>
          <w:tab w:val="left" w:pos="567"/>
        </w:tabs>
        <w:ind w:leftChars="0" w:left="568" w:right="-148" w:hangingChars="257" w:hanging="568"/>
        <w:jc w:val="both"/>
        <w:rPr>
          <w:sz w:val="22"/>
          <w:szCs w:val="22"/>
        </w:rPr>
      </w:pPr>
      <w:r>
        <w:rPr>
          <w:b/>
          <w:sz w:val="22"/>
          <w:szCs w:val="22"/>
        </w:rPr>
        <w:t>“Section”</w:t>
      </w:r>
      <w:r>
        <w:rPr>
          <w:sz w:val="22"/>
          <w:szCs w:val="22"/>
        </w:rPr>
        <w:t xml:space="preserve"> means the OFC cable route between any designated locations.</w:t>
      </w:r>
    </w:p>
    <w:p w:rsidR="002D2A83" w:rsidRDefault="0033292F" w:rsidP="00CD5ABF">
      <w:pPr>
        <w:widowControl w:val="0"/>
        <w:numPr>
          <w:ilvl w:val="0"/>
          <w:numId w:val="114"/>
        </w:numPr>
        <w:tabs>
          <w:tab w:val="left" w:pos="567"/>
        </w:tabs>
        <w:ind w:leftChars="0" w:left="565" w:right="-148" w:hangingChars="256" w:hanging="565"/>
        <w:jc w:val="both"/>
        <w:rPr>
          <w:sz w:val="22"/>
          <w:szCs w:val="22"/>
        </w:rPr>
      </w:pPr>
      <w:r>
        <w:rPr>
          <w:b/>
          <w:sz w:val="22"/>
          <w:szCs w:val="22"/>
        </w:rPr>
        <w:t>“Contract</w:t>
      </w:r>
      <w:r>
        <w:rPr>
          <w:sz w:val="22"/>
          <w:szCs w:val="22"/>
        </w:rPr>
        <w:t>” means the agreement made between BSNL and the successful bidder for Comprehensive OFC rehabilitation.</w:t>
      </w:r>
    </w:p>
    <w:p w:rsidR="002D2A83" w:rsidRDefault="0033292F" w:rsidP="00CD5ABF">
      <w:pPr>
        <w:widowControl w:val="0"/>
        <w:numPr>
          <w:ilvl w:val="0"/>
          <w:numId w:val="114"/>
        </w:numPr>
        <w:ind w:leftChars="0" w:left="565" w:right="-148" w:hangingChars="256" w:hanging="565"/>
        <w:jc w:val="both"/>
        <w:rPr>
          <w:sz w:val="22"/>
          <w:szCs w:val="22"/>
        </w:rPr>
      </w:pPr>
      <w:r>
        <w:rPr>
          <w:b/>
          <w:sz w:val="22"/>
          <w:szCs w:val="22"/>
        </w:rPr>
        <w:t>“Act”</w:t>
      </w:r>
      <w:r>
        <w:rPr>
          <w:sz w:val="22"/>
          <w:szCs w:val="22"/>
        </w:rPr>
        <w:t xml:space="preserve"> means statutes, laws, rules and regulations by Government authorities or any regulatory agencies;                             </w:t>
      </w:r>
    </w:p>
    <w:p w:rsidR="002D2A83" w:rsidRDefault="0033292F" w:rsidP="00CD5ABF">
      <w:pPr>
        <w:widowControl w:val="0"/>
        <w:numPr>
          <w:ilvl w:val="0"/>
          <w:numId w:val="114"/>
        </w:numPr>
        <w:ind w:leftChars="0" w:left="565" w:right="-148" w:hangingChars="256" w:hanging="565"/>
        <w:jc w:val="both"/>
        <w:rPr>
          <w:sz w:val="22"/>
          <w:szCs w:val="22"/>
        </w:rPr>
      </w:pPr>
      <w:r>
        <w:rPr>
          <w:b/>
          <w:color w:val="000000"/>
          <w:sz w:val="22"/>
          <w:szCs w:val="22"/>
        </w:rPr>
        <w:t>“Agreement”</w:t>
      </w:r>
      <w:r>
        <w:rPr>
          <w:color w:val="000000"/>
          <w:sz w:val="22"/>
          <w:szCs w:val="22"/>
        </w:rPr>
        <w:t xml:space="preserve"> means this agreement between BSNL and the Contractor relating to the provision of Services by the Contractor including the LOI, Schedules(s), Work Order(s), Annexure(s), tender terms and conditions, vide tender No…………….. and any other documents explicitly incorporated in Agreement;</w:t>
      </w:r>
    </w:p>
    <w:p w:rsidR="002D2A83" w:rsidRDefault="0033292F" w:rsidP="00CD5ABF">
      <w:pPr>
        <w:widowControl w:val="0"/>
        <w:numPr>
          <w:ilvl w:val="0"/>
          <w:numId w:val="114"/>
        </w:numPr>
        <w:ind w:leftChars="0" w:left="565" w:right="-148" w:hangingChars="256" w:hanging="565"/>
        <w:jc w:val="both"/>
        <w:rPr>
          <w:sz w:val="22"/>
          <w:szCs w:val="22"/>
        </w:rPr>
      </w:pPr>
      <w:r>
        <w:rPr>
          <w:b/>
          <w:color w:val="000000"/>
          <w:sz w:val="22"/>
          <w:szCs w:val="22"/>
        </w:rPr>
        <w:t>“Charges”</w:t>
      </w:r>
      <w:r>
        <w:rPr>
          <w:color w:val="000000"/>
          <w:sz w:val="22"/>
          <w:szCs w:val="22"/>
        </w:rPr>
        <w:t xml:space="preserve"> mean the monthly charges payable by BSNL to the contractor.</w:t>
      </w:r>
    </w:p>
    <w:p w:rsidR="002D2A83" w:rsidRDefault="0033292F" w:rsidP="00CD5ABF">
      <w:pPr>
        <w:widowControl w:val="0"/>
        <w:numPr>
          <w:ilvl w:val="0"/>
          <w:numId w:val="114"/>
        </w:numPr>
        <w:ind w:leftChars="0" w:left="565" w:right="-148" w:hangingChars="256" w:hanging="565"/>
        <w:jc w:val="both"/>
        <w:rPr>
          <w:sz w:val="22"/>
          <w:szCs w:val="22"/>
        </w:rPr>
      </w:pPr>
      <w:r>
        <w:rPr>
          <w:b/>
          <w:color w:val="000000"/>
          <w:sz w:val="22"/>
          <w:szCs w:val="22"/>
        </w:rPr>
        <w:t>“Contract Price”</w:t>
      </w:r>
      <w:r>
        <w:rPr>
          <w:color w:val="000000"/>
          <w:sz w:val="22"/>
          <w:szCs w:val="22"/>
        </w:rPr>
        <w:t xml:space="preserve"> shall mean the unit price of various activities to be undertaken by the Contractor and to be payable by BSNL on completion of the activity / service. The contract price is exclusive of service tax but inclusive of all other taxes. However, statutory liabilities of ESI, EPF contribution and all other statutory taxes and levies applicable and payable by the Contractor shall not be a part of the Contract Price and BSNL shall not be responsible in any way whatsoever to pay for the same. </w:t>
      </w:r>
    </w:p>
    <w:p w:rsidR="002D2A83" w:rsidRDefault="0033292F" w:rsidP="00CD5ABF">
      <w:pPr>
        <w:widowControl w:val="0"/>
        <w:numPr>
          <w:ilvl w:val="0"/>
          <w:numId w:val="114"/>
        </w:numPr>
        <w:ind w:leftChars="0" w:left="565" w:right="-148" w:hangingChars="256" w:hanging="565"/>
        <w:jc w:val="both"/>
        <w:rPr>
          <w:sz w:val="22"/>
          <w:szCs w:val="22"/>
        </w:rPr>
      </w:pPr>
      <w:r>
        <w:rPr>
          <w:b/>
          <w:color w:val="000000"/>
          <w:sz w:val="22"/>
          <w:szCs w:val="22"/>
        </w:rPr>
        <w:t>“Contractor”</w:t>
      </w:r>
      <w:r>
        <w:rPr>
          <w:color w:val="000000"/>
          <w:sz w:val="22"/>
          <w:szCs w:val="22"/>
        </w:rPr>
        <w:t xml:space="preserve"> means any person or entity that provides service(s) in accordance with the terms and conditions of the Agreement</w:t>
      </w:r>
      <w:r>
        <w:rPr>
          <w:sz w:val="22"/>
          <w:szCs w:val="22"/>
        </w:rPr>
        <w:t xml:space="preserve">. </w:t>
      </w:r>
    </w:p>
    <w:p w:rsidR="002D2A83" w:rsidRDefault="0033292F" w:rsidP="00CD5ABF">
      <w:pPr>
        <w:widowControl w:val="0"/>
        <w:numPr>
          <w:ilvl w:val="0"/>
          <w:numId w:val="114"/>
        </w:numPr>
        <w:ind w:leftChars="0" w:left="563" w:right="-148" w:hangingChars="256" w:hanging="563"/>
        <w:jc w:val="both"/>
        <w:rPr>
          <w:sz w:val="22"/>
          <w:szCs w:val="22"/>
        </w:rPr>
      </w:pPr>
      <w:r>
        <w:rPr>
          <w:color w:val="000000"/>
          <w:sz w:val="22"/>
          <w:szCs w:val="22"/>
        </w:rPr>
        <w:t xml:space="preserve"> </w:t>
      </w:r>
      <w:r>
        <w:rPr>
          <w:b/>
          <w:color w:val="000000"/>
          <w:sz w:val="22"/>
          <w:szCs w:val="22"/>
        </w:rPr>
        <w:t>“Effective Date”</w:t>
      </w:r>
      <w:r>
        <w:rPr>
          <w:color w:val="000000"/>
          <w:sz w:val="22"/>
          <w:szCs w:val="22"/>
        </w:rPr>
        <w:t xml:space="preserve"> means the date of entering into the Agreement.</w:t>
      </w:r>
    </w:p>
    <w:p w:rsidR="002D2A83" w:rsidRDefault="0033292F" w:rsidP="00CD5ABF">
      <w:pPr>
        <w:widowControl w:val="0"/>
        <w:numPr>
          <w:ilvl w:val="0"/>
          <w:numId w:val="114"/>
        </w:numPr>
        <w:ind w:leftChars="0" w:left="563" w:right="-148" w:hangingChars="256" w:hanging="563"/>
        <w:jc w:val="both"/>
        <w:rPr>
          <w:sz w:val="22"/>
          <w:szCs w:val="22"/>
        </w:rPr>
      </w:pPr>
      <w:r>
        <w:rPr>
          <w:color w:val="000000"/>
          <w:sz w:val="22"/>
          <w:szCs w:val="22"/>
        </w:rPr>
        <w:t xml:space="preserve"> </w:t>
      </w:r>
      <w:r>
        <w:rPr>
          <w:b/>
          <w:color w:val="000000"/>
          <w:sz w:val="22"/>
          <w:szCs w:val="22"/>
        </w:rPr>
        <w:t>“Force Majeure Events” or “Force Majeure”</w:t>
      </w:r>
      <w:r>
        <w:rPr>
          <w:color w:val="000000"/>
          <w:sz w:val="22"/>
          <w:szCs w:val="22"/>
        </w:rPr>
        <w:t xml:space="preserve"> means fire, flood, </w:t>
      </w:r>
      <w:r>
        <w:rPr>
          <w:sz w:val="22"/>
          <w:szCs w:val="22"/>
        </w:rPr>
        <w:t>earthquake</w:t>
      </w:r>
      <w:r>
        <w:rPr>
          <w:color w:val="000000"/>
          <w:sz w:val="22"/>
          <w:szCs w:val="22"/>
        </w:rPr>
        <w:t>, elements of nature or acts of God, epidemic, acts of war, terrorism, riots, civil disorder, rebellions, revolutions, strikes, lockouts, change of law or any other similar cause beyond the reasonable control of such party.</w:t>
      </w:r>
    </w:p>
    <w:p w:rsidR="002D2A83" w:rsidRDefault="0033292F" w:rsidP="00CD5ABF">
      <w:pPr>
        <w:numPr>
          <w:ilvl w:val="1"/>
          <w:numId w:val="99"/>
        </w:numPr>
        <w:pBdr>
          <w:top w:val="nil"/>
          <w:left w:val="nil"/>
          <w:bottom w:val="nil"/>
          <w:right w:val="nil"/>
          <w:between w:val="nil"/>
        </w:pBdr>
        <w:spacing w:line="240" w:lineRule="auto"/>
        <w:ind w:leftChars="0" w:left="563" w:right="-148" w:hangingChars="256" w:hanging="563"/>
        <w:rPr>
          <w:color w:val="000000"/>
        </w:rPr>
      </w:pPr>
      <w:r>
        <w:rPr>
          <w:sz w:val="22"/>
          <w:szCs w:val="22"/>
        </w:rPr>
        <w:t xml:space="preserve"> </w:t>
      </w:r>
      <w:r>
        <w:rPr>
          <w:color w:val="000000"/>
          <w:sz w:val="22"/>
          <w:szCs w:val="22"/>
        </w:rPr>
        <w:t xml:space="preserve"> </w:t>
      </w:r>
      <w:r>
        <w:rPr>
          <w:b/>
          <w:color w:val="000000"/>
          <w:sz w:val="22"/>
          <w:szCs w:val="22"/>
        </w:rPr>
        <w:t>“OFC route”</w:t>
      </w:r>
      <w:r>
        <w:rPr>
          <w:color w:val="000000"/>
          <w:sz w:val="22"/>
          <w:szCs w:val="22"/>
        </w:rPr>
        <w:t xml:space="preserve"> means the optical </w:t>
      </w:r>
      <w:proofErr w:type="spellStart"/>
      <w:r>
        <w:rPr>
          <w:color w:val="000000"/>
          <w:sz w:val="22"/>
          <w:szCs w:val="22"/>
        </w:rPr>
        <w:t>fiber</w:t>
      </w:r>
      <w:proofErr w:type="spellEnd"/>
      <w:r>
        <w:rPr>
          <w:color w:val="000000"/>
          <w:sz w:val="22"/>
          <w:szCs w:val="22"/>
        </w:rPr>
        <w:t xml:space="preserve"> cable route of BSNL;</w:t>
      </w:r>
    </w:p>
    <w:p w:rsidR="002D2A83" w:rsidRDefault="0033292F" w:rsidP="00CD5ABF">
      <w:pPr>
        <w:numPr>
          <w:ilvl w:val="1"/>
          <w:numId w:val="99"/>
        </w:numPr>
        <w:pBdr>
          <w:top w:val="nil"/>
          <w:left w:val="nil"/>
          <w:bottom w:val="nil"/>
          <w:right w:val="nil"/>
          <w:between w:val="nil"/>
        </w:pBdr>
        <w:spacing w:line="240" w:lineRule="auto"/>
        <w:ind w:leftChars="0" w:left="563" w:right="-148" w:hangingChars="256" w:hanging="563"/>
        <w:rPr>
          <w:color w:val="000000"/>
        </w:rPr>
      </w:pPr>
      <w:r>
        <w:rPr>
          <w:color w:val="000000"/>
          <w:sz w:val="22"/>
          <w:szCs w:val="22"/>
        </w:rPr>
        <w:t xml:space="preserve">  </w:t>
      </w:r>
      <w:r>
        <w:rPr>
          <w:b/>
          <w:color w:val="000000"/>
          <w:sz w:val="22"/>
          <w:szCs w:val="22"/>
        </w:rPr>
        <w:t>“Party” or “Parties”</w:t>
      </w:r>
      <w:r>
        <w:rPr>
          <w:color w:val="000000"/>
          <w:sz w:val="22"/>
          <w:szCs w:val="22"/>
        </w:rPr>
        <w:t xml:space="preserve"> mean the party or parties in the Agreement;</w:t>
      </w:r>
    </w:p>
    <w:p w:rsidR="002D2A83" w:rsidRDefault="0033292F" w:rsidP="00CD5ABF">
      <w:pPr>
        <w:numPr>
          <w:ilvl w:val="1"/>
          <w:numId w:val="99"/>
        </w:numPr>
        <w:pBdr>
          <w:top w:val="nil"/>
          <w:left w:val="nil"/>
          <w:bottom w:val="nil"/>
          <w:right w:val="nil"/>
          <w:between w:val="nil"/>
        </w:pBdr>
        <w:spacing w:line="240" w:lineRule="auto"/>
        <w:ind w:leftChars="0" w:left="563" w:right="-148" w:hangingChars="256" w:hanging="563"/>
        <w:rPr>
          <w:color w:val="000000"/>
        </w:rPr>
      </w:pPr>
      <w:r>
        <w:rPr>
          <w:color w:val="000000"/>
          <w:sz w:val="22"/>
          <w:szCs w:val="22"/>
        </w:rPr>
        <w:t xml:space="preserve">  </w:t>
      </w:r>
      <w:r>
        <w:rPr>
          <w:b/>
          <w:color w:val="000000"/>
          <w:sz w:val="22"/>
          <w:szCs w:val="22"/>
        </w:rPr>
        <w:t>“Rates”</w:t>
      </w:r>
      <w:r>
        <w:rPr>
          <w:color w:val="000000"/>
          <w:sz w:val="22"/>
          <w:szCs w:val="22"/>
        </w:rPr>
        <w:t xml:space="preserve"> mean the agreed rates for various components of the services provided by the Contractor under  the agreement;</w:t>
      </w:r>
    </w:p>
    <w:p w:rsidR="002D2A83" w:rsidRDefault="0033292F" w:rsidP="00CD5ABF">
      <w:pPr>
        <w:numPr>
          <w:ilvl w:val="1"/>
          <w:numId w:val="99"/>
        </w:numPr>
        <w:pBdr>
          <w:top w:val="nil"/>
          <w:left w:val="nil"/>
          <w:bottom w:val="nil"/>
          <w:right w:val="nil"/>
          <w:between w:val="nil"/>
        </w:pBdr>
        <w:spacing w:line="240" w:lineRule="auto"/>
        <w:ind w:leftChars="0" w:left="565" w:right="-148" w:hangingChars="257" w:hanging="565"/>
        <w:rPr>
          <w:color w:val="000000"/>
        </w:rPr>
      </w:pPr>
      <w:r>
        <w:rPr>
          <w:color w:val="000000"/>
          <w:sz w:val="22"/>
          <w:szCs w:val="22"/>
        </w:rPr>
        <w:t xml:space="preserve"> </w:t>
      </w:r>
      <w:r>
        <w:rPr>
          <w:b/>
          <w:color w:val="000000"/>
          <w:sz w:val="22"/>
          <w:szCs w:val="22"/>
        </w:rPr>
        <w:t>“Route”</w:t>
      </w:r>
      <w:r>
        <w:rPr>
          <w:color w:val="000000"/>
          <w:sz w:val="22"/>
          <w:szCs w:val="22"/>
        </w:rPr>
        <w:t xml:space="preserve"> means any section of the OFC route of BSNL;</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color w:val="000000"/>
        </w:rPr>
      </w:pPr>
      <w:r>
        <w:rPr>
          <w:color w:val="000000"/>
          <w:sz w:val="22"/>
          <w:szCs w:val="22"/>
        </w:rPr>
        <w:t xml:space="preserve"> </w:t>
      </w:r>
      <w:r>
        <w:rPr>
          <w:b/>
          <w:color w:val="000000"/>
          <w:sz w:val="22"/>
          <w:szCs w:val="22"/>
        </w:rPr>
        <w:t>“Services”</w:t>
      </w:r>
      <w:r>
        <w:rPr>
          <w:color w:val="000000"/>
          <w:sz w:val="22"/>
          <w:szCs w:val="22"/>
        </w:rPr>
        <w:t xml:space="preserve"> means operations, preventive and corrective maintenance,   protection of  BSNL  materials  and   equipment  and  any  other  services  provided  by  the contractor  under the agreement in respect of the OFC route;</w:t>
      </w:r>
    </w:p>
    <w:p w:rsidR="002D2A83" w:rsidRDefault="0033292F" w:rsidP="00CD5ABF">
      <w:pPr>
        <w:numPr>
          <w:ilvl w:val="1"/>
          <w:numId w:val="99"/>
        </w:numPr>
        <w:pBdr>
          <w:top w:val="nil"/>
          <w:left w:val="nil"/>
          <w:bottom w:val="nil"/>
          <w:right w:val="nil"/>
          <w:between w:val="nil"/>
        </w:pBdr>
        <w:spacing w:line="240" w:lineRule="auto"/>
        <w:ind w:leftChars="0" w:left="565" w:right="-148" w:hangingChars="257" w:hanging="565"/>
        <w:rPr>
          <w:color w:val="000000"/>
        </w:rPr>
      </w:pPr>
      <w:r>
        <w:rPr>
          <w:color w:val="000000"/>
          <w:sz w:val="22"/>
          <w:szCs w:val="22"/>
        </w:rPr>
        <w:t xml:space="preserve"> </w:t>
      </w:r>
      <w:r>
        <w:rPr>
          <w:b/>
          <w:color w:val="000000"/>
          <w:sz w:val="22"/>
          <w:szCs w:val="22"/>
        </w:rPr>
        <w:t>“Term”</w:t>
      </w:r>
      <w:r>
        <w:rPr>
          <w:color w:val="000000"/>
          <w:sz w:val="22"/>
          <w:szCs w:val="22"/>
        </w:rPr>
        <w:t xml:space="preserve"> means one year’s effective from the date of agreement;</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color w:val="000000"/>
        </w:rPr>
      </w:pPr>
      <w:r>
        <w:rPr>
          <w:color w:val="000000"/>
          <w:sz w:val="22"/>
          <w:szCs w:val="22"/>
        </w:rPr>
        <w:t xml:space="preserve"> </w:t>
      </w:r>
      <w:r>
        <w:rPr>
          <w:b/>
          <w:color w:val="000000"/>
          <w:sz w:val="22"/>
          <w:szCs w:val="22"/>
        </w:rPr>
        <w:t>“Stretch or section means</w:t>
      </w:r>
      <w:r>
        <w:rPr>
          <w:color w:val="000000"/>
          <w:sz w:val="22"/>
          <w:szCs w:val="22"/>
        </w:rPr>
        <w:t xml:space="preserve">”, the Optical </w:t>
      </w:r>
      <w:proofErr w:type="spellStart"/>
      <w:r>
        <w:rPr>
          <w:color w:val="000000"/>
          <w:sz w:val="22"/>
          <w:szCs w:val="22"/>
        </w:rPr>
        <w:t>Fiber</w:t>
      </w:r>
      <w:proofErr w:type="spellEnd"/>
      <w:r>
        <w:rPr>
          <w:color w:val="000000"/>
          <w:sz w:val="22"/>
          <w:szCs w:val="22"/>
        </w:rPr>
        <w:t xml:space="preserve"> Cable route between any given locations.</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color w:val="000000"/>
        </w:rPr>
      </w:pPr>
      <w:r>
        <w:rPr>
          <w:color w:val="000000"/>
          <w:sz w:val="22"/>
          <w:szCs w:val="22"/>
        </w:rPr>
        <w:t xml:space="preserve"> </w:t>
      </w:r>
      <w:r>
        <w:rPr>
          <w:b/>
          <w:color w:val="000000"/>
          <w:sz w:val="22"/>
          <w:szCs w:val="22"/>
        </w:rPr>
        <w:t>“Work Order(s)”</w:t>
      </w:r>
      <w:r>
        <w:rPr>
          <w:color w:val="000000"/>
          <w:sz w:val="22"/>
          <w:szCs w:val="22"/>
        </w:rPr>
        <w:t xml:space="preserve"> means the relevant work order issued by BSNL to the contractor as  per the terms of the agreement </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color w:val="000000"/>
          <w:sz w:val="18"/>
          <w:szCs w:val="18"/>
        </w:rPr>
      </w:pPr>
      <w:r>
        <w:rPr>
          <w:sz w:val="22"/>
          <w:szCs w:val="22"/>
          <w:highlight w:val="white"/>
        </w:rPr>
        <w:t xml:space="preserve">The jurisdiction of GM/Addl.GM/ DGM/DET shall mean the territorial area under their control for    the purpose of administration and management of the projects and other associated functions. </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color w:val="000000"/>
          <w:sz w:val="18"/>
          <w:szCs w:val="18"/>
        </w:rPr>
      </w:pPr>
      <w:r>
        <w:rPr>
          <w:sz w:val="22"/>
          <w:szCs w:val="22"/>
          <w:highlight w:val="white"/>
        </w:rPr>
        <w:t xml:space="preserve">Representative of GM/Addl.GM/ DGM / DET </w:t>
      </w:r>
      <w:proofErr w:type="gramStart"/>
      <w:r>
        <w:rPr>
          <w:sz w:val="22"/>
          <w:szCs w:val="22"/>
          <w:highlight w:val="white"/>
        </w:rPr>
        <w:t>means</w:t>
      </w:r>
      <w:proofErr w:type="gramEnd"/>
      <w:r>
        <w:rPr>
          <w:sz w:val="22"/>
          <w:szCs w:val="22"/>
          <w:highlight w:val="white"/>
        </w:rPr>
        <w:t xml:space="preserve"> Officer and staff under their control for the time being deputed for supervising the work or testing etc. </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color w:val="000000"/>
          <w:sz w:val="18"/>
          <w:szCs w:val="18"/>
        </w:rPr>
      </w:pPr>
      <w:r>
        <w:rPr>
          <w:sz w:val="22"/>
          <w:szCs w:val="22"/>
          <w:highlight w:val="white"/>
        </w:rPr>
        <w:t xml:space="preserve">Engineer – in – charge: The Engineer – in – charge means the Engineering Officer nominated by the GM/Addl.GM/DGM to supervise the work, under the contract. (Minimum Divisional Engineer level officer to be nominated while approving the work order). </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color w:val="000000"/>
          <w:sz w:val="18"/>
          <w:szCs w:val="18"/>
        </w:rPr>
      </w:pPr>
      <w:r>
        <w:rPr>
          <w:sz w:val="22"/>
          <w:szCs w:val="22"/>
          <w:highlight w:val="white"/>
        </w:rPr>
        <w:t>Site Engineer: Site Engineer shall mean JTO/SDE of the BSNL who may be placed by the work order issuing authority for supervising the work.</w:t>
      </w:r>
    </w:p>
    <w:p w:rsidR="002D2A83" w:rsidRDefault="0033292F" w:rsidP="00CD5ABF">
      <w:pPr>
        <w:widowControl w:val="0"/>
        <w:numPr>
          <w:ilvl w:val="1"/>
          <w:numId w:val="99"/>
        </w:numPr>
        <w:pBdr>
          <w:top w:val="nil"/>
          <w:left w:val="nil"/>
          <w:bottom w:val="nil"/>
          <w:right w:val="nil"/>
          <w:between w:val="nil"/>
        </w:pBdr>
        <w:spacing w:line="246" w:lineRule="auto"/>
        <w:ind w:leftChars="0" w:left="565" w:right="-148" w:hangingChars="257" w:hanging="565"/>
        <w:jc w:val="both"/>
        <w:rPr>
          <w:highlight w:val="white"/>
        </w:rPr>
      </w:pPr>
      <w:r>
        <w:rPr>
          <w:sz w:val="22"/>
          <w:szCs w:val="22"/>
          <w:highlight w:val="white"/>
        </w:rPr>
        <w:t xml:space="preserve">A/T Unit: A/T unit shall mean Acceptance and </w:t>
      </w:r>
      <w:proofErr w:type="gramStart"/>
      <w:r>
        <w:rPr>
          <w:sz w:val="22"/>
          <w:szCs w:val="22"/>
          <w:highlight w:val="white"/>
        </w:rPr>
        <w:t>Testing</w:t>
      </w:r>
      <w:proofErr w:type="gramEnd"/>
      <w:r>
        <w:rPr>
          <w:sz w:val="22"/>
          <w:szCs w:val="22"/>
          <w:highlight w:val="white"/>
        </w:rPr>
        <w:t xml:space="preserve"> unit of the BSNL.</w:t>
      </w:r>
    </w:p>
    <w:p w:rsidR="002D2A83" w:rsidRDefault="0033292F" w:rsidP="00CD5ABF">
      <w:pPr>
        <w:widowControl w:val="0"/>
        <w:numPr>
          <w:ilvl w:val="1"/>
          <w:numId w:val="99"/>
        </w:numPr>
        <w:pBdr>
          <w:top w:val="nil"/>
          <w:left w:val="nil"/>
          <w:bottom w:val="nil"/>
          <w:right w:val="nil"/>
          <w:between w:val="nil"/>
        </w:pBdr>
        <w:spacing w:line="246" w:lineRule="auto"/>
        <w:ind w:leftChars="0" w:left="565" w:right="-148" w:hangingChars="257" w:hanging="565"/>
        <w:jc w:val="both"/>
        <w:rPr>
          <w:highlight w:val="white"/>
        </w:rPr>
      </w:pPr>
      <w:r>
        <w:rPr>
          <w:sz w:val="22"/>
          <w:szCs w:val="22"/>
          <w:highlight w:val="white"/>
        </w:rPr>
        <w:t>A/T Officer: An officer authorized by BSNL to conduct A/T.</w:t>
      </w:r>
    </w:p>
    <w:p w:rsidR="002D2A83" w:rsidRDefault="0033292F" w:rsidP="00CD5ABF">
      <w:pPr>
        <w:widowControl w:val="0"/>
        <w:numPr>
          <w:ilvl w:val="1"/>
          <w:numId w:val="99"/>
        </w:numPr>
        <w:pBdr>
          <w:top w:val="nil"/>
          <w:left w:val="nil"/>
          <w:bottom w:val="nil"/>
          <w:right w:val="nil"/>
          <w:between w:val="nil"/>
        </w:pBdr>
        <w:spacing w:line="246" w:lineRule="auto"/>
        <w:ind w:leftChars="0" w:left="565" w:right="-148" w:hangingChars="257" w:hanging="565"/>
        <w:jc w:val="both"/>
        <w:rPr>
          <w:highlight w:val="white"/>
        </w:rPr>
      </w:pPr>
      <w:r>
        <w:rPr>
          <w:sz w:val="22"/>
          <w:szCs w:val="22"/>
          <w:highlight w:val="white"/>
        </w:rPr>
        <w:t>The words bidder and tenderer have been used interchangeably.</w:t>
      </w:r>
    </w:p>
    <w:p w:rsidR="002D2A83" w:rsidRDefault="0033292F" w:rsidP="00CD5ABF">
      <w:pPr>
        <w:widowControl w:val="0"/>
        <w:numPr>
          <w:ilvl w:val="1"/>
          <w:numId w:val="99"/>
        </w:numPr>
        <w:pBdr>
          <w:top w:val="nil"/>
          <w:left w:val="nil"/>
          <w:bottom w:val="nil"/>
          <w:right w:val="nil"/>
          <w:between w:val="nil"/>
        </w:pBdr>
        <w:spacing w:line="246" w:lineRule="auto"/>
        <w:ind w:leftChars="0" w:left="565" w:right="-148" w:hangingChars="257" w:hanging="565"/>
        <w:jc w:val="both"/>
        <w:rPr>
          <w:highlight w:val="white"/>
        </w:rPr>
      </w:pPr>
      <w:r>
        <w:rPr>
          <w:sz w:val="22"/>
          <w:szCs w:val="22"/>
          <w:highlight w:val="white"/>
        </w:rPr>
        <w:t>Contract: The term contract means, the documents forming the tender and acceptance thereof and the formal agreement executed between the competent authority on behalf of the BSNL and the contractor, together with the documents referred to therein including these conditions, the specifications, designs, drawings and instructions issued from time to time, by the engineer in-charge and all these documents taken together shall be deemed to form one contract and shall be complementary to one another.</w:t>
      </w:r>
    </w:p>
    <w:p w:rsidR="002D2A83" w:rsidRDefault="0033292F" w:rsidP="00CD5ABF">
      <w:pPr>
        <w:widowControl w:val="0"/>
        <w:numPr>
          <w:ilvl w:val="1"/>
          <w:numId w:val="99"/>
        </w:numPr>
        <w:pBdr>
          <w:top w:val="nil"/>
          <w:left w:val="nil"/>
          <w:bottom w:val="nil"/>
          <w:right w:val="nil"/>
          <w:between w:val="nil"/>
        </w:pBdr>
        <w:spacing w:line="246" w:lineRule="auto"/>
        <w:ind w:leftChars="0" w:left="565" w:right="-148" w:hangingChars="257" w:hanging="565"/>
        <w:jc w:val="both"/>
        <w:rPr>
          <w:highlight w:val="white"/>
        </w:rPr>
      </w:pPr>
      <w:r>
        <w:rPr>
          <w:sz w:val="22"/>
          <w:szCs w:val="22"/>
          <w:highlight w:val="white"/>
        </w:rPr>
        <w:t>Contractor: The contractor shall mean the individual, firm or company, approved to undertake the works and shall include the legal personal representative of such individual or the persons composing such firm or company, or the successors of such firm or company and the permitted assignees of such individual, firm or company.</w:t>
      </w:r>
    </w:p>
    <w:p w:rsidR="002D2A83" w:rsidRDefault="0033292F" w:rsidP="00CD5ABF">
      <w:pPr>
        <w:widowControl w:val="0"/>
        <w:numPr>
          <w:ilvl w:val="1"/>
          <w:numId w:val="99"/>
        </w:numPr>
        <w:pBdr>
          <w:top w:val="nil"/>
          <w:left w:val="nil"/>
          <w:bottom w:val="nil"/>
          <w:right w:val="nil"/>
          <w:between w:val="nil"/>
        </w:pBdr>
        <w:spacing w:line="246" w:lineRule="auto"/>
        <w:ind w:leftChars="0" w:left="565" w:right="-148" w:hangingChars="257" w:hanging="565"/>
        <w:jc w:val="both"/>
        <w:rPr>
          <w:highlight w:val="white"/>
        </w:rPr>
      </w:pPr>
      <w:r>
        <w:rPr>
          <w:sz w:val="22"/>
          <w:szCs w:val="22"/>
          <w:highlight w:val="white"/>
        </w:rPr>
        <w:t xml:space="preserve">Work: The expression “works” shall unless there be something either in the subject or context repugnant to </w:t>
      </w:r>
      <w:r>
        <w:rPr>
          <w:sz w:val="22"/>
          <w:szCs w:val="22"/>
          <w:highlight w:val="white"/>
        </w:rPr>
        <w:lastRenderedPageBreak/>
        <w:t>such construction be construed and taken to mean the works by or by virtue of the contract contracted to be executed whether temporary or permanent and whether original, altered, substituted or additional.</w:t>
      </w:r>
    </w:p>
    <w:p w:rsidR="002D2A83" w:rsidRDefault="0033292F" w:rsidP="00CD5ABF">
      <w:pPr>
        <w:widowControl w:val="0"/>
        <w:numPr>
          <w:ilvl w:val="1"/>
          <w:numId w:val="99"/>
        </w:numPr>
        <w:pBdr>
          <w:top w:val="nil"/>
          <w:left w:val="nil"/>
          <w:bottom w:val="nil"/>
          <w:right w:val="nil"/>
          <w:between w:val="nil"/>
        </w:pBdr>
        <w:spacing w:line="246" w:lineRule="auto"/>
        <w:ind w:leftChars="0" w:left="565" w:right="-148" w:hangingChars="257" w:hanging="565"/>
        <w:jc w:val="both"/>
        <w:rPr>
          <w:highlight w:val="white"/>
        </w:rPr>
      </w:pPr>
      <w:r>
        <w:rPr>
          <w:sz w:val="22"/>
          <w:szCs w:val="22"/>
          <w:highlight w:val="white"/>
        </w:rPr>
        <w:t>Schedule(s): Schedule(s) referred to in these conditions shall mean the relevant schedule(s) or the standard schedule of rates mentioned in the document.</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Site: The site shall mean the land / or other places on, into or through which work is to be executed under the contract or any adjacent land, path or street through which, the work is to be executed under the contract or any adjacent land, path or street which may be allotted or used for the purpose of carrying out the contract.</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Normal time or stipulated time: Normal time or stipulated time means time specified in the work order to complete the work.</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Extension of Time: Extension of Time means the time granted by the BSNL to complete the work beyond the normal time or stipulated time. The EOT may be with/without Liquidated damages as may be decided by the competent authority.  </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Date of Commencement of work: Date of commencement of work means the date of actual commencement of work or 7th day from the date of issue of work order, whichever is earlier.</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Due date of completion: Due date of completion shall be the date by which the work shall be completed at site including clearance of site.</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Duration of completion of work: The duration of completion of work or completion time shall be time specified in the work order plus extension of time granted, if any.</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Excepted risk:   Excepted risk are risks due to war (whether declared or not), invasion, act of foreign enemies, hostilities, civil war, rebellion, revolution, insurrection, military or usurped power, any acts of Government damages from aircraft, acts of God, such as earthquake, lightening and unprecedented floods and other causes over which, the contractor has no control and the same having been accepted as such, by the Accepting Authority or causes solely due to use or occupation by the government of the part of the work, in respect of which a certificate of completion has been issued.</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Extra work: as used herein any work or compliance with any requirements, other than a change, which is not expressly or impliedly contemplated by the contract documents, and which is necessary to be performed for the proper completion of the contracted work. For the purpose of clarifications, it is declared that, any work or operation which shall be necessarily incidental to the proper performance of any item of work or part there of shall be deemed to have been by implication provided for in the relevant item of work or part thereof and shall not constitute extra work.</w:t>
      </w:r>
    </w:p>
    <w:p w:rsidR="002D2A83" w:rsidRDefault="002D2A83">
      <w:pPr>
        <w:widowControl w:val="0"/>
        <w:ind w:left="0" w:right="-148" w:hanging="2"/>
        <w:jc w:val="both"/>
        <w:rPr>
          <w:color w:val="FF0000"/>
          <w:sz w:val="22"/>
          <w:szCs w:val="22"/>
        </w:rPr>
      </w:pPr>
    </w:p>
    <w:p w:rsidR="002D2A83" w:rsidRDefault="0033292F">
      <w:pPr>
        <w:widowControl w:val="0"/>
        <w:numPr>
          <w:ilvl w:val="0"/>
          <w:numId w:val="117"/>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ELIGIBILITY CONDITIONS:</w:t>
      </w:r>
    </w:p>
    <w:p w:rsidR="002D2A83" w:rsidRDefault="0033292F">
      <w:pPr>
        <w:widowControl w:val="0"/>
        <w:numPr>
          <w:ilvl w:val="1"/>
          <w:numId w:val="117"/>
        </w:num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 xml:space="preserve">Kindly refer to Clause 4 of Section – 1, Part </w:t>
      </w:r>
      <w:proofErr w:type="gramStart"/>
      <w:r>
        <w:rPr>
          <w:color w:val="000000"/>
          <w:sz w:val="22"/>
          <w:szCs w:val="22"/>
        </w:rPr>
        <w:t>A  i.e</w:t>
      </w:r>
      <w:proofErr w:type="gramEnd"/>
      <w:r>
        <w:rPr>
          <w:color w:val="000000"/>
          <w:sz w:val="22"/>
          <w:szCs w:val="22"/>
        </w:rPr>
        <w:t>. detailed NIT.</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numPr>
          <w:ilvl w:val="0"/>
          <w:numId w:val="117"/>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COST OF BIDDING:</w:t>
      </w:r>
    </w:p>
    <w:p w:rsidR="002D2A83" w:rsidRDefault="0033292F" w:rsidP="00C604C9">
      <w:pPr>
        <w:widowControl w:val="0"/>
        <w:numPr>
          <w:ilvl w:val="1"/>
          <w:numId w:val="117"/>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The bidder shall bear all costs associated with the preparation and submission of the bid. The Purchaser will, in no case, be responsible or liable for these costs, regardless of the conduct or outcome of the bidding process.</w:t>
      </w:r>
    </w:p>
    <w:p w:rsidR="002D2A83" w:rsidRDefault="002D2A83" w:rsidP="00C604C9">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
    <w:p w:rsidR="002D2A83" w:rsidRDefault="0033292F">
      <w:pPr>
        <w:widowControl w:val="0"/>
        <w:numPr>
          <w:ilvl w:val="0"/>
          <w:numId w:val="117"/>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DOCUMENTS REQUIRED:</w:t>
      </w:r>
    </w:p>
    <w:p w:rsidR="002D2A83" w:rsidRDefault="0033292F" w:rsidP="00C604C9">
      <w:pPr>
        <w:widowControl w:val="0"/>
        <w:numPr>
          <w:ilvl w:val="1"/>
          <w:numId w:val="117"/>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The services required to be provided; bidding procedures and contract terms and conditions are prescribed in the Bid Documents. The contents of the Bid documents are specified in the covering letter.</w:t>
      </w:r>
    </w:p>
    <w:p w:rsidR="002D2A83" w:rsidRDefault="0033292F" w:rsidP="00C604C9">
      <w:pPr>
        <w:widowControl w:val="0"/>
        <w:numPr>
          <w:ilvl w:val="1"/>
          <w:numId w:val="117"/>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The Bidder is expected to examine all instructions, forms, terms and conditions in the Bid Documents and clarifications/ amendments/ addenda, if any. Failure to furnish all information required as per the Bid Documents or submission of the bids not substantially responsive to the Bid Documents in every respect will be at the bidder's risk and may result in rejection of the bid.</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numPr>
          <w:ilvl w:val="0"/>
          <w:numId w:val="117"/>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CLARIFICATION OF BID DOCUMENTS:</w:t>
      </w:r>
    </w:p>
    <w:p w:rsidR="002D2A83" w:rsidRDefault="0033292F" w:rsidP="00C604C9">
      <w:pPr>
        <w:widowControl w:val="0"/>
        <w:numPr>
          <w:ilvl w:val="1"/>
          <w:numId w:val="117"/>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A prospective bidder, requiring any clarification on the Bid Documents shall notify the Purchaser in writing by Email of the Purchaser as indicated in the invitation of Bid latest by</w:t>
      </w:r>
      <w:r w:rsidR="004D2184">
        <w:rPr>
          <w:b/>
          <w:color w:val="000000"/>
          <w:sz w:val="22"/>
          <w:szCs w:val="22"/>
        </w:rPr>
        <w:t xml:space="preserve"> 17</w:t>
      </w:r>
      <w:r w:rsidR="004D2184">
        <w:rPr>
          <w:b/>
          <w:sz w:val="22"/>
          <w:szCs w:val="22"/>
        </w:rPr>
        <w:t>.09</w:t>
      </w:r>
      <w:r w:rsidR="00D61981">
        <w:rPr>
          <w:b/>
          <w:sz w:val="22"/>
          <w:szCs w:val="22"/>
        </w:rPr>
        <w:t>.2024</w:t>
      </w:r>
      <w:r>
        <w:rPr>
          <w:color w:val="FF0000"/>
          <w:sz w:val="22"/>
          <w:szCs w:val="22"/>
        </w:rPr>
        <w:t xml:space="preserve"> </w:t>
      </w:r>
      <w:r>
        <w:rPr>
          <w:sz w:val="22"/>
          <w:szCs w:val="22"/>
        </w:rPr>
        <w:t>/17:00(</w:t>
      </w:r>
      <w:r>
        <w:rPr>
          <w:color w:val="000000"/>
          <w:sz w:val="22"/>
          <w:szCs w:val="22"/>
        </w:rPr>
        <w:t xml:space="preserve">Hrs). </w:t>
      </w:r>
      <w:r>
        <w:rPr>
          <w:b/>
          <w:color w:val="000000"/>
          <w:sz w:val="22"/>
          <w:szCs w:val="22"/>
        </w:rPr>
        <w:t>Any query received after this date will not be entertained</w:t>
      </w:r>
      <w:r>
        <w:rPr>
          <w:color w:val="000000"/>
          <w:sz w:val="22"/>
          <w:szCs w:val="22"/>
        </w:rPr>
        <w:t>. The Purchaser shall respond in writing to any such request for the clarification of the bid documents in the format given below</w:t>
      </w:r>
      <w:r>
        <w:rPr>
          <w:b/>
          <w:color w:val="000000"/>
          <w:sz w:val="22"/>
          <w:szCs w:val="22"/>
        </w:rPr>
        <w:t xml:space="preserve">. </w:t>
      </w:r>
      <w:r>
        <w:rPr>
          <w:color w:val="000000"/>
          <w:sz w:val="22"/>
          <w:szCs w:val="22"/>
        </w:rPr>
        <w:t>Copies of the query (without identifying the source) and clarifications by the Purchaser shall be sent to all the prospective bidders who have received the bid documents.</w:t>
      </w:r>
    </w:p>
    <w:p w:rsidR="002D2A83" w:rsidRDefault="002D2A83" w:rsidP="00C604C9">
      <w:pPr>
        <w:widowControl w:val="0"/>
        <w:pBdr>
          <w:top w:val="nil"/>
          <w:left w:val="nil"/>
          <w:bottom w:val="nil"/>
          <w:right w:val="nil"/>
          <w:between w:val="nil"/>
        </w:pBdr>
        <w:spacing w:line="240" w:lineRule="auto"/>
        <w:ind w:leftChars="0" w:left="565" w:right="-148" w:hangingChars="257" w:hanging="565"/>
        <w:jc w:val="both"/>
        <w:rPr>
          <w:sz w:val="22"/>
          <w:szCs w:val="22"/>
        </w:rPr>
      </w:pPr>
    </w:p>
    <w:tbl>
      <w:tblPr>
        <w:tblStyle w:val="affffffa"/>
        <w:tblW w:w="8376" w:type="dxa"/>
        <w:tblInd w:w="1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097"/>
        <w:gridCol w:w="811"/>
        <w:gridCol w:w="1923"/>
        <w:gridCol w:w="1659"/>
        <w:gridCol w:w="1894"/>
      </w:tblGrid>
      <w:tr w:rsidR="002D2A83">
        <w:trPr>
          <w:cantSplit/>
          <w:trHeight w:val="688"/>
          <w:tblHeader/>
        </w:trPr>
        <w:tc>
          <w:tcPr>
            <w:tcW w:w="992" w:type="dxa"/>
            <w:tcBorders>
              <w:right w:val="single" w:sz="4" w:space="0" w:color="000000"/>
            </w:tcBorders>
          </w:tcPr>
          <w:p w:rsidR="002D2A83" w:rsidRDefault="0033292F" w:rsidP="00C604C9">
            <w:pPr>
              <w:widowControl w:val="0"/>
              <w:spacing w:line="210" w:lineRule="auto"/>
              <w:ind w:leftChars="0" w:left="565" w:right="-148" w:hangingChars="257" w:hanging="565"/>
            </w:pPr>
            <w:r>
              <w:lastRenderedPageBreak/>
              <w:t>Sl. No.</w:t>
            </w:r>
          </w:p>
        </w:tc>
        <w:tc>
          <w:tcPr>
            <w:tcW w:w="1097" w:type="dxa"/>
            <w:tcBorders>
              <w:left w:val="single" w:sz="4" w:space="0" w:color="000000"/>
            </w:tcBorders>
          </w:tcPr>
          <w:p w:rsidR="002D2A83" w:rsidRDefault="0033292F" w:rsidP="00C604C9">
            <w:pPr>
              <w:widowControl w:val="0"/>
              <w:spacing w:line="210" w:lineRule="auto"/>
              <w:ind w:leftChars="0" w:left="565" w:right="-148" w:hangingChars="257" w:hanging="565"/>
            </w:pPr>
            <w:r>
              <w:t>Section</w:t>
            </w:r>
          </w:p>
        </w:tc>
        <w:tc>
          <w:tcPr>
            <w:tcW w:w="811" w:type="dxa"/>
            <w:tcBorders>
              <w:right w:val="single" w:sz="4" w:space="0" w:color="000000"/>
            </w:tcBorders>
          </w:tcPr>
          <w:p w:rsidR="002D2A83" w:rsidRDefault="0033292F" w:rsidP="00C604C9">
            <w:pPr>
              <w:widowControl w:val="0"/>
              <w:spacing w:line="210" w:lineRule="auto"/>
              <w:ind w:leftChars="0" w:left="565" w:right="-148" w:hangingChars="257" w:hanging="565"/>
            </w:pPr>
            <w:r>
              <w:t>Clause</w:t>
            </w:r>
          </w:p>
        </w:tc>
        <w:tc>
          <w:tcPr>
            <w:tcW w:w="1923" w:type="dxa"/>
            <w:tcBorders>
              <w:left w:val="single" w:sz="4" w:space="0" w:color="000000"/>
            </w:tcBorders>
          </w:tcPr>
          <w:p w:rsidR="002D2A83" w:rsidRDefault="0033292F" w:rsidP="00C604C9">
            <w:pPr>
              <w:widowControl w:val="0"/>
              <w:spacing w:line="196" w:lineRule="auto"/>
              <w:ind w:leftChars="0" w:left="565" w:right="-148" w:hangingChars="257" w:hanging="565"/>
            </w:pPr>
            <w:r>
              <w:t>Brief Description of</w:t>
            </w:r>
          </w:p>
          <w:p w:rsidR="002D2A83" w:rsidRDefault="0033292F" w:rsidP="00C604C9">
            <w:pPr>
              <w:widowControl w:val="0"/>
              <w:spacing w:before="5" w:line="249" w:lineRule="auto"/>
              <w:ind w:leftChars="0" w:left="565" w:right="-148" w:hangingChars="257" w:hanging="565"/>
            </w:pPr>
            <w:r>
              <w:t>the clause</w:t>
            </w:r>
          </w:p>
        </w:tc>
        <w:tc>
          <w:tcPr>
            <w:tcW w:w="1659" w:type="dxa"/>
          </w:tcPr>
          <w:p w:rsidR="002D2A83" w:rsidRDefault="0033292F" w:rsidP="00C604C9">
            <w:pPr>
              <w:widowControl w:val="0"/>
              <w:spacing w:line="196" w:lineRule="auto"/>
              <w:ind w:leftChars="0" w:left="565" w:right="-148" w:hangingChars="257" w:hanging="565"/>
            </w:pPr>
            <w:r>
              <w:t>Ref Page No in</w:t>
            </w:r>
          </w:p>
          <w:p w:rsidR="002D2A83" w:rsidRDefault="0033292F" w:rsidP="00C604C9">
            <w:pPr>
              <w:widowControl w:val="0"/>
              <w:spacing w:line="214" w:lineRule="auto"/>
              <w:ind w:leftChars="0" w:left="565" w:right="-148" w:hangingChars="257" w:hanging="565"/>
            </w:pPr>
            <w:r>
              <w:t>Bid</w:t>
            </w:r>
          </w:p>
        </w:tc>
        <w:tc>
          <w:tcPr>
            <w:tcW w:w="1894" w:type="dxa"/>
          </w:tcPr>
          <w:p w:rsidR="002D2A83" w:rsidRDefault="0033292F" w:rsidP="00C604C9">
            <w:pPr>
              <w:widowControl w:val="0"/>
              <w:spacing w:line="210" w:lineRule="auto"/>
              <w:ind w:leftChars="0" w:left="565" w:right="-148" w:hangingChars="257" w:hanging="565"/>
            </w:pPr>
            <w:r>
              <w:t>Comments of</w:t>
            </w:r>
          </w:p>
          <w:p w:rsidR="002D2A83" w:rsidRDefault="0033292F" w:rsidP="00C604C9">
            <w:pPr>
              <w:widowControl w:val="0"/>
              <w:spacing w:before="4" w:line="240" w:lineRule="auto"/>
              <w:ind w:leftChars="0" w:left="565" w:right="-148" w:hangingChars="257" w:hanging="565"/>
            </w:pPr>
            <w:r>
              <w:t>Bidder</w:t>
            </w:r>
          </w:p>
        </w:tc>
      </w:tr>
      <w:tr w:rsidR="002D2A83">
        <w:trPr>
          <w:cantSplit/>
          <w:trHeight w:val="329"/>
          <w:tblHeader/>
        </w:trPr>
        <w:tc>
          <w:tcPr>
            <w:tcW w:w="992" w:type="dxa"/>
            <w:tcBorders>
              <w:right w:val="single" w:sz="4" w:space="0" w:color="000000"/>
            </w:tcBorders>
          </w:tcPr>
          <w:p w:rsidR="002D2A83" w:rsidRDefault="002D2A83" w:rsidP="00C604C9">
            <w:pPr>
              <w:widowControl w:val="0"/>
              <w:spacing w:line="240" w:lineRule="auto"/>
              <w:ind w:leftChars="0" w:left="565" w:right="-148" w:hangingChars="257" w:hanging="565"/>
            </w:pPr>
          </w:p>
        </w:tc>
        <w:tc>
          <w:tcPr>
            <w:tcW w:w="1097" w:type="dxa"/>
            <w:tcBorders>
              <w:left w:val="single" w:sz="4" w:space="0" w:color="000000"/>
            </w:tcBorders>
          </w:tcPr>
          <w:p w:rsidR="002D2A83" w:rsidRDefault="002D2A83" w:rsidP="00C604C9">
            <w:pPr>
              <w:widowControl w:val="0"/>
              <w:spacing w:line="240" w:lineRule="auto"/>
              <w:ind w:leftChars="0" w:left="565" w:right="-148" w:hangingChars="257" w:hanging="565"/>
            </w:pPr>
          </w:p>
        </w:tc>
        <w:tc>
          <w:tcPr>
            <w:tcW w:w="811" w:type="dxa"/>
            <w:tcBorders>
              <w:right w:val="single" w:sz="4" w:space="0" w:color="000000"/>
            </w:tcBorders>
          </w:tcPr>
          <w:p w:rsidR="002D2A83" w:rsidRDefault="002D2A83" w:rsidP="00C604C9">
            <w:pPr>
              <w:widowControl w:val="0"/>
              <w:spacing w:line="240" w:lineRule="auto"/>
              <w:ind w:leftChars="0" w:left="565" w:right="-148" w:hangingChars="257" w:hanging="565"/>
            </w:pPr>
          </w:p>
        </w:tc>
        <w:tc>
          <w:tcPr>
            <w:tcW w:w="1923" w:type="dxa"/>
            <w:tcBorders>
              <w:left w:val="single" w:sz="4" w:space="0" w:color="000000"/>
            </w:tcBorders>
          </w:tcPr>
          <w:p w:rsidR="002D2A83" w:rsidRDefault="002D2A83" w:rsidP="00C604C9">
            <w:pPr>
              <w:widowControl w:val="0"/>
              <w:spacing w:line="240" w:lineRule="auto"/>
              <w:ind w:leftChars="0" w:left="565" w:right="-148" w:hangingChars="257" w:hanging="565"/>
            </w:pPr>
          </w:p>
        </w:tc>
        <w:tc>
          <w:tcPr>
            <w:tcW w:w="1659" w:type="dxa"/>
          </w:tcPr>
          <w:p w:rsidR="002D2A83" w:rsidRDefault="002D2A83" w:rsidP="00C604C9">
            <w:pPr>
              <w:widowControl w:val="0"/>
              <w:spacing w:line="240" w:lineRule="auto"/>
              <w:ind w:leftChars="0" w:left="565" w:right="-148" w:hangingChars="257" w:hanging="565"/>
            </w:pPr>
          </w:p>
        </w:tc>
        <w:tc>
          <w:tcPr>
            <w:tcW w:w="1894" w:type="dxa"/>
          </w:tcPr>
          <w:p w:rsidR="002D2A83" w:rsidRDefault="002D2A83" w:rsidP="00C604C9">
            <w:pPr>
              <w:widowControl w:val="0"/>
              <w:spacing w:line="240" w:lineRule="auto"/>
              <w:ind w:leftChars="0" w:left="565" w:right="-148" w:hangingChars="257" w:hanging="565"/>
            </w:pPr>
          </w:p>
        </w:tc>
      </w:tr>
    </w:tbl>
    <w:p w:rsidR="002D2A83" w:rsidRDefault="0033292F" w:rsidP="00C604C9">
      <w:pPr>
        <w:widowControl w:val="0"/>
        <w:numPr>
          <w:ilvl w:val="1"/>
          <w:numId w:val="117"/>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 xml:space="preserve">Any clarification issued by BSNL in response to query </w:t>
      </w:r>
      <w:proofErr w:type="gramStart"/>
      <w:r>
        <w:rPr>
          <w:sz w:val="22"/>
          <w:szCs w:val="22"/>
        </w:rPr>
        <w:t>raised</w:t>
      </w:r>
      <w:proofErr w:type="gramEnd"/>
      <w:r>
        <w:rPr>
          <w:color w:val="000000"/>
          <w:sz w:val="22"/>
          <w:szCs w:val="22"/>
        </w:rPr>
        <w:t xml:space="preserve"> by prospective bidders shall form an integral part of bid documents and shall amount to an amendment of the relevant clauses of the bid documents.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numPr>
          <w:ilvl w:val="1"/>
          <w:numId w:val="92"/>
        </w:numPr>
        <w:pBdr>
          <w:top w:val="nil"/>
          <w:left w:val="nil"/>
          <w:bottom w:val="nil"/>
          <w:right w:val="nil"/>
          <w:between w:val="nil"/>
        </w:pBdr>
        <w:spacing w:line="240" w:lineRule="auto"/>
        <w:ind w:left="0" w:right="-148" w:hanging="2"/>
        <w:jc w:val="both"/>
        <w:rPr>
          <w:sz w:val="22"/>
          <w:szCs w:val="22"/>
        </w:rPr>
      </w:pPr>
      <w:r>
        <w:rPr>
          <w:b/>
          <w:color w:val="000000"/>
          <w:sz w:val="22"/>
          <w:szCs w:val="22"/>
        </w:rPr>
        <w:t>AMENDMENT OF BID DOCUMENTS:</w:t>
      </w:r>
    </w:p>
    <w:p w:rsidR="002D2A83" w:rsidRDefault="0033292F" w:rsidP="00C604C9">
      <w:pPr>
        <w:widowControl w:val="0"/>
        <w:numPr>
          <w:ilvl w:val="1"/>
          <w:numId w:val="92"/>
        </w:numPr>
        <w:pBdr>
          <w:top w:val="nil"/>
          <w:left w:val="nil"/>
          <w:bottom w:val="nil"/>
          <w:right w:val="nil"/>
          <w:between w:val="nil"/>
        </w:pBdr>
        <w:spacing w:line="240" w:lineRule="auto"/>
        <w:ind w:leftChars="0" w:left="565" w:right="-148" w:hangingChars="257" w:hanging="565"/>
        <w:jc w:val="both"/>
        <w:rPr>
          <w:sz w:val="22"/>
          <w:szCs w:val="22"/>
        </w:rPr>
      </w:pPr>
      <w:r>
        <w:rPr>
          <w:color w:val="000000"/>
          <w:sz w:val="22"/>
          <w:szCs w:val="22"/>
        </w:rPr>
        <w:t>The Purchaser may, for any reason, whether at its own initiative or in response to a clarification requested by a prospective bidder, may modify bid documents by amendments prior to the date of submission of Bids with due notification to prospective bidders.</w:t>
      </w:r>
    </w:p>
    <w:p w:rsidR="002D2A83" w:rsidRDefault="0033292F" w:rsidP="00C604C9">
      <w:pPr>
        <w:numPr>
          <w:ilvl w:val="1"/>
          <w:numId w:val="92"/>
        </w:numPr>
        <w:spacing w:line="240" w:lineRule="auto"/>
        <w:ind w:leftChars="0" w:left="565" w:right="-148" w:hangingChars="257" w:hanging="565"/>
        <w:jc w:val="both"/>
        <w:rPr>
          <w:sz w:val="22"/>
          <w:szCs w:val="22"/>
        </w:rPr>
      </w:pPr>
      <w:r>
        <w:rPr>
          <w:color w:val="000000"/>
          <w:sz w:val="22"/>
          <w:szCs w:val="22"/>
        </w:rPr>
        <w:t xml:space="preserve">The amendments shall be notified in writing Email or by Addendum through e-tendering portal (for tenders invited through e-tendering process) to all prospective bidders on the address intimated at the time of purchase of the bid document from the purchaser and these amendments will be binding to them. </w:t>
      </w:r>
      <w:r>
        <w:rPr>
          <w:sz w:val="22"/>
          <w:szCs w:val="22"/>
        </w:rPr>
        <w:t>Therefore, the prospective bidders are advised to visit the website regularly.</w:t>
      </w:r>
    </w:p>
    <w:p w:rsidR="002D2A83" w:rsidRDefault="0033292F" w:rsidP="00C604C9">
      <w:pPr>
        <w:widowControl w:val="0"/>
        <w:numPr>
          <w:ilvl w:val="1"/>
          <w:numId w:val="92"/>
        </w:numPr>
        <w:pBdr>
          <w:top w:val="nil"/>
          <w:left w:val="nil"/>
          <w:bottom w:val="nil"/>
          <w:right w:val="nil"/>
          <w:between w:val="nil"/>
        </w:pBdr>
        <w:spacing w:line="240" w:lineRule="auto"/>
        <w:ind w:leftChars="0" w:left="565" w:right="-148" w:hangingChars="257" w:hanging="565"/>
        <w:jc w:val="both"/>
        <w:rPr>
          <w:sz w:val="22"/>
          <w:szCs w:val="22"/>
        </w:rPr>
      </w:pPr>
      <w:r>
        <w:rPr>
          <w:color w:val="000000"/>
          <w:sz w:val="22"/>
          <w:szCs w:val="22"/>
        </w:rPr>
        <w:t>In order to afford a reasonable time prospective bidders to take the amendment into account in preparing their bids, the purchaser, at its own discretion, may extend the deadline for the submission of bids suitably.</w:t>
      </w:r>
    </w:p>
    <w:p w:rsidR="002D2A83" w:rsidRDefault="002D2A83" w:rsidP="00C604C9">
      <w:pPr>
        <w:widowControl w:val="0"/>
        <w:ind w:leftChars="0" w:left="565" w:right="-148" w:hangingChars="257" w:hanging="565"/>
        <w:jc w:val="both"/>
        <w:rPr>
          <w:sz w:val="22"/>
          <w:szCs w:val="22"/>
        </w:rPr>
      </w:pPr>
    </w:p>
    <w:p w:rsidR="002D2A83" w:rsidRDefault="0033292F">
      <w:pPr>
        <w:widowControl w:val="0"/>
        <w:numPr>
          <w:ilvl w:val="0"/>
          <w:numId w:val="116"/>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DOCUMENTS COMPRISING THE BID:</w:t>
      </w:r>
    </w:p>
    <w:p w:rsidR="002D2A83" w:rsidRDefault="0033292F" w:rsidP="00251F66">
      <w:pPr>
        <w:widowControl w:val="0"/>
        <w:pBdr>
          <w:top w:val="nil"/>
          <w:left w:val="nil"/>
          <w:bottom w:val="nil"/>
          <w:right w:val="nil"/>
          <w:between w:val="nil"/>
        </w:pBdr>
        <w:spacing w:line="240" w:lineRule="auto"/>
        <w:ind w:leftChars="282" w:left="566" w:right="-148" w:hanging="2"/>
        <w:jc w:val="both"/>
        <w:rPr>
          <w:color w:val="000000"/>
          <w:sz w:val="22"/>
          <w:szCs w:val="22"/>
        </w:rPr>
      </w:pPr>
      <w:r>
        <w:rPr>
          <w:color w:val="000000"/>
          <w:sz w:val="22"/>
          <w:szCs w:val="22"/>
        </w:rPr>
        <w:t>The bid prepared by the bidder shall ensure availability of the following components:</w:t>
      </w:r>
    </w:p>
    <w:p w:rsidR="002D2A83" w:rsidRDefault="0033292F" w:rsidP="00251F66">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Documentary evidence establishing that the bidder is eligible to bid and is qualified to perform the contract if its bid is accepted in accordance with the clause 2 &amp; 10 of this section.</w:t>
      </w:r>
    </w:p>
    <w:p w:rsidR="002D2A83" w:rsidRDefault="0033292F" w:rsidP="00251F66">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Bid Security furnished in accordance with clause 12 of this section.</w:t>
      </w:r>
    </w:p>
    <w:p w:rsidR="002D2A83" w:rsidRDefault="0033292F" w:rsidP="00251F66">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A Clause by Clause compliance as per clause 11.2 (b) of this section.</w:t>
      </w:r>
    </w:p>
    <w:p w:rsidR="002D2A83" w:rsidRDefault="0033292F" w:rsidP="00251F66">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Bid form and price schedule completed in accordance with clause 8 &amp; 9 of this section.</w:t>
      </w:r>
    </w:p>
    <w:p w:rsidR="002D2A83" w:rsidRDefault="002D2A83" w:rsidP="00251F66">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
    <w:p w:rsidR="002D2A83" w:rsidRDefault="0033292F">
      <w:pPr>
        <w:widowControl w:val="0"/>
        <w:numPr>
          <w:ilvl w:val="0"/>
          <w:numId w:val="116"/>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BID FORM:</w:t>
      </w:r>
    </w:p>
    <w:p w:rsidR="002D2A83" w:rsidRDefault="0033292F" w:rsidP="00177844">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The bidder shall complete the bid form and appropriate Price Schedule furnished in the Bid Documents, indicating the services to be provided, brief description of the services, quantity and prices as per Section- 9.</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numPr>
          <w:ilvl w:val="0"/>
          <w:numId w:val="116"/>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BID PRICES:</w:t>
      </w:r>
    </w:p>
    <w:p w:rsidR="002D2A83" w:rsidRDefault="0033292F" w:rsidP="00177844">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The bidder shall give the total composite price inclusive of all Levies and Taxes, packing, forwarding, freight and insurance in case of materials to be supplied and inclusive of all Taxes and Levies but exclusive of Goods and Service Tax in case of works to be executed. Goods and Service tax shall be paid extra, if applicable. The contractor shall be responsible for loading/unloading and transporting the materials, to be supplied by the BSNL from any BSNL store / Telecom factory to the work site. The charges on this account shall be regulated as per the rates in Standard Schedule of Rates (SOR). The offer shall be firm in Indian Rupees. </w:t>
      </w:r>
      <w:r>
        <w:rPr>
          <w:color w:val="000000"/>
          <w:sz w:val="22"/>
          <w:szCs w:val="22"/>
        </w:rPr>
        <w:t>No Foreign exchange will be made available by the purchaser.</w:t>
      </w:r>
    </w:p>
    <w:p w:rsidR="002D2A83" w:rsidRDefault="0033292F" w:rsidP="00177844">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Prices shall be quoted by the bidder as percentage below / above / at par the standard schedule of rates in the schedule of quoting rates (Financial Bid). Prices quoted at any other place shall not be considered</w:t>
      </w:r>
      <w:r>
        <w:rPr>
          <w:color w:val="FF0000"/>
          <w:sz w:val="22"/>
          <w:szCs w:val="22"/>
        </w:rPr>
        <w:t xml:space="preserve">. </w:t>
      </w:r>
      <w:r>
        <w:rPr>
          <w:sz w:val="22"/>
          <w:szCs w:val="22"/>
        </w:rPr>
        <w:t xml:space="preserve">Quoted rates shall be inclusive of all charges and levies but exclusive of Goods and Service </w:t>
      </w:r>
      <w:proofErr w:type="gramStart"/>
      <w:r>
        <w:rPr>
          <w:sz w:val="22"/>
          <w:szCs w:val="22"/>
        </w:rPr>
        <w:t>Tax(</w:t>
      </w:r>
      <w:proofErr w:type="gramEnd"/>
      <w:r>
        <w:rPr>
          <w:sz w:val="22"/>
          <w:szCs w:val="22"/>
        </w:rPr>
        <w:t>GST) which shall be paid extra as applicable.</w:t>
      </w:r>
    </w:p>
    <w:p w:rsidR="002D2A83" w:rsidRDefault="0033292F" w:rsidP="00177844">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The price quoted by the bidder shall remain fixed during the entire period of contract and shall not be subject to variation on any account. A bid submitted with an adjustable price quotation will be treated as non-responsive and rejected.</w:t>
      </w:r>
    </w:p>
    <w:p w:rsidR="002D2A83" w:rsidRDefault="0033292F" w:rsidP="00177844">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Discount, if any, offered by the bidders shall not be considered unless they are specifically indicated in the schedule of quoting rates (Financial Bid). Bidders desiring to offer discount shall therefore modify their offers suitably while quoting.</w:t>
      </w:r>
    </w:p>
    <w:p w:rsidR="002D2A83" w:rsidRDefault="0033292F" w:rsidP="00177844">
      <w:pPr>
        <w:numPr>
          <w:ilvl w:val="1"/>
          <w:numId w:val="116"/>
        </w:numPr>
        <w:spacing w:line="240" w:lineRule="auto"/>
        <w:ind w:leftChars="0" w:left="568" w:right="-148" w:hangingChars="257" w:hanging="568"/>
        <w:jc w:val="both"/>
        <w:rPr>
          <w:sz w:val="22"/>
          <w:szCs w:val="22"/>
        </w:rPr>
      </w:pPr>
      <w:r>
        <w:rPr>
          <w:b/>
          <w:sz w:val="22"/>
          <w:szCs w:val="22"/>
        </w:rPr>
        <w:t>(</w:t>
      </w:r>
      <w:proofErr w:type="spellStart"/>
      <w:r>
        <w:rPr>
          <w:b/>
          <w:sz w:val="22"/>
          <w:szCs w:val="22"/>
        </w:rPr>
        <w:t>i</w:t>
      </w:r>
      <w:proofErr w:type="spellEnd"/>
      <w:r>
        <w:rPr>
          <w:b/>
          <w:sz w:val="22"/>
          <w:szCs w:val="22"/>
        </w:rPr>
        <w:t>)</w:t>
      </w:r>
      <w:proofErr w:type="gramStart"/>
      <w:r>
        <w:rPr>
          <w:b/>
          <w:sz w:val="22"/>
          <w:szCs w:val="22"/>
        </w:rPr>
        <w:t>.</w:t>
      </w:r>
      <w:r>
        <w:rPr>
          <w:sz w:val="22"/>
          <w:szCs w:val="22"/>
        </w:rPr>
        <w:t xml:space="preserve">  In</w:t>
      </w:r>
      <w:proofErr w:type="gramEnd"/>
      <w:r>
        <w:rPr>
          <w:sz w:val="22"/>
          <w:szCs w:val="22"/>
        </w:rPr>
        <w:t xml:space="preserve"> case of any variation in quantity of individual sub-items under item No.1( </w:t>
      </w:r>
      <w:proofErr w:type="spellStart"/>
      <w:r>
        <w:rPr>
          <w:sz w:val="22"/>
          <w:szCs w:val="22"/>
        </w:rPr>
        <w:t>i.e</w:t>
      </w:r>
      <w:proofErr w:type="spellEnd"/>
      <w:r>
        <w:rPr>
          <w:sz w:val="22"/>
          <w:szCs w:val="22"/>
        </w:rPr>
        <w:t xml:space="preserve"> Excavation of Trenches) of SOR as mentioned in Section-XIX Part-B of tender document, on account of change in method of execution and/or soil strata, the payment of item No.1 for excavation of trenches shall be limited to approved average running rate per meter of this item as a whole.</w:t>
      </w:r>
    </w:p>
    <w:p w:rsidR="002D2A83" w:rsidRDefault="0033292F" w:rsidP="00650216">
      <w:pPr>
        <w:pBdr>
          <w:top w:val="nil"/>
          <w:left w:val="nil"/>
          <w:bottom w:val="nil"/>
          <w:right w:val="nil"/>
          <w:between w:val="nil"/>
        </w:pBdr>
        <w:spacing w:line="240" w:lineRule="auto"/>
        <w:ind w:leftChars="283" w:left="567" w:right="-148" w:firstLineChars="0"/>
        <w:jc w:val="both"/>
        <w:rPr>
          <w:color w:val="000000"/>
          <w:sz w:val="22"/>
          <w:szCs w:val="22"/>
        </w:rPr>
      </w:pPr>
      <w:r>
        <w:rPr>
          <w:b/>
          <w:color w:val="000000"/>
          <w:sz w:val="22"/>
          <w:szCs w:val="22"/>
        </w:rPr>
        <w:t>(ii)</w:t>
      </w:r>
      <w:proofErr w:type="gramStart"/>
      <w:r>
        <w:rPr>
          <w:b/>
          <w:color w:val="000000"/>
          <w:sz w:val="22"/>
          <w:szCs w:val="22"/>
        </w:rPr>
        <w:t>.</w:t>
      </w:r>
      <w:r>
        <w:rPr>
          <w:color w:val="000000"/>
          <w:sz w:val="22"/>
          <w:szCs w:val="22"/>
        </w:rPr>
        <w:t xml:space="preserve">  However</w:t>
      </w:r>
      <w:proofErr w:type="gramEnd"/>
      <w:r>
        <w:rPr>
          <w:color w:val="000000"/>
          <w:sz w:val="22"/>
          <w:szCs w:val="22"/>
        </w:rPr>
        <w:t xml:space="preserve">, in case of any variation in quantity of individual items, arising from change in method of execution warranted due to statutory requirement of local bodies/state govt./central govt. which was not </w:t>
      </w:r>
      <w:r>
        <w:rPr>
          <w:color w:val="000000"/>
          <w:sz w:val="22"/>
          <w:szCs w:val="22"/>
        </w:rPr>
        <w:lastRenderedPageBreak/>
        <w:t>stipulated in survey and incorporated in SOR/quantity earlier, the payment of item No.1(i.e. Excavation of trenches) may be made as per actual without aforesaid capping of payment as mentioned in para 9.5</w:t>
      </w:r>
      <w:r w:rsidR="00750883">
        <w:rPr>
          <w:color w:val="000000"/>
          <w:sz w:val="22"/>
          <w:szCs w:val="22"/>
        </w:rPr>
        <w:t xml:space="preserve"> </w:t>
      </w:r>
      <w:r>
        <w:rPr>
          <w:color w:val="000000"/>
          <w:sz w:val="22"/>
          <w:szCs w:val="22"/>
        </w:rPr>
        <w:t>(</w:t>
      </w:r>
      <w:proofErr w:type="spellStart"/>
      <w:r>
        <w:rPr>
          <w:color w:val="000000"/>
          <w:sz w:val="22"/>
          <w:szCs w:val="22"/>
        </w:rPr>
        <w:t>i</w:t>
      </w:r>
      <w:proofErr w:type="spellEnd"/>
      <w:r>
        <w:rPr>
          <w:color w:val="000000"/>
          <w:sz w:val="22"/>
          <w:szCs w:val="22"/>
        </w:rPr>
        <w:t>) above.</w:t>
      </w:r>
      <w:r w:rsidR="00750883">
        <w:rPr>
          <w:color w:val="000000"/>
          <w:sz w:val="22"/>
          <w:szCs w:val="22"/>
        </w:rPr>
        <w:t xml:space="preserve"> </w:t>
      </w:r>
      <w:r>
        <w:rPr>
          <w:sz w:val="22"/>
          <w:szCs w:val="22"/>
        </w:rPr>
        <w:t>The variation on this account shall be permitted only with prior approval of the tender approving authority after recording adequate reasons and justification supported by statutory orders/documents necessitating such change subject to limits of variation of overall contract value as stipulated under Clause- 25 of Section IV Part-A of this bid document</w:t>
      </w:r>
      <w:r w:rsidR="00750883">
        <w:rPr>
          <w:color w:val="000000"/>
          <w:sz w:val="22"/>
          <w:szCs w:val="22"/>
        </w:rPr>
        <w:t xml:space="preserve">. </w:t>
      </w:r>
      <w:r>
        <w:rPr>
          <w:color w:val="000000"/>
          <w:sz w:val="22"/>
          <w:szCs w:val="22"/>
        </w:rPr>
        <w:t xml:space="preserve">Income tax and all other taxes (except GST) </w:t>
      </w:r>
      <w:r>
        <w:rPr>
          <w:sz w:val="22"/>
          <w:szCs w:val="22"/>
        </w:rPr>
        <w:t>enforced from time</w:t>
      </w:r>
      <w:r>
        <w:rPr>
          <w:color w:val="000000"/>
          <w:sz w:val="22"/>
          <w:szCs w:val="22"/>
        </w:rPr>
        <w:t xml:space="preserve"> to time or at present rates will be deducted from the bills of the contractor. Any other statutory tax or levies introduced by the Govt. of India/ State Govt. shall be borne by the contractor.</w:t>
      </w:r>
    </w:p>
    <w:p w:rsidR="002D2A83" w:rsidRDefault="002D2A83" w:rsidP="00177844">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10.0   </w:t>
      </w:r>
      <w:r>
        <w:rPr>
          <w:b/>
          <w:color w:val="000000"/>
          <w:sz w:val="22"/>
          <w:szCs w:val="22"/>
        </w:rPr>
        <w:t>DOCUMENTS ESTABLISHING BIDDER'S ELIGIBILITY AND QUALIFICATION:</w:t>
      </w:r>
    </w:p>
    <w:p w:rsidR="002D2A83" w:rsidRDefault="0033292F" w:rsidP="00177844">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10.1  </w:t>
      </w:r>
      <w:r>
        <w:rPr>
          <w:color w:val="000000"/>
          <w:sz w:val="22"/>
          <w:szCs w:val="22"/>
        </w:rPr>
        <w:t>The</w:t>
      </w:r>
      <w:proofErr w:type="gramEnd"/>
      <w:r>
        <w:rPr>
          <w:color w:val="000000"/>
          <w:sz w:val="22"/>
          <w:szCs w:val="22"/>
        </w:rPr>
        <w:t xml:space="preserve"> bidder shall furnish, as part of the bid documents establishing the bidder's eligibility, the following documents or whichever is required as per terms and Conditions of Bid Documents.</w:t>
      </w:r>
    </w:p>
    <w:p w:rsidR="002D2A83" w:rsidRDefault="002D2A83" w:rsidP="00177844">
      <w:pPr>
        <w:widowControl w:val="0"/>
        <w:ind w:leftChars="0" w:left="565" w:right="-148" w:hangingChars="257" w:hanging="565"/>
        <w:jc w:val="both"/>
        <w:rPr>
          <w:sz w:val="22"/>
          <w:szCs w:val="22"/>
        </w:rPr>
      </w:pPr>
    </w:p>
    <w:p w:rsidR="002D2A83" w:rsidRDefault="0033292F" w:rsidP="00177844">
      <w:pPr>
        <w:widowControl w:val="0"/>
        <w:numPr>
          <w:ilvl w:val="0"/>
          <w:numId w:val="59"/>
        </w:numPr>
        <w:ind w:leftChars="0" w:left="565" w:right="-148" w:hangingChars="257" w:hanging="565"/>
        <w:jc w:val="both"/>
        <w:rPr>
          <w:sz w:val="22"/>
          <w:szCs w:val="22"/>
        </w:rPr>
      </w:pPr>
      <w:r>
        <w:rPr>
          <w:sz w:val="22"/>
          <w:szCs w:val="22"/>
        </w:rPr>
        <w:t xml:space="preserve">Valid MSE Certificate, if applicable. In case the ownership of such MSE Entrepreneurs happens to be from SC/ST category, proof in this regard also need to be submitted. </w:t>
      </w:r>
    </w:p>
    <w:p w:rsidR="002D2A83" w:rsidRDefault="0033292F" w:rsidP="00177844">
      <w:pPr>
        <w:widowControl w:val="0"/>
        <w:numPr>
          <w:ilvl w:val="0"/>
          <w:numId w:val="59"/>
        </w:numPr>
        <w:ind w:leftChars="0" w:left="565" w:right="-148" w:hangingChars="257" w:hanging="565"/>
        <w:jc w:val="both"/>
        <w:rPr>
          <w:sz w:val="22"/>
          <w:szCs w:val="22"/>
        </w:rPr>
      </w:pPr>
      <w:r>
        <w:rPr>
          <w:sz w:val="22"/>
          <w:szCs w:val="22"/>
        </w:rPr>
        <w:t>Additional documents to establish the eligibility and qualification of the bidder as specified in Section-1 and Section-4 Part B.</w:t>
      </w:r>
    </w:p>
    <w:p w:rsidR="002D2A83" w:rsidRDefault="0033292F" w:rsidP="00177844">
      <w:pPr>
        <w:widowControl w:val="0"/>
        <w:numPr>
          <w:ilvl w:val="0"/>
          <w:numId w:val="59"/>
        </w:numPr>
        <w:ind w:leftChars="0" w:left="565" w:right="-148" w:hangingChars="257" w:hanging="565"/>
        <w:jc w:val="both"/>
        <w:rPr>
          <w:sz w:val="22"/>
          <w:szCs w:val="22"/>
        </w:rPr>
      </w:pPr>
      <w:r>
        <w:rPr>
          <w:sz w:val="22"/>
          <w:szCs w:val="22"/>
        </w:rPr>
        <w:t>Power of Attorney as per clause 14.3 (a) and (d) of this section and authorization for executing the power of Attorney as per clause 14.3 (b) or (c) of this section.</w:t>
      </w:r>
    </w:p>
    <w:p w:rsidR="002D2A83" w:rsidRDefault="0033292F" w:rsidP="00177844">
      <w:pPr>
        <w:widowControl w:val="0"/>
        <w:numPr>
          <w:ilvl w:val="0"/>
          <w:numId w:val="59"/>
        </w:numPr>
        <w:ind w:leftChars="0" w:left="565" w:right="-148" w:hangingChars="257" w:hanging="565"/>
        <w:jc w:val="both"/>
        <w:rPr>
          <w:sz w:val="22"/>
          <w:szCs w:val="22"/>
        </w:rPr>
      </w:pPr>
      <w:r>
        <w:rPr>
          <w:sz w:val="22"/>
          <w:szCs w:val="22"/>
        </w:rPr>
        <w:t>Certificates from all Directors of the bidder stating that none of their near relatives are working in BSNL in accordance with clause 34 of this section.</w:t>
      </w:r>
    </w:p>
    <w:p w:rsidR="002D2A83" w:rsidRDefault="0033292F" w:rsidP="00177844">
      <w:pPr>
        <w:widowControl w:val="0"/>
        <w:numPr>
          <w:ilvl w:val="0"/>
          <w:numId w:val="59"/>
        </w:numPr>
        <w:ind w:leftChars="0" w:left="565" w:right="-148" w:hangingChars="257" w:hanging="565"/>
        <w:jc w:val="both"/>
        <w:rPr>
          <w:sz w:val="22"/>
          <w:szCs w:val="22"/>
        </w:rPr>
      </w:pPr>
      <w:r>
        <w:rPr>
          <w:sz w:val="22"/>
          <w:szCs w:val="22"/>
        </w:rPr>
        <w:t>Certificate of incorporation, if applicable.</w:t>
      </w:r>
    </w:p>
    <w:p w:rsidR="002D2A83" w:rsidRDefault="0033292F" w:rsidP="00177844">
      <w:pPr>
        <w:widowControl w:val="0"/>
        <w:numPr>
          <w:ilvl w:val="0"/>
          <w:numId w:val="59"/>
        </w:numPr>
        <w:ind w:leftChars="0" w:left="565" w:right="-148" w:hangingChars="257" w:hanging="565"/>
        <w:jc w:val="both"/>
        <w:rPr>
          <w:sz w:val="22"/>
          <w:szCs w:val="22"/>
        </w:rPr>
      </w:pPr>
      <w:r>
        <w:rPr>
          <w:sz w:val="22"/>
          <w:szCs w:val="22"/>
        </w:rPr>
        <w:t xml:space="preserve">Article or Memorandum of Association or partnership deed or proprietorship deed as the case may be. </w:t>
      </w:r>
    </w:p>
    <w:p w:rsidR="002D2A83" w:rsidRDefault="002D2A83">
      <w:pPr>
        <w:widowControl w:val="0"/>
        <w:ind w:left="0" w:right="-148" w:hanging="2"/>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11.0    </w:t>
      </w:r>
      <w:r>
        <w:rPr>
          <w:b/>
          <w:color w:val="000000"/>
          <w:sz w:val="22"/>
          <w:szCs w:val="22"/>
        </w:rPr>
        <w:t>DOCUMENTS ESTABLISHING SERVICES CONFORMITY TO BID DOCUMENTS:</w:t>
      </w:r>
    </w:p>
    <w:p w:rsidR="002D2A83" w:rsidRDefault="0033292F" w:rsidP="00467A0B">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11.1   </w:t>
      </w:r>
      <w:r>
        <w:rPr>
          <w:color w:val="000000"/>
          <w:sz w:val="22"/>
          <w:szCs w:val="22"/>
        </w:rPr>
        <w:t>Pursuant to clause 7, the bidder shall furnish, as part of its bid, documents establishing the conformity of its bid to the Bid Documents of all services which he proposes to provide under the contract.</w:t>
      </w:r>
    </w:p>
    <w:p w:rsidR="002D2A83" w:rsidRDefault="0033292F" w:rsidP="00467A0B">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11.2   </w:t>
      </w:r>
      <w:r>
        <w:rPr>
          <w:color w:val="000000"/>
          <w:sz w:val="22"/>
          <w:szCs w:val="22"/>
        </w:rPr>
        <w:t xml:space="preserve">The documentary evidences of the "goods and services" conformity to the Bid Documents may be, in the form of literature, drawings, data etc. and the bidder shall furnish: </w:t>
      </w:r>
    </w:p>
    <w:p w:rsidR="002D2A83" w:rsidRDefault="0033292F" w:rsidP="00467A0B">
      <w:pPr>
        <w:widowControl w:val="0"/>
        <w:numPr>
          <w:ilvl w:val="1"/>
          <w:numId w:val="62"/>
        </w:numPr>
        <w:ind w:leftChars="0" w:left="565" w:right="-148" w:hangingChars="257" w:hanging="565"/>
        <w:jc w:val="both"/>
        <w:rPr>
          <w:sz w:val="22"/>
          <w:szCs w:val="22"/>
        </w:rPr>
      </w:pPr>
      <w:r>
        <w:rPr>
          <w:sz w:val="22"/>
          <w:szCs w:val="22"/>
        </w:rPr>
        <w:t xml:space="preserve">a detailed description of services with essential technical and performance characteristics; </w:t>
      </w:r>
    </w:p>
    <w:p w:rsidR="002D2A83" w:rsidRDefault="0033292F" w:rsidP="00467A0B">
      <w:pPr>
        <w:widowControl w:val="0"/>
        <w:numPr>
          <w:ilvl w:val="1"/>
          <w:numId w:val="62"/>
        </w:numPr>
        <w:ind w:leftChars="0" w:left="565" w:right="-148" w:hangingChars="257" w:hanging="565"/>
        <w:jc w:val="both"/>
        <w:rPr>
          <w:sz w:val="22"/>
          <w:szCs w:val="22"/>
        </w:rPr>
      </w:pPr>
      <w:r>
        <w:rPr>
          <w:sz w:val="22"/>
          <w:szCs w:val="22"/>
        </w:rPr>
        <w:t>a clause-by-clause compliance on the purchaser's Technical Specifications and Commercial Conditions demonstrating substantial responsiveness to the Technical Specifications and Commercial Conditions. In case of deviations, a statement of the deviations and exception to the provision of the Technical Specifications and Commercial Conditions shall be given by the bidder. A bid without clause-by-clause compliance of the Scope of Work, Technical Specifications, SOR (Section-3 Part A, B &amp; C), General instruction to bidders, Special instruction to bidders and e-tendering instruction to bidders (Section -4 Part A, B, C) and General (Commercial) Conditions (Section-5 Part A) shall not be considered.</w:t>
      </w:r>
    </w:p>
    <w:p w:rsidR="002D2A83" w:rsidRDefault="0033292F" w:rsidP="00467A0B">
      <w:pPr>
        <w:widowControl w:val="0"/>
        <w:numPr>
          <w:ilvl w:val="0"/>
          <w:numId w:val="9"/>
        </w:numPr>
        <w:ind w:leftChars="0" w:left="565" w:right="-148" w:hangingChars="257" w:hanging="565"/>
        <w:jc w:val="both"/>
        <w:rPr>
          <w:sz w:val="22"/>
          <w:szCs w:val="22"/>
        </w:rPr>
      </w:pPr>
      <w:r>
        <w:rPr>
          <w:sz w:val="22"/>
          <w:szCs w:val="22"/>
        </w:rPr>
        <w:t>For the purpose of compliance to be furnished pursuant to the clause 11.2(b) above, the bidder shall note that the standards for the workmanship, material and equipment and reference to the brand names or catalogue number, designated by the Purchaser in its Technical specifications are intended to be descriptive only and not restrictive.</w:t>
      </w:r>
    </w:p>
    <w:p w:rsidR="002D2A83" w:rsidRDefault="002D2A83" w:rsidP="00467A0B">
      <w:pPr>
        <w:widowControl w:val="0"/>
        <w:ind w:leftChars="0" w:left="565" w:right="-148" w:hangingChars="257" w:hanging="565"/>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12.0    </w:t>
      </w:r>
      <w:r>
        <w:rPr>
          <w:b/>
          <w:color w:val="000000"/>
          <w:sz w:val="22"/>
          <w:szCs w:val="22"/>
        </w:rPr>
        <w:t>BID SECURITY / EMD:</w:t>
      </w:r>
    </w:p>
    <w:p w:rsidR="002D2A83" w:rsidRDefault="0033292F" w:rsidP="00756722">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12.1    </w:t>
      </w:r>
      <w:r>
        <w:rPr>
          <w:color w:val="000000"/>
          <w:sz w:val="22"/>
          <w:szCs w:val="22"/>
        </w:rPr>
        <w:t>The bidder shall furnish, as part of its bid, a bid security as mentioned in Section-1 Part B (DNIT).</w:t>
      </w:r>
    </w:p>
    <w:p w:rsidR="002D2A83" w:rsidRDefault="0033292F" w:rsidP="00756722">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12.2    </w:t>
      </w:r>
      <w:r>
        <w:rPr>
          <w:color w:val="000000"/>
          <w:sz w:val="22"/>
          <w:szCs w:val="22"/>
        </w:rPr>
        <w:t>The MSE bidders are exempted from payment of bid security:</w:t>
      </w:r>
    </w:p>
    <w:p w:rsidR="002D2A83" w:rsidRDefault="0033292F" w:rsidP="00756722">
      <w:pPr>
        <w:widowControl w:val="0"/>
        <w:numPr>
          <w:ilvl w:val="2"/>
          <w:numId w:val="25"/>
        </w:numPr>
        <w:ind w:leftChars="0" w:left="565" w:right="-148" w:hangingChars="257" w:hanging="565"/>
        <w:jc w:val="both"/>
        <w:rPr>
          <w:sz w:val="22"/>
          <w:szCs w:val="22"/>
        </w:rPr>
      </w:pPr>
      <w:r>
        <w:rPr>
          <w:sz w:val="22"/>
          <w:szCs w:val="22"/>
        </w:rPr>
        <w:t xml:space="preserve">A proof regarding valid registration with the body specified by the Ministry of Micro, Small &amp; Medium Enterprise for the tendered items will have to be attached along with the bid. </w:t>
      </w:r>
    </w:p>
    <w:p w:rsidR="002D2A83" w:rsidRDefault="0033292F" w:rsidP="00756722">
      <w:pPr>
        <w:widowControl w:val="0"/>
        <w:numPr>
          <w:ilvl w:val="2"/>
          <w:numId w:val="25"/>
        </w:numPr>
        <w:ind w:leftChars="0" w:left="565" w:right="-148" w:hangingChars="257" w:hanging="565"/>
        <w:jc w:val="both"/>
        <w:rPr>
          <w:sz w:val="22"/>
          <w:szCs w:val="22"/>
        </w:rPr>
      </w:pPr>
      <w:r>
        <w:rPr>
          <w:sz w:val="22"/>
          <w:szCs w:val="22"/>
        </w:rPr>
        <w:t xml:space="preserve">The enlistment certificate issued by MSME should be valid on the date of opening of tender. </w:t>
      </w:r>
    </w:p>
    <w:p w:rsidR="002D2A83" w:rsidRDefault="0033292F" w:rsidP="00756722">
      <w:pPr>
        <w:widowControl w:val="0"/>
        <w:numPr>
          <w:ilvl w:val="2"/>
          <w:numId w:val="25"/>
        </w:numPr>
        <w:ind w:leftChars="0" w:left="565" w:right="-148" w:hangingChars="257" w:hanging="565"/>
        <w:jc w:val="both"/>
        <w:rPr>
          <w:sz w:val="22"/>
          <w:szCs w:val="22"/>
        </w:rPr>
      </w:pPr>
      <w:r>
        <w:rPr>
          <w:sz w:val="22"/>
          <w:szCs w:val="22"/>
        </w:rPr>
        <w:t xml:space="preserve">MSE unit is required to submit its monthly delivery schedule. </w:t>
      </w:r>
    </w:p>
    <w:p w:rsidR="002D2A83" w:rsidRDefault="0033292F" w:rsidP="00756722">
      <w:pPr>
        <w:widowControl w:val="0"/>
        <w:numPr>
          <w:ilvl w:val="2"/>
          <w:numId w:val="25"/>
        </w:numPr>
        <w:ind w:leftChars="0" w:left="565" w:right="-148" w:hangingChars="257" w:hanging="565"/>
        <w:jc w:val="both"/>
        <w:rPr>
          <w:sz w:val="22"/>
          <w:szCs w:val="22"/>
        </w:rPr>
      </w:pPr>
      <w:r>
        <w:rPr>
          <w:sz w:val="22"/>
          <w:szCs w:val="22"/>
        </w:rPr>
        <w:t>If a vendor registered with body specified by Ministry of Micro, Small &amp; Medium Enterprise claiming concessional benefits is awarded work by BSNL and subsequently fails to obey any of the contractual obligations; he will be debarred from any further work/ contract by BSNL for one year from the date of issue of such order.</w:t>
      </w:r>
    </w:p>
    <w:p w:rsidR="002D2A83" w:rsidRDefault="0033292F" w:rsidP="00756722">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lastRenderedPageBreak/>
        <w:t xml:space="preserve">12.3  </w:t>
      </w:r>
      <w:r>
        <w:rPr>
          <w:color w:val="000000"/>
          <w:sz w:val="22"/>
          <w:szCs w:val="22"/>
        </w:rPr>
        <w:t>The</w:t>
      </w:r>
      <w:proofErr w:type="gramEnd"/>
      <w:r>
        <w:rPr>
          <w:color w:val="000000"/>
          <w:sz w:val="22"/>
          <w:szCs w:val="22"/>
        </w:rPr>
        <w:t xml:space="preserve"> bid security is required to protect the purchaser against the risk of bidder's conduct, which would warrant the forfeiture of bid security pursuant to Para 12.7.</w:t>
      </w:r>
    </w:p>
    <w:p w:rsidR="002D2A83" w:rsidRDefault="0033292F" w:rsidP="00756722">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12.4  </w:t>
      </w:r>
      <w:r>
        <w:rPr>
          <w:color w:val="000000"/>
          <w:sz w:val="22"/>
          <w:szCs w:val="22"/>
        </w:rPr>
        <w:t xml:space="preserve">A bid not secured in accordance with Para 12.1 &amp; 12.2 shall be rejected by the Purchaser being non-responsive at the bid opening stage and archived unopened on e-tender portal for e-tenders and returned to the bidder unopened(for manual bidding process). </w:t>
      </w:r>
    </w:p>
    <w:p w:rsidR="002D2A83" w:rsidRDefault="0033292F" w:rsidP="00756722">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12.5  </w:t>
      </w:r>
      <w:r>
        <w:rPr>
          <w:color w:val="000000"/>
          <w:sz w:val="22"/>
          <w:szCs w:val="22"/>
        </w:rPr>
        <w:t>The</w:t>
      </w:r>
      <w:proofErr w:type="gramEnd"/>
      <w:r>
        <w:rPr>
          <w:color w:val="000000"/>
          <w:sz w:val="22"/>
          <w:szCs w:val="22"/>
        </w:rPr>
        <w:t xml:space="preserve"> bid security of the unsuccessful bidder will be discharged/ returned as promptly as possible and within 30 days of finalization of the tender or expiry of the period of the bid validity period prescribed by the purchaser pursuant to clause 13 of this section.</w:t>
      </w:r>
    </w:p>
    <w:p w:rsidR="002D2A83" w:rsidRDefault="0033292F" w:rsidP="00756722">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12.6  </w:t>
      </w:r>
      <w:r>
        <w:rPr>
          <w:color w:val="000000"/>
          <w:sz w:val="22"/>
          <w:szCs w:val="22"/>
        </w:rPr>
        <w:t>The</w:t>
      </w:r>
      <w:proofErr w:type="gramEnd"/>
      <w:r>
        <w:rPr>
          <w:color w:val="000000"/>
          <w:sz w:val="22"/>
          <w:szCs w:val="22"/>
        </w:rPr>
        <w:t xml:space="preserve"> successful bidder's bid security will be discharged upon the bidder's acceptance of the advance purchase order satisfactorily in accordance with clause 27 and furnishing the performance security, except in case of L-1 bidder, whose EMBG/EMD shall be released only after the finalization of ordering of complete tendered quantity in pursuance to clause no</w:t>
      </w:r>
      <w:r>
        <w:rPr>
          <w:color w:val="FF0000"/>
          <w:sz w:val="22"/>
          <w:szCs w:val="22"/>
        </w:rPr>
        <w:t xml:space="preserve">. </w:t>
      </w:r>
      <w:r>
        <w:rPr>
          <w:color w:val="000000"/>
          <w:sz w:val="22"/>
          <w:szCs w:val="22"/>
        </w:rPr>
        <w:t>24.4 &amp; 27.3 of this section.</w:t>
      </w:r>
    </w:p>
    <w:p w:rsidR="002D2A83" w:rsidRDefault="0033292F" w:rsidP="00756722">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12.7   </w:t>
      </w:r>
      <w:r>
        <w:rPr>
          <w:color w:val="000000"/>
          <w:sz w:val="22"/>
          <w:szCs w:val="22"/>
        </w:rPr>
        <w:t xml:space="preserve">The bid security may be forfeited and debarred: </w:t>
      </w:r>
    </w:p>
    <w:p w:rsidR="002D2A83" w:rsidRDefault="0033292F" w:rsidP="00756722">
      <w:pPr>
        <w:widowControl w:val="0"/>
        <w:numPr>
          <w:ilvl w:val="0"/>
          <w:numId w:val="65"/>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If the bidder withdraws or amends its bid or impairs or derogates from the bid in any respect during the period of bid validity specified by the bidder in the bid form or extended subsequently; or</w:t>
      </w:r>
    </w:p>
    <w:p w:rsidR="002D2A83" w:rsidRDefault="0033292F" w:rsidP="00756722">
      <w:pPr>
        <w:widowControl w:val="0"/>
        <w:numPr>
          <w:ilvl w:val="0"/>
          <w:numId w:val="65"/>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In the case of successful bidder, if the bidder fails</w:t>
      </w:r>
    </w:p>
    <w:p w:rsidR="002D2A83" w:rsidRDefault="0033292F" w:rsidP="00756722">
      <w:pPr>
        <w:widowControl w:val="0"/>
        <w:numPr>
          <w:ilvl w:val="1"/>
          <w:numId w:val="65"/>
        </w:numPr>
        <w:pBdr>
          <w:top w:val="nil"/>
          <w:left w:val="nil"/>
          <w:bottom w:val="nil"/>
          <w:right w:val="nil"/>
          <w:between w:val="nil"/>
        </w:pBdr>
        <w:tabs>
          <w:tab w:val="left" w:pos="836"/>
        </w:tabs>
        <w:spacing w:before="1" w:line="240" w:lineRule="auto"/>
        <w:ind w:leftChars="0" w:left="565" w:right="-148" w:hangingChars="257" w:hanging="565"/>
        <w:rPr>
          <w:color w:val="000000"/>
          <w:sz w:val="22"/>
          <w:szCs w:val="22"/>
        </w:rPr>
      </w:pPr>
      <w:proofErr w:type="gramStart"/>
      <w:r>
        <w:rPr>
          <w:color w:val="000000"/>
          <w:sz w:val="22"/>
          <w:szCs w:val="22"/>
        </w:rPr>
        <w:t>to</w:t>
      </w:r>
      <w:proofErr w:type="gramEnd"/>
      <w:r>
        <w:rPr>
          <w:color w:val="000000"/>
          <w:sz w:val="22"/>
          <w:szCs w:val="22"/>
        </w:rPr>
        <w:t xml:space="preserve"> sign the contract in accordance with clause 28.</w:t>
      </w:r>
    </w:p>
    <w:p w:rsidR="002D2A83" w:rsidRDefault="0033292F" w:rsidP="00756722">
      <w:pPr>
        <w:widowControl w:val="0"/>
        <w:numPr>
          <w:ilvl w:val="1"/>
          <w:numId w:val="65"/>
        </w:numPr>
        <w:pBdr>
          <w:top w:val="nil"/>
          <w:left w:val="nil"/>
          <w:bottom w:val="nil"/>
          <w:right w:val="nil"/>
          <w:between w:val="nil"/>
        </w:pBdr>
        <w:tabs>
          <w:tab w:val="left" w:pos="836"/>
        </w:tabs>
        <w:spacing w:before="2" w:line="240" w:lineRule="auto"/>
        <w:ind w:leftChars="0" w:left="565" w:right="-148" w:hangingChars="257" w:hanging="565"/>
        <w:rPr>
          <w:color w:val="000000"/>
          <w:sz w:val="22"/>
          <w:szCs w:val="22"/>
        </w:rPr>
      </w:pPr>
      <w:proofErr w:type="gramStart"/>
      <w:r>
        <w:rPr>
          <w:color w:val="000000"/>
          <w:sz w:val="22"/>
          <w:szCs w:val="22"/>
        </w:rPr>
        <w:t>to</w:t>
      </w:r>
      <w:proofErr w:type="gramEnd"/>
      <w:r>
        <w:rPr>
          <w:color w:val="000000"/>
          <w:sz w:val="22"/>
          <w:szCs w:val="22"/>
        </w:rPr>
        <w:t xml:space="preserve"> furnish performance security in accordance with clause 27.</w:t>
      </w:r>
    </w:p>
    <w:p w:rsidR="002D2A83" w:rsidRDefault="0033292F" w:rsidP="00756722">
      <w:pPr>
        <w:widowControl w:val="0"/>
        <w:numPr>
          <w:ilvl w:val="1"/>
          <w:numId w:val="65"/>
        </w:numPr>
        <w:pBdr>
          <w:top w:val="nil"/>
          <w:left w:val="nil"/>
          <w:bottom w:val="nil"/>
          <w:right w:val="nil"/>
          <w:between w:val="nil"/>
        </w:pBdr>
        <w:tabs>
          <w:tab w:val="left" w:pos="836"/>
        </w:tabs>
        <w:spacing w:before="1" w:line="240" w:lineRule="auto"/>
        <w:ind w:leftChars="0" w:left="565" w:right="-148" w:hangingChars="257" w:hanging="565"/>
        <w:rPr>
          <w:color w:val="000000"/>
          <w:sz w:val="22"/>
          <w:szCs w:val="22"/>
        </w:rPr>
      </w:pPr>
      <w:proofErr w:type="gramStart"/>
      <w:r>
        <w:rPr>
          <w:color w:val="000000"/>
          <w:sz w:val="22"/>
          <w:szCs w:val="22"/>
        </w:rPr>
        <w:t>to</w:t>
      </w:r>
      <w:proofErr w:type="gramEnd"/>
      <w:r>
        <w:rPr>
          <w:color w:val="000000"/>
          <w:sz w:val="22"/>
          <w:szCs w:val="22"/>
        </w:rPr>
        <w:t xml:space="preserve"> furnish Material Security in accordance with clause 7 of Section 5 Part A.</w:t>
      </w:r>
    </w:p>
    <w:p w:rsidR="002D2A83" w:rsidRDefault="0033292F" w:rsidP="00756722">
      <w:pPr>
        <w:widowControl w:val="0"/>
        <w:numPr>
          <w:ilvl w:val="1"/>
          <w:numId w:val="65"/>
        </w:numPr>
        <w:pBdr>
          <w:top w:val="nil"/>
          <w:left w:val="nil"/>
          <w:bottom w:val="nil"/>
          <w:right w:val="nil"/>
          <w:between w:val="nil"/>
        </w:pBdr>
        <w:tabs>
          <w:tab w:val="left" w:pos="836"/>
        </w:tabs>
        <w:spacing w:line="240" w:lineRule="auto"/>
        <w:ind w:leftChars="0" w:left="565" w:right="-148" w:hangingChars="257" w:hanging="565"/>
        <w:rPr>
          <w:color w:val="000000"/>
          <w:sz w:val="22"/>
          <w:szCs w:val="22"/>
        </w:rPr>
      </w:pPr>
      <w:proofErr w:type="gramStart"/>
      <w:r>
        <w:rPr>
          <w:color w:val="000000"/>
          <w:sz w:val="22"/>
          <w:szCs w:val="22"/>
        </w:rPr>
        <w:t>to</w:t>
      </w:r>
      <w:proofErr w:type="gramEnd"/>
      <w:r>
        <w:rPr>
          <w:color w:val="000000"/>
          <w:sz w:val="22"/>
          <w:szCs w:val="22"/>
        </w:rPr>
        <w:t xml:space="preserve"> follow the lawful instructions of BSNL Authorities or his representatives.</w:t>
      </w:r>
    </w:p>
    <w:p w:rsidR="002D2A83" w:rsidRDefault="002D2A83">
      <w:pPr>
        <w:pBdr>
          <w:top w:val="nil"/>
          <w:left w:val="nil"/>
          <w:bottom w:val="nil"/>
          <w:right w:val="nil"/>
          <w:between w:val="nil"/>
        </w:pBdr>
        <w:spacing w:before="2" w:line="240" w:lineRule="auto"/>
        <w:ind w:left="0" w:right="-148" w:hanging="2"/>
        <w:jc w:val="right"/>
        <w:rPr>
          <w:color w:val="000000"/>
          <w:sz w:val="22"/>
          <w:szCs w:val="22"/>
        </w:rPr>
      </w:pPr>
    </w:p>
    <w:p w:rsidR="002D2A83" w:rsidRDefault="002D2A83">
      <w:pPr>
        <w:widowControl w:val="0"/>
        <w:ind w:left="0" w:right="-148" w:hanging="2"/>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13.0   </w:t>
      </w:r>
      <w:r>
        <w:rPr>
          <w:b/>
          <w:color w:val="000000"/>
          <w:sz w:val="22"/>
          <w:szCs w:val="22"/>
        </w:rPr>
        <w:t>PERIOD OF VALIDITY OF BIDS: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DC22FF">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13.1   </w:t>
      </w:r>
      <w:r>
        <w:rPr>
          <w:color w:val="000000"/>
          <w:sz w:val="22"/>
          <w:szCs w:val="22"/>
        </w:rPr>
        <w:t xml:space="preserve">Bid shall remain valid </w:t>
      </w:r>
      <w:r>
        <w:rPr>
          <w:sz w:val="22"/>
          <w:szCs w:val="22"/>
        </w:rPr>
        <w:t>for the period</w:t>
      </w:r>
      <w:r>
        <w:rPr>
          <w:color w:val="000000"/>
          <w:sz w:val="22"/>
          <w:szCs w:val="22"/>
        </w:rPr>
        <w:t xml:space="preserve"> specified in </w:t>
      </w:r>
      <w:r>
        <w:rPr>
          <w:b/>
          <w:color w:val="000000"/>
          <w:sz w:val="22"/>
          <w:szCs w:val="22"/>
        </w:rPr>
        <w:t>clause 2 of Section2</w:t>
      </w:r>
      <w:r>
        <w:rPr>
          <w:color w:val="000000"/>
          <w:sz w:val="22"/>
          <w:szCs w:val="22"/>
        </w:rPr>
        <w:t xml:space="preserve"> of Tender Information. A bid valid for a shorter period shall be rejected by the purchaser being non-responsive. </w:t>
      </w:r>
    </w:p>
    <w:p w:rsidR="002D2A83" w:rsidRDefault="0033292F" w:rsidP="00DC22FF">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13.2  </w:t>
      </w:r>
      <w:r>
        <w:rPr>
          <w:color w:val="000000"/>
          <w:sz w:val="22"/>
          <w:szCs w:val="22"/>
        </w:rPr>
        <w:t>In</w:t>
      </w:r>
      <w:proofErr w:type="gramEnd"/>
      <w:r>
        <w:rPr>
          <w:color w:val="000000"/>
          <w:sz w:val="22"/>
          <w:szCs w:val="22"/>
        </w:rPr>
        <w:t xml:space="preserve"> exceptional circumstances, the purchaser may request the consent of the bidder for an extension to the period of bid validity. The request and the response thereto shall be made in writing. The bid security provided under clause 12 shall also be </w:t>
      </w:r>
      <w:r>
        <w:rPr>
          <w:sz w:val="22"/>
          <w:szCs w:val="22"/>
        </w:rPr>
        <w:t>suitably</w:t>
      </w:r>
      <w:r>
        <w:rPr>
          <w:color w:val="000000"/>
          <w:sz w:val="22"/>
          <w:szCs w:val="22"/>
        </w:rPr>
        <w:t xml:space="preserve"> extended. The bidder may refuse the request without forfeiting its bid security. A bidder accepting the request and granting extension will not be permitted to modify its bid.</w:t>
      </w:r>
    </w:p>
    <w:p w:rsidR="002D2A83" w:rsidRDefault="002D2A83">
      <w:pPr>
        <w:widowControl w:val="0"/>
        <w:ind w:left="0" w:right="-148" w:hanging="2"/>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14.0   </w:t>
      </w:r>
      <w:r>
        <w:rPr>
          <w:b/>
          <w:color w:val="000000"/>
          <w:sz w:val="22"/>
          <w:szCs w:val="22"/>
        </w:rPr>
        <w:t>FORMAT AND SIGNING OF BID:</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DC22FF">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14.1  </w:t>
      </w:r>
      <w:r>
        <w:rPr>
          <w:color w:val="000000"/>
          <w:sz w:val="22"/>
          <w:szCs w:val="22"/>
        </w:rPr>
        <w:t>The</w:t>
      </w:r>
      <w:proofErr w:type="gramEnd"/>
      <w:r>
        <w:rPr>
          <w:color w:val="000000"/>
          <w:sz w:val="22"/>
          <w:szCs w:val="22"/>
        </w:rPr>
        <w:t xml:space="preserve"> bidder shall submit his bid, online, </w:t>
      </w:r>
      <w:r>
        <w:rPr>
          <w:sz w:val="22"/>
          <w:szCs w:val="22"/>
        </w:rPr>
        <w:t>complying with all</w:t>
      </w:r>
      <w:r>
        <w:rPr>
          <w:color w:val="000000"/>
          <w:sz w:val="22"/>
          <w:szCs w:val="22"/>
        </w:rPr>
        <w:t xml:space="preserve"> eligibility conditions, other terms and conditions of tender document to be read along with the clarifications and amendments issued in this respect. All the documents must be authenticated, using Digital Signature by the authorized person. The letter of authorization shall be indicated by written power-of-attorney accompanying the bid.</w:t>
      </w:r>
    </w:p>
    <w:p w:rsidR="002D2A83" w:rsidRDefault="0033292F" w:rsidP="00DC22FF">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14.2  </w:t>
      </w:r>
      <w:r>
        <w:rPr>
          <w:color w:val="000000"/>
          <w:sz w:val="22"/>
          <w:szCs w:val="22"/>
        </w:rPr>
        <w:t xml:space="preserve">The bid shall contain no interlineations, erasures or overwriting except as necessary to correct errors made by the bidder in which case such corrections shall be signed by the person or persons signing the bid. All pages of the original bid, except for un-amended printed literatures, shall be digitally signed by the person or persons signing the bid. </w:t>
      </w: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sz w:val="22"/>
          <w:szCs w:val="22"/>
        </w:rPr>
        <w:t xml:space="preserve">14.3   </w:t>
      </w:r>
      <w:r>
        <w:rPr>
          <w:b/>
          <w:color w:val="000000"/>
          <w:sz w:val="22"/>
          <w:szCs w:val="22"/>
        </w:rPr>
        <w:t>Power of Attorney:</w:t>
      </w:r>
    </w:p>
    <w:p w:rsidR="002D2A83" w:rsidRDefault="0033292F" w:rsidP="00DC22FF">
      <w:pPr>
        <w:widowControl w:val="0"/>
        <w:numPr>
          <w:ilvl w:val="1"/>
          <w:numId w:val="12"/>
        </w:numPr>
        <w:ind w:leftChars="0" w:left="565" w:right="-148" w:hangingChars="257" w:hanging="565"/>
        <w:jc w:val="both"/>
        <w:rPr>
          <w:sz w:val="22"/>
          <w:szCs w:val="22"/>
        </w:rPr>
      </w:pPr>
      <w:r>
        <w:rPr>
          <w:sz w:val="22"/>
          <w:szCs w:val="22"/>
        </w:rPr>
        <w:t xml:space="preserve">The power of Attorney should be submitted and executed on the non-judicial stamp paper of appropriate value as prevailing in the concerned states(s) and the same be attested by a Notary public or registered before Sub-registrar of the state(s) concerned. </w:t>
      </w:r>
    </w:p>
    <w:p w:rsidR="002D2A83" w:rsidRDefault="0033292F" w:rsidP="00DC22FF">
      <w:pPr>
        <w:widowControl w:val="0"/>
        <w:numPr>
          <w:ilvl w:val="1"/>
          <w:numId w:val="12"/>
        </w:numPr>
        <w:ind w:leftChars="0" w:left="565" w:right="-148" w:hangingChars="257" w:hanging="565"/>
        <w:jc w:val="both"/>
        <w:rPr>
          <w:sz w:val="22"/>
          <w:szCs w:val="22"/>
        </w:rPr>
      </w:pPr>
      <w:r>
        <w:rPr>
          <w:sz w:val="22"/>
          <w:szCs w:val="22"/>
        </w:rPr>
        <w:t>The power of Attorney can be executed by a person who has been authorized by the Board of Directors of the bidder in this regard, on behalf of the Company/ institution/ Body corporate. A copy of resolution authorizing the concerned person by the Board of Director to execute power of attorney shall be attached.</w:t>
      </w:r>
    </w:p>
    <w:p w:rsidR="002D2A83" w:rsidRDefault="0033292F" w:rsidP="00DC22FF">
      <w:pPr>
        <w:widowControl w:val="0"/>
        <w:numPr>
          <w:ilvl w:val="1"/>
          <w:numId w:val="12"/>
        </w:numPr>
        <w:ind w:leftChars="0" w:left="565" w:right="-148" w:hangingChars="257" w:hanging="565"/>
        <w:jc w:val="both"/>
        <w:rPr>
          <w:sz w:val="22"/>
          <w:szCs w:val="22"/>
        </w:rPr>
      </w:pPr>
      <w:r>
        <w:rPr>
          <w:sz w:val="22"/>
          <w:szCs w:val="22"/>
        </w:rPr>
        <w:t xml:space="preserve">In case of the bidder being a firm, the said Power of Attorney should be executed by all the partner(s) in favour of the said Attorney. A copy of the partnership deed (First &amp; last and relevant pages only) duly </w:t>
      </w:r>
      <w:proofErr w:type="spellStart"/>
      <w:r>
        <w:rPr>
          <w:sz w:val="22"/>
          <w:szCs w:val="22"/>
        </w:rPr>
        <w:t>self attested</w:t>
      </w:r>
      <w:proofErr w:type="spellEnd"/>
      <w:r>
        <w:rPr>
          <w:sz w:val="22"/>
          <w:szCs w:val="22"/>
        </w:rPr>
        <w:t xml:space="preserve"> by Partners shall be attached</w:t>
      </w:r>
    </w:p>
    <w:p w:rsidR="002D2A83" w:rsidRDefault="0033292F" w:rsidP="00DC22FF">
      <w:pPr>
        <w:widowControl w:val="0"/>
        <w:numPr>
          <w:ilvl w:val="1"/>
          <w:numId w:val="12"/>
        </w:numPr>
        <w:ind w:leftChars="0" w:left="565" w:right="-148" w:hangingChars="257" w:hanging="565"/>
        <w:jc w:val="both"/>
        <w:rPr>
          <w:sz w:val="22"/>
          <w:szCs w:val="22"/>
        </w:rPr>
      </w:pPr>
      <w:r>
        <w:rPr>
          <w:sz w:val="22"/>
          <w:szCs w:val="22"/>
        </w:rPr>
        <w:t xml:space="preserve">Attestation of the specimen signatures of such authorized signatory of the bid by the Company’s/ firm’s bankers shall be furnished. Name, designation, Phone number, mobile number, email address and postal address of the authorized signatory shall be provided. </w:t>
      </w:r>
    </w:p>
    <w:p w:rsidR="002D2A83" w:rsidRDefault="0033292F" w:rsidP="00DC22FF">
      <w:pPr>
        <w:widowControl w:val="0"/>
        <w:numPr>
          <w:ilvl w:val="1"/>
          <w:numId w:val="12"/>
        </w:numPr>
        <w:ind w:leftChars="0" w:left="568" w:right="-148" w:hangingChars="257" w:hanging="568"/>
        <w:jc w:val="both"/>
        <w:rPr>
          <w:sz w:val="22"/>
          <w:szCs w:val="22"/>
        </w:rPr>
      </w:pPr>
      <w:r>
        <w:rPr>
          <w:b/>
          <w:sz w:val="22"/>
          <w:szCs w:val="22"/>
        </w:rPr>
        <w:lastRenderedPageBreak/>
        <w:t>In case the representative of bidder company, who uploads the document on e-tender portal using his digital signature Certificate (DSC)</w:t>
      </w:r>
      <w:proofErr w:type="gramStart"/>
      <w:r>
        <w:rPr>
          <w:b/>
          <w:sz w:val="22"/>
          <w:szCs w:val="22"/>
        </w:rPr>
        <w:t>,is</w:t>
      </w:r>
      <w:proofErr w:type="gramEnd"/>
      <w:r>
        <w:rPr>
          <w:b/>
          <w:sz w:val="22"/>
          <w:szCs w:val="22"/>
        </w:rPr>
        <w:t xml:space="preserve"> different from the authorized signatory (Power of attorney holder) for the bid then the representative who uploads the documents on e-tender portal using DSC issued in his name, should also be made as one of the Power of Attorney holder by the bidder company, in addition to authorized signatory for the bid.</w:t>
      </w:r>
    </w:p>
    <w:p w:rsidR="002D2A83" w:rsidRDefault="002D2A83">
      <w:pPr>
        <w:widowControl w:val="0"/>
        <w:ind w:left="0" w:right="-148" w:hanging="2"/>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15.0   </w:t>
      </w:r>
      <w:r>
        <w:rPr>
          <w:b/>
          <w:color w:val="000000"/>
          <w:sz w:val="22"/>
          <w:szCs w:val="22"/>
        </w:rPr>
        <w:t>SEALING AND MARKING OF BIDS: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after="200" w:line="240" w:lineRule="auto"/>
        <w:ind w:left="0" w:right="-148" w:hanging="2"/>
        <w:jc w:val="both"/>
        <w:rPr>
          <w:color w:val="000000"/>
          <w:sz w:val="22"/>
          <w:szCs w:val="22"/>
        </w:rPr>
      </w:pPr>
      <w:r>
        <w:rPr>
          <w:b/>
          <w:sz w:val="22"/>
          <w:szCs w:val="22"/>
        </w:rPr>
        <w:t xml:space="preserve">15.1   </w:t>
      </w:r>
      <w:r>
        <w:rPr>
          <w:b/>
          <w:color w:val="000000"/>
          <w:sz w:val="22"/>
          <w:szCs w:val="22"/>
        </w:rPr>
        <w:t>The bid should be submitted as per clause 3 Section-2 of tender information.</w:t>
      </w: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sz w:val="22"/>
          <w:szCs w:val="22"/>
        </w:rPr>
        <w:t xml:space="preserve">15.2  </w:t>
      </w:r>
    </w:p>
    <w:p w:rsidR="002D2A83" w:rsidRDefault="0033292F" w:rsidP="00DC22FF">
      <w:pPr>
        <w:widowControl w:val="0"/>
        <w:numPr>
          <w:ilvl w:val="1"/>
          <w:numId w:val="102"/>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 xml:space="preserve">The Offline document envelope shall be addressed to the purchaser inviting the tender. The Purchaser Address shall be: </w:t>
      </w:r>
      <w:r>
        <w:rPr>
          <w:b/>
          <w:color w:val="000000"/>
          <w:sz w:val="22"/>
          <w:szCs w:val="22"/>
        </w:rPr>
        <w:t>.......................................................</w:t>
      </w:r>
    </w:p>
    <w:p w:rsidR="002D2A83" w:rsidRDefault="0033292F" w:rsidP="00DC22FF">
      <w:pPr>
        <w:widowControl w:val="0"/>
        <w:numPr>
          <w:ilvl w:val="1"/>
          <w:numId w:val="102"/>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The Offline documents envelope consisting documents as stated in clause 3 of Section-2 (Tender Information) shall bear the name of the tender, the tender number and the words 'DO NOT OPEN BEFORE' ..........................(due date &amp; time).</w:t>
      </w:r>
    </w:p>
    <w:p w:rsidR="002D2A83" w:rsidRDefault="0033292F" w:rsidP="00DC22FF">
      <w:pPr>
        <w:widowControl w:val="0"/>
        <w:numPr>
          <w:ilvl w:val="1"/>
          <w:numId w:val="102"/>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The Offline documents envelope shall indicate the name and complete postal address of the bidder to enable the purchaser to return the bid unopened in case it is declared to be received 'late'.</w:t>
      </w:r>
    </w:p>
    <w:p w:rsidR="002D2A83" w:rsidRDefault="0033292F" w:rsidP="00DC22FF">
      <w:pPr>
        <w:widowControl w:val="0"/>
        <w:numPr>
          <w:ilvl w:val="1"/>
          <w:numId w:val="102"/>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Offline documents as stated in clause 3 of Section-2 (Tender Information) may be sent by post or delivered in person on above mentioned address (address is given in clause 15.2 (a) above). The responsibility for ensuring that the tenders are delivered in time would vest with the bidder.</w:t>
      </w:r>
    </w:p>
    <w:p w:rsidR="002D2A83" w:rsidRDefault="0033292F" w:rsidP="00DC22FF">
      <w:pPr>
        <w:widowControl w:val="0"/>
        <w:numPr>
          <w:ilvl w:val="1"/>
          <w:numId w:val="102"/>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Offline documents as stated in clause 3 of Section-2 (Tender Information) delivered in person on the day of tender opening shall be delivered up to specified time &amp; date as stated in NIT to ................................................... The purchaser shall not be responsible if the bids are delivered elsewhere.</w:t>
      </w:r>
    </w:p>
    <w:p w:rsidR="002D2A83" w:rsidRDefault="0033292F" w:rsidP="00DC22FF">
      <w:pPr>
        <w:widowControl w:val="0"/>
        <w:numPr>
          <w:ilvl w:val="1"/>
          <w:numId w:val="102"/>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Venue of Tender Opening: ........................................................................................... at specified time &amp;date as stated in NIT.</w:t>
      </w:r>
    </w:p>
    <w:p w:rsidR="002D2A83" w:rsidRDefault="0033292F" w:rsidP="00DC22FF">
      <w:pPr>
        <w:widowControl w:val="0"/>
        <w:numPr>
          <w:ilvl w:val="1"/>
          <w:numId w:val="102"/>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If due to administrative reasons, the venue of Bid opening is changed, it will be displayed prominently in chamber of ................................................ ..................... &amp; at a place notified.</w:t>
      </w:r>
    </w:p>
    <w:p w:rsidR="002D2A83" w:rsidRDefault="0033292F" w:rsidP="00DC22FF">
      <w:pPr>
        <w:widowControl w:val="0"/>
        <w:numPr>
          <w:ilvl w:val="1"/>
          <w:numId w:val="38"/>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If Offline documents envelope is not sealed and marked as required at Para 15.1 and 15.2, the bid shall be rejected.</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16.0   </w:t>
      </w:r>
      <w:r>
        <w:rPr>
          <w:b/>
          <w:color w:val="000000"/>
          <w:sz w:val="22"/>
          <w:szCs w:val="22"/>
        </w:rPr>
        <w:t>SUBMISSION OF BIDS: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DC22FF">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16.1  </w:t>
      </w:r>
      <w:r>
        <w:rPr>
          <w:color w:val="000000"/>
          <w:sz w:val="22"/>
          <w:szCs w:val="22"/>
        </w:rPr>
        <w:t>Bids</w:t>
      </w:r>
      <w:proofErr w:type="gramEnd"/>
      <w:r>
        <w:rPr>
          <w:color w:val="000000"/>
          <w:sz w:val="22"/>
          <w:szCs w:val="22"/>
        </w:rPr>
        <w:t xml:space="preserve"> must be submitted by the bidders on or before the specified date &amp; time indicated in clause 6 of Section-1 Part A i.e. DNIT.</w:t>
      </w:r>
    </w:p>
    <w:p w:rsidR="002D2A83" w:rsidRDefault="0033292F" w:rsidP="00DC22FF">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16.2   </w:t>
      </w:r>
      <w:r>
        <w:rPr>
          <w:color w:val="000000"/>
          <w:sz w:val="22"/>
          <w:szCs w:val="22"/>
        </w:rPr>
        <w:t xml:space="preserve">The Purchaser may, at its discretion, extend this deadline for the submission of bids by amending the Bid Documents in accordance with clause 6 of Section-4 Part A in which case all rights and obligations of the purchaser and bidders previously subject to the deadline will thereafter be subjected to the extended deadline. </w:t>
      </w:r>
    </w:p>
    <w:p w:rsidR="002D2A83" w:rsidRDefault="0033292F" w:rsidP="00DC22FF">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16.3   </w:t>
      </w:r>
      <w:r>
        <w:rPr>
          <w:color w:val="000000"/>
          <w:sz w:val="22"/>
          <w:szCs w:val="22"/>
        </w:rPr>
        <w:t>The bidder shall submit its bid offer against a set of bid documents purchased by him for all or some of the systems/ equipment as per requirement of the Bid Documents. They may include alternate offer, if permissible as per the bid. However, not more than one independent and complete offer shall be permitted from the bidder(s).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17.0   </w:t>
      </w:r>
      <w:r>
        <w:rPr>
          <w:b/>
          <w:color w:val="000000"/>
          <w:sz w:val="22"/>
          <w:szCs w:val="22"/>
        </w:rPr>
        <w:t>LATE BIDS: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881D91">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17.1  </w:t>
      </w:r>
      <w:r>
        <w:rPr>
          <w:color w:val="000000"/>
          <w:sz w:val="22"/>
          <w:szCs w:val="22"/>
        </w:rPr>
        <w:t>No</w:t>
      </w:r>
      <w:proofErr w:type="gramEnd"/>
      <w:r>
        <w:rPr>
          <w:color w:val="000000"/>
          <w:sz w:val="22"/>
          <w:szCs w:val="22"/>
        </w:rPr>
        <w:t xml:space="preserve"> bid shall be accepted either online by E-Tender Portal or physically in case of manual bidding process after the specified deadline for submission of bids prescribed by the purchaser. </w:t>
      </w:r>
      <w:r>
        <w:rPr>
          <w:sz w:val="22"/>
          <w:szCs w:val="22"/>
        </w:rPr>
        <w:t xml:space="preserve">It is the sole responsibility of the tenderer that he should ensure timely online submission of tender and in the manner as prescribed on the e-tendering website. The time settings fixed in the server side &amp; displayed at the top of the e-tendering site, will be valid for all actions of requesting, bid submission, bid opening etc., in the e-tender system. The bidders should follow this time during bid submission. </w:t>
      </w:r>
    </w:p>
    <w:p w:rsidR="002D2A83" w:rsidRDefault="0033292F" w:rsidP="00881D91">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17.2   Post Bid Submission: No documents post bid submission shall be entertained/taken. Any deficient bid in this regard may be summarily rejected. However, any clarifications on the submitted bid documents may be sought to examine and evaluate the bid, if required for the sake of clarity</w:t>
      </w:r>
      <w:r>
        <w:rPr>
          <w:color w:val="000000"/>
          <w:sz w:val="22"/>
          <w:szCs w:val="22"/>
        </w:rPr>
        <w:t>.</w:t>
      </w:r>
    </w:p>
    <w:p w:rsidR="002D2A83" w:rsidRDefault="002D2A83">
      <w:pPr>
        <w:widowControl w:val="0"/>
        <w:ind w:left="0" w:right="-148" w:hanging="2"/>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lastRenderedPageBreak/>
        <w:t xml:space="preserve">18.0    </w:t>
      </w:r>
      <w:r>
        <w:rPr>
          <w:b/>
          <w:color w:val="000000"/>
          <w:sz w:val="22"/>
          <w:szCs w:val="22"/>
        </w:rPr>
        <w:t>MODIFICATION AND WITHDRAWAL OF BIDS: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881D91" w:rsidP="00881D91">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18.1  </w:t>
      </w:r>
      <w:r w:rsidR="0033292F">
        <w:rPr>
          <w:color w:val="000000"/>
          <w:sz w:val="22"/>
          <w:szCs w:val="22"/>
        </w:rPr>
        <w:t>The</w:t>
      </w:r>
      <w:proofErr w:type="gramEnd"/>
      <w:r w:rsidR="0033292F">
        <w:rPr>
          <w:color w:val="000000"/>
          <w:sz w:val="22"/>
          <w:szCs w:val="22"/>
        </w:rPr>
        <w:t xml:space="preserve"> bidder may modify, revise or withdraw his bid after submission prior </w:t>
      </w:r>
      <w:r w:rsidR="0033292F">
        <w:rPr>
          <w:sz w:val="22"/>
          <w:szCs w:val="22"/>
        </w:rPr>
        <w:t>to the deadline</w:t>
      </w:r>
      <w:r w:rsidR="0033292F">
        <w:rPr>
          <w:color w:val="000000"/>
          <w:sz w:val="22"/>
          <w:szCs w:val="22"/>
        </w:rPr>
        <w:t xml:space="preserve"> prescribed for submission of bid. </w:t>
      </w:r>
    </w:p>
    <w:p w:rsidR="002D2A83" w:rsidRDefault="0033292F" w:rsidP="00881D91">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18.2   </w:t>
      </w:r>
      <w:r>
        <w:rPr>
          <w:color w:val="000000"/>
          <w:sz w:val="22"/>
          <w:szCs w:val="22"/>
        </w:rPr>
        <w:t xml:space="preserve">The bidder’s modification, revision or withdrawal shall have to be online and digitally authenticated (in case of e-tendering) &amp; physically (in case of manual bidding process) as per clause </w:t>
      </w:r>
      <w:r>
        <w:rPr>
          <w:sz w:val="22"/>
          <w:szCs w:val="22"/>
        </w:rPr>
        <w:t>6 &amp; 15</w:t>
      </w:r>
      <w:r>
        <w:rPr>
          <w:color w:val="000000"/>
          <w:sz w:val="22"/>
          <w:szCs w:val="22"/>
        </w:rPr>
        <w:t xml:space="preserve"> of Section 4 Part A. </w:t>
      </w:r>
    </w:p>
    <w:p w:rsidR="002D2A83" w:rsidRDefault="0033292F" w:rsidP="00881D91">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18.3   </w:t>
      </w:r>
      <w:r>
        <w:rPr>
          <w:color w:val="000000"/>
          <w:sz w:val="22"/>
          <w:szCs w:val="22"/>
        </w:rPr>
        <w:t>Subject to clause 20, no bid shall be modified subsequent to the deadline for submission of bids</w:t>
      </w:r>
      <w:r>
        <w:rPr>
          <w:b/>
          <w:color w:val="000000"/>
          <w:sz w:val="22"/>
          <w:szCs w:val="22"/>
        </w:rPr>
        <w:t>.</w:t>
      </w:r>
    </w:p>
    <w:p w:rsidR="002D2A83" w:rsidRDefault="002D2A83">
      <w:pPr>
        <w:widowControl w:val="0"/>
        <w:ind w:left="0" w:right="-148" w:hanging="2"/>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proofErr w:type="gramStart"/>
      <w:r>
        <w:rPr>
          <w:b/>
          <w:sz w:val="22"/>
          <w:szCs w:val="22"/>
        </w:rPr>
        <w:t xml:space="preserve">19.0  </w:t>
      </w:r>
      <w:r>
        <w:rPr>
          <w:b/>
          <w:color w:val="000000"/>
          <w:sz w:val="22"/>
          <w:szCs w:val="22"/>
        </w:rPr>
        <w:t>OPENING</w:t>
      </w:r>
      <w:proofErr w:type="gramEnd"/>
      <w:r>
        <w:rPr>
          <w:b/>
          <w:color w:val="000000"/>
          <w:sz w:val="22"/>
          <w:szCs w:val="22"/>
        </w:rPr>
        <w:t xml:space="preserve"> OF BIDS BY PURCHASER:</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DA1DE5" w:rsidRDefault="0033292F" w:rsidP="00DA1DE5">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19.1  </w:t>
      </w:r>
      <w:r>
        <w:rPr>
          <w:color w:val="000000"/>
          <w:sz w:val="22"/>
          <w:szCs w:val="22"/>
        </w:rPr>
        <w:t>The</w:t>
      </w:r>
      <w:proofErr w:type="gramEnd"/>
      <w:r>
        <w:rPr>
          <w:color w:val="000000"/>
          <w:sz w:val="22"/>
          <w:szCs w:val="22"/>
        </w:rPr>
        <w:t xml:space="preserve"> purchaser shall open bids online (in case of e-Tenders) or physically (in case of manual bidding process) in the presence of the authorized representatives of bidders online (in case of e-Tenders) or physically present (in case of e-Tenders as well as manual bidding process) who choose to attend, at time &amp; date specified in clause 7 of DNIT (Section-1 Part A) on due date.</w:t>
      </w:r>
      <w:r w:rsidR="00DA1DE5">
        <w:rPr>
          <w:color w:val="000000"/>
          <w:sz w:val="22"/>
          <w:szCs w:val="22"/>
        </w:rPr>
        <w:t xml:space="preserve"> </w:t>
      </w:r>
      <w:r>
        <w:rPr>
          <w:color w:val="000000"/>
          <w:sz w:val="22"/>
          <w:szCs w:val="22"/>
        </w:rPr>
        <w:t xml:space="preserve">The bidder's representatives, who are present, shall sign in an attendance register. Authority letter to this effect shall be submitted by the authorized representatives of bidders before they are allowed to participate in bid opening (A Format </w:t>
      </w:r>
      <w:r>
        <w:rPr>
          <w:sz w:val="22"/>
          <w:szCs w:val="22"/>
        </w:rPr>
        <w:t>is enclosed</w:t>
      </w:r>
      <w:r>
        <w:rPr>
          <w:color w:val="000000"/>
          <w:sz w:val="22"/>
          <w:szCs w:val="22"/>
        </w:rPr>
        <w:t xml:space="preserve"> in Section-7).</w:t>
      </w:r>
    </w:p>
    <w:p w:rsidR="002D2A83" w:rsidRDefault="0033292F" w:rsidP="00DA1DE5">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19.2  </w:t>
      </w:r>
      <w:r>
        <w:rPr>
          <w:color w:val="000000"/>
          <w:sz w:val="22"/>
          <w:szCs w:val="22"/>
        </w:rPr>
        <w:t>A</w:t>
      </w:r>
      <w:proofErr w:type="gramEnd"/>
      <w:r>
        <w:rPr>
          <w:color w:val="000000"/>
          <w:sz w:val="22"/>
          <w:szCs w:val="22"/>
        </w:rPr>
        <w:t xml:space="preserve"> maximum of two representatives of any bidder shall be authorized and permitted to attend the bid opening.</w:t>
      </w:r>
    </w:p>
    <w:p w:rsidR="002D2A83" w:rsidRDefault="0033292F" w:rsidP="00DA1DE5">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19.3   </w:t>
      </w:r>
      <w:r>
        <w:rPr>
          <w:color w:val="000000"/>
          <w:sz w:val="22"/>
          <w:szCs w:val="22"/>
        </w:rPr>
        <w:t xml:space="preserve">Name of envelopes to be opened &amp; information to be read </w:t>
      </w:r>
      <w:r w:rsidR="00DA1DE5">
        <w:rPr>
          <w:color w:val="000000"/>
          <w:sz w:val="22"/>
          <w:szCs w:val="22"/>
        </w:rPr>
        <w:t xml:space="preserve">out by Bid Opening Committee. </w:t>
      </w:r>
      <w:r>
        <w:rPr>
          <w:color w:val="000000"/>
          <w:sz w:val="22"/>
          <w:szCs w:val="22"/>
        </w:rPr>
        <w:t>In Single stage bidding &amp; two envelopes system; the bids will be opened in 2 stages i.e. the techno-commercial bid shall be opened on the date of tender opening given in NIT. The financial bid will not be opened on the Date of opening of techno commercial bids in this case &amp; sealed financial bids will be handed over to .................................................................. for retention. Thereafter the CET will evaluate Techno-commercial bids &amp; the report of CET will be approved by competent authority. The financial bids of those bidders, who are approved to be techno-commercially compliant by the competent authority will be opened by TOC in front of techno commercially eligible bidders/ authorized representatives by sending them a suitable notice.</w:t>
      </w:r>
    </w:p>
    <w:p w:rsidR="002D2A83" w:rsidRDefault="002D2A83">
      <w:pPr>
        <w:widowControl w:val="0"/>
        <w:ind w:left="0" w:right="-148" w:hanging="2"/>
        <w:jc w:val="both"/>
        <w:rPr>
          <w:sz w:val="22"/>
          <w:szCs w:val="22"/>
        </w:rPr>
      </w:pPr>
    </w:p>
    <w:p w:rsidR="002D2A83" w:rsidRDefault="0033292F" w:rsidP="00FB67D4">
      <w:pPr>
        <w:widowControl w:val="0"/>
        <w:numPr>
          <w:ilvl w:val="0"/>
          <w:numId w:val="81"/>
        </w:numPr>
        <w:ind w:leftChars="0" w:left="565" w:right="-148" w:hangingChars="257" w:hanging="565"/>
        <w:jc w:val="both"/>
        <w:rPr>
          <w:sz w:val="22"/>
          <w:szCs w:val="22"/>
        </w:rPr>
      </w:pPr>
      <w:r>
        <w:rPr>
          <w:sz w:val="22"/>
          <w:szCs w:val="22"/>
        </w:rPr>
        <w:t xml:space="preserve">The following information should be read out at the time of Techno-commercial bid opening:- </w:t>
      </w:r>
    </w:p>
    <w:p w:rsidR="002D2A83" w:rsidRDefault="002D2A83" w:rsidP="00FB67D4">
      <w:pPr>
        <w:widowControl w:val="0"/>
        <w:ind w:leftChars="0" w:left="565" w:right="-148" w:hangingChars="257" w:hanging="565"/>
        <w:jc w:val="both"/>
        <w:rPr>
          <w:sz w:val="22"/>
          <w:szCs w:val="22"/>
        </w:rPr>
      </w:pPr>
    </w:p>
    <w:p w:rsidR="002D2A83" w:rsidRDefault="0033292F" w:rsidP="00FB67D4">
      <w:pPr>
        <w:widowControl w:val="0"/>
        <w:numPr>
          <w:ilvl w:val="1"/>
          <w:numId w:val="81"/>
        </w:numPr>
        <w:ind w:leftChars="0" w:left="565" w:right="-148" w:hangingChars="257" w:hanging="565"/>
        <w:jc w:val="both"/>
        <w:rPr>
          <w:sz w:val="22"/>
          <w:szCs w:val="22"/>
        </w:rPr>
      </w:pPr>
      <w:r>
        <w:rPr>
          <w:sz w:val="22"/>
          <w:szCs w:val="22"/>
        </w:rPr>
        <w:t xml:space="preserve">Name of the Bidder </w:t>
      </w:r>
    </w:p>
    <w:p w:rsidR="002D2A83" w:rsidRDefault="0033292F" w:rsidP="00FB67D4">
      <w:pPr>
        <w:widowControl w:val="0"/>
        <w:numPr>
          <w:ilvl w:val="1"/>
          <w:numId w:val="81"/>
        </w:numPr>
        <w:ind w:leftChars="0" w:left="565" w:right="-148" w:hangingChars="257" w:hanging="565"/>
        <w:jc w:val="both"/>
        <w:rPr>
          <w:sz w:val="22"/>
          <w:szCs w:val="22"/>
        </w:rPr>
      </w:pPr>
      <w:r>
        <w:rPr>
          <w:sz w:val="22"/>
          <w:szCs w:val="22"/>
        </w:rPr>
        <w:t xml:space="preserve">Name of the item </w:t>
      </w:r>
    </w:p>
    <w:p w:rsidR="002D2A83" w:rsidRDefault="0033292F" w:rsidP="00FB67D4">
      <w:pPr>
        <w:widowControl w:val="0"/>
        <w:numPr>
          <w:ilvl w:val="1"/>
          <w:numId w:val="81"/>
        </w:numPr>
        <w:ind w:leftChars="0" w:left="565" w:right="-148" w:hangingChars="257" w:hanging="565"/>
        <w:jc w:val="both"/>
        <w:rPr>
          <w:sz w:val="22"/>
          <w:szCs w:val="22"/>
        </w:rPr>
      </w:pPr>
      <w:r>
        <w:rPr>
          <w:sz w:val="22"/>
          <w:szCs w:val="22"/>
        </w:rPr>
        <w:t xml:space="preserve">EMD amount &amp; validity and acceptability </w:t>
      </w:r>
    </w:p>
    <w:p w:rsidR="002D2A83" w:rsidRDefault="0033292F" w:rsidP="00FB67D4">
      <w:pPr>
        <w:widowControl w:val="0"/>
        <w:numPr>
          <w:ilvl w:val="1"/>
          <w:numId w:val="81"/>
        </w:numPr>
        <w:ind w:leftChars="0" w:left="565" w:right="-148" w:hangingChars="257" w:hanging="565"/>
        <w:jc w:val="both"/>
        <w:rPr>
          <w:sz w:val="22"/>
          <w:szCs w:val="22"/>
        </w:rPr>
      </w:pPr>
      <w:r>
        <w:rPr>
          <w:sz w:val="22"/>
          <w:szCs w:val="22"/>
        </w:rPr>
        <w:t xml:space="preserve">Information in respect of eligibility of the bidder. </w:t>
      </w:r>
    </w:p>
    <w:p w:rsidR="002D2A83" w:rsidRDefault="0033292F" w:rsidP="00FB67D4">
      <w:pPr>
        <w:widowControl w:val="0"/>
        <w:numPr>
          <w:ilvl w:val="1"/>
          <w:numId w:val="81"/>
        </w:numPr>
        <w:ind w:leftChars="0" w:left="565" w:right="-148" w:hangingChars="257" w:hanging="565"/>
        <w:jc w:val="both"/>
        <w:rPr>
          <w:sz w:val="22"/>
          <w:szCs w:val="22"/>
        </w:rPr>
      </w:pPr>
      <w:r>
        <w:rPr>
          <w:sz w:val="22"/>
          <w:szCs w:val="22"/>
        </w:rPr>
        <w:t xml:space="preserve">Details of bid modification/ withdrawal, if applicable. </w:t>
      </w:r>
    </w:p>
    <w:p w:rsidR="002D2A83" w:rsidRDefault="002D2A83" w:rsidP="00FB67D4">
      <w:pPr>
        <w:widowControl w:val="0"/>
        <w:ind w:leftChars="0" w:left="565" w:right="-148" w:hangingChars="257" w:hanging="565"/>
        <w:jc w:val="both"/>
        <w:rPr>
          <w:sz w:val="22"/>
          <w:szCs w:val="22"/>
        </w:rPr>
      </w:pPr>
    </w:p>
    <w:p w:rsidR="002D2A83" w:rsidRDefault="0033292F" w:rsidP="00FB67D4">
      <w:pPr>
        <w:widowControl w:val="0"/>
        <w:numPr>
          <w:ilvl w:val="0"/>
          <w:numId w:val="81"/>
        </w:numPr>
        <w:ind w:leftChars="0" w:left="565" w:right="-148" w:hangingChars="257" w:hanging="565"/>
        <w:jc w:val="both"/>
        <w:rPr>
          <w:sz w:val="22"/>
          <w:szCs w:val="22"/>
        </w:rPr>
      </w:pPr>
      <w:r>
        <w:rPr>
          <w:sz w:val="22"/>
          <w:szCs w:val="22"/>
        </w:rPr>
        <w:t xml:space="preserve">The following information should be read out at the time of Financial bid opening:- </w:t>
      </w:r>
    </w:p>
    <w:p w:rsidR="002D2A83" w:rsidRDefault="002D2A83" w:rsidP="00FB67D4">
      <w:pPr>
        <w:widowControl w:val="0"/>
        <w:ind w:leftChars="0" w:left="565" w:right="-148" w:hangingChars="257" w:hanging="565"/>
        <w:jc w:val="both"/>
        <w:rPr>
          <w:sz w:val="22"/>
          <w:szCs w:val="22"/>
        </w:rPr>
      </w:pPr>
    </w:p>
    <w:p w:rsidR="002D2A83" w:rsidRDefault="0033292F" w:rsidP="00FB67D4">
      <w:pPr>
        <w:widowControl w:val="0"/>
        <w:numPr>
          <w:ilvl w:val="1"/>
          <w:numId w:val="81"/>
        </w:numPr>
        <w:ind w:leftChars="0" w:left="565" w:right="-148" w:hangingChars="257" w:hanging="565"/>
        <w:jc w:val="both"/>
        <w:rPr>
          <w:sz w:val="22"/>
          <w:szCs w:val="22"/>
        </w:rPr>
      </w:pPr>
      <w:r>
        <w:rPr>
          <w:sz w:val="22"/>
          <w:szCs w:val="22"/>
        </w:rPr>
        <w:t xml:space="preserve">Name of the Bidder </w:t>
      </w:r>
    </w:p>
    <w:p w:rsidR="002D2A83" w:rsidRDefault="0033292F" w:rsidP="00FB67D4">
      <w:pPr>
        <w:widowControl w:val="0"/>
        <w:numPr>
          <w:ilvl w:val="1"/>
          <w:numId w:val="81"/>
        </w:numPr>
        <w:ind w:leftChars="0" w:left="565" w:right="-148" w:hangingChars="257" w:hanging="565"/>
        <w:jc w:val="both"/>
        <w:rPr>
          <w:sz w:val="22"/>
          <w:szCs w:val="22"/>
        </w:rPr>
      </w:pPr>
      <w:r>
        <w:rPr>
          <w:sz w:val="22"/>
          <w:szCs w:val="22"/>
        </w:rPr>
        <w:t xml:space="preserve">Name of the item </w:t>
      </w:r>
    </w:p>
    <w:p w:rsidR="002D2A83" w:rsidRDefault="0033292F" w:rsidP="00FB67D4">
      <w:pPr>
        <w:widowControl w:val="0"/>
        <w:numPr>
          <w:ilvl w:val="2"/>
          <w:numId w:val="81"/>
        </w:numPr>
        <w:ind w:leftChars="0" w:left="565" w:right="-148" w:hangingChars="257" w:hanging="565"/>
        <w:jc w:val="both"/>
        <w:rPr>
          <w:sz w:val="22"/>
          <w:szCs w:val="22"/>
        </w:rPr>
      </w:pPr>
      <w:r>
        <w:rPr>
          <w:sz w:val="22"/>
          <w:szCs w:val="22"/>
        </w:rPr>
        <w:t xml:space="preserve">Quantities/prices quoted in the bid </w:t>
      </w:r>
    </w:p>
    <w:p w:rsidR="002D2A83" w:rsidRDefault="0033292F" w:rsidP="00FB67D4">
      <w:pPr>
        <w:widowControl w:val="0"/>
        <w:numPr>
          <w:ilvl w:val="1"/>
          <w:numId w:val="57"/>
        </w:numPr>
        <w:ind w:leftChars="0" w:left="565" w:right="-148" w:hangingChars="257" w:hanging="565"/>
        <w:jc w:val="both"/>
        <w:rPr>
          <w:sz w:val="22"/>
          <w:szCs w:val="22"/>
        </w:rPr>
      </w:pPr>
      <w:r>
        <w:rPr>
          <w:sz w:val="22"/>
          <w:szCs w:val="22"/>
        </w:rPr>
        <w:t xml:space="preserve">Discount, if offered </w:t>
      </w:r>
    </w:p>
    <w:p w:rsidR="002D2A83" w:rsidRDefault="0033292F" w:rsidP="00FB67D4">
      <w:pPr>
        <w:widowControl w:val="0"/>
        <w:numPr>
          <w:ilvl w:val="1"/>
          <w:numId w:val="57"/>
        </w:numPr>
        <w:ind w:leftChars="0" w:left="565" w:right="-148" w:hangingChars="257" w:hanging="565"/>
        <w:jc w:val="both"/>
        <w:rPr>
          <w:sz w:val="22"/>
          <w:szCs w:val="22"/>
        </w:rPr>
      </w:pPr>
      <w:r>
        <w:rPr>
          <w:sz w:val="22"/>
          <w:szCs w:val="22"/>
        </w:rPr>
        <w:t xml:space="preserve">Taxes &amp; levies </w:t>
      </w:r>
    </w:p>
    <w:p w:rsidR="002D2A83" w:rsidRDefault="002D2A83">
      <w:pPr>
        <w:widowControl w:val="0"/>
        <w:ind w:left="0" w:right="-148" w:hanging="2"/>
        <w:jc w:val="both"/>
        <w:rPr>
          <w:sz w:val="22"/>
          <w:szCs w:val="22"/>
        </w:rPr>
      </w:pPr>
    </w:p>
    <w:p w:rsidR="002D2A83" w:rsidRDefault="0033292F" w:rsidP="00FB67D4">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19.4   </w:t>
      </w:r>
      <w:r>
        <w:rPr>
          <w:color w:val="000000"/>
          <w:sz w:val="22"/>
          <w:szCs w:val="22"/>
        </w:rPr>
        <w:t>The date fixed for opening of bids, if subsequently declared as holiday by the BSNL, the revised date of schedule will be notified. However, in absence of such notification, the bids will be opened on next working day, time and venue remaining unaltered.</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20.0    </w:t>
      </w:r>
      <w:r>
        <w:rPr>
          <w:b/>
          <w:color w:val="000000"/>
          <w:sz w:val="22"/>
          <w:szCs w:val="22"/>
        </w:rPr>
        <w:t>CLARIFICATION OF BIDS: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20.1   </w:t>
      </w:r>
      <w:r>
        <w:rPr>
          <w:color w:val="000000"/>
          <w:sz w:val="22"/>
          <w:szCs w:val="22"/>
        </w:rPr>
        <w:t>To assist in the examination, evaluation and comparison of bids, the purchaser may, at its discretion ask the bidder for the clarification of its bid. The request for the clarification and the response shall be in writing. However, no post bid clarification at the initiative of the bidder shall be entertained.</w:t>
      </w: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20.2   </w:t>
      </w:r>
      <w:r>
        <w:rPr>
          <w:color w:val="000000"/>
          <w:sz w:val="22"/>
          <w:szCs w:val="22"/>
        </w:rPr>
        <w:t xml:space="preserve">If any of the documents, required to be submitted along with the technical bid is found wanting, the offer is liable to be rejected at that stage. However the purchaser at its discretion may call for any clarification regarding the bid document within a stipulated time period. In case of non-compliance to such queries, the bid </w:t>
      </w:r>
      <w:r>
        <w:rPr>
          <w:color w:val="000000"/>
          <w:sz w:val="22"/>
          <w:szCs w:val="22"/>
        </w:rPr>
        <w:lastRenderedPageBreak/>
        <w:t>will be out rightly rejected without entertaining further correspondence in this regard.</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21.0    PRELIMINARY</w:t>
      </w:r>
      <w:r>
        <w:rPr>
          <w:b/>
          <w:color w:val="000000"/>
          <w:sz w:val="22"/>
          <w:szCs w:val="22"/>
        </w:rPr>
        <w:t xml:space="preserve"> EVALUATION:</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21.1   </w:t>
      </w:r>
      <w:r>
        <w:rPr>
          <w:color w:val="000000"/>
          <w:sz w:val="22"/>
          <w:szCs w:val="22"/>
        </w:rPr>
        <w:t xml:space="preserve">Purchaser shall evaluate the bids to determine whether they are complete, whether any computational errors have been made, whether required sureties have been furnished, whether the documents have been properly signed and whether the bids are generally in order. </w:t>
      </w: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21.2  </w:t>
      </w:r>
      <w:r>
        <w:rPr>
          <w:color w:val="000000"/>
          <w:sz w:val="22"/>
          <w:szCs w:val="22"/>
        </w:rPr>
        <w:t>Arithmetical</w:t>
      </w:r>
      <w:proofErr w:type="gramEnd"/>
      <w:r>
        <w:rPr>
          <w:color w:val="000000"/>
          <w:sz w:val="22"/>
          <w:szCs w:val="22"/>
        </w:rPr>
        <w:t xml:space="preserve"> errors shall be rectified on the following basis. Based on the quoted percentage of duties and taxes, Freight etc. the amounts quoted thereof shall be worked out and rounded off to 2 decimal points. In case the unit price quoted does not tally with its breakup quoted, the same shall be corrected by summing up the breakups. If there is a discrepancy between the unit price and total price that is obtained by multiplying the unit price and quantity, </w:t>
      </w:r>
      <w:r>
        <w:rPr>
          <w:b/>
          <w:color w:val="000000"/>
          <w:sz w:val="22"/>
          <w:szCs w:val="22"/>
        </w:rPr>
        <w:t>the unit price shall prevail and the total price shall be corrected by the purchaser</w:t>
      </w:r>
      <w:r>
        <w:rPr>
          <w:color w:val="000000"/>
          <w:sz w:val="22"/>
          <w:szCs w:val="22"/>
        </w:rPr>
        <w:t xml:space="preserve">. </w:t>
      </w: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21.3  </w:t>
      </w:r>
      <w:r>
        <w:rPr>
          <w:color w:val="000000"/>
          <w:sz w:val="22"/>
          <w:szCs w:val="22"/>
        </w:rPr>
        <w:t>If</w:t>
      </w:r>
      <w:proofErr w:type="gramEnd"/>
      <w:r>
        <w:rPr>
          <w:color w:val="000000"/>
          <w:sz w:val="22"/>
          <w:szCs w:val="22"/>
        </w:rPr>
        <w:t xml:space="preserve"> there is </w:t>
      </w:r>
      <w:r>
        <w:rPr>
          <w:b/>
          <w:color w:val="000000"/>
          <w:sz w:val="22"/>
          <w:szCs w:val="22"/>
        </w:rPr>
        <w:t>a discrepancy between words and figures, the amount in words shall prevail</w:t>
      </w:r>
      <w:r>
        <w:rPr>
          <w:color w:val="000000"/>
          <w:sz w:val="22"/>
          <w:szCs w:val="22"/>
        </w:rPr>
        <w:t xml:space="preserve">. If the supplier does not accept the correction of the errors, its bid shall be rejected. </w:t>
      </w: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21.4  </w:t>
      </w:r>
      <w:r>
        <w:rPr>
          <w:color w:val="000000"/>
          <w:sz w:val="22"/>
          <w:szCs w:val="22"/>
        </w:rPr>
        <w:t>Prior</w:t>
      </w:r>
      <w:proofErr w:type="gramEnd"/>
      <w:r>
        <w:rPr>
          <w:color w:val="000000"/>
          <w:sz w:val="22"/>
          <w:szCs w:val="22"/>
        </w:rPr>
        <w:t xml:space="preserve"> to the detailed evaluation pursuant to clause 22, the Purchaser will determine the substantial responsiveness of each bid to the Bid Document. For purposes of these clauses, a substantially responsive bid is one which confirms to all the terms and conditions of the Bid Documents without material deviations. The purchaser's determination of bid's responsiveness shall be based on the contents of the bid itself without recourse to extrinsic evidence. </w:t>
      </w: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21.5  </w:t>
      </w:r>
      <w:r>
        <w:rPr>
          <w:color w:val="000000"/>
          <w:sz w:val="22"/>
          <w:szCs w:val="22"/>
        </w:rPr>
        <w:t>A</w:t>
      </w:r>
      <w:proofErr w:type="gramEnd"/>
      <w:r>
        <w:rPr>
          <w:color w:val="000000"/>
          <w:sz w:val="22"/>
          <w:szCs w:val="22"/>
        </w:rPr>
        <w:t xml:space="preserve"> bid, determined as substantially non-responsive will be rejected by the purchaser and shall not subsequent to the bid opening be made responsive by the bidder by correction of the non-conformity. </w:t>
      </w: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21.6  </w:t>
      </w:r>
      <w:r>
        <w:rPr>
          <w:color w:val="000000"/>
          <w:sz w:val="22"/>
          <w:szCs w:val="22"/>
        </w:rPr>
        <w:t>The</w:t>
      </w:r>
      <w:proofErr w:type="gramEnd"/>
      <w:r>
        <w:rPr>
          <w:color w:val="000000"/>
          <w:sz w:val="22"/>
          <w:szCs w:val="22"/>
        </w:rPr>
        <w:t xml:space="preserve"> Purchaser may waive any minor infirmity or non-conformity or irregularity in a bid which doesn't constitute a material deviation, provided such waiver doesn't prejudice or affect the relative ranking of any bidder.</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22.0    </w:t>
      </w:r>
      <w:r>
        <w:rPr>
          <w:b/>
          <w:color w:val="000000"/>
          <w:sz w:val="22"/>
          <w:szCs w:val="22"/>
        </w:rPr>
        <w:t>EVALUATION AND COMPARISON OF SUBSTANTIALLY RESPONSIVE BIDS: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B22007">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22.1  </w:t>
      </w:r>
      <w:r>
        <w:rPr>
          <w:color w:val="000000"/>
          <w:sz w:val="22"/>
          <w:szCs w:val="22"/>
        </w:rPr>
        <w:t>The</w:t>
      </w:r>
      <w:proofErr w:type="gramEnd"/>
      <w:r>
        <w:rPr>
          <w:color w:val="000000"/>
          <w:sz w:val="22"/>
          <w:szCs w:val="22"/>
        </w:rPr>
        <w:t xml:space="preserve"> Purchaser shall evaluate in detail and compare the bids previously determined to be substantially responsive pursuant to clause 21.</w:t>
      </w:r>
    </w:p>
    <w:p w:rsidR="002D2A83" w:rsidRDefault="0033292F" w:rsidP="00B22007">
      <w:pPr>
        <w:widowControl w:val="0"/>
        <w:pBdr>
          <w:top w:val="nil"/>
          <w:left w:val="nil"/>
          <w:bottom w:val="nil"/>
          <w:right w:val="nil"/>
          <w:between w:val="nil"/>
        </w:pBdr>
        <w:spacing w:line="240" w:lineRule="auto"/>
        <w:ind w:leftChars="0" w:left="565" w:right="-148" w:hangingChars="257" w:hanging="565"/>
        <w:jc w:val="both"/>
        <w:rPr>
          <w:strike/>
          <w:color w:val="FF0000"/>
          <w:sz w:val="22"/>
          <w:szCs w:val="22"/>
        </w:rPr>
      </w:pPr>
      <w:r>
        <w:rPr>
          <w:color w:val="000000"/>
          <w:sz w:val="22"/>
          <w:szCs w:val="22"/>
        </w:rPr>
        <w:t>22.2</w:t>
      </w:r>
      <w:r>
        <w:rPr>
          <w:color w:val="000000"/>
          <w:sz w:val="22"/>
          <w:szCs w:val="22"/>
        </w:rPr>
        <w:tab/>
        <w:t xml:space="preserve">The evaluation and comparison of responsive bids will be done on Total rate arrived in Price Schedule Sec -9 Part- B. </w:t>
      </w:r>
    </w:p>
    <w:p w:rsidR="002D2A83" w:rsidRDefault="0033292F" w:rsidP="00B22007">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22.3</w:t>
      </w:r>
      <w:r>
        <w:rPr>
          <w:color w:val="000000"/>
          <w:sz w:val="22"/>
          <w:szCs w:val="22"/>
        </w:rPr>
        <w:tab/>
        <w:t xml:space="preserve">The evaluation and comparison of responsive bids shall be done on </w:t>
      </w:r>
      <w:r>
        <w:rPr>
          <w:color w:val="002060"/>
          <w:sz w:val="22"/>
          <w:szCs w:val="22"/>
        </w:rPr>
        <w:t xml:space="preserve">the </w:t>
      </w:r>
      <w:r>
        <w:rPr>
          <w:sz w:val="22"/>
          <w:szCs w:val="22"/>
        </w:rPr>
        <w:t>basis of quoted base price of the services offered excluding GST in the</w:t>
      </w:r>
      <w:r>
        <w:rPr>
          <w:color w:val="FF0000"/>
          <w:sz w:val="22"/>
          <w:szCs w:val="22"/>
        </w:rPr>
        <w:t xml:space="preserve"> </w:t>
      </w:r>
      <w:r>
        <w:rPr>
          <w:color w:val="000000"/>
          <w:sz w:val="22"/>
          <w:szCs w:val="22"/>
        </w:rPr>
        <w:t xml:space="preserve">Section-9 Part B of the Bid-document after arithmetical correction in the manner laid down in clause 21.2 above. </w:t>
      </w:r>
    </w:p>
    <w:p w:rsidR="002D2A83" w:rsidRDefault="0033292F" w:rsidP="00B22007">
      <w:pPr>
        <w:widowControl w:val="0"/>
        <w:numPr>
          <w:ilvl w:val="1"/>
          <w:numId w:val="60"/>
        </w:numPr>
        <w:ind w:leftChars="0" w:left="565" w:right="-148" w:hangingChars="257" w:hanging="565"/>
        <w:jc w:val="both"/>
        <w:rPr>
          <w:sz w:val="22"/>
          <w:szCs w:val="22"/>
        </w:rPr>
      </w:pPr>
      <w:r>
        <w:rPr>
          <w:sz w:val="22"/>
          <w:szCs w:val="22"/>
        </w:rPr>
        <w:t xml:space="preserve">“Duties &amp; Taxes for which the firm has to furnish GST Challans/Tax Invoices indicated separately in the PO/APO. </w:t>
      </w:r>
    </w:p>
    <w:p w:rsidR="002D2A83" w:rsidRDefault="0033292F" w:rsidP="00B22007">
      <w:pPr>
        <w:widowControl w:val="0"/>
        <w:numPr>
          <w:ilvl w:val="1"/>
          <w:numId w:val="60"/>
        </w:numPr>
        <w:ind w:leftChars="0" w:left="565" w:right="-148" w:hangingChars="257" w:hanging="565"/>
        <w:jc w:val="both"/>
        <w:rPr>
          <w:sz w:val="22"/>
          <w:szCs w:val="22"/>
        </w:rPr>
      </w:pPr>
      <w:r>
        <w:rPr>
          <w:sz w:val="22"/>
          <w:szCs w:val="22"/>
        </w:rPr>
        <w:t xml:space="preserve">Vendors should furnish the correct HSN/SAC Classification/Customs tariff Head in the price Schedule. If the credit for the Duties and Taxes under provisions/rules under GST law is found to be not admissible at any stage subsequently owing to wrong furnishing of Tariff Head, then the vendors will be liable to refund such non-admissible amount, if already paid, along with penalty if charged by the concerned authority. </w:t>
      </w:r>
    </w:p>
    <w:p w:rsidR="002D2A83" w:rsidRDefault="0033292F" w:rsidP="00B22007">
      <w:pPr>
        <w:widowControl w:val="0"/>
        <w:numPr>
          <w:ilvl w:val="1"/>
          <w:numId w:val="60"/>
        </w:numPr>
        <w:ind w:leftChars="0" w:left="565" w:right="-148" w:hangingChars="257" w:hanging="565"/>
        <w:jc w:val="both"/>
        <w:rPr>
          <w:sz w:val="22"/>
          <w:szCs w:val="22"/>
        </w:rPr>
      </w:pPr>
      <w:r>
        <w:rPr>
          <w:sz w:val="22"/>
          <w:szCs w:val="22"/>
        </w:rPr>
        <w:t>In case the Duties &amp; Taxes which are not eligible for input tax credit as per the quotes indicated in the price schedule by the vendors and subsequently at any stage it is found that Credit for such Duties &amp; Taxes is admissible as per GST Law, then the vendors will be liable to refund the amount equivalent to such Duties &amp; Taxes if already paid to them provided the credit can be claimed within the time prescribed under the applicable legislation and BSNL has all the documents to claim such credit. The refund is also subject to the bidder performing necessary act for enabling BSNL to claim credit viz. upload the information on GSTN. However, the purchaser may allow the service provider to submit necessary documents in this regard which may enable the purchaser to avail the input tax credit provided such credit is still available for the amount so paid as per provisions of GST Law.</w:t>
      </w:r>
    </w:p>
    <w:p w:rsidR="002D2A83" w:rsidRDefault="0033292F" w:rsidP="00B22007">
      <w:pPr>
        <w:widowControl w:val="0"/>
        <w:numPr>
          <w:ilvl w:val="1"/>
          <w:numId w:val="60"/>
        </w:numPr>
        <w:ind w:leftChars="0" w:left="565" w:right="-148" w:hangingChars="257" w:hanging="565"/>
        <w:jc w:val="both"/>
        <w:rPr>
          <w:sz w:val="22"/>
          <w:szCs w:val="22"/>
        </w:rPr>
      </w:pPr>
      <w:r>
        <w:rPr>
          <w:sz w:val="22"/>
          <w:szCs w:val="22"/>
        </w:rPr>
        <w:t>The purchaser reserves the right to ask the bidders to submit documentary proof confirming the correct HSN or SAC Classification/ Tariff Head from the CGST/SGST/IGST officer or Custom authority E.D./Customs authority where the HSN or SAC Classification/ Tariff Head furnished against the particular tendered item by different bidders differs from each other or the same is found apparently not furnished in accordance with GST Act</w:t>
      </w:r>
      <w:proofErr w:type="gramStart"/>
      <w:r>
        <w:rPr>
          <w:sz w:val="22"/>
          <w:szCs w:val="22"/>
        </w:rPr>
        <w:t>./</w:t>
      </w:r>
      <w:proofErr w:type="gramEnd"/>
      <w:r>
        <w:rPr>
          <w:sz w:val="22"/>
          <w:szCs w:val="22"/>
        </w:rPr>
        <w:t xml:space="preserve"> Customs Tariff notifications. </w:t>
      </w:r>
    </w:p>
    <w:p w:rsidR="002D2A83" w:rsidRDefault="0033292F" w:rsidP="00B22007">
      <w:pPr>
        <w:widowControl w:val="0"/>
        <w:numPr>
          <w:ilvl w:val="1"/>
          <w:numId w:val="60"/>
        </w:numPr>
        <w:ind w:leftChars="0" w:left="565" w:right="-148" w:hangingChars="257" w:hanging="565"/>
        <w:jc w:val="both"/>
        <w:rPr>
          <w:sz w:val="22"/>
          <w:szCs w:val="22"/>
        </w:rPr>
      </w:pPr>
      <w:r>
        <w:rPr>
          <w:sz w:val="22"/>
          <w:szCs w:val="22"/>
        </w:rPr>
        <w:lastRenderedPageBreak/>
        <w:t xml:space="preserve">“If the supplier fails to furnish necessary supporting documents i.e. Tax invoices/Custom Invoices etc. in respect of the Duties/taxes which are eligible for input tax credit, the amount pertaining to such Duties/ Taxes will be deducted from the payment due to the firm.” </w:t>
      </w:r>
    </w:p>
    <w:p w:rsidR="002D2A83" w:rsidRDefault="0033292F" w:rsidP="00B22007">
      <w:pPr>
        <w:widowControl w:val="0"/>
        <w:numPr>
          <w:ilvl w:val="1"/>
          <w:numId w:val="60"/>
        </w:numPr>
        <w:ind w:leftChars="0" w:left="565" w:right="-148" w:hangingChars="257" w:hanging="565"/>
        <w:jc w:val="both"/>
        <w:rPr>
          <w:sz w:val="22"/>
          <w:szCs w:val="22"/>
        </w:rPr>
      </w:pPr>
      <w:r>
        <w:rPr>
          <w:sz w:val="22"/>
          <w:szCs w:val="22"/>
        </w:rPr>
        <w:t>If the supplier fails to perform necessary compliances which would in any manner restrict BSNL to claim input tax credit, then the amount pertaining to such Duties/ Taxes will be deducted from the payment due to the supplier.</w:t>
      </w:r>
    </w:p>
    <w:p w:rsidR="002D2A83" w:rsidRDefault="0033292F" w:rsidP="00B22007">
      <w:pPr>
        <w:ind w:leftChars="0" w:left="565" w:right="-148" w:hangingChars="257" w:hanging="565"/>
        <w:jc w:val="both"/>
        <w:rPr>
          <w:sz w:val="22"/>
          <w:szCs w:val="22"/>
        </w:rPr>
      </w:pPr>
      <w:r>
        <w:rPr>
          <w:sz w:val="22"/>
          <w:szCs w:val="22"/>
        </w:rPr>
        <w:t>(g)</w:t>
      </w:r>
      <w:r>
        <w:rPr>
          <w:sz w:val="22"/>
          <w:szCs w:val="22"/>
        </w:rPr>
        <w:tab/>
        <w:t xml:space="preserve">If the supplier does not disclose the correct details on the invoice or on the GSTN viz. registration number, particular of services </w:t>
      </w:r>
      <w:proofErr w:type="spellStart"/>
      <w:r>
        <w:rPr>
          <w:sz w:val="22"/>
          <w:szCs w:val="22"/>
        </w:rPr>
        <w:t>etc</w:t>
      </w:r>
      <w:proofErr w:type="spellEnd"/>
      <w:r>
        <w:rPr>
          <w:sz w:val="22"/>
          <w:szCs w:val="22"/>
        </w:rPr>
        <w:t xml:space="preserve"> which restricts BSNL to claim input tax credit, then the amount pertaining to such Duties/ Taxes will be deducted from the payment due to the supplier.</w:t>
      </w:r>
    </w:p>
    <w:p w:rsidR="002D2A83" w:rsidRDefault="002D2A83">
      <w:pPr>
        <w:ind w:left="0" w:right="-148" w:hanging="2"/>
        <w:jc w:val="both"/>
        <w:rPr>
          <w:sz w:val="22"/>
          <w:szCs w:val="22"/>
        </w:rPr>
      </w:pP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23.0   </w:t>
      </w:r>
      <w:r>
        <w:rPr>
          <w:b/>
          <w:color w:val="000000"/>
          <w:sz w:val="22"/>
          <w:szCs w:val="22"/>
        </w:rPr>
        <w:t>CONTACTING THE PURCHASER:</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rsidP="005E12B4">
      <w:pPr>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23.1  </w:t>
      </w:r>
      <w:r>
        <w:rPr>
          <w:color w:val="000000"/>
          <w:sz w:val="22"/>
          <w:szCs w:val="22"/>
        </w:rPr>
        <w:t>Subject</w:t>
      </w:r>
      <w:proofErr w:type="gramEnd"/>
      <w:r>
        <w:rPr>
          <w:color w:val="000000"/>
          <w:sz w:val="22"/>
          <w:szCs w:val="22"/>
        </w:rPr>
        <w:t xml:space="preserve"> to clause 20, no bidder shall try to influence the Purchaser on any matter relating to its bid, from the time of the bid opening till the time the contract is awarded. </w:t>
      </w:r>
    </w:p>
    <w:p w:rsidR="002D2A83" w:rsidRDefault="00B22007" w:rsidP="005E12B4">
      <w:pPr>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23.2  </w:t>
      </w:r>
      <w:r w:rsidR="0033292F">
        <w:rPr>
          <w:color w:val="000000"/>
          <w:sz w:val="22"/>
          <w:szCs w:val="22"/>
        </w:rPr>
        <w:t>Any</w:t>
      </w:r>
      <w:proofErr w:type="gramEnd"/>
      <w:r w:rsidR="0033292F">
        <w:rPr>
          <w:color w:val="000000"/>
          <w:sz w:val="22"/>
          <w:szCs w:val="22"/>
        </w:rPr>
        <w:t xml:space="preserve"> effort by a bidder to modify its bid or influence the purchaser in the purchaser's bid evaluation, bid comparison or contract award decision shall result in the rejection of the bid.</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24.0   </w:t>
      </w:r>
      <w:r>
        <w:rPr>
          <w:b/>
          <w:color w:val="000000"/>
          <w:sz w:val="22"/>
          <w:szCs w:val="22"/>
        </w:rPr>
        <w:t>PLACEMENT OF ORDER:</w:t>
      </w:r>
    </w:p>
    <w:p w:rsidR="002D2A83" w:rsidRDefault="002D2A83">
      <w:pPr>
        <w:pBdr>
          <w:top w:val="nil"/>
          <w:left w:val="nil"/>
          <w:bottom w:val="nil"/>
          <w:right w:val="nil"/>
          <w:between w:val="nil"/>
        </w:pBdr>
        <w:spacing w:line="240" w:lineRule="auto"/>
        <w:ind w:left="0" w:right="-148" w:hanging="2"/>
        <w:jc w:val="both"/>
        <w:rPr>
          <w:color w:val="000000"/>
          <w:sz w:val="22"/>
          <w:szCs w:val="22"/>
          <w:highlight w:val="white"/>
        </w:rPr>
      </w:pPr>
    </w:p>
    <w:p w:rsidR="002D2A83" w:rsidRDefault="0033292F" w:rsidP="004F4C94">
      <w:pPr>
        <w:pBdr>
          <w:top w:val="nil"/>
          <w:left w:val="nil"/>
          <w:bottom w:val="nil"/>
          <w:right w:val="nil"/>
          <w:between w:val="nil"/>
        </w:pBdr>
        <w:spacing w:line="240" w:lineRule="auto"/>
        <w:ind w:leftChars="0" w:left="565" w:right="-148" w:hangingChars="257" w:hanging="565"/>
        <w:jc w:val="both"/>
        <w:rPr>
          <w:sz w:val="22"/>
          <w:szCs w:val="22"/>
          <w:highlight w:val="white"/>
        </w:rPr>
      </w:pPr>
      <w:r>
        <w:rPr>
          <w:sz w:val="22"/>
          <w:szCs w:val="22"/>
          <w:highlight w:val="white"/>
        </w:rPr>
        <w:t xml:space="preserve">24.1   </w:t>
      </w:r>
      <w:r>
        <w:rPr>
          <w:color w:val="000000"/>
          <w:sz w:val="22"/>
          <w:szCs w:val="22"/>
          <w:highlight w:val="white"/>
        </w:rPr>
        <w:t xml:space="preserve">The Purchaser shall consider placement of orders for commercial services only to those eligible bidders whose offers have been found technically, commercially and financially acceptable and whose services have been type approved/ validated by the purchaser. The Purchaser reserves the right to counter offer price(s) against price(s) quoted by any bidder. </w:t>
      </w:r>
    </w:p>
    <w:p w:rsidR="002D2A83" w:rsidRDefault="0033292F" w:rsidP="004F4C94">
      <w:pPr>
        <w:pBdr>
          <w:top w:val="nil"/>
          <w:left w:val="nil"/>
          <w:bottom w:val="nil"/>
          <w:right w:val="nil"/>
          <w:between w:val="nil"/>
        </w:pBdr>
        <w:spacing w:line="240" w:lineRule="auto"/>
        <w:ind w:leftChars="0" w:left="565" w:right="-148" w:hangingChars="257" w:hanging="565"/>
        <w:jc w:val="both"/>
        <w:rPr>
          <w:sz w:val="22"/>
          <w:szCs w:val="22"/>
          <w:highlight w:val="white"/>
        </w:rPr>
      </w:pPr>
      <w:r>
        <w:rPr>
          <w:sz w:val="22"/>
          <w:szCs w:val="22"/>
          <w:highlight w:val="white"/>
        </w:rPr>
        <w:t xml:space="preserve">24.2   </w:t>
      </w:r>
      <w:r>
        <w:rPr>
          <w:color w:val="000000"/>
          <w:sz w:val="22"/>
          <w:szCs w:val="22"/>
          <w:highlight w:val="white"/>
        </w:rPr>
        <w:t xml:space="preserve">The ordering price of any bidder shall not exceed the lowest evaluated package price. </w:t>
      </w:r>
    </w:p>
    <w:p w:rsidR="002D2A83" w:rsidRDefault="0033292F" w:rsidP="004F4C94">
      <w:pPr>
        <w:pBdr>
          <w:top w:val="nil"/>
          <w:left w:val="nil"/>
          <w:bottom w:val="nil"/>
          <w:right w:val="nil"/>
          <w:between w:val="nil"/>
        </w:pBdr>
        <w:spacing w:line="240" w:lineRule="auto"/>
        <w:ind w:leftChars="0" w:left="565" w:right="-148" w:hangingChars="257" w:hanging="565"/>
        <w:jc w:val="both"/>
        <w:rPr>
          <w:sz w:val="22"/>
          <w:szCs w:val="22"/>
          <w:highlight w:val="white"/>
        </w:rPr>
      </w:pPr>
      <w:r>
        <w:rPr>
          <w:sz w:val="22"/>
          <w:szCs w:val="22"/>
          <w:highlight w:val="white"/>
        </w:rPr>
        <w:t xml:space="preserve">24.3   </w:t>
      </w:r>
      <w:r>
        <w:rPr>
          <w:color w:val="000000"/>
          <w:sz w:val="22"/>
          <w:szCs w:val="22"/>
          <w:highlight w:val="white"/>
        </w:rPr>
        <w:t xml:space="preserve">The purchaser reserves the right for the placement of order </w:t>
      </w:r>
      <w:r>
        <w:rPr>
          <w:sz w:val="22"/>
          <w:szCs w:val="22"/>
          <w:highlight w:val="white"/>
        </w:rPr>
        <w:t>of the entire</w:t>
      </w:r>
      <w:r>
        <w:rPr>
          <w:color w:val="000000"/>
          <w:sz w:val="22"/>
          <w:szCs w:val="22"/>
          <w:highlight w:val="white"/>
        </w:rPr>
        <w:t xml:space="preserve"> tendered quantity on the bidder with the lowest evaluated price. </w:t>
      </w:r>
    </w:p>
    <w:p w:rsidR="002D2A83" w:rsidRDefault="0033292F" w:rsidP="004F4C94">
      <w:pPr>
        <w:pBdr>
          <w:top w:val="nil"/>
          <w:left w:val="nil"/>
          <w:bottom w:val="nil"/>
          <w:right w:val="nil"/>
          <w:between w:val="nil"/>
        </w:pBdr>
        <w:spacing w:line="240" w:lineRule="auto"/>
        <w:ind w:leftChars="0" w:left="565" w:right="-148" w:hangingChars="257" w:hanging="565"/>
        <w:jc w:val="both"/>
        <w:rPr>
          <w:color w:val="000000"/>
          <w:sz w:val="22"/>
          <w:szCs w:val="22"/>
          <w:highlight w:val="white"/>
        </w:rPr>
      </w:pPr>
      <w:r>
        <w:rPr>
          <w:sz w:val="22"/>
          <w:szCs w:val="22"/>
          <w:highlight w:val="white"/>
        </w:rPr>
        <w:t xml:space="preserve">24.4   </w:t>
      </w:r>
      <w:r>
        <w:rPr>
          <w:color w:val="000000"/>
          <w:sz w:val="22"/>
          <w:szCs w:val="22"/>
          <w:highlight w:val="white"/>
        </w:rPr>
        <w:t xml:space="preserve">If there are more than two tenderers at the same rates, the tenderer having highest experience </w:t>
      </w:r>
      <w:r>
        <w:rPr>
          <w:sz w:val="22"/>
          <w:szCs w:val="22"/>
          <w:highlight w:val="white"/>
        </w:rPr>
        <w:t>in the 7 or</w:t>
      </w:r>
      <w:r>
        <w:rPr>
          <w:color w:val="000000"/>
          <w:sz w:val="22"/>
          <w:szCs w:val="22"/>
          <w:highlight w:val="white"/>
        </w:rPr>
        <w:t xml:space="preserve"> 5 years period category (as the case may be) shall </w:t>
      </w:r>
      <w:r>
        <w:rPr>
          <w:sz w:val="22"/>
          <w:szCs w:val="22"/>
          <w:highlight w:val="white"/>
        </w:rPr>
        <w:t>proceed</w:t>
      </w:r>
      <w:r>
        <w:rPr>
          <w:color w:val="000000"/>
          <w:sz w:val="22"/>
          <w:szCs w:val="22"/>
          <w:highlight w:val="white"/>
        </w:rPr>
        <w:t xml:space="preserve"> to the one having lower experience while deciding ranking for </w:t>
      </w:r>
      <w:r>
        <w:rPr>
          <w:sz w:val="22"/>
          <w:szCs w:val="22"/>
          <w:highlight w:val="white"/>
        </w:rPr>
        <w:t>consideration</w:t>
      </w:r>
      <w:r>
        <w:rPr>
          <w:color w:val="000000"/>
          <w:sz w:val="22"/>
          <w:szCs w:val="22"/>
          <w:highlight w:val="white"/>
        </w:rPr>
        <w:t xml:space="preserve"> for the award of work. The final ranking, L-1, L-2, </w:t>
      </w:r>
      <w:proofErr w:type="gramStart"/>
      <w:r>
        <w:rPr>
          <w:color w:val="000000"/>
          <w:sz w:val="22"/>
          <w:szCs w:val="22"/>
          <w:highlight w:val="white"/>
        </w:rPr>
        <w:t>L</w:t>
      </w:r>
      <w:proofErr w:type="gramEnd"/>
      <w:r>
        <w:rPr>
          <w:color w:val="000000"/>
          <w:sz w:val="22"/>
          <w:szCs w:val="22"/>
          <w:highlight w:val="white"/>
        </w:rPr>
        <w:t>-3 etc. shall be worked out using the highest experience irrespective of criteria of 7 or 5 years period category.</w:t>
      </w:r>
    </w:p>
    <w:p w:rsidR="002D2A83" w:rsidRDefault="0033292F">
      <w:pPr>
        <w:widowControl w:val="0"/>
        <w:numPr>
          <w:ilvl w:val="1"/>
          <w:numId w:val="91"/>
        </w:numPr>
        <w:pBdr>
          <w:top w:val="nil"/>
          <w:left w:val="nil"/>
          <w:bottom w:val="nil"/>
          <w:right w:val="nil"/>
          <w:between w:val="nil"/>
        </w:pBdr>
        <w:tabs>
          <w:tab w:val="left" w:pos="1962"/>
        </w:tabs>
        <w:spacing w:line="276" w:lineRule="auto"/>
        <w:ind w:right="-148" w:hanging="2"/>
        <w:jc w:val="both"/>
        <w:rPr>
          <w:color w:val="000000"/>
          <w:sz w:val="22"/>
          <w:szCs w:val="22"/>
        </w:rPr>
      </w:pPr>
      <w:r>
        <w:rPr>
          <w:color w:val="000000"/>
          <w:sz w:val="22"/>
          <w:szCs w:val="22"/>
        </w:rPr>
        <w:t xml:space="preserve">  </w:t>
      </w:r>
    </w:p>
    <w:p w:rsidR="002D2A83" w:rsidRDefault="0033292F">
      <w:pPr>
        <w:pBdr>
          <w:top w:val="nil"/>
          <w:left w:val="nil"/>
          <w:bottom w:val="nil"/>
          <w:right w:val="nil"/>
          <w:between w:val="nil"/>
        </w:pBdr>
        <w:spacing w:line="240" w:lineRule="auto"/>
        <w:ind w:left="0" w:right="-148" w:hanging="2"/>
        <w:jc w:val="both"/>
        <w:rPr>
          <w:color w:val="000000"/>
          <w:sz w:val="22"/>
          <w:szCs w:val="22"/>
        </w:rPr>
      </w:pPr>
      <w:proofErr w:type="gramStart"/>
      <w:r>
        <w:rPr>
          <w:b/>
          <w:sz w:val="22"/>
          <w:szCs w:val="22"/>
        </w:rPr>
        <w:t xml:space="preserve">25.0  </w:t>
      </w:r>
      <w:r>
        <w:rPr>
          <w:b/>
          <w:color w:val="000000"/>
          <w:sz w:val="22"/>
          <w:szCs w:val="22"/>
        </w:rPr>
        <w:t>PURCHASER'S</w:t>
      </w:r>
      <w:proofErr w:type="gramEnd"/>
      <w:r>
        <w:rPr>
          <w:b/>
          <w:color w:val="000000"/>
          <w:sz w:val="22"/>
          <w:szCs w:val="22"/>
        </w:rPr>
        <w:t xml:space="preserve"> RIGHT TO VARY QUANTITIES:</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rsidP="004F4C94">
      <w:pPr>
        <w:pBdr>
          <w:top w:val="nil"/>
          <w:left w:val="nil"/>
          <w:bottom w:val="nil"/>
          <w:right w:val="nil"/>
          <w:between w:val="nil"/>
        </w:pBdr>
        <w:spacing w:line="240" w:lineRule="auto"/>
        <w:ind w:leftChars="0" w:left="565" w:right="-148" w:hangingChars="257" w:hanging="565"/>
        <w:jc w:val="both"/>
        <w:rPr>
          <w:color w:val="000000"/>
          <w:sz w:val="22"/>
          <w:szCs w:val="22"/>
          <w:highlight w:val="white"/>
        </w:rPr>
      </w:pPr>
      <w:r>
        <w:rPr>
          <w:sz w:val="22"/>
          <w:szCs w:val="22"/>
          <w:highlight w:val="white"/>
        </w:rPr>
        <w:t xml:space="preserve">25.1   </w:t>
      </w:r>
      <w:r>
        <w:rPr>
          <w:color w:val="000000"/>
          <w:sz w:val="22"/>
          <w:szCs w:val="22"/>
          <w:highlight w:val="white"/>
        </w:rPr>
        <w:t>BSNL reserves the right to increase or decrease up to 25% of the quantity of services specified in the schedule of requirements without any change in the unit price or other terms and conditions at the time of award of contract.</w:t>
      </w:r>
    </w:p>
    <w:p w:rsidR="002D2A83" w:rsidRDefault="0033292F" w:rsidP="004F4C94">
      <w:pPr>
        <w:widowControl w:val="0"/>
        <w:pBdr>
          <w:top w:val="nil"/>
          <w:left w:val="nil"/>
          <w:bottom w:val="nil"/>
          <w:right w:val="nil"/>
          <w:between w:val="nil"/>
        </w:pBdr>
        <w:tabs>
          <w:tab w:val="left" w:pos="1962"/>
        </w:tabs>
        <w:spacing w:before="43" w:line="253" w:lineRule="auto"/>
        <w:ind w:leftChars="0" w:left="565" w:right="-148" w:hangingChars="257" w:hanging="565"/>
        <w:rPr>
          <w:color w:val="000000"/>
          <w:sz w:val="22"/>
          <w:szCs w:val="22"/>
          <w:highlight w:val="white"/>
        </w:rPr>
      </w:pPr>
      <w:r>
        <w:rPr>
          <w:color w:val="000000"/>
          <w:sz w:val="22"/>
          <w:szCs w:val="22"/>
          <w:highlight w:val="white"/>
        </w:rPr>
        <w:t xml:space="preserve">25.2    In case of extension </w:t>
      </w:r>
      <w:r>
        <w:rPr>
          <w:sz w:val="22"/>
          <w:szCs w:val="22"/>
          <w:highlight w:val="white"/>
        </w:rPr>
        <w:t>of the quantity</w:t>
      </w:r>
      <w:r>
        <w:rPr>
          <w:color w:val="000000"/>
          <w:sz w:val="22"/>
          <w:szCs w:val="22"/>
          <w:highlight w:val="white"/>
        </w:rPr>
        <w:t xml:space="preserve"> of work additional security deposit </w:t>
      </w:r>
      <w:r>
        <w:rPr>
          <w:sz w:val="22"/>
          <w:szCs w:val="22"/>
          <w:highlight w:val="white"/>
        </w:rPr>
        <w:t>of the</w:t>
      </w:r>
      <w:r>
        <w:rPr>
          <w:color w:val="000000"/>
          <w:sz w:val="22"/>
          <w:szCs w:val="22"/>
          <w:highlight w:val="white"/>
        </w:rPr>
        <w:t xml:space="preserve"> </w:t>
      </w:r>
      <w:proofErr w:type="gramStart"/>
      <w:r>
        <w:rPr>
          <w:color w:val="000000"/>
          <w:sz w:val="22"/>
          <w:szCs w:val="22"/>
          <w:highlight w:val="white"/>
        </w:rPr>
        <w:t>enhanced  quantity</w:t>
      </w:r>
      <w:proofErr w:type="gramEnd"/>
      <w:r>
        <w:rPr>
          <w:color w:val="000000"/>
          <w:sz w:val="22"/>
          <w:szCs w:val="22"/>
          <w:highlight w:val="white"/>
        </w:rPr>
        <w:t xml:space="preserve"> of work has to be deposited.</w:t>
      </w:r>
    </w:p>
    <w:p w:rsidR="002D2A83" w:rsidRDefault="0033292F" w:rsidP="004F4C94">
      <w:pPr>
        <w:widowControl w:val="0"/>
        <w:tabs>
          <w:tab w:val="left" w:pos="1962"/>
        </w:tabs>
        <w:spacing w:before="45" w:line="240" w:lineRule="auto"/>
        <w:ind w:leftChars="0" w:left="565" w:right="-148" w:hangingChars="257" w:hanging="565"/>
        <w:jc w:val="both"/>
        <w:rPr>
          <w:sz w:val="22"/>
          <w:szCs w:val="22"/>
          <w:highlight w:val="white"/>
        </w:rPr>
      </w:pPr>
      <w:r>
        <w:rPr>
          <w:sz w:val="22"/>
          <w:szCs w:val="22"/>
          <w:highlight w:val="white"/>
        </w:rPr>
        <w:t xml:space="preserve">25.3   In case of non-satisfactory performance of weekly progress by bidder, BSNL reserves the right to get the   balance quantity of work executed by any means including awarding the balance </w:t>
      </w:r>
      <w:proofErr w:type="gramStart"/>
      <w:r>
        <w:rPr>
          <w:sz w:val="22"/>
          <w:szCs w:val="22"/>
          <w:highlight w:val="white"/>
        </w:rPr>
        <w:t>work  to</w:t>
      </w:r>
      <w:proofErr w:type="gramEnd"/>
      <w:r>
        <w:rPr>
          <w:sz w:val="22"/>
          <w:szCs w:val="22"/>
          <w:highlight w:val="white"/>
        </w:rPr>
        <w:t xml:space="preserve"> any  of the existing contractors of  Circle at the risk and cost of respective bidder.</w:t>
      </w:r>
    </w:p>
    <w:p w:rsidR="002D2A83" w:rsidRDefault="0033292F" w:rsidP="004F4C94">
      <w:pPr>
        <w:ind w:leftChars="0" w:left="565" w:right="-148" w:hangingChars="257" w:hanging="565"/>
        <w:jc w:val="both"/>
        <w:rPr>
          <w:color w:val="000000"/>
          <w:sz w:val="22"/>
          <w:szCs w:val="22"/>
          <w:highlight w:val="white"/>
        </w:rPr>
      </w:pPr>
      <w:r>
        <w:rPr>
          <w:sz w:val="22"/>
          <w:szCs w:val="22"/>
          <w:highlight w:val="white"/>
        </w:rPr>
        <w:t xml:space="preserve"> </w:t>
      </w:r>
      <w:r>
        <w:rPr>
          <w:color w:val="000000"/>
          <w:sz w:val="22"/>
          <w:szCs w:val="22"/>
          <w:highlight w:val="white"/>
        </w:rPr>
        <w:t>25.4</w:t>
      </w:r>
      <w:r>
        <w:rPr>
          <w:color w:val="000000"/>
          <w:sz w:val="22"/>
          <w:szCs w:val="22"/>
          <w:highlight w:val="white"/>
        </w:rPr>
        <w:tab/>
        <w:t xml:space="preserve">BSNL also reserves the right for placement of additional order or up to 50% of the additional quantities of services contained in the running tender/contract within a period of 12 months from the date of acceptance of first APO in the tender at the same rate or a rate negotiated (downwardly) with the existing vendors considering the reasonability of rates based on prevailing market conditions and the impact of reduction in duties and taxes </w:t>
      </w:r>
      <w:proofErr w:type="spellStart"/>
      <w:r>
        <w:rPr>
          <w:color w:val="000000"/>
          <w:sz w:val="22"/>
          <w:szCs w:val="22"/>
          <w:highlight w:val="white"/>
        </w:rPr>
        <w:t>etc</w:t>
      </w:r>
      <w:proofErr w:type="spellEnd"/>
      <w:r>
        <w:rPr>
          <w:color w:val="000000"/>
          <w:sz w:val="22"/>
          <w:szCs w:val="22"/>
          <w:highlight w:val="white"/>
        </w:rPr>
        <w:t xml:space="preserve"> and supplies to be obtained within delivery period scheduled afresh.</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26.0    </w:t>
      </w:r>
      <w:r>
        <w:rPr>
          <w:b/>
          <w:color w:val="000000"/>
          <w:sz w:val="22"/>
          <w:szCs w:val="22"/>
        </w:rPr>
        <w:t>PURCHASER'S RIGHT TO ACCEPT ANY BID AND TO REJECT ANY OR ALL BIDS:</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rsidP="004F4C94">
      <w:pPr>
        <w:pBdr>
          <w:top w:val="nil"/>
          <w:left w:val="nil"/>
          <w:bottom w:val="nil"/>
          <w:right w:val="nil"/>
          <w:between w:val="nil"/>
        </w:pBdr>
        <w:spacing w:line="240" w:lineRule="auto"/>
        <w:ind w:leftChars="282" w:left="566" w:right="-148" w:hanging="2"/>
        <w:jc w:val="both"/>
        <w:rPr>
          <w:color w:val="000000"/>
          <w:sz w:val="22"/>
          <w:szCs w:val="22"/>
        </w:rPr>
      </w:pPr>
      <w:r>
        <w:rPr>
          <w:color w:val="000000"/>
          <w:sz w:val="22"/>
          <w:szCs w:val="22"/>
        </w:rPr>
        <w:t>The Purchaser reserves the right to accept or reject any bid, and to annul the bidding process and reject all bids, at any time prior to award of contract without assigning any reason whatsoever and without thereby incurring any liability to the affected bidder or bidders on the grounds of purchaser’s action.</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27.0   </w:t>
      </w:r>
      <w:r>
        <w:rPr>
          <w:b/>
          <w:color w:val="000000"/>
          <w:sz w:val="22"/>
          <w:szCs w:val="22"/>
        </w:rPr>
        <w:t>ISSUE OF ADVANCE PURCHASE ORDER:</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rsidP="000732B1">
      <w:pPr>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27.1  </w:t>
      </w:r>
      <w:r>
        <w:rPr>
          <w:color w:val="000000"/>
          <w:sz w:val="22"/>
          <w:szCs w:val="22"/>
        </w:rPr>
        <w:t>Issue</w:t>
      </w:r>
      <w:proofErr w:type="gramEnd"/>
      <w:r>
        <w:rPr>
          <w:color w:val="000000"/>
          <w:sz w:val="22"/>
          <w:szCs w:val="22"/>
        </w:rPr>
        <w:t xml:space="preserve"> of an Advance Purchase Order shall constitute the intention of the Purchaser to enter into contract with the bidder. </w:t>
      </w:r>
    </w:p>
    <w:p w:rsidR="002D2A83" w:rsidRDefault="000E34E4" w:rsidP="000732B1">
      <w:pPr>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27.2  </w:t>
      </w:r>
      <w:r w:rsidR="0033292F">
        <w:rPr>
          <w:color w:val="000000"/>
          <w:sz w:val="22"/>
          <w:szCs w:val="22"/>
        </w:rPr>
        <w:t>The</w:t>
      </w:r>
      <w:proofErr w:type="gramEnd"/>
      <w:r w:rsidR="0033292F">
        <w:rPr>
          <w:color w:val="000000"/>
          <w:sz w:val="22"/>
          <w:szCs w:val="22"/>
        </w:rPr>
        <w:t xml:space="preserve"> bidder shall within 14 days of issue of the advance purchase order, give its acceptance along with performance security as well as material security  in conformity with the Performa provided with the bid document at Section-7.</w:t>
      </w:r>
    </w:p>
    <w:p w:rsidR="002D2A83" w:rsidRDefault="0033292F" w:rsidP="000732B1">
      <w:pPr>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27.3  </w:t>
      </w:r>
      <w:r>
        <w:rPr>
          <w:color w:val="000000"/>
          <w:sz w:val="22"/>
          <w:szCs w:val="22"/>
        </w:rPr>
        <w:t>L</w:t>
      </w:r>
      <w:proofErr w:type="gramEnd"/>
      <w:r>
        <w:rPr>
          <w:color w:val="000000"/>
          <w:sz w:val="22"/>
          <w:szCs w:val="22"/>
        </w:rPr>
        <w:t>-1 bidder may be issued Advanced Purchase Order (APO)/ Letter of intent(LOI) for L-1 quantity as defined in clause above.</w:t>
      </w:r>
    </w:p>
    <w:p w:rsidR="002D2A83" w:rsidRDefault="0033292F">
      <w:pPr>
        <w:ind w:left="0" w:right="-148" w:hanging="2"/>
        <w:jc w:val="both"/>
        <w:rPr>
          <w:sz w:val="22"/>
          <w:szCs w:val="22"/>
        </w:rPr>
      </w:pPr>
      <w:r>
        <w:rPr>
          <w:sz w:val="22"/>
          <w:szCs w:val="22"/>
        </w:rPr>
        <w:t>.</w:t>
      </w:r>
    </w:p>
    <w:p w:rsidR="002D2A83" w:rsidRDefault="0033292F">
      <w:pPr>
        <w:pBdr>
          <w:top w:val="nil"/>
          <w:left w:val="nil"/>
          <w:bottom w:val="nil"/>
          <w:right w:val="nil"/>
          <w:between w:val="nil"/>
        </w:pBdr>
        <w:spacing w:line="240" w:lineRule="auto"/>
        <w:ind w:left="0" w:right="-148" w:hanging="2"/>
        <w:jc w:val="both"/>
        <w:rPr>
          <w:color w:val="000000"/>
          <w:sz w:val="22"/>
          <w:szCs w:val="22"/>
        </w:rPr>
      </w:pPr>
      <w:proofErr w:type="gramStart"/>
      <w:r>
        <w:rPr>
          <w:b/>
          <w:sz w:val="22"/>
          <w:szCs w:val="22"/>
        </w:rPr>
        <w:t xml:space="preserve">28.0  </w:t>
      </w:r>
      <w:r>
        <w:rPr>
          <w:b/>
          <w:color w:val="000000"/>
          <w:sz w:val="22"/>
          <w:szCs w:val="22"/>
        </w:rPr>
        <w:t>SIGNING</w:t>
      </w:r>
      <w:proofErr w:type="gramEnd"/>
      <w:r>
        <w:rPr>
          <w:b/>
          <w:color w:val="000000"/>
          <w:sz w:val="22"/>
          <w:szCs w:val="22"/>
        </w:rPr>
        <w:t xml:space="preserve"> OF CONTRACT:</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rsidP="007F17D4">
      <w:pPr>
        <w:pBdr>
          <w:top w:val="nil"/>
          <w:left w:val="nil"/>
          <w:bottom w:val="nil"/>
          <w:right w:val="nil"/>
          <w:between w:val="nil"/>
        </w:pBdr>
        <w:spacing w:line="240" w:lineRule="auto"/>
        <w:ind w:leftChars="0" w:left="566" w:right="-148" w:hangingChars="283" w:hanging="566"/>
        <w:jc w:val="both"/>
        <w:rPr>
          <w:sz w:val="22"/>
          <w:szCs w:val="22"/>
        </w:rPr>
      </w:pPr>
      <w:r>
        <w:t xml:space="preserve">28.1 </w:t>
      </w:r>
      <w:r w:rsidR="007F17D4">
        <w:t xml:space="preserve"> </w:t>
      </w:r>
      <w:r>
        <w:t xml:space="preserve">  </w:t>
      </w:r>
      <w:r>
        <w:rPr>
          <w:sz w:val="22"/>
          <w:szCs w:val="22"/>
        </w:rPr>
        <w:t xml:space="preserve">Once the tender is approved by the competent authority and </w:t>
      </w:r>
      <w:r w:rsidR="00937AC2">
        <w:rPr>
          <w:sz w:val="22"/>
          <w:szCs w:val="22"/>
        </w:rPr>
        <w:t>APO/</w:t>
      </w:r>
      <w:r>
        <w:rPr>
          <w:sz w:val="22"/>
          <w:szCs w:val="22"/>
        </w:rPr>
        <w:t xml:space="preserve">Letter of Intent </w:t>
      </w:r>
      <w:r w:rsidR="007F17D4">
        <w:rPr>
          <w:sz w:val="22"/>
          <w:szCs w:val="22"/>
        </w:rPr>
        <w:t>(</w:t>
      </w:r>
      <w:proofErr w:type="spellStart"/>
      <w:r w:rsidR="007F17D4">
        <w:rPr>
          <w:sz w:val="22"/>
          <w:szCs w:val="22"/>
        </w:rPr>
        <w:t>LoI</w:t>
      </w:r>
      <w:proofErr w:type="spellEnd"/>
      <w:r w:rsidR="007F17D4">
        <w:rPr>
          <w:sz w:val="22"/>
          <w:szCs w:val="22"/>
        </w:rPr>
        <w:t xml:space="preserve">) is issued, the contractor </w:t>
      </w:r>
      <w:r>
        <w:rPr>
          <w:sz w:val="22"/>
          <w:szCs w:val="22"/>
        </w:rPr>
        <w:t xml:space="preserve">shall deposit the Performance Bank Guarantee (PBG) and Material Security in the form of Bank Guaranty (BG) within fourteen days. The Bid Security deposited along with the tender shall be refunded to the bidder after signing of the agreement. </w:t>
      </w:r>
    </w:p>
    <w:p w:rsidR="002D2A83" w:rsidRDefault="0033292F" w:rsidP="007F17D4">
      <w:pPr>
        <w:pBdr>
          <w:top w:val="nil"/>
          <w:left w:val="nil"/>
          <w:bottom w:val="nil"/>
          <w:right w:val="nil"/>
          <w:between w:val="nil"/>
        </w:pBdr>
        <w:spacing w:line="240" w:lineRule="auto"/>
        <w:ind w:leftChars="0" w:left="623" w:right="-148" w:hangingChars="283" w:hanging="623"/>
        <w:jc w:val="both"/>
        <w:rPr>
          <w:sz w:val="22"/>
          <w:szCs w:val="22"/>
        </w:rPr>
      </w:pPr>
      <w:r>
        <w:rPr>
          <w:sz w:val="22"/>
          <w:szCs w:val="22"/>
        </w:rPr>
        <w:t xml:space="preserve">28.2   </w:t>
      </w:r>
      <w:r>
        <w:rPr>
          <w:color w:val="000000"/>
          <w:sz w:val="22"/>
          <w:szCs w:val="22"/>
        </w:rPr>
        <w:t xml:space="preserve">The issue of Purchase order shall constitute the award of contract on the bidder. </w:t>
      </w:r>
    </w:p>
    <w:p w:rsidR="002D2A83" w:rsidRDefault="0033292F" w:rsidP="007F17D4">
      <w:pPr>
        <w:pBdr>
          <w:top w:val="nil"/>
          <w:left w:val="nil"/>
          <w:bottom w:val="nil"/>
          <w:right w:val="nil"/>
          <w:between w:val="nil"/>
        </w:pBdr>
        <w:spacing w:line="240" w:lineRule="auto"/>
        <w:ind w:leftChars="0" w:left="623" w:right="-148" w:hangingChars="283" w:hanging="623"/>
        <w:jc w:val="both"/>
        <w:rPr>
          <w:color w:val="000000"/>
          <w:sz w:val="22"/>
          <w:szCs w:val="22"/>
        </w:rPr>
      </w:pPr>
      <w:r>
        <w:rPr>
          <w:sz w:val="22"/>
          <w:szCs w:val="22"/>
        </w:rPr>
        <w:t xml:space="preserve">28.3  </w:t>
      </w:r>
      <w:r w:rsidR="007F17D4">
        <w:rPr>
          <w:sz w:val="22"/>
          <w:szCs w:val="22"/>
        </w:rPr>
        <w:t xml:space="preserve"> </w:t>
      </w:r>
      <w:r>
        <w:rPr>
          <w:color w:val="000000"/>
          <w:sz w:val="22"/>
          <w:szCs w:val="22"/>
        </w:rPr>
        <w:t>Upon the successful bidder furnishing performance security pursuant to clause27, the Purchaser shall discharge the bid security in pursuant to clause 12, except in case of L-1 bidder, whose EMBG/ EMD shall be released only after finalization of ordering of complete tendered quantity in pursuance to clause 24 &amp; 27 of this section.</w:t>
      </w:r>
    </w:p>
    <w:p w:rsidR="002D2A83" w:rsidRDefault="002D2A83" w:rsidP="007F17D4">
      <w:pPr>
        <w:pBdr>
          <w:top w:val="nil"/>
          <w:left w:val="nil"/>
          <w:bottom w:val="nil"/>
          <w:right w:val="nil"/>
          <w:between w:val="nil"/>
        </w:pBdr>
        <w:spacing w:line="240" w:lineRule="auto"/>
        <w:ind w:leftChars="0" w:left="623" w:right="-148" w:hangingChars="283" w:hanging="623"/>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29.0    </w:t>
      </w:r>
      <w:r>
        <w:rPr>
          <w:b/>
          <w:color w:val="000000"/>
          <w:sz w:val="22"/>
          <w:szCs w:val="22"/>
        </w:rPr>
        <w:t>ANNULMENT OF AWARD:</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6C09E1">
      <w:pPr>
        <w:widowControl w:val="0"/>
        <w:pBdr>
          <w:top w:val="nil"/>
          <w:left w:val="nil"/>
          <w:bottom w:val="nil"/>
          <w:right w:val="nil"/>
          <w:between w:val="nil"/>
        </w:pBdr>
        <w:spacing w:line="240" w:lineRule="auto"/>
        <w:ind w:leftChars="282" w:left="566" w:right="-148" w:hanging="2"/>
        <w:jc w:val="both"/>
        <w:rPr>
          <w:color w:val="000000"/>
          <w:sz w:val="22"/>
          <w:szCs w:val="22"/>
        </w:rPr>
      </w:pPr>
      <w:r>
        <w:rPr>
          <w:color w:val="000000"/>
          <w:sz w:val="22"/>
          <w:szCs w:val="22"/>
        </w:rPr>
        <w:t xml:space="preserve">Failure of the successful bidder to comply with the requirement of clause 27 &amp; 28 shall constitute sufficient ground for the annulment of the award and the forfeiture of the bid </w:t>
      </w:r>
      <w:proofErr w:type="gramStart"/>
      <w:r>
        <w:rPr>
          <w:color w:val="000000"/>
          <w:sz w:val="22"/>
          <w:szCs w:val="22"/>
        </w:rPr>
        <w:t>security  in</w:t>
      </w:r>
      <w:proofErr w:type="gramEnd"/>
      <w:r>
        <w:rPr>
          <w:color w:val="000000"/>
          <w:sz w:val="22"/>
          <w:szCs w:val="22"/>
        </w:rPr>
        <w:t xml:space="preserve">  which  event  the BSNL may make  the award to any other bidder at the discretion of the BSNL or call for new bids. The following grounds individuals or collectively will </w:t>
      </w:r>
      <w:r>
        <w:rPr>
          <w:sz w:val="22"/>
          <w:szCs w:val="22"/>
        </w:rPr>
        <w:t>become the basis</w:t>
      </w:r>
      <w:r>
        <w:rPr>
          <w:color w:val="000000"/>
          <w:sz w:val="22"/>
          <w:szCs w:val="22"/>
        </w:rPr>
        <w:t xml:space="preserve"> of annulment of award.</w:t>
      </w:r>
    </w:p>
    <w:p w:rsidR="002D2A83" w:rsidRDefault="0033292F" w:rsidP="006C09E1">
      <w:pPr>
        <w:widowControl w:val="0"/>
        <w:numPr>
          <w:ilvl w:val="1"/>
          <w:numId w:val="101"/>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Work not as per specification.</w:t>
      </w:r>
    </w:p>
    <w:p w:rsidR="002D2A83" w:rsidRDefault="0033292F" w:rsidP="006C09E1">
      <w:pPr>
        <w:widowControl w:val="0"/>
        <w:numPr>
          <w:ilvl w:val="1"/>
          <w:numId w:val="101"/>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Progress not as per work order.</w:t>
      </w:r>
    </w:p>
    <w:p w:rsidR="002D2A83" w:rsidRDefault="0033292F" w:rsidP="006C09E1">
      <w:pPr>
        <w:widowControl w:val="0"/>
        <w:numPr>
          <w:ilvl w:val="1"/>
          <w:numId w:val="101"/>
        </w:numPr>
        <w:pBdr>
          <w:top w:val="nil"/>
          <w:left w:val="nil"/>
          <w:bottom w:val="nil"/>
          <w:right w:val="nil"/>
          <w:between w:val="nil"/>
        </w:pBdr>
        <w:spacing w:line="240" w:lineRule="auto"/>
        <w:ind w:leftChars="71" w:left="564" w:right="-148" w:hangingChars="192" w:hanging="422"/>
        <w:jc w:val="both"/>
        <w:rPr>
          <w:color w:val="000000"/>
          <w:sz w:val="22"/>
          <w:szCs w:val="22"/>
        </w:rPr>
      </w:pPr>
      <w:proofErr w:type="spellStart"/>
      <w:r>
        <w:rPr>
          <w:color w:val="000000"/>
          <w:sz w:val="22"/>
          <w:szCs w:val="22"/>
        </w:rPr>
        <w:t>Non payment</w:t>
      </w:r>
      <w:proofErr w:type="spellEnd"/>
      <w:r>
        <w:rPr>
          <w:color w:val="000000"/>
          <w:sz w:val="22"/>
          <w:szCs w:val="22"/>
        </w:rPr>
        <w:t xml:space="preserve"> to workers.</w:t>
      </w:r>
    </w:p>
    <w:p w:rsidR="002D2A83" w:rsidRDefault="0033292F" w:rsidP="006C09E1">
      <w:pPr>
        <w:widowControl w:val="0"/>
        <w:numPr>
          <w:ilvl w:val="1"/>
          <w:numId w:val="101"/>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 xml:space="preserve">Not responding to communication from BSNL </w:t>
      </w:r>
      <w:r>
        <w:rPr>
          <w:sz w:val="22"/>
          <w:szCs w:val="22"/>
        </w:rPr>
        <w:t>representatives</w:t>
      </w:r>
      <w:r>
        <w:rPr>
          <w:color w:val="000000"/>
          <w:sz w:val="22"/>
          <w:szCs w:val="22"/>
        </w:rPr>
        <w:t xml:space="preserve"> through SMS, email, and letter by post, telegrams and voice calls.</w:t>
      </w:r>
    </w:p>
    <w:p w:rsidR="002D2A83" w:rsidRDefault="0033292F" w:rsidP="006C09E1">
      <w:pPr>
        <w:widowControl w:val="0"/>
        <w:numPr>
          <w:ilvl w:val="1"/>
          <w:numId w:val="101"/>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As per provisions in Appendix 1 of Section 4 Part A</w:t>
      </w: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sz w:val="22"/>
          <w:szCs w:val="22"/>
        </w:rPr>
        <w:t xml:space="preserve">          </w:t>
      </w:r>
      <w:r>
        <w:rPr>
          <w:color w:val="000000"/>
          <w:sz w:val="22"/>
          <w:szCs w:val="22"/>
        </w:rPr>
        <w:t>The decision of BSNL will be final and binding.</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pBdr>
          <w:top w:val="nil"/>
          <w:left w:val="nil"/>
          <w:bottom w:val="nil"/>
          <w:right w:val="nil"/>
          <w:between w:val="nil"/>
        </w:pBdr>
        <w:spacing w:line="240" w:lineRule="auto"/>
        <w:ind w:left="0" w:right="-148" w:hanging="2"/>
        <w:rPr>
          <w:color w:val="000000"/>
          <w:sz w:val="22"/>
          <w:szCs w:val="22"/>
        </w:rPr>
      </w:pPr>
      <w:r>
        <w:rPr>
          <w:b/>
          <w:sz w:val="22"/>
          <w:szCs w:val="22"/>
        </w:rPr>
        <w:t xml:space="preserve">30.0   </w:t>
      </w:r>
      <w:r>
        <w:rPr>
          <w:b/>
          <w:color w:val="000000"/>
          <w:sz w:val="22"/>
          <w:szCs w:val="22"/>
        </w:rPr>
        <w:t>QUALITY ASSURANCE REQUIREMENTS</w:t>
      </w:r>
      <w:r>
        <w:rPr>
          <w:color w:val="000000"/>
          <w:sz w:val="22"/>
          <w:szCs w:val="22"/>
        </w:rPr>
        <w:t>: As per section 3 part A</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31.0   </w:t>
      </w:r>
      <w:r>
        <w:rPr>
          <w:b/>
          <w:color w:val="000000"/>
          <w:sz w:val="22"/>
          <w:szCs w:val="22"/>
        </w:rPr>
        <w:t>REJECTION OF BIDS:</w:t>
      </w:r>
    </w:p>
    <w:p w:rsidR="002D2A83" w:rsidRDefault="002D2A83">
      <w:pPr>
        <w:pBdr>
          <w:top w:val="nil"/>
          <w:left w:val="nil"/>
          <w:bottom w:val="nil"/>
          <w:right w:val="nil"/>
          <w:between w:val="nil"/>
        </w:pBdr>
        <w:spacing w:line="240" w:lineRule="auto"/>
        <w:ind w:left="0" w:right="-148" w:hanging="2"/>
        <w:rPr>
          <w:color w:val="000000"/>
          <w:sz w:val="22"/>
          <w:szCs w:val="22"/>
        </w:rPr>
      </w:pPr>
    </w:p>
    <w:p w:rsidR="00364E09" w:rsidRDefault="0033292F" w:rsidP="00364E09">
      <w:pPr>
        <w:widowControl w:val="0"/>
        <w:ind w:leftChars="0" w:left="565" w:right="-148" w:hangingChars="257" w:hanging="565"/>
        <w:jc w:val="both"/>
        <w:rPr>
          <w:sz w:val="22"/>
          <w:szCs w:val="22"/>
        </w:rPr>
      </w:pPr>
      <w:r>
        <w:rPr>
          <w:sz w:val="22"/>
          <w:szCs w:val="22"/>
        </w:rPr>
        <w:t xml:space="preserve">31.1    While all the conditions specified in the Bid documents are critical and are to be complied, special attention of </w:t>
      </w:r>
    </w:p>
    <w:p w:rsidR="002D2A83" w:rsidRDefault="00364E09" w:rsidP="00364E09">
      <w:pPr>
        <w:widowControl w:val="0"/>
        <w:ind w:leftChars="0" w:left="565" w:right="-148" w:hangingChars="257" w:hanging="565"/>
        <w:jc w:val="both"/>
        <w:rPr>
          <w:sz w:val="22"/>
          <w:szCs w:val="22"/>
        </w:rPr>
      </w:pPr>
      <w:r>
        <w:rPr>
          <w:sz w:val="22"/>
          <w:szCs w:val="22"/>
        </w:rPr>
        <w:t xml:space="preserve">           </w:t>
      </w:r>
      <w:proofErr w:type="gramStart"/>
      <w:r w:rsidR="0033292F">
        <w:rPr>
          <w:sz w:val="22"/>
          <w:szCs w:val="22"/>
        </w:rPr>
        <w:t>the</w:t>
      </w:r>
      <w:proofErr w:type="gramEnd"/>
      <w:r w:rsidR="0033292F">
        <w:rPr>
          <w:sz w:val="22"/>
          <w:szCs w:val="22"/>
        </w:rPr>
        <w:t xml:space="preserve"> bidder is invited to the following clauses of the bid documents. Non-compliance of any one of these shall result in outright rejection of the bid. </w:t>
      </w:r>
    </w:p>
    <w:p w:rsidR="002D2A83" w:rsidRPr="00992B0F" w:rsidRDefault="0033292F" w:rsidP="00992B0F">
      <w:pPr>
        <w:widowControl w:val="0"/>
        <w:numPr>
          <w:ilvl w:val="1"/>
          <w:numId w:val="113"/>
        </w:numPr>
        <w:ind w:leftChars="71" w:left="564" w:right="-148" w:hangingChars="192" w:hanging="422"/>
        <w:jc w:val="both"/>
        <w:rPr>
          <w:sz w:val="22"/>
          <w:szCs w:val="22"/>
        </w:rPr>
      </w:pPr>
      <w:r>
        <w:rPr>
          <w:sz w:val="22"/>
          <w:szCs w:val="22"/>
        </w:rPr>
        <w:t xml:space="preserve">Clauses 12.1, 12.2&amp; 13.1 of Section- 4 Part A: The bids will be rejected at opening stage if Bid security is </w:t>
      </w:r>
      <w:r w:rsidRPr="00992B0F">
        <w:rPr>
          <w:sz w:val="22"/>
          <w:szCs w:val="22"/>
        </w:rPr>
        <w:t xml:space="preserve">not submitted as per clauses 12.1 &amp; 12.2 and bid validity is less than the period prescribed in clause 13.1 mentioned above. </w:t>
      </w:r>
    </w:p>
    <w:p w:rsidR="002D2A83" w:rsidRDefault="0033292F" w:rsidP="00992B0F">
      <w:pPr>
        <w:widowControl w:val="0"/>
        <w:numPr>
          <w:ilvl w:val="1"/>
          <w:numId w:val="113"/>
        </w:numPr>
        <w:ind w:leftChars="71" w:left="564" w:right="-148" w:hangingChars="192" w:hanging="422"/>
        <w:jc w:val="both"/>
        <w:rPr>
          <w:sz w:val="22"/>
          <w:szCs w:val="22"/>
        </w:rPr>
      </w:pPr>
      <w:r>
        <w:rPr>
          <w:sz w:val="22"/>
          <w:szCs w:val="22"/>
        </w:rPr>
        <w:t xml:space="preserve">Clause 2 &amp; 10 of Section-4 Part A: If the eligibility condition as per clause 2 of Section-4 Part A is not met and/ or documents prescribed to establish the eligibility as per clause 10 of section-4 Part A are not enclosed, the bids will be rejected without further evaluation. </w:t>
      </w:r>
    </w:p>
    <w:p w:rsidR="002D2A83" w:rsidRDefault="0033292F" w:rsidP="00992B0F">
      <w:pPr>
        <w:widowControl w:val="0"/>
        <w:numPr>
          <w:ilvl w:val="1"/>
          <w:numId w:val="113"/>
        </w:numPr>
        <w:ind w:leftChars="71" w:left="564" w:right="-148" w:hangingChars="192" w:hanging="422"/>
        <w:jc w:val="both"/>
        <w:rPr>
          <w:sz w:val="22"/>
          <w:szCs w:val="22"/>
        </w:rPr>
      </w:pPr>
      <w:r>
        <w:rPr>
          <w:sz w:val="22"/>
          <w:szCs w:val="22"/>
        </w:rPr>
        <w:t xml:space="preserve">Clause 11.2 (b) of Section-4 Part A: If clause-by-clause compliance as well as deviation statements as prescribed are not given, the bid will be rejected at the stage of primary evaluation. </w:t>
      </w:r>
    </w:p>
    <w:p w:rsidR="002D2A83" w:rsidRDefault="0033292F" w:rsidP="00992B0F">
      <w:pPr>
        <w:widowControl w:val="0"/>
        <w:numPr>
          <w:ilvl w:val="1"/>
          <w:numId w:val="113"/>
        </w:numPr>
        <w:ind w:leftChars="71" w:left="564" w:right="-148" w:hangingChars="192" w:hanging="422"/>
        <w:jc w:val="both"/>
        <w:rPr>
          <w:sz w:val="22"/>
          <w:szCs w:val="22"/>
        </w:rPr>
      </w:pPr>
      <w:r>
        <w:rPr>
          <w:sz w:val="22"/>
          <w:szCs w:val="22"/>
        </w:rPr>
        <w:t>While giving compliance to Section-5 Part A, General Commercial conditions, Section-4 Part B, Special Instructions to Bidders, Section-3 Technical Specifications ambiguous words like "Noted", "Understood", “Noted &amp; Understood" shall not be accepted as compiled. Mere "Complied" will also not be sufficient, reference to the enclosed documents showing compliances must be given.</w:t>
      </w:r>
    </w:p>
    <w:p w:rsidR="002D2A83" w:rsidRDefault="0033292F" w:rsidP="00992B0F">
      <w:pPr>
        <w:widowControl w:val="0"/>
        <w:numPr>
          <w:ilvl w:val="1"/>
          <w:numId w:val="113"/>
        </w:numPr>
        <w:ind w:leftChars="71" w:left="564" w:right="-148" w:hangingChars="192" w:hanging="422"/>
        <w:jc w:val="both"/>
        <w:rPr>
          <w:sz w:val="22"/>
          <w:szCs w:val="22"/>
        </w:rPr>
      </w:pPr>
      <w:r>
        <w:rPr>
          <w:sz w:val="22"/>
          <w:szCs w:val="22"/>
        </w:rPr>
        <w:t xml:space="preserve">Section-8 Price Schedule: Prices are not filled in as prescribed in the price schedule. </w:t>
      </w:r>
    </w:p>
    <w:p w:rsidR="00992B0F" w:rsidRDefault="0033292F" w:rsidP="00992B0F">
      <w:pPr>
        <w:widowControl w:val="0"/>
        <w:numPr>
          <w:ilvl w:val="1"/>
          <w:numId w:val="113"/>
        </w:numPr>
        <w:ind w:leftChars="71" w:left="564" w:right="-148" w:hangingChars="192" w:hanging="422"/>
        <w:jc w:val="both"/>
        <w:rPr>
          <w:sz w:val="22"/>
          <w:szCs w:val="22"/>
        </w:rPr>
      </w:pPr>
      <w:r>
        <w:rPr>
          <w:sz w:val="22"/>
          <w:szCs w:val="22"/>
        </w:rPr>
        <w:lastRenderedPageBreak/>
        <w:t>Section-4 Part A clause 9.5 on discount which is reproduced below:</w:t>
      </w:r>
    </w:p>
    <w:p w:rsidR="002D2A83" w:rsidRPr="00992B0F" w:rsidRDefault="0033292F" w:rsidP="00992B0F">
      <w:pPr>
        <w:widowControl w:val="0"/>
        <w:ind w:leftChars="0" w:left="564" w:right="-148" w:firstLineChars="0" w:firstLine="0"/>
        <w:jc w:val="both"/>
        <w:rPr>
          <w:sz w:val="22"/>
          <w:szCs w:val="22"/>
        </w:rPr>
      </w:pPr>
      <w:r w:rsidRPr="00992B0F">
        <w:rPr>
          <w:sz w:val="22"/>
          <w:szCs w:val="22"/>
        </w:rPr>
        <w:t>"Discount, if any, offered by the bidder shall not be considered unless specifically indicated in the price schedule. Bidders desiring to offer discount shall therefore modify their offer suitably while quoting and shall quote clearly net price taking all such factors like Discount, free supply etc. into account".</w:t>
      </w:r>
    </w:p>
    <w:p w:rsidR="002D2A83" w:rsidRDefault="002D2A83">
      <w:pPr>
        <w:widowControl w:val="0"/>
        <w:ind w:left="0" w:right="-148" w:hanging="2"/>
        <w:jc w:val="both"/>
        <w:rPr>
          <w:sz w:val="22"/>
          <w:szCs w:val="22"/>
        </w:rPr>
      </w:pPr>
    </w:p>
    <w:p w:rsidR="002D2A83" w:rsidRDefault="0033292F" w:rsidP="008C519E">
      <w:pPr>
        <w:widowControl w:val="0"/>
        <w:ind w:leftChars="0" w:left="563" w:right="-148" w:hangingChars="256" w:hanging="563"/>
        <w:jc w:val="both"/>
        <w:rPr>
          <w:sz w:val="22"/>
          <w:szCs w:val="22"/>
        </w:rPr>
      </w:pPr>
      <w:r>
        <w:rPr>
          <w:sz w:val="22"/>
          <w:szCs w:val="22"/>
        </w:rPr>
        <w:t>31.2  Before outright rejection of the Bid by Bid-opening team for non-compliance of any of the provisions mentioned in clause 31.1(a), 31.1(b) of Section-4PartA, the bidder company is given opportunity to explain their position, however if the person representing the company is not satisfied with the decision of the Bid opening team, he/ they can submit the representation to the Bid opening team immediately but in no case after closing of the tender process with full justification quoting specifically the violation of tender condition if any.</w:t>
      </w:r>
    </w:p>
    <w:p w:rsidR="002D2A83" w:rsidRDefault="0033292F" w:rsidP="008C519E">
      <w:pPr>
        <w:widowControl w:val="0"/>
        <w:ind w:leftChars="0" w:left="563" w:right="-148" w:hangingChars="256" w:hanging="563"/>
        <w:jc w:val="both"/>
        <w:rPr>
          <w:sz w:val="22"/>
          <w:szCs w:val="22"/>
        </w:rPr>
      </w:pPr>
      <w:proofErr w:type="gramStart"/>
      <w:r>
        <w:rPr>
          <w:sz w:val="22"/>
          <w:szCs w:val="22"/>
        </w:rPr>
        <w:t>31.3  Bid</w:t>
      </w:r>
      <w:proofErr w:type="gramEnd"/>
      <w:r>
        <w:rPr>
          <w:sz w:val="22"/>
          <w:szCs w:val="22"/>
        </w:rPr>
        <w:t xml:space="preserve"> opening team will not return the bids submitted by the bidders on the date of tender opening even if it is liable for rejection and will preserve the bids in sealed cover as submitted by taking the signatures of some of the desirous representatives of the participating bidder/companies present on the occasion.</w:t>
      </w:r>
    </w:p>
    <w:p w:rsidR="002D2A83" w:rsidRDefault="008C519E" w:rsidP="008C519E">
      <w:pPr>
        <w:widowControl w:val="0"/>
        <w:ind w:leftChars="0" w:left="563" w:right="-148" w:hangingChars="256" w:hanging="563"/>
        <w:jc w:val="both"/>
        <w:rPr>
          <w:sz w:val="22"/>
          <w:szCs w:val="22"/>
        </w:rPr>
      </w:pPr>
      <w:r>
        <w:rPr>
          <w:sz w:val="22"/>
          <w:szCs w:val="22"/>
        </w:rPr>
        <w:t xml:space="preserve">31.4  </w:t>
      </w:r>
      <w:r w:rsidR="0033292F">
        <w:rPr>
          <w:sz w:val="22"/>
          <w:szCs w:val="22"/>
        </w:rPr>
        <w:t>The in-charge of Bid opening team will mention the number of bids with the name of the company found unsuitable for further processing on the date of tender opening and number of representations received in Bid opening Minutes and if Bid opening team is satisfied with the argument of the bidder/company mentioned in their representation and feel that there is prima-facie fact for consideration, the in-charge of the bid opening team will submit the case for review to Officer competent to approve the tender as early as possible preferably on next working day and decision to this effect should be communicated to the bidder company within a week positively. Bids found liable for rejection and kept preserved on the date of tender opening will be returned to the bidders after issue of P.O. against the instant tender.</w:t>
      </w:r>
    </w:p>
    <w:p w:rsidR="002D2A83" w:rsidRDefault="0033292F" w:rsidP="008C519E">
      <w:pPr>
        <w:widowControl w:val="0"/>
        <w:numPr>
          <w:ilvl w:val="1"/>
          <w:numId w:val="50"/>
        </w:numPr>
        <w:pBdr>
          <w:top w:val="nil"/>
          <w:left w:val="nil"/>
          <w:bottom w:val="nil"/>
          <w:right w:val="nil"/>
          <w:between w:val="nil"/>
        </w:pBdr>
        <w:spacing w:line="240" w:lineRule="auto"/>
        <w:ind w:leftChars="0" w:left="563" w:right="-148" w:hangingChars="256" w:hanging="563"/>
        <w:jc w:val="both"/>
        <w:rPr>
          <w:color w:val="000000"/>
          <w:sz w:val="22"/>
          <w:szCs w:val="22"/>
        </w:rPr>
      </w:pPr>
      <w:r>
        <w:rPr>
          <w:color w:val="000000"/>
          <w:sz w:val="22"/>
          <w:szCs w:val="22"/>
        </w:rPr>
        <w:t>If the reviewing officer finds it fit to open the bid of the petitioner, this should be done by giving three (working) days’ notice to all the participating bidders to give opportunity to participants desirous to be present on the occasion.</w:t>
      </w:r>
    </w:p>
    <w:p w:rsidR="002D2A83" w:rsidRPr="008C519E" w:rsidRDefault="0033292F" w:rsidP="008C519E">
      <w:pPr>
        <w:widowControl w:val="0"/>
        <w:numPr>
          <w:ilvl w:val="1"/>
          <w:numId w:val="50"/>
        </w:numPr>
        <w:pBdr>
          <w:top w:val="nil"/>
          <w:left w:val="nil"/>
          <w:bottom w:val="nil"/>
          <w:right w:val="nil"/>
          <w:between w:val="nil"/>
        </w:pBdr>
        <w:spacing w:line="240" w:lineRule="auto"/>
        <w:ind w:leftChars="0" w:left="563" w:right="-148" w:hangingChars="256" w:hanging="563"/>
        <w:jc w:val="both"/>
        <w:rPr>
          <w:color w:val="000000"/>
          <w:sz w:val="22"/>
          <w:szCs w:val="22"/>
        </w:rPr>
      </w:pPr>
      <w:r>
        <w:rPr>
          <w:color w:val="000000"/>
          <w:sz w:val="22"/>
          <w:szCs w:val="22"/>
        </w:rPr>
        <w:t xml:space="preserve"> BSNL shall be disclosing the reason of rejection of bid upon enquiry made by bidder in writing in </w:t>
      </w:r>
      <w:r w:rsidRPr="008C519E">
        <w:rPr>
          <w:sz w:val="22"/>
          <w:szCs w:val="22"/>
        </w:rPr>
        <w:t>Pursuant to GFR 173(iv).</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7A19BC">
      <w:pPr>
        <w:widowControl w:val="0"/>
        <w:numPr>
          <w:ilvl w:val="0"/>
          <w:numId w:val="50"/>
        </w:numPr>
        <w:pBdr>
          <w:top w:val="nil"/>
          <w:left w:val="nil"/>
          <w:bottom w:val="nil"/>
          <w:right w:val="nil"/>
          <w:between w:val="nil"/>
        </w:pBdr>
        <w:spacing w:line="240" w:lineRule="auto"/>
        <w:ind w:leftChars="0" w:left="565" w:right="-148" w:hangingChars="256" w:hanging="565"/>
        <w:jc w:val="both"/>
        <w:rPr>
          <w:color w:val="000000"/>
          <w:sz w:val="22"/>
          <w:szCs w:val="22"/>
        </w:rPr>
      </w:pPr>
      <w:r>
        <w:rPr>
          <w:b/>
          <w:color w:val="000000"/>
          <w:sz w:val="22"/>
          <w:szCs w:val="22"/>
        </w:rPr>
        <w:t xml:space="preserve">ACTION BY PURCHASER AGAINST BIDDER(S)/ VENDOR(S) IN CASE OF DEFAULT:    </w:t>
      </w:r>
    </w:p>
    <w:p w:rsidR="002D2A83" w:rsidRPr="007A19BC" w:rsidRDefault="002D2A83" w:rsidP="007A19BC">
      <w:pPr>
        <w:widowControl w:val="0"/>
        <w:pBdr>
          <w:top w:val="nil"/>
          <w:left w:val="nil"/>
          <w:bottom w:val="nil"/>
          <w:right w:val="nil"/>
          <w:between w:val="nil"/>
        </w:pBdr>
        <w:spacing w:line="240" w:lineRule="auto"/>
        <w:ind w:right="-148"/>
        <w:jc w:val="both"/>
        <w:rPr>
          <w:color w:val="000000"/>
          <w:sz w:val="12"/>
          <w:szCs w:val="22"/>
        </w:rPr>
      </w:pPr>
    </w:p>
    <w:p w:rsidR="002D2A83" w:rsidRDefault="0033292F" w:rsidP="007A19BC">
      <w:pPr>
        <w:widowControl w:val="0"/>
        <w:pBdr>
          <w:top w:val="nil"/>
          <w:left w:val="nil"/>
          <w:bottom w:val="nil"/>
          <w:right w:val="nil"/>
          <w:between w:val="nil"/>
        </w:pBdr>
        <w:spacing w:line="240" w:lineRule="auto"/>
        <w:ind w:leftChars="282" w:left="566" w:right="-148" w:hanging="2"/>
        <w:jc w:val="both"/>
        <w:rPr>
          <w:color w:val="000000"/>
          <w:sz w:val="22"/>
          <w:szCs w:val="22"/>
        </w:rPr>
      </w:pPr>
      <w:r>
        <w:rPr>
          <w:color w:val="000000"/>
          <w:sz w:val="22"/>
          <w:szCs w:val="22"/>
        </w:rPr>
        <w:t>As per Appendix-1 to Section 4 Part A.</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7A19BC" w:rsidRDefault="0033292F" w:rsidP="007A19BC">
      <w:pPr>
        <w:widowControl w:val="0"/>
        <w:numPr>
          <w:ilvl w:val="0"/>
          <w:numId w:val="50"/>
        </w:numPr>
        <w:pBdr>
          <w:top w:val="nil"/>
          <w:left w:val="nil"/>
          <w:bottom w:val="nil"/>
          <w:right w:val="nil"/>
          <w:between w:val="nil"/>
        </w:pBdr>
        <w:spacing w:line="240" w:lineRule="auto"/>
        <w:ind w:leftChars="0" w:left="565" w:right="-148" w:hangingChars="256" w:hanging="565"/>
        <w:jc w:val="both"/>
        <w:rPr>
          <w:color w:val="000000"/>
          <w:sz w:val="22"/>
          <w:szCs w:val="22"/>
        </w:rPr>
      </w:pPr>
      <w:r>
        <w:rPr>
          <w:b/>
          <w:color w:val="000000"/>
          <w:sz w:val="22"/>
          <w:szCs w:val="22"/>
        </w:rPr>
        <w:t>BSNL’S RIGHT TO BAN BUSINESS DEALINGS</w:t>
      </w:r>
    </w:p>
    <w:p w:rsidR="007A19BC" w:rsidRPr="007A19BC" w:rsidRDefault="007A19BC" w:rsidP="007A19BC">
      <w:pPr>
        <w:widowControl w:val="0"/>
        <w:pBdr>
          <w:top w:val="nil"/>
          <w:left w:val="nil"/>
          <w:bottom w:val="nil"/>
          <w:right w:val="nil"/>
          <w:between w:val="nil"/>
        </w:pBdr>
        <w:spacing w:line="240" w:lineRule="auto"/>
        <w:ind w:leftChars="0" w:left="565" w:right="-148" w:firstLineChars="0" w:firstLine="0"/>
        <w:jc w:val="both"/>
        <w:rPr>
          <w:color w:val="000000"/>
          <w:sz w:val="12"/>
          <w:szCs w:val="22"/>
        </w:rPr>
      </w:pPr>
    </w:p>
    <w:p w:rsidR="002D2A83" w:rsidRDefault="0033292F" w:rsidP="007A19BC">
      <w:pPr>
        <w:widowControl w:val="0"/>
        <w:pBdr>
          <w:top w:val="nil"/>
          <w:left w:val="nil"/>
          <w:bottom w:val="nil"/>
          <w:right w:val="nil"/>
          <w:between w:val="nil"/>
        </w:pBdr>
        <w:spacing w:line="240" w:lineRule="auto"/>
        <w:ind w:leftChars="282" w:left="566" w:right="-148" w:hanging="2"/>
        <w:jc w:val="both"/>
        <w:rPr>
          <w:b/>
          <w:color w:val="000000"/>
          <w:sz w:val="22"/>
          <w:szCs w:val="22"/>
        </w:rPr>
      </w:pPr>
      <w:proofErr w:type="gramStart"/>
      <w:r>
        <w:rPr>
          <w:b/>
          <w:color w:val="000000"/>
          <w:sz w:val="22"/>
          <w:szCs w:val="22"/>
        </w:rPr>
        <w:t>As per provisions in Appendix 1 of Section 4 Part A &amp; other clauses of the tender.</w:t>
      </w:r>
      <w:proofErr w:type="gramEnd"/>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7A19BC">
      <w:pPr>
        <w:widowControl w:val="0"/>
        <w:numPr>
          <w:ilvl w:val="0"/>
          <w:numId w:val="50"/>
        </w:numPr>
        <w:pBdr>
          <w:top w:val="nil"/>
          <w:left w:val="nil"/>
          <w:bottom w:val="nil"/>
          <w:right w:val="nil"/>
          <w:between w:val="nil"/>
        </w:pBdr>
        <w:spacing w:line="240" w:lineRule="auto"/>
        <w:ind w:leftChars="0" w:left="565" w:right="-148" w:hangingChars="256" w:hanging="565"/>
        <w:jc w:val="both"/>
        <w:rPr>
          <w:color w:val="000000"/>
          <w:sz w:val="22"/>
          <w:szCs w:val="22"/>
        </w:rPr>
      </w:pPr>
      <w:r>
        <w:rPr>
          <w:b/>
          <w:color w:val="000000"/>
          <w:sz w:val="22"/>
          <w:szCs w:val="22"/>
        </w:rPr>
        <w:t>NEAR-RELATIONSHIP CERTIFICATE:</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A5566C" w:rsidRDefault="00A5566C" w:rsidP="00FE6353">
      <w:pPr>
        <w:widowControl w:val="0"/>
        <w:pBdr>
          <w:top w:val="nil"/>
          <w:left w:val="nil"/>
          <w:bottom w:val="nil"/>
          <w:right w:val="nil"/>
          <w:between w:val="nil"/>
        </w:pBdr>
        <w:spacing w:line="240" w:lineRule="auto"/>
        <w:ind w:leftChars="0" w:left="567" w:right="380" w:firstLineChars="0" w:hanging="567"/>
        <w:jc w:val="both"/>
        <w:rPr>
          <w:color w:val="000000"/>
          <w:sz w:val="22"/>
          <w:szCs w:val="22"/>
        </w:rPr>
      </w:pPr>
      <w:r>
        <w:rPr>
          <w:color w:val="000000"/>
          <w:sz w:val="22"/>
          <w:szCs w:val="22"/>
        </w:rPr>
        <w:t xml:space="preserve">34.1 </w:t>
      </w:r>
      <w:r w:rsidR="00FE6353">
        <w:rPr>
          <w:color w:val="000000"/>
          <w:sz w:val="22"/>
          <w:szCs w:val="22"/>
        </w:rPr>
        <w:t xml:space="preserve"> </w:t>
      </w:r>
      <w:r w:rsidRPr="00B134CF">
        <w:rPr>
          <w:color w:val="000000"/>
          <w:sz w:val="22"/>
          <w:szCs w:val="22"/>
        </w:rPr>
        <w:t xml:space="preserve">The bidder should give a certificate that none of his/ her near relative, as defined below, is working in the </w:t>
      </w:r>
      <w:r>
        <w:rPr>
          <w:color w:val="000000"/>
          <w:sz w:val="22"/>
          <w:szCs w:val="22"/>
        </w:rPr>
        <w:t xml:space="preserve">BSNL </w:t>
      </w:r>
      <w:r w:rsidRPr="004933B8">
        <w:rPr>
          <w:b/>
          <w:color w:val="000000"/>
          <w:sz w:val="22"/>
          <w:szCs w:val="22"/>
        </w:rPr>
        <w:t>units*</w:t>
      </w:r>
    </w:p>
    <w:p w:rsidR="00A5566C" w:rsidRDefault="00A5566C" w:rsidP="00FE6353">
      <w:pPr>
        <w:widowControl w:val="0"/>
        <w:pBdr>
          <w:top w:val="nil"/>
          <w:left w:val="nil"/>
          <w:bottom w:val="nil"/>
          <w:right w:val="nil"/>
          <w:between w:val="nil"/>
        </w:pBdr>
        <w:spacing w:line="240" w:lineRule="auto"/>
        <w:ind w:leftChars="0" w:left="567" w:right="380" w:firstLineChars="0" w:hanging="567"/>
        <w:jc w:val="both"/>
        <w:rPr>
          <w:color w:val="000000"/>
          <w:sz w:val="22"/>
          <w:szCs w:val="22"/>
        </w:rPr>
      </w:pPr>
      <w:r>
        <w:rPr>
          <w:color w:val="000000"/>
          <w:sz w:val="22"/>
          <w:szCs w:val="22"/>
        </w:rPr>
        <w:t xml:space="preserve">       </w:t>
      </w:r>
      <w:r w:rsidR="00FE6353">
        <w:rPr>
          <w:color w:val="000000"/>
          <w:sz w:val="22"/>
          <w:szCs w:val="22"/>
        </w:rPr>
        <w:t xml:space="preserve">  </w:t>
      </w:r>
      <w:r>
        <w:rPr>
          <w:color w:val="000000"/>
          <w:sz w:val="22"/>
          <w:szCs w:val="22"/>
        </w:rPr>
        <w:t xml:space="preserve"> </w:t>
      </w:r>
      <w:r w:rsidRPr="00B134CF">
        <w:rPr>
          <w:color w:val="000000"/>
          <w:sz w:val="22"/>
          <w:szCs w:val="22"/>
        </w:rPr>
        <w:t>In case of proprietorship firm</w:t>
      </w:r>
      <w:r>
        <w:rPr>
          <w:color w:val="000000"/>
          <w:sz w:val="22"/>
          <w:szCs w:val="22"/>
        </w:rPr>
        <w:t>, this</w:t>
      </w:r>
      <w:r w:rsidRPr="00B134CF">
        <w:rPr>
          <w:color w:val="000000"/>
          <w:sz w:val="22"/>
          <w:szCs w:val="22"/>
        </w:rPr>
        <w:t xml:space="preserve"> certificate will be given by the proprietor. For partnership firm</w:t>
      </w:r>
      <w:r>
        <w:rPr>
          <w:color w:val="000000"/>
          <w:sz w:val="22"/>
          <w:szCs w:val="22"/>
        </w:rPr>
        <w:t>,</w:t>
      </w:r>
      <w:r w:rsidRPr="00B134CF">
        <w:rPr>
          <w:color w:val="000000"/>
          <w:sz w:val="22"/>
          <w:szCs w:val="22"/>
        </w:rPr>
        <w:t xml:space="preserve"> </w:t>
      </w:r>
      <w:r>
        <w:rPr>
          <w:color w:val="000000"/>
          <w:sz w:val="22"/>
          <w:szCs w:val="22"/>
        </w:rPr>
        <w:t xml:space="preserve">the </w:t>
      </w:r>
      <w:r w:rsidRPr="00B134CF">
        <w:rPr>
          <w:color w:val="000000"/>
          <w:sz w:val="22"/>
          <w:szCs w:val="22"/>
        </w:rPr>
        <w:t>certificate will be given by all the partners</w:t>
      </w:r>
      <w:r>
        <w:rPr>
          <w:color w:val="000000"/>
          <w:sz w:val="22"/>
          <w:szCs w:val="22"/>
        </w:rPr>
        <w:t>.</w:t>
      </w:r>
    </w:p>
    <w:p w:rsidR="00A5566C" w:rsidRDefault="00A5566C" w:rsidP="00FE6353">
      <w:pPr>
        <w:widowControl w:val="0"/>
        <w:pBdr>
          <w:top w:val="nil"/>
          <w:left w:val="nil"/>
          <w:bottom w:val="nil"/>
          <w:right w:val="nil"/>
          <w:between w:val="nil"/>
        </w:pBdr>
        <w:spacing w:line="240" w:lineRule="auto"/>
        <w:ind w:leftChars="0" w:left="567" w:right="380" w:firstLineChars="0" w:hanging="567"/>
        <w:jc w:val="both"/>
        <w:rPr>
          <w:color w:val="000000"/>
          <w:sz w:val="22"/>
          <w:szCs w:val="22"/>
        </w:rPr>
      </w:pPr>
      <w:r>
        <w:rPr>
          <w:color w:val="000000"/>
          <w:sz w:val="22"/>
          <w:szCs w:val="22"/>
        </w:rPr>
        <w:t xml:space="preserve">     </w:t>
      </w:r>
      <w:r w:rsidR="00FE6353">
        <w:rPr>
          <w:color w:val="000000"/>
          <w:sz w:val="22"/>
          <w:szCs w:val="22"/>
        </w:rPr>
        <w:t xml:space="preserve">   </w:t>
      </w:r>
      <w:r>
        <w:rPr>
          <w:color w:val="000000"/>
          <w:sz w:val="22"/>
          <w:szCs w:val="22"/>
        </w:rPr>
        <w:t xml:space="preserve">  I</w:t>
      </w:r>
      <w:r w:rsidRPr="00B134CF">
        <w:rPr>
          <w:color w:val="000000"/>
          <w:sz w:val="22"/>
          <w:szCs w:val="22"/>
        </w:rPr>
        <w:t>n case</w:t>
      </w:r>
      <w:r>
        <w:rPr>
          <w:color w:val="000000"/>
          <w:sz w:val="22"/>
          <w:szCs w:val="22"/>
        </w:rPr>
        <w:t xml:space="preserve"> bidder being Company/ L</w:t>
      </w:r>
      <w:r w:rsidRPr="00B134CF">
        <w:rPr>
          <w:color w:val="000000"/>
          <w:sz w:val="22"/>
          <w:szCs w:val="22"/>
        </w:rPr>
        <w:t>imited company</w:t>
      </w:r>
      <w:r>
        <w:rPr>
          <w:color w:val="000000"/>
          <w:sz w:val="22"/>
          <w:szCs w:val="22"/>
        </w:rPr>
        <w:t xml:space="preserve"> the certificate will be given by</w:t>
      </w:r>
      <w:r w:rsidRPr="00B134CF">
        <w:rPr>
          <w:color w:val="000000"/>
          <w:sz w:val="22"/>
          <w:szCs w:val="22"/>
        </w:rPr>
        <w:t xml:space="preserve"> all the Directors of the company</w:t>
      </w:r>
      <w:r>
        <w:rPr>
          <w:color w:val="000000"/>
          <w:sz w:val="22"/>
          <w:szCs w:val="22"/>
        </w:rPr>
        <w:t>, but</w:t>
      </w:r>
      <w:r w:rsidRPr="00B134CF">
        <w:rPr>
          <w:color w:val="000000"/>
          <w:sz w:val="22"/>
          <w:szCs w:val="22"/>
        </w:rPr>
        <w:t xml:space="preserve"> excluding </w:t>
      </w:r>
      <w:r>
        <w:rPr>
          <w:color w:val="000000"/>
          <w:sz w:val="22"/>
          <w:szCs w:val="22"/>
        </w:rPr>
        <w:t>following:</w:t>
      </w:r>
    </w:p>
    <w:p w:rsidR="00A5566C" w:rsidRDefault="00A5566C" w:rsidP="00A5566C">
      <w:pPr>
        <w:pStyle w:val="ListParagraph"/>
        <w:widowControl w:val="0"/>
        <w:numPr>
          <w:ilvl w:val="4"/>
          <w:numId w:val="137"/>
        </w:numPr>
        <w:pBdr>
          <w:top w:val="nil"/>
          <w:left w:val="nil"/>
          <w:bottom w:val="nil"/>
          <w:right w:val="nil"/>
          <w:between w:val="nil"/>
        </w:pBdr>
        <w:spacing w:line="240" w:lineRule="auto"/>
        <w:ind w:leftChars="0" w:left="1134" w:right="380" w:firstLineChars="0"/>
        <w:jc w:val="both"/>
        <w:rPr>
          <w:color w:val="000000"/>
          <w:sz w:val="22"/>
          <w:szCs w:val="22"/>
        </w:rPr>
      </w:pPr>
      <w:r w:rsidRPr="00814D15">
        <w:rPr>
          <w:color w:val="000000"/>
          <w:sz w:val="22"/>
          <w:szCs w:val="22"/>
        </w:rPr>
        <w:t xml:space="preserve">Government of India/ Financial institution nominees and independent non-Official part time Directors appointed by Govt. of India or the Governor of the state and </w:t>
      </w:r>
    </w:p>
    <w:p w:rsidR="00A5566C" w:rsidRDefault="00A5566C" w:rsidP="00A5566C">
      <w:pPr>
        <w:pStyle w:val="ListParagraph"/>
        <w:widowControl w:val="0"/>
        <w:numPr>
          <w:ilvl w:val="4"/>
          <w:numId w:val="137"/>
        </w:numPr>
        <w:pBdr>
          <w:top w:val="nil"/>
          <w:left w:val="nil"/>
          <w:bottom w:val="nil"/>
          <w:right w:val="nil"/>
          <w:between w:val="nil"/>
        </w:pBdr>
        <w:spacing w:line="240" w:lineRule="auto"/>
        <w:ind w:leftChars="0" w:left="1134" w:right="380" w:firstLineChars="0"/>
        <w:jc w:val="both"/>
        <w:rPr>
          <w:color w:val="000000"/>
          <w:sz w:val="22"/>
          <w:szCs w:val="22"/>
        </w:rPr>
      </w:pPr>
      <w:proofErr w:type="gramStart"/>
      <w:r w:rsidRPr="00814D15">
        <w:rPr>
          <w:color w:val="000000"/>
          <w:sz w:val="22"/>
          <w:szCs w:val="22"/>
        </w:rPr>
        <w:t>full</w:t>
      </w:r>
      <w:proofErr w:type="gramEnd"/>
      <w:r w:rsidRPr="00814D15">
        <w:rPr>
          <w:color w:val="000000"/>
          <w:sz w:val="22"/>
          <w:szCs w:val="22"/>
        </w:rPr>
        <w:t xml:space="preserve"> time Directors of PSUs both state and central. </w:t>
      </w:r>
    </w:p>
    <w:p w:rsidR="00A5566C" w:rsidRDefault="00A5566C" w:rsidP="00A5566C">
      <w:pPr>
        <w:widowControl w:val="0"/>
        <w:pBdr>
          <w:top w:val="nil"/>
          <w:left w:val="nil"/>
          <w:bottom w:val="nil"/>
          <w:right w:val="nil"/>
          <w:between w:val="nil"/>
        </w:pBdr>
        <w:spacing w:line="240" w:lineRule="auto"/>
        <w:ind w:leftChars="0" w:left="426" w:right="380" w:firstLineChars="0" w:firstLine="0"/>
        <w:jc w:val="both"/>
        <w:rPr>
          <w:color w:val="000000"/>
          <w:sz w:val="22"/>
          <w:szCs w:val="22"/>
        </w:rPr>
      </w:pPr>
    </w:p>
    <w:p w:rsidR="00A5566C" w:rsidRDefault="00A5566C" w:rsidP="00FE6353">
      <w:pPr>
        <w:widowControl w:val="0"/>
        <w:pBdr>
          <w:top w:val="nil"/>
          <w:left w:val="nil"/>
          <w:bottom w:val="nil"/>
          <w:right w:val="nil"/>
          <w:between w:val="nil"/>
        </w:pBdr>
        <w:spacing w:line="240" w:lineRule="auto"/>
        <w:ind w:leftChars="0" w:left="567" w:right="380" w:firstLineChars="0" w:firstLine="0"/>
        <w:jc w:val="both"/>
        <w:rPr>
          <w:color w:val="000000"/>
          <w:sz w:val="22"/>
          <w:szCs w:val="22"/>
        </w:rPr>
      </w:pPr>
      <w:r w:rsidRPr="00814D15">
        <w:rPr>
          <w:color w:val="000000"/>
          <w:sz w:val="22"/>
          <w:szCs w:val="22"/>
        </w:rPr>
        <w:t xml:space="preserve">Due to any breach of these conditions </w:t>
      </w:r>
      <w:r>
        <w:rPr>
          <w:color w:val="000000"/>
          <w:sz w:val="22"/>
          <w:szCs w:val="22"/>
        </w:rPr>
        <w:t xml:space="preserve">or incorrect declarations by the bidder [Company or firm or any other person], the tender / bid submitted will be cancelled and bid security will be forfeited at any stage, </w:t>
      </w:r>
      <w:r w:rsidRPr="00814D15">
        <w:rPr>
          <w:color w:val="000000"/>
          <w:sz w:val="22"/>
          <w:szCs w:val="22"/>
        </w:rPr>
        <w:t>whenever it is noticed and BSNL will not pay any damage to the company or firm or the concerned person.</w:t>
      </w:r>
    </w:p>
    <w:p w:rsidR="00A5566C" w:rsidRDefault="00A5566C" w:rsidP="00A5566C">
      <w:pPr>
        <w:widowControl w:val="0"/>
        <w:pBdr>
          <w:top w:val="nil"/>
          <w:left w:val="nil"/>
          <w:bottom w:val="nil"/>
          <w:right w:val="nil"/>
          <w:between w:val="nil"/>
        </w:pBdr>
        <w:spacing w:line="240" w:lineRule="auto"/>
        <w:ind w:leftChars="0" w:left="0" w:right="380" w:firstLineChars="0" w:firstLine="0"/>
        <w:jc w:val="both"/>
        <w:rPr>
          <w:color w:val="000000"/>
          <w:sz w:val="22"/>
          <w:szCs w:val="22"/>
        </w:rPr>
      </w:pPr>
    </w:p>
    <w:p w:rsidR="00A5566C" w:rsidRDefault="00A5566C" w:rsidP="00FE6353">
      <w:pPr>
        <w:widowControl w:val="0"/>
        <w:pBdr>
          <w:top w:val="nil"/>
          <w:left w:val="nil"/>
          <w:bottom w:val="nil"/>
          <w:right w:val="nil"/>
          <w:between w:val="nil"/>
        </w:pBdr>
        <w:spacing w:line="240" w:lineRule="auto"/>
        <w:ind w:leftChars="0" w:left="567" w:right="380" w:firstLineChars="0" w:firstLine="0"/>
        <w:jc w:val="both"/>
        <w:rPr>
          <w:color w:val="000000"/>
          <w:sz w:val="22"/>
          <w:szCs w:val="22"/>
        </w:rPr>
      </w:pPr>
      <w:r w:rsidRPr="004E191D">
        <w:rPr>
          <w:b/>
          <w:color w:val="000000"/>
          <w:sz w:val="22"/>
          <w:szCs w:val="22"/>
        </w:rPr>
        <w:t>*</w:t>
      </w:r>
      <w:proofErr w:type="gramStart"/>
      <w:r w:rsidRPr="004E191D">
        <w:rPr>
          <w:b/>
          <w:color w:val="000000"/>
          <w:sz w:val="22"/>
          <w:szCs w:val="22"/>
        </w:rPr>
        <w:t>Unit</w:t>
      </w:r>
      <w:r>
        <w:rPr>
          <w:color w:val="000000"/>
          <w:sz w:val="22"/>
          <w:szCs w:val="22"/>
        </w:rPr>
        <w:t>,</w:t>
      </w:r>
      <w:proofErr w:type="gramEnd"/>
      <w:r>
        <w:rPr>
          <w:color w:val="000000"/>
          <w:sz w:val="22"/>
          <w:szCs w:val="22"/>
        </w:rPr>
        <w:t xml:space="preserve"> shall be taken as following:</w:t>
      </w:r>
    </w:p>
    <w:p w:rsidR="00A5566C" w:rsidRDefault="00A5566C" w:rsidP="00FE6353">
      <w:pPr>
        <w:pStyle w:val="ListParagraph"/>
        <w:widowControl w:val="0"/>
        <w:numPr>
          <w:ilvl w:val="0"/>
          <w:numId w:val="140"/>
        </w:numPr>
        <w:pBdr>
          <w:top w:val="nil"/>
          <w:left w:val="nil"/>
          <w:bottom w:val="nil"/>
          <w:right w:val="nil"/>
          <w:between w:val="nil"/>
        </w:pBdr>
        <w:spacing w:line="240" w:lineRule="auto"/>
        <w:ind w:leftChars="0" w:left="1134" w:right="380" w:firstLineChars="0"/>
        <w:jc w:val="both"/>
        <w:rPr>
          <w:color w:val="000000"/>
          <w:sz w:val="22"/>
          <w:szCs w:val="22"/>
        </w:rPr>
      </w:pPr>
      <w:r w:rsidRPr="004E191D">
        <w:rPr>
          <w:color w:val="000000"/>
          <w:sz w:val="22"/>
          <w:szCs w:val="22"/>
        </w:rPr>
        <w:t xml:space="preserve">In case of any near relative of the bidder being non-executive employees, the “BSNL unit” is defined as </w:t>
      </w:r>
      <w:proofErr w:type="gramStart"/>
      <w:r w:rsidRPr="004E191D">
        <w:rPr>
          <w:color w:val="000000"/>
          <w:sz w:val="22"/>
          <w:szCs w:val="22"/>
        </w:rPr>
        <w:t>“ Business</w:t>
      </w:r>
      <w:proofErr w:type="gramEnd"/>
      <w:r w:rsidRPr="004E191D">
        <w:rPr>
          <w:color w:val="000000"/>
          <w:sz w:val="22"/>
          <w:szCs w:val="22"/>
        </w:rPr>
        <w:t xml:space="preserve"> Area (BA)”.</w:t>
      </w:r>
    </w:p>
    <w:p w:rsidR="00A5566C" w:rsidRDefault="00A5566C" w:rsidP="00FE6353">
      <w:pPr>
        <w:pStyle w:val="ListParagraph"/>
        <w:widowControl w:val="0"/>
        <w:numPr>
          <w:ilvl w:val="0"/>
          <w:numId w:val="140"/>
        </w:numPr>
        <w:pBdr>
          <w:top w:val="nil"/>
          <w:left w:val="nil"/>
          <w:bottom w:val="nil"/>
          <w:right w:val="nil"/>
          <w:between w:val="nil"/>
        </w:pBdr>
        <w:spacing w:line="240" w:lineRule="auto"/>
        <w:ind w:leftChars="0" w:left="1134" w:right="380" w:firstLineChars="0"/>
        <w:jc w:val="both"/>
        <w:rPr>
          <w:color w:val="000000"/>
          <w:sz w:val="22"/>
          <w:szCs w:val="22"/>
        </w:rPr>
      </w:pPr>
      <w:r w:rsidRPr="004E191D">
        <w:rPr>
          <w:color w:val="000000"/>
          <w:sz w:val="22"/>
          <w:szCs w:val="22"/>
        </w:rPr>
        <w:lastRenderedPageBreak/>
        <w:t>In case of any near relative of the bidder being executive (</w:t>
      </w:r>
      <w:proofErr w:type="spellStart"/>
      <w:r w:rsidRPr="004E191D">
        <w:rPr>
          <w:color w:val="000000"/>
          <w:sz w:val="22"/>
          <w:szCs w:val="22"/>
        </w:rPr>
        <w:t>upto</w:t>
      </w:r>
      <w:proofErr w:type="spellEnd"/>
      <w:r w:rsidRPr="004E191D">
        <w:rPr>
          <w:color w:val="000000"/>
          <w:sz w:val="22"/>
          <w:szCs w:val="22"/>
        </w:rPr>
        <w:t xml:space="preserve"> AGM/STS level), the “BSNL unit” is defined as </w:t>
      </w:r>
      <w:proofErr w:type="gramStart"/>
      <w:r w:rsidRPr="004E191D">
        <w:rPr>
          <w:color w:val="000000"/>
          <w:sz w:val="22"/>
          <w:szCs w:val="22"/>
        </w:rPr>
        <w:t>“ BSNL</w:t>
      </w:r>
      <w:proofErr w:type="gramEnd"/>
      <w:r w:rsidRPr="004E191D">
        <w:rPr>
          <w:color w:val="000000"/>
          <w:sz w:val="22"/>
          <w:szCs w:val="22"/>
        </w:rPr>
        <w:t xml:space="preserve"> Circle”.</w:t>
      </w:r>
    </w:p>
    <w:p w:rsidR="00A5566C" w:rsidRPr="004E191D" w:rsidRDefault="00A5566C" w:rsidP="00FE6353">
      <w:pPr>
        <w:pStyle w:val="ListParagraph"/>
        <w:widowControl w:val="0"/>
        <w:numPr>
          <w:ilvl w:val="0"/>
          <w:numId w:val="140"/>
        </w:numPr>
        <w:pBdr>
          <w:top w:val="nil"/>
          <w:left w:val="nil"/>
          <w:bottom w:val="nil"/>
          <w:right w:val="nil"/>
          <w:between w:val="nil"/>
        </w:pBdr>
        <w:spacing w:line="240" w:lineRule="auto"/>
        <w:ind w:leftChars="0" w:left="1134" w:right="380" w:firstLineChars="0"/>
        <w:jc w:val="both"/>
        <w:rPr>
          <w:color w:val="000000"/>
          <w:sz w:val="22"/>
          <w:szCs w:val="22"/>
        </w:rPr>
      </w:pPr>
      <w:r w:rsidRPr="004E191D">
        <w:rPr>
          <w:color w:val="000000"/>
          <w:sz w:val="22"/>
          <w:szCs w:val="22"/>
        </w:rPr>
        <w:t xml:space="preserve">In case of any near relative of the bidder being higher executive (DGM/JAG or higher), the “BSNL unit” is defined as </w:t>
      </w:r>
      <w:proofErr w:type="gramStart"/>
      <w:r w:rsidRPr="004E191D">
        <w:rPr>
          <w:color w:val="000000"/>
          <w:sz w:val="22"/>
          <w:szCs w:val="22"/>
        </w:rPr>
        <w:t>“ BSNL</w:t>
      </w:r>
      <w:proofErr w:type="gramEnd"/>
      <w:r w:rsidRPr="004E191D">
        <w:rPr>
          <w:color w:val="000000"/>
          <w:sz w:val="22"/>
          <w:szCs w:val="22"/>
        </w:rPr>
        <w:t xml:space="preserve"> as a whole”.</w:t>
      </w:r>
    </w:p>
    <w:p w:rsidR="00A5566C" w:rsidRPr="00B134CF" w:rsidRDefault="00A5566C" w:rsidP="00A5566C">
      <w:pPr>
        <w:widowControl w:val="0"/>
        <w:pBdr>
          <w:top w:val="nil"/>
          <w:left w:val="nil"/>
          <w:bottom w:val="nil"/>
          <w:right w:val="nil"/>
          <w:between w:val="nil"/>
        </w:pBdr>
        <w:spacing w:line="240" w:lineRule="auto"/>
        <w:ind w:leftChars="0" w:left="0" w:right="380" w:firstLineChars="0" w:firstLine="0"/>
        <w:jc w:val="both"/>
        <w:rPr>
          <w:color w:val="000000"/>
          <w:sz w:val="22"/>
          <w:szCs w:val="22"/>
        </w:rPr>
      </w:pPr>
    </w:p>
    <w:p w:rsidR="00A5566C" w:rsidRPr="00A5566C" w:rsidRDefault="00A5566C" w:rsidP="00A5566C">
      <w:pPr>
        <w:pStyle w:val="ListParagraph"/>
        <w:widowControl w:val="0"/>
        <w:numPr>
          <w:ilvl w:val="1"/>
          <w:numId w:val="141"/>
        </w:numPr>
        <w:pBdr>
          <w:top w:val="nil"/>
          <w:left w:val="nil"/>
          <w:bottom w:val="nil"/>
          <w:right w:val="nil"/>
          <w:between w:val="nil"/>
        </w:pBdr>
        <w:spacing w:line="240" w:lineRule="auto"/>
        <w:ind w:leftChars="0" w:right="380" w:firstLineChars="0"/>
        <w:jc w:val="both"/>
        <w:rPr>
          <w:color w:val="000000"/>
          <w:sz w:val="22"/>
          <w:szCs w:val="22"/>
        </w:rPr>
      </w:pPr>
      <w:r w:rsidRPr="00A5566C">
        <w:rPr>
          <w:color w:val="000000"/>
          <w:sz w:val="22"/>
          <w:szCs w:val="22"/>
        </w:rPr>
        <w:t xml:space="preserve">The near relatives for this purpose are defined as:- </w:t>
      </w:r>
    </w:p>
    <w:p w:rsidR="00A5566C" w:rsidRPr="00B134CF" w:rsidRDefault="00A5566C" w:rsidP="00FE6353">
      <w:pPr>
        <w:widowControl w:val="0"/>
        <w:numPr>
          <w:ilvl w:val="1"/>
          <w:numId w:val="138"/>
        </w:numPr>
        <w:ind w:leftChars="354" w:left="1130" w:right="27" w:hangingChars="192" w:hanging="422"/>
        <w:jc w:val="both"/>
        <w:rPr>
          <w:sz w:val="22"/>
          <w:szCs w:val="22"/>
        </w:rPr>
      </w:pPr>
      <w:r w:rsidRPr="00B134CF">
        <w:rPr>
          <w:sz w:val="22"/>
          <w:szCs w:val="22"/>
        </w:rPr>
        <w:t xml:space="preserve">Members of a Hindu undivided family. </w:t>
      </w:r>
    </w:p>
    <w:p w:rsidR="00A5566C" w:rsidRPr="00B134CF" w:rsidRDefault="00A5566C" w:rsidP="00FE6353">
      <w:pPr>
        <w:widowControl w:val="0"/>
        <w:numPr>
          <w:ilvl w:val="2"/>
          <w:numId w:val="138"/>
        </w:numPr>
        <w:ind w:leftChars="354" w:left="1130" w:right="27" w:hangingChars="192" w:hanging="422"/>
        <w:jc w:val="both"/>
        <w:rPr>
          <w:sz w:val="22"/>
          <w:szCs w:val="22"/>
        </w:rPr>
      </w:pPr>
      <w:r w:rsidRPr="00B134CF">
        <w:rPr>
          <w:sz w:val="22"/>
          <w:szCs w:val="22"/>
        </w:rPr>
        <w:t xml:space="preserve">They are husband and wife. </w:t>
      </w:r>
    </w:p>
    <w:p w:rsidR="00A5566C" w:rsidRPr="00B134CF" w:rsidRDefault="00A5566C" w:rsidP="00FE6353">
      <w:pPr>
        <w:widowControl w:val="0"/>
        <w:numPr>
          <w:ilvl w:val="2"/>
          <w:numId w:val="138"/>
        </w:numPr>
        <w:ind w:leftChars="354" w:left="1130" w:right="380" w:hangingChars="192" w:hanging="422"/>
        <w:jc w:val="both"/>
        <w:rPr>
          <w:sz w:val="22"/>
          <w:szCs w:val="22"/>
        </w:rPr>
      </w:pPr>
      <w:r w:rsidRPr="00B134CF">
        <w:rPr>
          <w:sz w:val="22"/>
          <w:szCs w:val="22"/>
        </w:rPr>
        <w:t>The one is related to the other in the manner as father, mother, son(s) &amp; Son's wife (daughter in law), Daughter(s) and daughter's husband (son in law), brother(s) and brother's wife, sister(s) and sister's husband (brother in law).</w:t>
      </w:r>
    </w:p>
    <w:p w:rsidR="00A5566C" w:rsidRDefault="00A5566C" w:rsidP="00FE6353">
      <w:pPr>
        <w:pStyle w:val="ListParagraph"/>
        <w:widowControl w:val="0"/>
        <w:numPr>
          <w:ilvl w:val="1"/>
          <w:numId w:val="141"/>
        </w:numPr>
        <w:pBdr>
          <w:top w:val="nil"/>
          <w:left w:val="nil"/>
          <w:bottom w:val="nil"/>
          <w:right w:val="nil"/>
          <w:between w:val="nil"/>
        </w:pBdr>
        <w:spacing w:line="240" w:lineRule="auto"/>
        <w:ind w:leftChars="0" w:left="706" w:right="380" w:hangingChars="321" w:hanging="706"/>
        <w:jc w:val="both"/>
        <w:rPr>
          <w:color w:val="000000"/>
          <w:sz w:val="22"/>
          <w:szCs w:val="22"/>
        </w:rPr>
      </w:pPr>
      <w:r w:rsidRPr="00A5566C">
        <w:rPr>
          <w:color w:val="000000"/>
          <w:sz w:val="22"/>
          <w:szCs w:val="22"/>
        </w:rPr>
        <w:t>The format of the certificate is given in Section-6(B).</w:t>
      </w:r>
    </w:p>
    <w:p w:rsidR="00A5566C" w:rsidRPr="00A5566C" w:rsidRDefault="00A5566C" w:rsidP="00FE6353">
      <w:pPr>
        <w:pStyle w:val="ListParagraph"/>
        <w:widowControl w:val="0"/>
        <w:pBdr>
          <w:top w:val="nil"/>
          <w:left w:val="nil"/>
          <w:bottom w:val="nil"/>
          <w:right w:val="nil"/>
          <w:between w:val="nil"/>
        </w:pBdr>
        <w:spacing w:line="240" w:lineRule="auto"/>
        <w:ind w:leftChars="0" w:left="706" w:right="380" w:hangingChars="321" w:hanging="706"/>
        <w:jc w:val="both"/>
        <w:rPr>
          <w:color w:val="000000"/>
          <w:sz w:val="22"/>
          <w:szCs w:val="22"/>
        </w:rPr>
      </w:pPr>
    </w:p>
    <w:p w:rsidR="002D2A83" w:rsidRDefault="0033292F" w:rsidP="00A5566C">
      <w:pPr>
        <w:widowControl w:val="0"/>
        <w:numPr>
          <w:ilvl w:val="0"/>
          <w:numId w:val="141"/>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VERIFICATION OF DOCUMENTS AND CERTIFICATES: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spacing w:line="276" w:lineRule="auto"/>
        <w:ind w:left="0" w:right="-148" w:hanging="2"/>
        <w:jc w:val="both"/>
        <w:rPr>
          <w:sz w:val="22"/>
          <w:szCs w:val="22"/>
        </w:rPr>
      </w:pPr>
      <w:r>
        <w:rPr>
          <w:sz w:val="22"/>
          <w:szCs w:val="22"/>
        </w:rPr>
        <w:t xml:space="preserve">The bidder will ensure that all the documents and certificates, including experience/ performance and self-certificates submitted by him are correct and genuine before enclosing them in the bid. The onus of proving genuineness of the submitted documents would rest with the bidder. </w:t>
      </w:r>
    </w:p>
    <w:p w:rsidR="002D2A83" w:rsidRDefault="0033292F">
      <w:pPr>
        <w:widowControl w:val="0"/>
        <w:pBdr>
          <w:top w:val="nil"/>
          <w:left w:val="nil"/>
          <w:bottom w:val="nil"/>
          <w:right w:val="nil"/>
          <w:between w:val="nil"/>
        </w:pBdr>
        <w:tabs>
          <w:tab w:val="left" w:pos="720"/>
        </w:tabs>
        <w:spacing w:line="276" w:lineRule="auto"/>
        <w:ind w:left="0" w:right="-148" w:hanging="2"/>
        <w:jc w:val="both"/>
        <w:rPr>
          <w:color w:val="000000"/>
          <w:sz w:val="22"/>
          <w:szCs w:val="22"/>
        </w:rPr>
      </w:pPr>
      <w:r>
        <w:rPr>
          <w:color w:val="000000"/>
          <w:sz w:val="22"/>
          <w:szCs w:val="22"/>
        </w:rPr>
        <w:tab/>
      </w:r>
    </w:p>
    <w:p w:rsidR="002D2A83" w:rsidRDefault="0033292F">
      <w:pPr>
        <w:widowControl w:val="0"/>
        <w:pBdr>
          <w:top w:val="nil"/>
          <w:left w:val="nil"/>
          <w:bottom w:val="nil"/>
          <w:right w:val="nil"/>
          <w:between w:val="nil"/>
        </w:pBdr>
        <w:tabs>
          <w:tab w:val="left" w:pos="720"/>
        </w:tabs>
        <w:spacing w:line="276" w:lineRule="auto"/>
        <w:ind w:left="0" w:right="-148" w:hanging="2"/>
        <w:jc w:val="both"/>
        <w:rPr>
          <w:color w:val="000000"/>
          <w:sz w:val="22"/>
          <w:szCs w:val="22"/>
        </w:rPr>
      </w:pPr>
      <w:r>
        <w:rPr>
          <w:color w:val="000000"/>
          <w:sz w:val="22"/>
          <w:szCs w:val="22"/>
        </w:rPr>
        <w:tab/>
        <w:t>If any document/ paper/ certificate submitted by the participant bidder is found / discovered to be false / fabricated / tempered / manipulated either during bid evaluation or during award of contract or thereafter, then BSNL will  take action as per Clause-1 of Appendix-1 of this Section.</w:t>
      </w:r>
    </w:p>
    <w:p w:rsidR="002D2A83" w:rsidRDefault="002D2A83">
      <w:pPr>
        <w:spacing w:line="276" w:lineRule="auto"/>
        <w:ind w:left="0" w:right="-148" w:hanging="2"/>
        <w:jc w:val="both"/>
        <w:rPr>
          <w:sz w:val="22"/>
          <w:szCs w:val="22"/>
        </w:rPr>
      </w:pPr>
    </w:p>
    <w:p w:rsidR="002D2A83" w:rsidRDefault="0033292F">
      <w:pPr>
        <w:spacing w:line="276" w:lineRule="auto"/>
        <w:ind w:left="0" w:right="-148" w:hanging="2"/>
        <w:jc w:val="both"/>
        <w:rPr>
          <w:sz w:val="22"/>
          <w:szCs w:val="22"/>
        </w:rPr>
      </w:pPr>
      <w:r>
        <w:rPr>
          <w:sz w:val="22"/>
          <w:szCs w:val="22"/>
        </w:rPr>
        <w:t xml:space="preserve">Note for Tender opening Committee: </w:t>
      </w:r>
    </w:p>
    <w:p w:rsidR="002D2A83" w:rsidRDefault="0033292F">
      <w:pPr>
        <w:widowControl w:val="0"/>
        <w:numPr>
          <w:ilvl w:val="0"/>
          <w:numId w:val="133"/>
        </w:numPr>
        <w:pBdr>
          <w:top w:val="nil"/>
          <w:left w:val="nil"/>
          <w:bottom w:val="nil"/>
          <w:right w:val="nil"/>
          <w:between w:val="nil"/>
        </w:pBdr>
        <w:spacing w:line="276" w:lineRule="auto"/>
        <w:ind w:left="0" w:right="-148" w:hanging="2"/>
        <w:jc w:val="both"/>
        <w:rPr>
          <w:color w:val="000000"/>
          <w:sz w:val="22"/>
          <w:szCs w:val="22"/>
        </w:rPr>
      </w:pPr>
      <w:r>
        <w:rPr>
          <w:color w:val="000000"/>
          <w:sz w:val="22"/>
          <w:szCs w:val="22"/>
        </w:rPr>
        <w:t xml:space="preserve">At the time of tender opening, the TOC will check/ verify that the documents conforming to </w:t>
      </w:r>
      <w:r>
        <w:rPr>
          <w:sz w:val="22"/>
          <w:szCs w:val="22"/>
        </w:rPr>
        <w:t>eligibility are</w:t>
      </w:r>
      <w:r>
        <w:rPr>
          <w:color w:val="000000"/>
          <w:sz w:val="22"/>
          <w:szCs w:val="22"/>
        </w:rPr>
        <w:t xml:space="preserve"> submitted by the participant bidder duly authenticated by the authorized signatory to obviate any possibility of doubt and dispute and maintain veracity of the documents / papers/ certificates.</w:t>
      </w:r>
    </w:p>
    <w:p w:rsidR="002D2A83" w:rsidRDefault="0033292F">
      <w:pPr>
        <w:widowControl w:val="0"/>
        <w:numPr>
          <w:ilvl w:val="0"/>
          <w:numId w:val="133"/>
        </w:numPr>
        <w:pBdr>
          <w:top w:val="nil"/>
          <w:left w:val="nil"/>
          <w:bottom w:val="nil"/>
          <w:right w:val="nil"/>
          <w:between w:val="nil"/>
        </w:pBdr>
        <w:spacing w:line="276" w:lineRule="auto"/>
        <w:ind w:left="0" w:right="-148" w:hanging="2"/>
        <w:jc w:val="both"/>
        <w:rPr>
          <w:color w:val="000000"/>
          <w:sz w:val="22"/>
          <w:szCs w:val="22"/>
        </w:rPr>
      </w:pPr>
      <w:r>
        <w:rPr>
          <w:color w:val="000000"/>
          <w:sz w:val="22"/>
          <w:szCs w:val="22"/>
        </w:rPr>
        <w:t xml:space="preserve">The documents/ papers to be submitted in respective bid </w:t>
      </w:r>
      <w:r>
        <w:rPr>
          <w:sz w:val="22"/>
          <w:szCs w:val="22"/>
        </w:rPr>
        <w:t>parts</w:t>
      </w:r>
      <w:r>
        <w:rPr>
          <w:color w:val="000000"/>
          <w:sz w:val="22"/>
          <w:szCs w:val="22"/>
        </w:rPr>
        <w:t xml:space="preserve"> have been explicitly stated in Clause-7 of Section-4 Part A. </w:t>
      </w:r>
    </w:p>
    <w:p w:rsidR="002D2A83" w:rsidRDefault="0033292F">
      <w:pPr>
        <w:widowControl w:val="0"/>
        <w:numPr>
          <w:ilvl w:val="0"/>
          <w:numId w:val="133"/>
        </w:numPr>
        <w:pBdr>
          <w:top w:val="nil"/>
          <w:left w:val="nil"/>
          <w:bottom w:val="nil"/>
          <w:right w:val="nil"/>
          <w:between w:val="nil"/>
        </w:pBdr>
        <w:spacing w:line="276" w:lineRule="auto"/>
        <w:ind w:left="0" w:right="-148" w:hanging="2"/>
        <w:jc w:val="both"/>
        <w:rPr>
          <w:color w:val="000000"/>
          <w:sz w:val="22"/>
          <w:szCs w:val="22"/>
        </w:rPr>
      </w:pPr>
      <w:r>
        <w:rPr>
          <w:color w:val="000000"/>
          <w:sz w:val="22"/>
          <w:szCs w:val="22"/>
        </w:rPr>
        <w:t xml:space="preserve">This opened bid part which is already signed by the authorized representative of the bidder company during bid submission will be signed by the tender opening committee on hard copy and preserve it along with the bids received online in case of e-tendering. </w:t>
      </w:r>
    </w:p>
    <w:p w:rsidR="002D2A83" w:rsidRDefault="0033292F">
      <w:pPr>
        <w:widowControl w:val="0"/>
        <w:numPr>
          <w:ilvl w:val="0"/>
          <w:numId w:val="133"/>
        </w:numPr>
        <w:pBdr>
          <w:top w:val="nil"/>
          <w:left w:val="nil"/>
          <w:bottom w:val="nil"/>
          <w:right w:val="nil"/>
          <w:between w:val="nil"/>
        </w:pBdr>
        <w:spacing w:line="276" w:lineRule="auto"/>
        <w:ind w:left="0" w:right="-148" w:hanging="2"/>
        <w:jc w:val="both"/>
        <w:rPr>
          <w:color w:val="000000"/>
          <w:sz w:val="22"/>
          <w:szCs w:val="22"/>
        </w:rPr>
      </w:pPr>
      <w:r>
        <w:rPr>
          <w:color w:val="000000"/>
          <w:sz w:val="22"/>
          <w:szCs w:val="22"/>
        </w:rPr>
        <w:t>These papers will be treated as authentic one, in case of any dispute.</w:t>
      </w:r>
    </w:p>
    <w:p w:rsidR="002D2A83" w:rsidRDefault="002D2A83">
      <w:pPr>
        <w:widowControl w:val="0"/>
        <w:spacing w:before="76" w:line="264" w:lineRule="auto"/>
        <w:ind w:left="0" w:right="-148" w:hanging="2"/>
        <w:jc w:val="both"/>
        <w:rPr>
          <w:sz w:val="22"/>
          <w:szCs w:val="22"/>
        </w:rPr>
      </w:pPr>
    </w:p>
    <w:p w:rsidR="002D2A83" w:rsidRDefault="0033292F">
      <w:pPr>
        <w:tabs>
          <w:tab w:val="left" w:pos="10773"/>
        </w:tabs>
        <w:ind w:left="0" w:right="-148" w:hanging="2"/>
        <w:rPr>
          <w:sz w:val="22"/>
          <w:szCs w:val="22"/>
        </w:rPr>
      </w:pPr>
      <w:r>
        <w:br w:type="page"/>
      </w:r>
    </w:p>
    <w:tbl>
      <w:tblPr>
        <w:tblStyle w:val="affffffb"/>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4440"/>
        <w:gridCol w:w="315"/>
        <w:gridCol w:w="4935"/>
      </w:tblGrid>
      <w:tr w:rsidR="002D2A83">
        <w:trPr>
          <w:cantSplit/>
          <w:trHeight w:val="360"/>
          <w:tblHeader/>
        </w:trPr>
        <w:tc>
          <w:tcPr>
            <w:tcW w:w="10530" w:type="dxa"/>
            <w:gridSpan w:val="4"/>
            <w:tcBorders>
              <w:top w:val="nil"/>
              <w:left w:val="nil"/>
              <w:bottom w:val="single" w:sz="4" w:space="0" w:color="000000"/>
              <w:right w:val="nil"/>
            </w:tcBorders>
          </w:tcPr>
          <w:p w:rsidR="002D2A83" w:rsidRDefault="0033292F">
            <w:pPr>
              <w:ind w:left="0" w:right="-148" w:hanging="2"/>
              <w:jc w:val="center"/>
            </w:pPr>
            <w:r>
              <w:rPr>
                <w:b/>
              </w:rPr>
              <w:lastRenderedPageBreak/>
              <w:br/>
              <w:t>Appendix-1 to Section-4 Part A</w:t>
            </w:r>
          </w:p>
        </w:tc>
      </w:tr>
      <w:tr w:rsidR="002D2A83">
        <w:trPr>
          <w:cantSplit/>
          <w:trHeight w:val="450"/>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both"/>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148" w:hanging="2"/>
              <w:jc w:val="both"/>
            </w:pPr>
            <w:r>
              <w:rPr>
                <w:b/>
              </w:rPr>
              <w:t>Defaults of the bidder / vendor.</w:t>
            </w:r>
          </w:p>
        </w:tc>
        <w:tc>
          <w:tcPr>
            <w:tcW w:w="4935" w:type="dxa"/>
            <w:tcBorders>
              <w:top w:val="single" w:sz="4" w:space="0" w:color="000000"/>
              <w:left w:val="nil"/>
              <w:bottom w:val="single" w:sz="4" w:space="0" w:color="000000"/>
              <w:right w:val="single" w:sz="4" w:space="0" w:color="000000"/>
            </w:tcBorders>
          </w:tcPr>
          <w:p w:rsidR="002D2A83" w:rsidRDefault="0033292F">
            <w:pPr>
              <w:ind w:left="0" w:right="-148" w:hanging="2"/>
              <w:jc w:val="both"/>
            </w:pPr>
            <w:r>
              <w:rPr>
                <w:b/>
              </w:rPr>
              <w:t xml:space="preserve">Action to be taken </w:t>
            </w:r>
          </w:p>
        </w:tc>
      </w:tr>
      <w:tr w:rsidR="002D2A83">
        <w:trPr>
          <w:cantSplit/>
          <w:trHeight w:val="300"/>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A</w:t>
            </w: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148" w:hanging="2"/>
              <w:jc w:val="center"/>
            </w:pPr>
            <w:r>
              <w:t>B</w:t>
            </w:r>
          </w:p>
        </w:tc>
        <w:tc>
          <w:tcPr>
            <w:tcW w:w="4935" w:type="dxa"/>
            <w:tcBorders>
              <w:top w:val="single" w:sz="4" w:space="0" w:color="000000"/>
              <w:left w:val="nil"/>
              <w:bottom w:val="single" w:sz="4" w:space="0" w:color="000000"/>
              <w:right w:val="single" w:sz="4" w:space="0" w:color="000000"/>
            </w:tcBorders>
          </w:tcPr>
          <w:p w:rsidR="002D2A83" w:rsidRDefault="0033292F">
            <w:pPr>
              <w:ind w:left="0" w:right="-148" w:hanging="2"/>
              <w:jc w:val="center"/>
            </w:pPr>
            <w:r>
              <w:t>C</w:t>
            </w:r>
          </w:p>
        </w:tc>
      </w:tr>
      <w:tr w:rsidR="002D2A83">
        <w:trPr>
          <w:cantSplit/>
          <w:trHeight w:val="582"/>
          <w:tblHeader/>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2D2A83" w:rsidRDefault="0033292F">
            <w:pPr>
              <w:ind w:left="0" w:right="-148" w:hanging="2"/>
              <w:jc w:val="center"/>
            </w:pPr>
            <w:r>
              <w:t>1(a)</w:t>
            </w: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216" w:hanging="2"/>
              <w:jc w:val="both"/>
            </w:pPr>
            <w:r>
              <w:t xml:space="preserve">Submitting fake / forged   </w:t>
            </w:r>
          </w:p>
        </w:tc>
        <w:tc>
          <w:tcPr>
            <w:tcW w:w="4935" w:type="dxa"/>
            <w:vMerge w:val="restart"/>
            <w:tcBorders>
              <w:top w:val="single" w:sz="4" w:space="0" w:color="000000"/>
              <w:left w:val="single" w:sz="4" w:space="0" w:color="000000"/>
              <w:bottom w:val="single" w:sz="4" w:space="0" w:color="000000"/>
              <w:right w:val="single" w:sz="4" w:space="0" w:color="000000"/>
            </w:tcBorders>
          </w:tcPr>
          <w:p w:rsidR="002D2A83" w:rsidRDefault="0033292F">
            <w:pPr>
              <w:numPr>
                <w:ilvl w:val="2"/>
                <w:numId w:val="100"/>
              </w:numPr>
              <w:pBdr>
                <w:top w:val="nil"/>
                <w:left w:val="nil"/>
                <w:bottom w:val="nil"/>
                <w:right w:val="nil"/>
                <w:between w:val="nil"/>
              </w:pBdr>
              <w:spacing w:line="240" w:lineRule="auto"/>
              <w:ind w:left="0" w:right="266" w:hanging="2"/>
              <w:jc w:val="both"/>
              <w:rPr>
                <w:rFonts w:ascii="Times New Roman" w:eastAsia="Times New Roman" w:hAnsi="Times New Roman" w:cs="Times New Roman"/>
              </w:rPr>
            </w:pPr>
            <w:r>
              <w:rPr>
                <w:rFonts w:ascii="Times New Roman" w:eastAsia="Times New Roman" w:hAnsi="Times New Roman" w:cs="Times New Roman"/>
              </w:rPr>
              <w:t>Rejection of tender bid of respective Vendor.</w:t>
            </w:r>
          </w:p>
          <w:p w:rsidR="002D2A83" w:rsidRDefault="0033292F">
            <w:pPr>
              <w:numPr>
                <w:ilvl w:val="2"/>
                <w:numId w:val="100"/>
              </w:numPr>
              <w:pBdr>
                <w:top w:val="nil"/>
                <w:left w:val="nil"/>
                <w:bottom w:val="nil"/>
                <w:right w:val="nil"/>
                <w:between w:val="nil"/>
              </w:pBdr>
              <w:spacing w:line="240" w:lineRule="auto"/>
              <w:ind w:left="0" w:right="266" w:hanging="2"/>
              <w:jc w:val="both"/>
              <w:rPr>
                <w:rFonts w:ascii="Times New Roman" w:eastAsia="Times New Roman" w:hAnsi="Times New Roman" w:cs="Times New Roman"/>
              </w:rPr>
            </w:pPr>
            <w:r>
              <w:rPr>
                <w:rFonts w:ascii="Times New Roman" w:eastAsia="Times New Roman" w:hAnsi="Times New Roman" w:cs="Times New Roman"/>
              </w:rPr>
              <w:t>Banning of business for 3 years which implies barring further dealing with the vendor for procurement of Goods &amp; Services including participation in future tenders invited by BSNL for 3 years from date of issue of banning order.</w:t>
            </w:r>
          </w:p>
          <w:p w:rsidR="002D2A83" w:rsidRDefault="0033292F">
            <w:pPr>
              <w:ind w:left="0" w:right="266" w:hanging="2"/>
              <w:jc w:val="both"/>
            </w:pPr>
            <w:r>
              <w:t>iii)   Termination/ Short Closure of PO/WO, if issued. This implies non-acceptance of further supplies / work &amp; services except to make the already received material work/ complete work in hand.</w:t>
            </w:r>
          </w:p>
        </w:tc>
      </w:tr>
      <w:tr w:rsidR="002D2A83">
        <w:trPr>
          <w:cantSplit/>
          <w:trHeight w:val="924"/>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216" w:hanging="2"/>
              <w:jc w:val="both"/>
            </w:pPr>
            <w:r>
              <w:t>a) Bank Instruments with the bid to meet terms &amp; condition of tender in respect of tender fee and/ or EMD;</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66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216" w:hanging="2"/>
              <w:jc w:val="both"/>
            </w:pPr>
            <w:r>
              <w:t>b) Certificate for claiming exemption in respect of tender fee and/ or EMD;</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72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216" w:hanging="2"/>
              <w:jc w:val="both"/>
            </w:pPr>
            <w:proofErr w:type="gramStart"/>
            <w:r>
              <w:t>and</w:t>
            </w:r>
            <w:proofErr w:type="gramEnd"/>
            <w:r>
              <w:t xml:space="preserve"> detection of default at any stage from receipt of bids till award of APO/ issue of PO/WO.</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42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Default="0033292F">
            <w:pPr>
              <w:tabs>
                <w:tab w:val="left" w:pos="1026"/>
              </w:tabs>
              <w:ind w:left="0" w:right="199" w:hanging="2"/>
              <w:jc w:val="both"/>
            </w:pPr>
            <w:r>
              <w:rPr>
                <w:b/>
              </w:rPr>
              <w:t>Note 1:</w:t>
            </w:r>
            <w:proofErr w:type="gramStart"/>
            <w:r>
              <w:t>-  However</w:t>
            </w:r>
            <w:proofErr w:type="gramEnd"/>
            <w:r>
              <w:t>, in this case the performance guarantee if alright will not  be forfeited.</w:t>
            </w:r>
          </w:p>
        </w:tc>
      </w:tr>
      <w:tr w:rsidR="002D2A83">
        <w:trPr>
          <w:cantSplit/>
          <w:trHeight w:val="42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Default="0033292F">
            <w:pPr>
              <w:ind w:left="0" w:right="199" w:hanging="2"/>
              <w:jc w:val="both"/>
            </w:pPr>
            <w:r>
              <w:rPr>
                <w:b/>
              </w:rPr>
              <w:t>Note 2:</w:t>
            </w:r>
            <w:proofErr w:type="gramStart"/>
            <w:r>
              <w:t>-  Payment</w:t>
            </w:r>
            <w:proofErr w:type="gramEnd"/>
            <w:r>
              <w:t xml:space="preserve"> for already received supplies/ completed work shall be made as per terms &amp; conditions of PO/ WO.</w:t>
            </w:r>
          </w:p>
        </w:tc>
      </w:tr>
      <w:tr w:rsidR="002D2A83">
        <w:trPr>
          <w:cantSplit/>
          <w:trHeight w:val="1860"/>
          <w:tblHeader/>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2D2A83" w:rsidRDefault="0033292F">
            <w:pPr>
              <w:ind w:left="0" w:right="-148" w:hanging="2"/>
              <w:jc w:val="center"/>
            </w:pPr>
            <w:r>
              <w:t>1(b)</w:t>
            </w: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 xml:space="preserve">Submitting fake / forged documents towards meeting eligibility criteria such as experience capability, supply proof, registration with Sales Tax, Income Tax departments </w:t>
            </w:r>
            <w:proofErr w:type="spellStart"/>
            <w:r>
              <w:t>etc</w:t>
            </w:r>
            <w:proofErr w:type="spellEnd"/>
            <w:r>
              <w:t xml:space="preserve"> and as supporting documents towards other terms &amp; conditions with the bid to meet terms &amp; condition of tender:</w:t>
            </w:r>
          </w:p>
        </w:tc>
        <w:tc>
          <w:tcPr>
            <w:tcW w:w="4935" w:type="dxa"/>
            <w:tcBorders>
              <w:top w:val="single" w:sz="4" w:space="0" w:color="000000"/>
              <w:left w:val="nil"/>
              <w:bottom w:val="single" w:sz="4" w:space="0" w:color="000000"/>
              <w:right w:val="single" w:sz="4" w:space="0" w:color="000000"/>
            </w:tcBorders>
          </w:tcPr>
          <w:p w:rsidR="002D2A83" w:rsidRDefault="0033292F">
            <w:pPr>
              <w:ind w:left="0" w:right="-148" w:hanging="2"/>
              <w:jc w:val="both"/>
            </w:pPr>
            <w:r>
              <w:t> </w:t>
            </w:r>
          </w:p>
        </w:tc>
      </w:tr>
      <w:tr w:rsidR="002D2A83">
        <w:trPr>
          <w:cantSplit/>
          <w:trHeight w:val="66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rPr>
                <w:i/>
              </w:rPr>
              <w:t>(</w:t>
            </w:r>
            <w:proofErr w:type="spellStart"/>
            <w:r>
              <w:rPr>
                <w:i/>
              </w:rPr>
              <w:t>i</w:t>
            </w:r>
            <w:proofErr w:type="spellEnd"/>
            <w:r>
              <w:rPr>
                <w:i/>
              </w:rPr>
              <w:t xml:space="preserve">)    If detection of default is prior to award of APO </w:t>
            </w:r>
          </w:p>
        </w:tc>
        <w:tc>
          <w:tcPr>
            <w:tcW w:w="4935" w:type="dxa"/>
            <w:tcBorders>
              <w:top w:val="single" w:sz="4" w:space="0" w:color="000000"/>
              <w:left w:val="nil"/>
              <w:bottom w:val="single" w:sz="4" w:space="0" w:color="000000"/>
              <w:right w:val="single" w:sz="4" w:space="0" w:color="000000"/>
            </w:tcBorders>
          </w:tcPr>
          <w:p w:rsidR="002D2A83" w:rsidRDefault="0033292F">
            <w:pPr>
              <w:ind w:left="0" w:right="266" w:hanging="2"/>
              <w:jc w:val="both"/>
            </w:pPr>
            <w:proofErr w:type="spellStart"/>
            <w:r>
              <w:t>i</w:t>
            </w:r>
            <w:proofErr w:type="spellEnd"/>
            <w:r>
              <w:t xml:space="preserve">)       Rejection of Bid &amp; </w:t>
            </w:r>
          </w:p>
          <w:p w:rsidR="002D2A83" w:rsidRDefault="0033292F">
            <w:pPr>
              <w:ind w:left="0" w:right="266" w:hanging="2"/>
              <w:jc w:val="both"/>
            </w:pPr>
            <w:r>
              <w:t>ii)      Forfeiture of EMD.</w:t>
            </w:r>
          </w:p>
          <w:p w:rsidR="002D2A83" w:rsidRDefault="0033292F">
            <w:pPr>
              <w:ind w:left="0" w:right="266" w:hanging="2"/>
              <w:jc w:val="both"/>
            </w:pPr>
            <w:r>
              <w:t xml:space="preserve">iii)   Banning of business for </w:t>
            </w:r>
            <w:proofErr w:type="spellStart"/>
            <w:r>
              <w:t>upto</w:t>
            </w:r>
            <w:proofErr w:type="spellEnd"/>
            <w:r>
              <w:t xml:space="preserve"> three years which implies Barring further dealing with the vendor for procurement of Goods &amp; Services including participation in future tenders invited by BSNL for </w:t>
            </w:r>
            <w:proofErr w:type="spellStart"/>
            <w:r>
              <w:t>upto</w:t>
            </w:r>
            <w:proofErr w:type="spellEnd"/>
            <w:r>
              <w:t xml:space="preserve"> three years from date of issue of banning order.</w:t>
            </w:r>
          </w:p>
        </w:tc>
      </w:tr>
      <w:tr w:rsidR="002D2A83">
        <w:trPr>
          <w:cantSplit/>
          <w:trHeight w:val="99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rPr>
                <w:i/>
              </w:rPr>
              <w:t>(ii)  If detection of default after issue of APO but before receipt of PG/ SD (DD</w:t>
            </w:r>
            <w:proofErr w:type="gramStart"/>
            <w:r>
              <w:rPr>
                <w:i/>
              </w:rPr>
              <w:t>,BG</w:t>
            </w:r>
            <w:proofErr w:type="gramEnd"/>
            <w:r>
              <w:rPr>
                <w:i/>
              </w:rPr>
              <w:t xml:space="preserve"> etc.) </w:t>
            </w:r>
          </w:p>
        </w:tc>
        <w:tc>
          <w:tcPr>
            <w:tcW w:w="4935" w:type="dxa"/>
            <w:tcBorders>
              <w:top w:val="single" w:sz="4" w:space="0" w:color="000000"/>
              <w:left w:val="nil"/>
              <w:bottom w:val="single" w:sz="4" w:space="0" w:color="000000"/>
              <w:right w:val="single" w:sz="4" w:space="0" w:color="000000"/>
            </w:tcBorders>
          </w:tcPr>
          <w:p w:rsidR="002D2A83" w:rsidRDefault="0033292F">
            <w:pPr>
              <w:numPr>
                <w:ilvl w:val="0"/>
                <w:numId w:val="79"/>
              </w:numPr>
              <w:pBdr>
                <w:top w:val="nil"/>
                <w:left w:val="nil"/>
                <w:bottom w:val="nil"/>
                <w:right w:val="nil"/>
                <w:between w:val="nil"/>
              </w:pBdr>
              <w:spacing w:line="240" w:lineRule="auto"/>
              <w:ind w:left="0" w:right="125" w:hanging="2"/>
              <w:jc w:val="both"/>
              <w:rPr>
                <w:rFonts w:ascii="Times New Roman" w:eastAsia="Times New Roman" w:hAnsi="Times New Roman" w:cs="Times New Roman"/>
              </w:rPr>
            </w:pPr>
            <w:r>
              <w:rPr>
                <w:rFonts w:ascii="Times New Roman" w:eastAsia="Times New Roman" w:hAnsi="Times New Roman" w:cs="Times New Roman"/>
              </w:rPr>
              <w:t>Cancellation of APO,</w:t>
            </w:r>
          </w:p>
          <w:p w:rsidR="002D2A83" w:rsidRDefault="0033292F">
            <w:pPr>
              <w:numPr>
                <w:ilvl w:val="0"/>
                <w:numId w:val="79"/>
              </w:numPr>
              <w:pBdr>
                <w:top w:val="nil"/>
                <w:left w:val="nil"/>
                <w:bottom w:val="nil"/>
                <w:right w:val="nil"/>
                <w:between w:val="nil"/>
              </w:pBdr>
              <w:spacing w:line="240" w:lineRule="auto"/>
              <w:ind w:left="0" w:right="125" w:hanging="2"/>
              <w:jc w:val="both"/>
              <w:rPr>
                <w:rFonts w:ascii="Times New Roman" w:eastAsia="Times New Roman" w:hAnsi="Times New Roman" w:cs="Times New Roman"/>
              </w:rPr>
            </w:pPr>
            <w:r>
              <w:rPr>
                <w:rFonts w:ascii="Times New Roman" w:eastAsia="Times New Roman" w:hAnsi="Times New Roman" w:cs="Times New Roman"/>
              </w:rPr>
              <w:t xml:space="preserve">Rejection of Bid &amp; </w:t>
            </w:r>
          </w:p>
          <w:p w:rsidR="002D2A83" w:rsidRDefault="0033292F">
            <w:pPr>
              <w:numPr>
                <w:ilvl w:val="0"/>
                <w:numId w:val="79"/>
              </w:numPr>
              <w:pBdr>
                <w:top w:val="nil"/>
                <w:left w:val="nil"/>
                <w:bottom w:val="nil"/>
                <w:right w:val="nil"/>
                <w:between w:val="nil"/>
              </w:pBdr>
              <w:spacing w:line="240" w:lineRule="auto"/>
              <w:ind w:left="0" w:right="125" w:hanging="2"/>
              <w:jc w:val="both"/>
              <w:rPr>
                <w:rFonts w:ascii="Times New Roman" w:eastAsia="Times New Roman" w:hAnsi="Times New Roman" w:cs="Times New Roman"/>
              </w:rPr>
            </w:pPr>
            <w:r>
              <w:rPr>
                <w:rFonts w:ascii="Times New Roman" w:eastAsia="Times New Roman" w:hAnsi="Times New Roman" w:cs="Times New Roman"/>
              </w:rPr>
              <w:t>Forfeiture of EMD.</w:t>
            </w:r>
          </w:p>
          <w:p w:rsidR="002D2A83" w:rsidRDefault="0033292F">
            <w:pPr>
              <w:pBdr>
                <w:top w:val="nil"/>
                <w:left w:val="nil"/>
                <w:bottom w:val="nil"/>
                <w:right w:val="nil"/>
                <w:between w:val="nil"/>
              </w:pBdr>
              <w:spacing w:line="240" w:lineRule="auto"/>
              <w:ind w:left="0" w:right="125" w:hanging="2"/>
              <w:jc w:val="both"/>
            </w:pPr>
            <w:r>
              <w:t>iv)       Banning of business for up to three years which implies Barring further dealing with the vendor for procurement of Goods &amp; Services including participation in future tenders invited by BSNL for up to three years from date of issue of banning order.</w:t>
            </w:r>
          </w:p>
        </w:tc>
      </w:tr>
      <w:tr w:rsidR="002D2A83">
        <w:trPr>
          <w:cantSplit/>
          <w:trHeight w:val="1259"/>
          <w:tblHeader/>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2D2A83" w:rsidRDefault="002D2A83">
            <w:pPr>
              <w:ind w:left="0" w:right="-148" w:hanging="2"/>
              <w:jc w:val="both"/>
            </w:pPr>
          </w:p>
        </w:tc>
        <w:tc>
          <w:tcPr>
            <w:tcW w:w="4755" w:type="dxa"/>
            <w:gridSpan w:val="2"/>
            <w:tcBorders>
              <w:top w:val="single" w:sz="4" w:space="0" w:color="000000"/>
              <w:left w:val="single" w:sz="4" w:space="0" w:color="000000"/>
              <w:bottom w:val="single" w:sz="4" w:space="0" w:color="000000"/>
              <w:right w:val="single" w:sz="4" w:space="0" w:color="000000"/>
            </w:tcBorders>
          </w:tcPr>
          <w:p w:rsidR="002D2A83" w:rsidRDefault="0033292F">
            <w:pPr>
              <w:ind w:left="0" w:right="74" w:hanging="2"/>
              <w:jc w:val="both"/>
            </w:pPr>
            <w:r>
              <w:t xml:space="preserve">(iii)  If </w:t>
            </w:r>
            <w:r>
              <w:rPr>
                <w:i/>
              </w:rPr>
              <w:t>detection of default after receipt of PG/ SD (DD</w:t>
            </w:r>
            <w:proofErr w:type="gramStart"/>
            <w:r>
              <w:rPr>
                <w:i/>
              </w:rPr>
              <w:t>,BG</w:t>
            </w:r>
            <w:proofErr w:type="gramEnd"/>
            <w:r>
              <w:rPr>
                <w:i/>
              </w:rPr>
              <w:t xml:space="preserve"> etc.) .</w:t>
            </w:r>
          </w:p>
        </w:tc>
        <w:tc>
          <w:tcPr>
            <w:tcW w:w="4935" w:type="dxa"/>
            <w:tcBorders>
              <w:top w:val="single" w:sz="4" w:space="0" w:color="000000"/>
              <w:left w:val="single" w:sz="4" w:space="0" w:color="000000"/>
              <w:bottom w:val="single" w:sz="4" w:space="0" w:color="000000"/>
              <w:right w:val="single" w:sz="4" w:space="0" w:color="000000"/>
            </w:tcBorders>
          </w:tcPr>
          <w:p w:rsidR="002D2A83" w:rsidRDefault="0033292F">
            <w:pPr>
              <w:ind w:left="0" w:right="125" w:hanging="2"/>
            </w:pPr>
            <w:proofErr w:type="spellStart"/>
            <w:r>
              <w:t>i</w:t>
            </w:r>
            <w:proofErr w:type="spellEnd"/>
            <w:r>
              <w:t>) Cancellation of APO                                                                                          ii) Rejection of Bid &amp;                                                                                                      iii) Forfeiture of PG/ SD.                                                                    However on realization of PG/ SD amount, EMD, if not already released shall be returned.</w:t>
            </w:r>
          </w:p>
          <w:p w:rsidR="002D2A83" w:rsidRDefault="0033292F">
            <w:pPr>
              <w:ind w:left="0" w:right="125" w:hanging="2"/>
            </w:pPr>
            <w:r>
              <w:t>iv) Banning of business for up to three years which implies Barring further dealing with the vendor for procurement of Goods &amp; Services including participation in future tenders invited by BSNL for up to three years from date of issue of banning order</w:t>
            </w:r>
          </w:p>
        </w:tc>
      </w:tr>
      <w:tr w:rsidR="002D2A83">
        <w:trPr>
          <w:cantSplit/>
          <w:trHeight w:val="152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148" w:hanging="2"/>
              <w:jc w:val="both"/>
            </w:pPr>
            <w:r>
              <w:t xml:space="preserve">(iv)  If </w:t>
            </w:r>
            <w:r>
              <w:rPr>
                <w:i/>
              </w:rPr>
              <w:t>detection of default after issue of PO/ WO</w:t>
            </w:r>
          </w:p>
        </w:tc>
        <w:tc>
          <w:tcPr>
            <w:tcW w:w="4935" w:type="dxa"/>
            <w:tcBorders>
              <w:top w:val="single" w:sz="4" w:space="0" w:color="000000"/>
              <w:left w:val="nil"/>
              <w:bottom w:val="single" w:sz="4" w:space="0" w:color="000000"/>
              <w:right w:val="single" w:sz="4" w:space="0" w:color="000000"/>
            </w:tcBorders>
          </w:tcPr>
          <w:p w:rsidR="002D2A83" w:rsidRDefault="0033292F">
            <w:pPr>
              <w:ind w:left="0" w:right="125" w:hanging="2"/>
            </w:pPr>
            <w:proofErr w:type="spellStart"/>
            <w:r>
              <w:t>i</w:t>
            </w:r>
            <w:proofErr w:type="spellEnd"/>
            <w:r>
              <w:t xml:space="preserve">) Termination/ Short Closure of PO/WO  and Cancellation of APO                                                                                                      </w:t>
            </w:r>
          </w:p>
          <w:p w:rsidR="002D2A83" w:rsidRDefault="0033292F">
            <w:pPr>
              <w:ind w:left="0" w:right="125" w:hanging="2"/>
            </w:pPr>
            <w:r>
              <w:t>ii) Rejection of Bid &amp;                                                                                          iii) Forfeiture of PG/ SD.                                                                  However on realization of PG/ SD amount, EMD, if not released shall be returned.</w:t>
            </w:r>
          </w:p>
          <w:p w:rsidR="002D2A83" w:rsidRDefault="0033292F">
            <w:pPr>
              <w:ind w:left="0" w:right="125" w:hanging="2"/>
            </w:pPr>
            <w:r>
              <w:t xml:space="preserve">iv) Banning of business for </w:t>
            </w:r>
            <w:proofErr w:type="spellStart"/>
            <w:r>
              <w:t>upto</w:t>
            </w:r>
            <w:proofErr w:type="spellEnd"/>
            <w:r>
              <w:t xml:space="preserve"> three years which implies Barring further dealing with the vendor for procurement of Goods &amp; Services including participation in future tenders invited by BSNL for </w:t>
            </w:r>
            <w:proofErr w:type="spellStart"/>
            <w:r>
              <w:t>upto</w:t>
            </w:r>
            <w:proofErr w:type="spellEnd"/>
            <w:r>
              <w:t xml:space="preserve"> three years from date of issue of banning order.</w:t>
            </w:r>
          </w:p>
        </w:tc>
      </w:tr>
      <w:tr w:rsidR="002D2A83">
        <w:trPr>
          <w:cantSplit/>
          <w:trHeight w:val="705"/>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Default="0033292F">
            <w:pPr>
              <w:ind w:left="0" w:right="199" w:hanging="2"/>
              <w:jc w:val="both"/>
            </w:pPr>
            <w:r>
              <w:rPr>
                <w:b/>
              </w:rPr>
              <w:t>Note 3</w:t>
            </w:r>
            <w:r>
              <w:t>:- However, settle bills for the material received in correct quantity and quality if pending items do not affect working or use of supplied items.</w:t>
            </w:r>
          </w:p>
        </w:tc>
      </w:tr>
      <w:tr w:rsidR="002D2A83">
        <w:trPr>
          <w:cantSplit/>
          <w:trHeight w:val="548"/>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Default="0033292F">
            <w:pPr>
              <w:ind w:left="0" w:right="199" w:hanging="2"/>
              <w:jc w:val="both"/>
            </w:pPr>
            <w:r>
              <w:rPr>
                <w:b/>
              </w:rPr>
              <w:t>Note 4:-</w:t>
            </w:r>
            <w:r>
              <w:t xml:space="preserve"> No further supplies are to be accepted except that required to make the already supplied items work.</w:t>
            </w:r>
          </w:p>
        </w:tc>
      </w:tr>
      <w:tr w:rsidR="002D2A83">
        <w:trPr>
          <w:cantSplit/>
          <w:trHeight w:val="1727"/>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2</w:t>
            </w:r>
          </w:p>
        </w:tc>
        <w:tc>
          <w:tcPr>
            <w:tcW w:w="4755" w:type="dxa"/>
            <w:gridSpan w:val="2"/>
            <w:tcBorders>
              <w:top w:val="single" w:sz="4" w:space="0" w:color="000000"/>
              <w:left w:val="single" w:sz="4" w:space="0" w:color="000000"/>
              <w:bottom w:val="single" w:sz="4" w:space="0" w:color="000000"/>
              <w:right w:val="nil"/>
            </w:tcBorders>
          </w:tcPr>
          <w:p w:rsidR="002D2A83" w:rsidRDefault="0033292F">
            <w:pPr>
              <w:ind w:left="0" w:right="74" w:hanging="2"/>
              <w:jc w:val="both"/>
            </w:pPr>
            <w:r>
              <w:t>If the vendor or his representative uses violent/ coercive means viz. Physical / Verbal means to threatens BSNL Executive  / employees and/ or obstruct him from functioning in discharge of his duties &amp; responsibilities for the following :</w:t>
            </w:r>
          </w:p>
        </w:tc>
        <w:tc>
          <w:tcPr>
            <w:tcW w:w="4935" w:type="dxa"/>
            <w:vMerge w:val="restart"/>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both"/>
            </w:pPr>
          </w:p>
          <w:p w:rsidR="002D2A83" w:rsidRDefault="0033292F">
            <w:pPr>
              <w:ind w:left="0" w:right="266" w:hanging="2"/>
              <w:jc w:val="both"/>
            </w:pPr>
            <w:r>
              <w:t xml:space="preserve">Banning of business for 3 years which implies Barring further dealing with the vendor for procurement of Goods &amp; Services including participation in future tenders invited by BSNL for 3 years from date of issue of banning order. </w:t>
            </w:r>
          </w:p>
          <w:p w:rsidR="002D2A83" w:rsidRDefault="002D2A83">
            <w:pPr>
              <w:ind w:left="0" w:right="-148" w:hanging="2"/>
              <w:jc w:val="both"/>
            </w:pPr>
          </w:p>
          <w:p w:rsidR="002D2A83" w:rsidRDefault="002D2A83">
            <w:pPr>
              <w:ind w:left="0" w:right="-148" w:hanging="2"/>
              <w:jc w:val="both"/>
            </w:pPr>
          </w:p>
        </w:tc>
      </w:tr>
      <w:tr w:rsidR="002D2A83">
        <w:trPr>
          <w:cantSplit/>
          <w:trHeight w:val="980"/>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single" w:sz="4" w:space="0" w:color="000000"/>
              <w:bottom w:val="single" w:sz="4" w:space="0" w:color="000000"/>
              <w:right w:val="nil"/>
            </w:tcBorders>
          </w:tcPr>
          <w:p w:rsidR="002D2A83" w:rsidRDefault="0033292F">
            <w:pPr>
              <w:ind w:left="0" w:right="74" w:hanging="2"/>
              <w:jc w:val="both"/>
            </w:pPr>
            <w:r>
              <w:t>a) Obstructing functioning of tender opening executives of BSNL in receipt/ opening of tender bids from prospective Bidders, suppliers/ Contractors.</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701"/>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single" w:sz="4" w:space="0" w:color="000000"/>
              <w:bottom w:val="single" w:sz="4" w:space="0" w:color="000000"/>
              <w:right w:val="nil"/>
            </w:tcBorders>
          </w:tcPr>
          <w:p w:rsidR="002D2A83" w:rsidRDefault="0033292F">
            <w:pPr>
              <w:ind w:left="0" w:right="74" w:hanging="2"/>
              <w:jc w:val="both"/>
            </w:pPr>
            <w:r>
              <w:t>b) Obstructing/ Threatening other prospective bidders i.e. suppliers/ Contractors from entering the tender venue and/ or submitting their tender bid freely.</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810"/>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3</w:t>
            </w: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Non-receipt of acceptance of APO/ AWO and SD/ PG by L-1 bidder within time period specified in APO/ AWO.</w:t>
            </w:r>
          </w:p>
          <w:p w:rsidR="002D2A83" w:rsidRDefault="002D2A83">
            <w:pPr>
              <w:ind w:left="0" w:right="-148" w:hanging="2"/>
              <w:jc w:val="both"/>
            </w:pPr>
          </w:p>
        </w:tc>
        <w:tc>
          <w:tcPr>
            <w:tcW w:w="4935" w:type="dxa"/>
            <w:tcBorders>
              <w:top w:val="single" w:sz="4" w:space="0" w:color="000000"/>
              <w:left w:val="nil"/>
              <w:bottom w:val="single" w:sz="4" w:space="0" w:color="000000"/>
              <w:right w:val="single" w:sz="4" w:space="0" w:color="000000"/>
            </w:tcBorders>
          </w:tcPr>
          <w:p w:rsidR="002D2A83" w:rsidRDefault="0033292F">
            <w:pPr>
              <w:ind w:left="0" w:right="-148" w:hanging="2"/>
              <w:jc w:val="both"/>
            </w:pPr>
            <w:r>
              <w:t>Forfeiture of EMD.</w:t>
            </w:r>
          </w:p>
        </w:tc>
      </w:tr>
      <w:tr w:rsidR="002D2A83">
        <w:trPr>
          <w:cantSplit/>
          <w:trHeight w:val="1520"/>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4.1</w:t>
            </w: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Failure to supply and/ or Commission the equipment and /or execution of the work at all even in extended delivery schedules, if granted against PO/ WO.</w:t>
            </w:r>
          </w:p>
        </w:tc>
        <w:tc>
          <w:tcPr>
            <w:tcW w:w="4935" w:type="dxa"/>
            <w:tcBorders>
              <w:top w:val="single" w:sz="4" w:space="0" w:color="000000"/>
              <w:left w:val="nil"/>
              <w:bottom w:val="single" w:sz="4" w:space="0" w:color="000000"/>
              <w:right w:val="single" w:sz="4" w:space="0" w:color="000000"/>
            </w:tcBorders>
          </w:tcPr>
          <w:p w:rsidR="002D2A83" w:rsidRDefault="0033292F">
            <w:pPr>
              <w:ind w:left="0" w:right="125" w:hanging="2"/>
            </w:pPr>
            <w:proofErr w:type="spellStart"/>
            <w:r>
              <w:t>i</w:t>
            </w:r>
            <w:proofErr w:type="spellEnd"/>
            <w:r>
              <w:t xml:space="preserve">)  Termination of PO/ WO.                                                                                   ii)  Under take purchase/ work at the risk &amp; cost of defaulting vendor.                                                                                                                          iii)  Recover the excess charges if incurred from the PG/ SD and outstanding bills of the defaulting Vendor.                                        </w:t>
            </w:r>
          </w:p>
        </w:tc>
      </w:tr>
      <w:tr w:rsidR="002D2A83">
        <w:trPr>
          <w:cantSplit/>
          <w:trHeight w:val="2420"/>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lastRenderedPageBreak/>
              <w:t>4.2</w:t>
            </w: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Failure to supply and/ or Commission the equipment and /or execution of the Work in full even in extended delivery schedules, if granted against PO/ WO.</w:t>
            </w:r>
          </w:p>
        </w:tc>
        <w:tc>
          <w:tcPr>
            <w:tcW w:w="4935" w:type="dxa"/>
            <w:tcBorders>
              <w:top w:val="single" w:sz="4" w:space="0" w:color="000000"/>
              <w:left w:val="nil"/>
              <w:bottom w:val="single" w:sz="4" w:space="0" w:color="000000"/>
              <w:right w:val="single" w:sz="4" w:space="0" w:color="000000"/>
            </w:tcBorders>
          </w:tcPr>
          <w:p w:rsidR="002D2A83" w:rsidRDefault="0033292F">
            <w:pPr>
              <w:ind w:left="0" w:right="125" w:hanging="2"/>
            </w:pPr>
            <w:proofErr w:type="spellStart"/>
            <w:r>
              <w:t>i</w:t>
            </w:r>
            <w:proofErr w:type="spellEnd"/>
            <w:r>
              <w:t xml:space="preserve">)   Short Closure of PO/ WO to the quantity already received by and/ or commissioned in BSNL and/ or in pipeline provided the same is usable and/or the Vendor promises to make it usable.                                                                                                       ii)   Under take purchase/ work for balance quantity at the risk &amp; cost of defaulting vendor.                                                                                        iii)  Recover the excess charges if incurred from the PG/ SD and outstanding bills of the defaulting Vendor.      </w:t>
            </w:r>
          </w:p>
          <w:p w:rsidR="002D2A83" w:rsidRDefault="002D2A83">
            <w:pPr>
              <w:ind w:left="0" w:right="-148" w:hanging="2"/>
              <w:jc w:val="both"/>
            </w:pPr>
          </w:p>
        </w:tc>
      </w:tr>
      <w:tr w:rsidR="002D2A83">
        <w:trPr>
          <w:cantSplit/>
          <w:trHeight w:val="3302"/>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5.1</w:t>
            </w:r>
          </w:p>
        </w:tc>
        <w:tc>
          <w:tcPr>
            <w:tcW w:w="4755" w:type="dxa"/>
            <w:gridSpan w:val="2"/>
            <w:tcBorders>
              <w:top w:val="single" w:sz="4" w:space="0" w:color="000000"/>
              <w:left w:val="single" w:sz="4" w:space="0" w:color="000000"/>
              <w:bottom w:val="single" w:sz="4" w:space="0" w:color="000000"/>
              <w:right w:val="single" w:sz="4" w:space="0" w:color="000000"/>
            </w:tcBorders>
          </w:tcPr>
          <w:p w:rsidR="002D2A83" w:rsidRDefault="0033292F">
            <w:pPr>
              <w:ind w:left="0" w:right="74" w:hanging="2"/>
              <w:jc w:val="both"/>
            </w:pPr>
            <w:r>
              <w:t>The supplied equipment does not perform satisfactory in the field in accordance with the specifications mentioned in the PO/ WO/Contract.</w:t>
            </w:r>
          </w:p>
        </w:tc>
        <w:tc>
          <w:tcPr>
            <w:tcW w:w="4935" w:type="dxa"/>
            <w:tcBorders>
              <w:top w:val="single" w:sz="4" w:space="0" w:color="000000"/>
              <w:left w:val="single" w:sz="4" w:space="0" w:color="000000"/>
              <w:bottom w:val="single" w:sz="4" w:space="0" w:color="000000"/>
              <w:right w:val="single" w:sz="4" w:space="0" w:color="000000"/>
            </w:tcBorders>
          </w:tcPr>
          <w:p w:rsidR="002D2A83" w:rsidRDefault="0033292F">
            <w:pPr>
              <w:ind w:left="0" w:right="125" w:hanging="2"/>
            </w:pPr>
            <w:proofErr w:type="spellStart"/>
            <w:r>
              <w:t>i</w:t>
            </w:r>
            <w:proofErr w:type="spellEnd"/>
            <w:r>
              <w:t xml:space="preserve">)  If the material is not at all acceptable, then return the non-acceptable material (or its part) &amp; recover its cost, if paid, from the o/s bills/ PG/ SD.                                                                              OR                                                                                                                </w:t>
            </w:r>
          </w:p>
          <w:p w:rsidR="002D2A83" w:rsidRDefault="0033292F">
            <w:pPr>
              <w:ind w:left="0" w:right="125" w:hanging="2"/>
            </w:pPr>
            <w:r>
              <w:t xml:space="preserve"> ii)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 </w:t>
            </w:r>
          </w:p>
        </w:tc>
      </w:tr>
      <w:tr w:rsidR="002D2A83">
        <w:trPr>
          <w:cantSplit/>
          <w:trHeight w:val="3500"/>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5.2</w:t>
            </w:r>
          </w:p>
        </w:tc>
        <w:tc>
          <w:tcPr>
            <w:tcW w:w="4755" w:type="dxa"/>
            <w:gridSpan w:val="2"/>
            <w:tcBorders>
              <w:top w:val="single" w:sz="4" w:space="0" w:color="000000"/>
              <w:left w:val="single" w:sz="4" w:space="0" w:color="000000"/>
              <w:bottom w:val="single" w:sz="4" w:space="0" w:color="000000"/>
              <w:right w:val="single" w:sz="4" w:space="0" w:color="000000"/>
            </w:tcBorders>
          </w:tcPr>
          <w:p w:rsidR="002D2A83" w:rsidRDefault="0033292F">
            <w:pPr>
              <w:ind w:left="0" w:right="216" w:hanging="2"/>
              <w:jc w:val="both"/>
            </w:pPr>
            <w:r>
              <w:t>Major quality problems (as established by a joint team / committee of User unit(s) and QA Circle) / performance problems and non-rectification of defects (based on reports of field units and QA circle)</w:t>
            </w:r>
          </w:p>
          <w:p w:rsidR="002D2A83" w:rsidRDefault="002D2A83">
            <w:pPr>
              <w:ind w:left="0" w:right="-148" w:hanging="2"/>
              <w:jc w:val="both"/>
            </w:pPr>
          </w:p>
        </w:tc>
        <w:tc>
          <w:tcPr>
            <w:tcW w:w="4935" w:type="dxa"/>
            <w:tcBorders>
              <w:top w:val="single" w:sz="4" w:space="0" w:color="000000"/>
              <w:left w:val="single" w:sz="4" w:space="0" w:color="000000"/>
              <w:bottom w:val="single" w:sz="4" w:space="0" w:color="000000"/>
              <w:right w:val="single" w:sz="4" w:space="0" w:color="000000"/>
            </w:tcBorders>
          </w:tcPr>
          <w:p w:rsidR="002D2A83" w:rsidRDefault="0033292F">
            <w:pPr>
              <w:ind w:left="0" w:right="125" w:hanging="2"/>
            </w:pPr>
            <w:proofErr w:type="spellStart"/>
            <w:r>
              <w:t>i</w:t>
            </w:r>
            <w:proofErr w:type="spellEnd"/>
            <w:r>
              <w:t>)  If the material is not at all acceptable, then return the non-acceptable material (or its part) &amp; recover its cost, if paid, from the o/s bills/ PG/ SD;                                                                               OR                                                                                                                   ii)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                                                                                                     and                                                                                                                                                iii) Withdrawal of TSEC/ IA issued by QA Circle.</w:t>
            </w:r>
          </w:p>
        </w:tc>
      </w:tr>
      <w:tr w:rsidR="002D2A83">
        <w:trPr>
          <w:cantSplit/>
          <w:trHeight w:val="390"/>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6</w:t>
            </w: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Submission of claims to BSNL against a contract</w:t>
            </w:r>
          </w:p>
        </w:tc>
        <w:tc>
          <w:tcPr>
            <w:tcW w:w="4935" w:type="dxa"/>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25" w:hanging="2"/>
            </w:pPr>
            <w:proofErr w:type="spellStart"/>
            <w:r>
              <w:t>i</w:t>
            </w:r>
            <w:proofErr w:type="spellEnd"/>
            <w:r>
              <w:t>)  Recovery of over payment from the outstanding dues of Vendor including  EMD/ PG &amp; SD etc. and by invoking ‘</w:t>
            </w:r>
            <w:r>
              <w:rPr>
                <w:b/>
              </w:rPr>
              <w:t>Set off</w:t>
            </w:r>
            <w:r>
              <w:t>’ clause 14 of Section 5 Part A or by any other legal tenable manner.                                                                                          ii)  Banning of Business for 3 years from date of issue of banning order or till the date of recovery of over payment in full, whichever is later.</w:t>
            </w:r>
          </w:p>
        </w:tc>
      </w:tr>
      <w:tr w:rsidR="002D2A83">
        <w:trPr>
          <w:cantSplit/>
          <w:trHeight w:val="345"/>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(a) </w:t>
            </w:r>
            <w:proofErr w:type="gramStart"/>
            <w:r>
              <w:t>for</w:t>
            </w:r>
            <w:proofErr w:type="gramEnd"/>
            <w:r>
              <w:t xml:space="preserve"> amount already paid by BSNL .</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675"/>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(b) </w:t>
            </w:r>
            <w:proofErr w:type="gramStart"/>
            <w:r>
              <w:t>for</w:t>
            </w:r>
            <w:proofErr w:type="gramEnd"/>
            <w:r>
              <w:t xml:space="preserve"> Quantity in excess of that supplied by Vendor to BSNL.</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530"/>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 xml:space="preserve">c) </w:t>
            </w:r>
            <w:proofErr w:type="gramStart"/>
            <w:r>
              <w:t>for</w:t>
            </w:r>
            <w:proofErr w:type="gramEnd"/>
            <w:r>
              <w:t xml:space="preserve"> unit rate and/ or amount higher than that approved by BSNL for that purchase.</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465"/>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Default="0033292F">
            <w:pPr>
              <w:ind w:left="0" w:right="-148" w:hanging="2"/>
              <w:jc w:val="both"/>
            </w:pPr>
            <w:r>
              <w:rPr>
                <w:b/>
              </w:rPr>
              <w:t>Note 5</w:t>
            </w:r>
            <w:r>
              <w:t>:- The claims may be submitted with or without collusion of BSNL    Executive/ employees.</w:t>
            </w:r>
          </w:p>
        </w:tc>
      </w:tr>
      <w:tr w:rsidR="002D2A83">
        <w:trPr>
          <w:cantSplit/>
          <w:trHeight w:val="316"/>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Default="0033292F">
            <w:pPr>
              <w:ind w:left="0" w:right="-148" w:hanging="2"/>
              <w:jc w:val="both"/>
            </w:pPr>
            <w:r>
              <w:rPr>
                <w:b/>
              </w:rPr>
              <w:t>Note 6:</w:t>
            </w:r>
            <w:r>
              <w:t>- This penalty will be imposed irrespective of the fact that payment is disbursed by BSNL or not.</w:t>
            </w:r>
          </w:p>
        </w:tc>
      </w:tr>
      <w:tr w:rsidR="002D2A83">
        <w:trPr>
          <w:cantSplit/>
          <w:trHeight w:val="890"/>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lastRenderedPageBreak/>
              <w:t>7</w:t>
            </w: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pPr>
            <w:r>
              <w:t xml:space="preserve">Network Security/ Safety/ Privacy:-  If the vendor tampers with the hardware, software/ firmware or in any other way that                                       </w:t>
            </w:r>
          </w:p>
        </w:tc>
        <w:tc>
          <w:tcPr>
            <w:tcW w:w="5250" w:type="dxa"/>
            <w:gridSpan w:val="2"/>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53" w:hanging="2"/>
            </w:pPr>
            <w:proofErr w:type="spellStart"/>
            <w:proofErr w:type="gramStart"/>
            <w:r>
              <w:t>i</w:t>
            </w:r>
            <w:proofErr w:type="spellEnd"/>
            <w:r>
              <w:t>)</w:t>
            </w:r>
            <w:proofErr w:type="gramEnd"/>
            <w:r>
              <w:t>Termination of PO/ WO</w:t>
            </w:r>
            <w:r>
              <w:rPr>
                <w:b/>
              </w:rPr>
              <w:t xml:space="preserve">. </w:t>
            </w:r>
            <w:r>
              <w:t xml:space="preserve">                                                                                ii) Banning of business for 3 years which implies barring further dealing with the vendor for procurement of Goods &amp; Services including participation in future tenders invited by BSNL for 3 years from date of issue of banning order.                                                                                         iii) Recovery of any loss incurred on this account from the Vendor from its PG/ SD/ O/s bills etc.   </w:t>
            </w:r>
          </w:p>
        </w:tc>
      </w:tr>
      <w:tr w:rsidR="002D2A83">
        <w:trPr>
          <w:cantSplit/>
          <w:trHeight w:val="908"/>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pPr>
            <w:r>
              <w:t>a)  Adversely affects the normal working of BSNL equipment(s) and/ or any other TSP through BSNL.</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1605"/>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pPr>
            <w:r>
              <w:t xml:space="preserve">b)  Disrupts/  Sabotages functioning of the BSNL network </w:t>
            </w:r>
            <w:proofErr w:type="spellStart"/>
            <w:r>
              <w:t>equipments</w:t>
            </w:r>
            <w:proofErr w:type="spellEnd"/>
            <w:r>
              <w:t xml:space="preserve"> such as exchanges, BTS, BSC/ MSC, Control equipment including IN etc.,  transmission </w:t>
            </w:r>
            <w:proofErr w:type="spellStart"/>
            <w:r>
              <w:t>equipments</w:t>
            </w:r>
            <w:proofErr w:type="spellEnd"/>
            <w:r>
              <w:t xml:space="preserve"> but not limited to these elements and/ or any other TSP through BSNL.</w:t>
            </w:r>
          </w:p>
        </w:tc>
        <w:tc>
          <w:tcPr>
            <w:tcW w:w="5250" w:type="dxa"/>
            <w:gridSpan w:val="2"/>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53" w:hanging="2"/>
            </w:pPr>
            <w:r>
              <w:t>iv) Legal action will be initiated by BSNL against the Vendor if required.</w:t>
            </w: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tc>
      </w:tr>
      <w:tr w:rsidR="002D2A83">
        <w:trPr>
          <w:cantSplit/>
          <w:trHeight w:val="1020"/>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pPr>
            <w:r>
              <w:t>c)  </w:t>
            </w:r>
            <w:proofErr w:type="gramStart"/>
            <w:r>
              <w:t>tampers</w:t>
            </w:r>
            <w:proofErr w:type="gramEnd"/>
            <w:r>
              <w:t xml:space="preserve"> with the billing related data/ invoicing/ account of the Customer/ User(s) of BSNL and/ or any other TSP(s).</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1020"/>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pPr>
            <w:r>
              <w:t>d) hacks the account of BSNL Customer for unauthorized use i.e. to threaten others/ spread improper news etc.</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1563"/>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pPr>
            <w:r>
              <w:t>e)  </w:t>
            </w:r>
            <w:proofErr w:type="gramStart"/>
            <w:r>
              <w:t>undertakes</w:t>
            </w:r>
            <w:proofErr w:type="gramEnd"/>
            <w:r>
              <w:t xml:space="preserve"> any action that affects/ endangers the security of India.</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694"/>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8</w:t>
            </w:r>
          </w:p>
        </w:tc>
        <w:tc>
          <w:tcPr>
            <w:tcW w:w="4440" w:type="dxa"/>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jc w:val="both"/>
            </w:pPr>
            <w:r>
              <w:t xml:space="preserve">If the vendor is declared bankrupt or insolvent or its financial position has become unsound and in case of a limited company, if it is wound up or it is liquidated. </w:t>
            </w:r>
          </w:p>
        </w:tc>
        <w:tc>
          <w:tcPr>
            <w:tcW w:w="5250" w:type="dxa"/>
            <w:gridSpan w:val="2"/>
            <w:vMerge w:val="restart"/>
            <w:tcBorders>
              <w:top w:val="single" w:sz="4" w:space="0" w:color="000000"/>
              <w:left w:val="single" w:sz="4" w:space="0" w:color="000000"/>
              <w:bottom w:val="single" w:sz="4" w:space="0" w:color="000000"/>
              <w:right w:val="single" w:sz="4" w:space="0" w:color="000000"/>
            </w:tcBorders>
          </w:tcPr>
          <w:p w:rsidR="002D2A83" w:rsidRDefault="0033292F">
            <w:pPr>
              <w:numPr>
                <w:ilvl w:val="2"/>
                <w:numId w:val="100"/>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 xml:space="preserve">Termination/ Short Closure of the PO/ WO.    </w:t>
            </w:r>
          </w:p>
          <w:p w:rsidR="002D2A83" w:rsidRDefault="0033292F">
            <w:pPr>
              <w:numPr>
                <w:ilvl w:val="2"/>
                <w:numId w:val="100"/>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 xml:space="preserve">Settle bills for the quantity received in correct quantity and quality if pending items do not affect working or use of supplied items.                                   </w:t>
            </w:r>
          </w:p>
          <w:p w:rsidR="002D2A83" w:rsidRDefault="0033292F">
            <w:pPr>
              <w:numPr>
                <w:ilvl w:val="2"/>
                <w:numId w:val="100"/>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 xml:space="preserve"> No further supplies are to be accepted except that required to make the already supplied items work.</w:t>
            </w:r>
          </w:p>
          <w:p w:rsidR="002D2A83" w:rsidRDefault="0033292F">
            <w:pPr>
              <w:numPr>
                <w:ilvl w:val="2"/>
                <w:numId w:val="100"/>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 xml:space="preserve">In case of turnkey projects, </w:t>
            </w:r>
            <w:proofErr w:type="gramStart"/>
            <w:r>
              <w:rPr>
                <w:rFonts w:ascii="Times New Roman" w:eastAsia="Times New Roman" w:hAnsi="Times New Roman" w:cs="Times New Roman"/>
              </w:rPr>
              <w:t>If</w:t>
            </w:r>
            <w:proofErr w:type="gramEnd"/>
            <w:r>
              <w:rPr>
                <w:rFonts w:ascii="Times New Roman" w:eastAsia="Times New Roman" w:hAnsi="Times New Roman" w:cs="Times New Roman"/>
              </w:rPr>
              <w:t xml:space="preserve"> the material is commissioned and is usable without any degradation of performance, then settle bills for the acceptable equipment/ material (or its part).                          </w:t>
            </w:r>
          </w:p>
          <w:p w:rsidR="002D2A83" w:rsidRDefault="0033292F">
            <w:pPr>
              <w:numPr>
                <w:ilvl w:val="2"/>
                <w:numId w:val="100"/>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In case of turnkey projects,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w:t>
            </w:r>
          </w:p>
        </w:tc>
      </w:tr>
      <w:tr w:rsidR="002D2A83">
        <w:trPr>
          <w:cantSplit/>
          <w:trHeight w:val="3014"/>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rPr>
                <w:rFonts w:ascii="Times New Roman" w:eastAsia="Times New Roman" w:hAnsi="Times New Roman" w:cs="Times New Roman"/>
              </w:rPr>
            </w:pPr>
          </w:p>
        </w:tc>
        <w:tc>
          <w:tcPr>
            <w:tcW w:w="44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rPr>
                <w:rFonts w:ascii="Times New Roman" w:eastAsia="Times New Roman" w:hAnsi="Times New Roman" w:cs="Times New Roman"/>
              </w:rPr>
            </w:pP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rPr>
                <w:rFonts w:ascii="Times New Roman" w:eastAsia="Times New Roman" w:hAnsi="Times New Roman" w:cs="Times New Roman"/>
              </w:rPr>
            </w:pPr>
          </w:p>
        </w:tc>
      </w:tr>
      <w:tr w:rsidR="002D2A83">
        <w:trPr>
          <w:cantSplit/>
          <w:trHeight w:val="935"/>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4440" w:type="dxa"/>
            <w:tcBorders>
              <w:top w:val="single" w:sz="4" w:space="0" w:color="000000"/>
              <w:left w:val="single" w:sz="4" w:space="0" w:color="000000"/>
              <w:bottom w:val="single" w:sz="4" w:space="0" w:color="000000"/>
              <w:right w:val="single" w:sz="4" w:space="0" w:color="000000"/>
            </w:tcBorders>
            <w:vAlign w:val="center"/>
          </w:tcPr>
          <w:p w:rsidR="002D2A83" w:rsidRDefault="002D2A83">
            <w:pPr>
              <w:ind w:left="0" w:right="-148" w:hanging="2"/>
              <w:jc w:val="both"/>
            </w:pPr>
          </w:p>
        </w:tc>
        <w:tc>
          <w:tcPr>
            <w:tcW w:w="5250" w:type="dxa"/>
            <w:gridSpan w:val="2"/>
            <w:tcBorders>
              <w:top w:val="single" w:sz="4" w:space="0" w:color="000000"/>
              <w:left w:val="single" w:sz="4" w:space="0" w:color="000000"/>
              <w:bottom w:val="single" w:sz="4" w:space="0" w:color="000000"/>
              <w:right w:val="single" w:sz="4" w:space="0" w:color="000000"/>
            </w:tcBorders>
            <w:vAlign w:val="center"/>
          </w:tcPr>
          <w:p w:rsidR="002D2A83" w:rsidRDefault="0033292F">
            <w:pPr>
              <w:ind w:left="0" w:right="153" w:hanging="2"/>
              <w:jc w:val="both"/>
            </w:pPr>
            <w:r>
              <w:t xml:space="preserve">  Undertake recovery of financial penalty from outstanding dues of vendor including PG/ SD.    </w:t>
            </w:r>
          </w:p>
        </w:tc>
      </w:tr>
      <w:tr w:rsidR="002D2A83">
        <w:trPr>
          <w:cantSplit/>
          <w:trHeight w:val="1545"/>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lastRenderedPageBreak/>
              <w:t>9</w:t>
            </w: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jc w:val="both"/>
            </w:pPr>
            <w:r>
              <w:t>In the event of the vendor, its proprietor, Director(s), partner(s) is / are convicted by a Court of Law following prosecution for offences involving moral turpitude in relation to the business dealings.</w:t>
            </w:r>
          </w:p>
        </w:tc>
        <w:tc>
          <w:tcPr>
            <w:tcW w:w="5250" w:type="dxa"/>
            <w:gridSpan w:val="2"/>
            <w:tcBorders>
              <w:top w:val="single" w:sz="4" w:space="0" w:color="000000"/>
              <w:left w:val="single" w:sz="4" w:space="0" w:color="000000"/>
              <w:bottom w:val="single" w:sz="4" w:space="0" w:color="000000"/>
              <w:right w:val="single" w:sz="4" w:space="0" w:color="000000"/>
            </w:tcBorders>
          </w:tcPr>
          <w:p w:rsidR="002D2A83" w:rsidRDefault="0033292F">
            <w:pPr>
              <w:numPr>
                <w:ilvl w:val="0"/>
                <w:numId w:val="76"/>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 xml:space="preserve">Termination/ Short Closure of the PO/ WO.     </w:t>
            </w:r>
          </w:p>
          <w:p w:rsidR="002D2A83" w:rsidRDefault="0033292F">
            <w:pPr>
              <w:numPr>
                <w:ilvl w:val="0"/>
                <w:numId w:val="76"/>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 xml:space="preserve">Settle bills for the material received in correct quantity and quality if pending items do not affect working or use of supplied items.               </w:t>
            </w:r>
          </w:p>
          <w:p w:rsidR="002D2A83" w:rsidRDefault="0033292F">
            <w:pPr>
              <w:numPr>
                <w:ilvl w:val="0"/>
                <w:numId w:val="76"/>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No further supplies are to be accepted except that required to make the already supplied items work.</w:t>
            </w:r>
          </w:p>
          <w:p w:rsidR="002D2A83" w:rsidRDefault="0033292F">
            <w:pPr>
              <w:numPr>
                <w:ilvl w:val="0"/>
                <w:numId w:val="76"/>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 xml:space="preserve">In case of turnkey projects, </w:t>
            </w:r>
            <w:proofErr w:type="gramStart"/>
            <w:r>
              <w:rPr>
                <w:rFonts w:ascii="Times New Roman" w:eastAsia="Times New Roman" w:hAnsi="Times New Roman" w:cs="Times New Roman"/>
              </w:rPr>
              <w:t>If</w:t>
            </w:r>
            <w:proofErr w:type="gramEnd"/>
            <w:r>
              <w:rPr>
                <w:rFonts w:ascii="Times New Roman" w:eastAsia="Times New Roman" w:hAnsi="Times New Roman" w:cs="Times New Roman"/>
              </w:rPr>
              <w:t xml:space="preserve"> the material is commissioned and is usable without any degradation of performance, then settle bills for the acceptable equipment/ material (or its part).  </w:t>
            </w:r>
          </w:p>
          <w:p w:rsidR="002D2A83" w:rsidRDefault="0033292F">
            <w:pPr>
              <w:numPr>
                <w:ilvl w:val="0"/>
                <w:numId w:val="76"/>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In case of turnkey projects,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w:t>
            </w:r>
          </w:p>
        </w:tc>
      </w:tr>
      <w:tr w:rsidR="002D2A83">
        <w:trPr>
          <w:cantSplit/>
          <w:trHeight w:val="750"/>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If the vendor does not return/ refuses to return BSNL’s dues:</w:t>
            </w:r>
          </w:p>
        </w:tc>
        <w:tc>
          <w:tcPr>
            <w:tcW w:w="5250" w:type="dxa"/>
            <w:gridSpan w:val="2"/>
            <w:tcBorders>
              <w:top w:val="single" w:sz="4" w:space="0" w:color="000000"/>
              <w:left w:val="nil"/>
              <w:bottom w:val="single" w:sz="4" w:space="0" w:color="000000"/>
              <w:right w:val="single" w:sz="4" w:space="0" w:color="000000"/>
            </w:tcBorders>
          </w:tcPr>
          <w:p w:rsidR="002D2A83" w:rsidRDefault="0033292F">
            <w:pPr>
              <w:ind w:left="0" w:right="153" w:hanging="2"/>
              <w:jc w:val="both"/>
            </w:pPr>
            <w:proofErr w:type="spellStart"/>
            <w:r>
              <w:t>i</w:t>
            </w:r>
            <w:proofErr w:type="spellEnd"/>
            <w:r>
              <w:t>) Take action to appoint an Arbitrator to adjudicate the dispute.</w:t>
            </w:r>
          </w:p>
        </w:tc>
      </w:tr>
      <w:tr w:rsidR="002D2A83">
        <w:trPr>
          <w:cantSplit/>
          <w:trHeight w:val="1617"/>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jc w:val="both"/>
            </w:pPr>
            <w:proofErr w:type="gramStart"/>
            <w:r>
              <w:t>a</w:t>
            </w:r>
            <w:proofErr w:type="gramEnd"/>
            <w:r>
              <w:t>) in spite of the order of the Arbitrator.</w:t>
            </w:r>
          </w:p>
        </w:tc>
        <w:tc>
          <w:tcPr>
            <w:tcW w:w="5250" w:type="dxa"/>
            <w:gridSpan w:val="2"/>
            <w:tcBorders>
              <w:top w:val="single" w:sz="4" w:space="0" w:color="000000"/>
              <w:left w:val="single" w:sz="4" w:space="0" w:color="000000"/>
              <w:bottom w:val="single" w:sz="4" w:space="0" w:color="000000"/>
              <w:right w:val="single" w:sz="4" w:space="0" w:color="000000"/>
            </w:tcBorders>
          </w:tcPr>
          <w:p w:rsidR="002D2A83" w:rsidRDefault="0033292F">
            <w:pPr>
              <w:ind w:left="0" w:right="153" w:hanging="2"/>
            </w:pPr>
            <w:proofErr w:type="spellStart"/>
            <w:r>
              <w:t>i</w:t>
            </w:r>
            <w:proofErr w:type="spellEnd"/>
            <w:r>
              <w:t xml:space="preserve">)   Termination of contract, if any.                           </w:t>
            </w:r>
          </w:p>
          <w:p w:rsidR="002D2A83" w:rsidRDefault="0033292F">
            <w:pPr>
              <w:ind w:left="0" w:right="153" w:hanging="2"/>
            </w:pPr>
            <w:r>
              <w:t>ii)  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w:t>
            </w:r>
          </w:p>
        </w:tc>
      </w:tr>
      <w:tr w:rsidR="002D2A83">
        <w:trPr>
          <w:cantSplit/>
          <w:trHeight w:val="555"/>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4440" w:type="dxa"/>
            <w:tcBorders>
              <w:top w:val="single" w:sz="4" w:space="0" w:color="000000"/>
              <w:left w:val="single" w:sz="4" w:space="0" w:color="000000"/>
              <w:bottom w:val="single" w:sz="4" w:space="0" w:color="000000"/>
              <w:right w:val="single" w:sz="4" w:space="0" w:color="000000"/>
            </w:tcBorders>
          </w:tcPr>
          <w:p w:rsidR="002D2A83" w:rsidRDefault="002D2A83">
            <w:pPr>
              <w:ind w:left="0" w:right="188" w:hanging="2"/>
              <w:jc w:val="both"/>
            </w:pPr>
          </w:p>
        </w:tc>
        <w:tc>
          <w:tcPr>
            <w:tcW w:w="5250" w:type="dxa"/>
            <w:gridSpan w:val="2"/>
            <w:tcBorders>
              <w:top w:val="single" w:sz="4" w:space="0" w:color="000000"/>
              <w:left w:val="single" w:sz="4" w:space="0" w:color="000000"/>
              <w:bottom w:val="single" w:sz="4" w:space="0" w:color="000000"/>
              <w:right w:val="single" w:sz="4" w:space="0" w:color="000000"/>
            </w:tcBorders>
          </w:tcPr>
          <w:p w:rsidR="002D2A83" w:rsidRDefault="0033292F">
            <w:pPr>
              <w:ind w:left="0" w:right="153" w:hanging="2"/>
            </w:pPr>
            <w:r>
              <w:t>iii) Take legal recourse i.e. filing recovery suite in    appropriate court.</w:t>
            </w:r>
          </w:p>
        </w:tc>
      </w:tr>
      <w:tr w:rsidR="002D2A83">
        <w:trPr>
          <w:cantSplit/>
          <w:trHeight w:val="1935"/>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 xml:space="preserve">b) </w:t>
            </w:r>
            <w:proofErr w:type="gramStart"/>
            <w:r>
              <w:t>in</w:t>
            </w:r>
            <w:proofErr w:type="gramEnd"/>
            <w:r>
              <w:t xml:space="preserve"> spite of Court Orders.</w:t>
            </w:r>
          </w:p>
        </w:tc>
        <w:tc>
          <w:tcPr>
            <w:tcW w:w="5250" w:type="dxa"/>
            <w:gridSpan w:val="2"/>
            <w:tcBorders>
              <w:top w:val="single" w:sz="4" w:space="0" w:color="000000"/>
              <w:left w:val="nil"/>
              <w:bottom w:val="single" w:sz="4" w:space="0" w:color="000000"/>
              <w:right w:val="single" w:sz="4" w:space="0" w:color="000000"/>
            </w:tcBorders>
          </w:tcPr>
          <w:p w:rsidR="002D2A83" w:rsidRDefault="0033292F">
            <w:pPr>
              <w:ind w:left="0" w:right="153" w:hanging="2"/>
            </w:pPr>
            <w:proofErr w:type="spellStart"/>
            <w:r>
              <w:t>i</w:t>
            </w:r>
            <w:proofErr w:type="spellEnd"/>
            <w:r>
              <w:t xml:space="preserve">)  Termination of contract, if any.                        </w:t>
            </w:r>
          </w:p>
          <w:p w:rsidR="002D2A83" w:rsidRDefault="0033292F">
            <w:pPr>
              <w:ind w:left="0" w:right="153" w:hanging="2"/>
            </w:pPr>
            <w:r>
              <w:t>ii)  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w:t>
            </w:r>
          </w:p>
        </w:tc>
      </w:tr>
      <w:tr w:rsidR="002D2A83">
        <w:trPr>
          <w:cantSplit/>
          <w:trHeight w:val="1133"/>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11</w:t>
            </w: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 xml:space="preserve">If the Central Bureau of Investigation/ Independent External Monitor (IEM) / Income Tax/ Sales Tax/ Excise / Custom Departments recommends such a course </w:t>
            </w:r>
          </w:p>
        </w:tc>
        <w:tc>
          <w:tcPr>
            <w:tcW w:w="5250" w:type="dxa"/>
            <w:gridSpan w:val="2"/>
            <w:tcBorders>
              <w:top w:val="single" w:sz="4" w:space="0" w:color="000000"/>
              <w:left w:val="nil"/>
              <w:bottom w:val="single" w:sz="4" w:space="0" w:color="000000"/>
              <w:right w:val="single" w:sz="4" w:space="0" w:color="000000"/>
            </w:tcBorders>
          </w:tcPr>
          <w:p w:rsidR="002D2A83" w:rsidRDefault="0033292F">
            <w:pPr>
              <w:ind w:left="0" w:right="153" w:hanging="2"/>
            </w:pPr>
            <w:r>
              <w:t xml:space="preserve">     Take Action as per the directions of CBI or concerned department. </w:t>
            </w:r>
          </w:p>
          <w:p w:rsidR="002D2A83" w:rsidRDefault="002D2A83">
            <w:pPr>
              <w:ind w:left="0" w:right="153" w:hanging="2"/>
            </w:pPr>
          </w:p>
        </w:tc>
      </w:tr>
      <w:tr w:rsidR="002D2A83">
        <w:trPr>
          <w:cantSplit/>
          <w:trHeight w:val="494"/>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12</w:t>
            </w: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 xml:space="preserve"> The following cases may also be considered for Banning of business:</w:t>
            </w:r>
          </w:p>
        </w:tc>
        <w:tc>
          <w:tcPr>
            <w:tcW w:w="5250" w:type="dxa"/>
            <w:gridSpan w:val="2"/>
            <w:vMerge w:val="restart"/>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33292F">
            <w:pPr>
              <w:ind w:left="0" w:right="295" w:hanging="2"/>
              <w:jc w:val="both"/>
            </w:pPr>
            <w:proofErr w:type="spellStart"/>
            <w:r>
              <w:t>i</w:t>
            </w:r>
            <w:proofErr w:type="spellEnd"/>
            <w:r>
              <w:t>)   Banning of business for 3 years which implies Barring further dealing with the vendor for procurement of Goods &amp; Services including participation in future tenders invited by BSNL for 3 years from date of issue of banning order.</w:t>
            </w: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tc>
      </w:tr>
      <w:tr w:rsidR="002D2A83">
        <w:trPr>
          <w:cantSplit/>
          <w:trHeight w:val="900"/>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(a) If there is strong justification for believing that the proprietor, manager, MD, Director, partner, employee or representative of the vendor/ supplier has been guilty of malpractices such as bribery, corruption, fraud, substitution of tenders, interpolation, misrepresentation with respect to the contract in question.</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809"/>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(b)If the vendor/ supplier fails to execute a contract or fails to execute it satisfactorily beyond the provisions of Para 4.1 &amp; 4.2.</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728"/>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(c)  If the vendor/ supplier fails to submit required documents/ information, where required.</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1076"/>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(d) Any other ground which in the opinion of BSNL is just and proper to order for banning of business dealing with a vendor/ supplier.</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512"/>
          <w:tblHeader/>
        </w:trPr>
        <w:tc>
          <w:tcPr>
            <w:tcW w:w="10530" w:type="dxa"/>
            <w:gridSpan w:val="4"/>
            <w:tcBorders>
              <w:top w:val="single" w:sz="4" w:space="0" w:color="000000"/>
              <w:left w:val="single" w:sz="4" w:space="0" w:color="000000"/>
              <w:bottom w:val="single" w:sz="4" w:space="0" w:color="000000"/>
              <w:right w:val="single" w:sz="4" w:space="0" w:color="000000"/>
            </w:tcBorders>
          </w:tcPr>
          <w:p w:rsidR="002D2A83" w:rsidRDefault="0033292F">
            <w:pPr>
              <w:ind w:left="0" w:right="189" w:hanging="2"/>
              <w:jc w:val="both"/>
            </w:pPr>
            <w:r>
              <w:rPr>
                <w:b/>
              </w:rPr>
              <w:t xml:space="preserve">Note 7: </w:t>
            </w:r>
            <w:r>
              <w:t>The above penalties will be imposed provided it does not clash with the provision of the respective tender.</w:t>
            </w:r>
          </w:p>
        </w:tc>
      </w:tr>
      <w:tr w:rsidR="002D2A83">
        <w:trPr>
          <w:cantSplit/>
          <w:trHeight w:val="440"/>
          <w:tblHeader/>
        </w:trPr>
        <w:tc>
          <w:tcPr>
            <w:tcW w:w="10530" w:type="dxa"/>
            <w:gridSpan w:val="4"/>
            <w:tcBorders>
              <w:top w:val="single" w:sz="4" w:space="0" w:color="000000"/>
              <w:left w:val="single" w:sz="4" w:space="0" w:color="000000"/>
              <w:bottom w:val="single" w:sz="4" w:space="0" w:color="000000"/>
              <w:right w:val="single" w:sz="4" w:space="0" w:color="000000"/>
            </w:tcBorders>
          </w:tcPr>
          <w:p w:rsidR="002D2A83" w:rsidRDefault="0033292F">
            <w:pPr>
              <w:ind w:left="0" w:right="189" w:hanging="2"/>
              <w:jc w:val="both"/>
            </w:pPr>
            <w:r>
              <w:rPr>
                <w:b/>
              </w:rPr>
              <w:t>Note 8:</w:t>
            </w:r>
            <w:r>
              <w:t>-In case of clash between these guidelines &amp; provision of invited tender, the provision in the respective tender shall prevail over these guidelines.</w:t>
            </w:r>
          </w:p>
        </w:tc>
      </w:tr>
      <w:tr w:rsidR="002D2A83">
        <w:trPr>
          <w:cantSplit/>
          <w:trHeight w:val="458"/>
          <w:tblHeader/>
        </w:trPr>
        <w:tc>
          <w:tcPr>
            <w:tcW w:w="10530" w:type="dxa"/>
            <w:gridSpan w:val="4"/>
            <w:tcBorders>
              <w:top w:val="single" w:sz="4" w:space="0" w:color="000000"/>
              <w:left w:val="single" w:sz="4" w:space="0" w:color="000000"/>
              <w:bottom w:val="single" w:sz="4" w:space="0" w:color="000000"/>
              <w:right w:val="single" w:sz="4" w:space="0" w:color="000000"/>
            </w:tcBorders>
          </w:tcPr>
          <w:p w:rsidR="002D2A83" w:rsidRDefault="0033292F">
            <w:pPr>
              <w:ind w:left="0" w:right="189" w:hanging="2"/>
              <w:jc w:val="both"/>
            </w:pPr>
            <w:r>
              <w:rPr>
                <w:b/>
              </w:rPr>
              <w:t xml:space="preserve">Note 9: </w:t>
            </w:r>
            <w:r>
              <w:t xml:space="preserve">Banning of Business dealing order shall not have any effect on the existing/ </w:t>
            </w:r>
            <w:proofErr w:type="spellStart"/>
            <w:r>
              <w:t>on going</w:t>
            </w:r>
            <w:proofErr w:type="spellEnd"/>
            <w:r>
              <w:t xml:space="preserve"> works/ AMC / CAMC which will continue along with settlement of Bills. </w:t>
            </w:r>
          </w:p>
        </w:tc>
      </w:tr>
    </w:tbl>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33292F">
      <w:pPr>
        <w:widowControl w:val="0"/>
        <w:ind w:left="0" w:right="-148" w:hanging="2"/>
        <w:jc w:val="center"/>
        <w:rPr>
          <w:b/>
          <w:sz w:val="22"/>
          <w:szCs w:val="22"/>
        </w:rPr>
      </w:pPr>
      <w:r>
        <w:br w:type="page"/>
      </w:r>
    </w:p>
    <w:p w:rsidR="002D2A83" w:rsidRDefault="0033292F">
      <w:pPr>
        <w:widowControl w:val="0"/>
        <w:ind w:left="0" w:right="-148" w:hanging="2"/>
        <w:jc w:val="center"/>
        <w:rPr>
          <w:b/>
          <w:sz w:val="22"/>
          <w:szCs w:val="22"/>
        </w:rPr>
      </w:pPr>
      <w:r>
        <w:rPr>
          <w:b/>
          <w:sz w:val="22"/>
          <w:szCs w:val="22"/>
        </w:rPr>
        <w:lastRenderedPageBreak/>
        <w:t>SECTION-4 PART B</w:t>
      </w:r>
    </w:p>
    <w:p w:rsidR="002D2A83" w:rsidRDefault="002D2A83">
      <w:pPr>
        <w:widowControl w:val="0"/>
        <w:ind w:left="0" w:right="-148" w:hanging="2"/>
        <w:jc w:val="center"/>
        <w:rPr>
          <w:sz w:val="22"/>
          <w:szCs w:val="22"/>
        </w:rPr>
      </w:pPr>
    </w:p>
    <w:p w:rsidR="002D2A83" w:rsidRDefault="0033292F">
      <w:pPr>
        <w:widowControl w:val="0"/>
        <w:ind w:left="0" w:right="-148" w:hanging="2"/>
        <w:jc w:val="center"/>
        <w:rPr>
          <w:sz w:val="22"/>
          <w:szCs w:val="22"/>
        </w:rPr>
      </w:pPr>
      <w:r>
        <w:rPr>
          <w:b/>
          <w:sz w:val="22"/>
          <w:szCs w:val="22"/>
        </w:rPr>
        <w:t>SPECIAL INSTRUCTIONS TO BIDDERS</w:t>
      </w:r>
    </w:p>
    <w:p w:rsidR="002D2A83" w:rsidRDefault="002D2A83">
      <w:pPr>
        <w:widowControl w:val="0"/>
        <w:ind w:left="0" w:right="-148" w:hanging="2"/>
        <w:jc w:val="both"/>
        <w:rPr>
          <w:sz w:val="22"/>
          <w:szCs w:val="22"/>
        </w:rPr>
      </w:pPr>
    </w:p>
    <w:p w:rsidR="002D2A83" w:rsidRDefault="0033292F">
      <w:pPr>
        <w:widowControl w:val="0"/>
        <w:ind w:left="0" w:right="-148" w:hanging="2"/>
        <w:jc w:val="both"/>
        <w:rPr>
          <w:sz w:val="22"/>
          <w:szCs w:val="22"/>
        </w:rPr>
      </w:pPr>
      <w:r>
        <w:rPr>
          <w:sz w:val="22"/>
          <w:szCs w:val="22"/>
        </w:rPr>
        <w:t>The Special Instructions to Bidders shall supplement the 'Instructions to Bidders' and in case of any conflict with those in Section-4 Part A i.e. GENERAL INSTRUCTIONS TO BIDDERS (GIB), the provisions herein shall prevail.</w:t>
      </w:r>
    </w:p>
    <w:p w:rsidR="002D2A83" w:rsidRDefault="0033292F">
      <w:pPr>
        <w:widowControl w:val="0"/>
        <w:numPr>
          <w:ilvl w:val="0"/>
          <w:numId w:val="73"/>
        </w:numPr>
        <w:pBdr>
          <w:top w:val="nil"/>
          <w:left w:val="nil"/>
          <w:bottom w:val="nil"/>
          <w:right w:val="nil"/>
          <w:between w:val="nil"/>
        </w:pBdr>
        <w:spacing w:line="240" w:lineRule="auto"/>
        <w:ind w:left="0" w:right="-148" w:hanging="2"/>
        <w:jc w:val="both"/>
        <w:rPr>
          <w:b/>
          <w:color w:val="000000"/>
          <w:sz w:val="22"/>
          <w:szCs w:val="22"/>
        </w:rPr>
      </w:pPr>
      <w:r>
        <w:rPr>
          <w:b/>
          <w:color w:val="000000"/>
          <w:sz w:val="22"/>
          <w:szCs w:val="22"/>
        </w:rPr>
        <w:t>Eligibility Conditions:-As per para4 of DNIT &amp; clause10 of Section4 Part-A.</w:t>
      </w:r>
    </w:p>
    <w:p w:rsidR="002D2A83" w:rsidRDefault="0033292F">
      <w:pPr>
        <w:widowControl w:val="0"/>
        <w:numPr>
          <w:ilvl w:val="0"/>
          <w:numId w:val="73"/>
        </w:numPr>
        <w:pBdr>
          <w:top w:val="nil"/>
          <w:left w:val="nil"/>
          <w:bottom w:val="nil"/>
          <w:right w:val="nil"/>
          <w:between w:val="nil"/>
        </w:pBdr>
        <w:spacing w:line="240" w:lineRule="auto"/>
        <w:ind w:left="0" w:right="-148" w:hanging="2"/>
        <w:jc w:val="both"/>
        <w:rPr>
          <w:b/>
          <w:color w:val="000000"/>
          <w:sz w:val="22"/>
          <w:szCs w:val="22"/>
        </w:rPr>
      </w:pPr>
      <w:r>
        <w:rPr>
          <w:b/>
          <w:color w:val="000000"/>
          <w:sz w:val="22"/>
          <w:szCs w:val="22"/>
        </w:rPr>
        <w:t xml:space="preserve">Bid Security: As per Clause 5 of Section 1 (DNIT) </w:t>
      </w:r>
    </w:p>
    <w:p w:rsidR="002D2A83" w:rsidRDefault="0033292F">
      <w:pPr>
        <w:widowControl w:val="0"/>
        <w:numPr>
          <w:ilvl w:val="0"/>
          <w:numId w:val="73"/>
        </w:numPr>
        <w:pBdr>
          <w:top w:val="nil"/>
          <w:left w:val="nil"/>
          <w:bottom w:val="nil"/>
          <w:right w:val="nil"/>
          <w:between w:val="nil"/>
        </w:pBdr>
        <w:spacing w:line="276" w:lineRule="auto"/>
        <w:ind w:left="0" w:right="-148" w:hanging="2"/>
        <w:jc w:val="both"/>
        <w:rPr>
          <w:b/>
          <w:color w:val="000000"/>
          <w:sz w:val="22"/>
          <w:szCs w:val="22"/>
        </w:rPr>
      </w:pPr>
      <w:r>
        <w:rPr>
          <w:b/>
          <w:color w:val="000000"/>
          <w:sz w:val="22"/>
          <w:szCs w:val="22"/>
        </w:rPr>
        <w:t xml:space="preserve">Preference to make in India </w:t>
      </w:r>
    </w:p>
    <w:p w:rsidR="002D2A83" w:rsidRDefault="002D2A83">
      <w:pPr>
        <w:widowControl w:val="0"/>
        <w:ind w:left="0" w:right="-148" w:hanging="2"/>
        <w:jc w:val="both"/>
        <w:rPr>
          <w:sz w:val="22"/>
          <w:szCs w:val="22"/>
        </w:rPr>
      </w:pPr>
    </w:p>
    <w:p w:rsidR="002D2A83" w:rsidRDefault="0033292F" w:rsidP="00776125">
      <w:pPr>
        <w:widowControl w:val="0"/>
        <w:spacing w:line="276" w:lineRule="auto"/>
        <w:ind w:leftChars="-69" w:left="427" w:right="-148" w:hangingChars="256" w:hanging="565"/>
        <w:jc w:val="both"/>
        <w:rPr>
          <w:sz w:val="22"/>
          <w:szCs w:val="22"/>
        </w:rPr>
      </w:pPr>
      <w:r>
        <w:rPr>
          <w:b/>
          <w:sz w:val="22"/>
          <w:szCs w:val="22"/>
        </w:rPr>
        <w:t>3.1</w:t>
      </w:r>
      <w:r>
        <w:rPr>
          <w:sz w:val="22"/>
          <w:szCs w:val="22"/>
        </w:rPr>
        <w:t xml:space="preserve">  </w:t>
      </w:r>
      <w:r w:rsidR="006A2690">
        <w:rPr>
          <w:sz w:val="22"/>
          <w:szCs w:val="22"/>
        </w:rPr>
        <w:t xml:space="preserve"> </w:t>
      </w:r>
      <w:r>
        <w:rPr>
          <w:sz w:val="22"/>
          <w:szCs w:val="22"/>
        </w:rPr>
        <w:t xml:space="preserve">Purchaser reserves the right for providing Preference to Make </w:t>
      </w:r>
      <w:proofErr w:type="gramStart"/>
      <w:r>
        <w:rPr>
          <w:sz w:val="22"/>
          <w:szCs w:val="22"/>
        </w:rPr>
        <w:t>In</w:t>
      </w:r>
      <w:proofErr w:type="gramEnd"/>
      <w:r>
        <w:rPr>
          <w:sz w:val="22"/>
          <w:szCs w:val="22"/>
        </w:rPr>
        <w:t xml:space="preserve"> India telecom products, service and works in accordance with Department of Promotion of Industry a</w:t>
      </w:r>
      <w:r w:rsidR="00840A5A">
        <w:rPr>
          <w:sz w:val="22"/>
          <w:szCs w:val="22"/>
        </w:rPr>
        <w:t xml:space="preserve">nd Internal Trade, Ministry of </w:t>
      </w:r>
      <w:r>
        <w:rPr>
          <w:sz w:val="22"/>
          <w:szCs w:val="22"/>
        </w:rPr>
        <w:t>Commerce and Industry letter no. P-45021/2/2017-PP(BE-II) dated 16/09/2020 [Public Procurement (Preference to Make in India), Order 2017- Revision] along with relevant references  from earlier letters, DPIIT Order No. 45021/2/2017-B.E.-II dated 15-06-2017, Order dated 28-05-2018, Order Dated 29-05-2019, Order dated 04-06-2020etc along with latest guidelines &amp;  amendments, if any.</w:t>
      </w:r>
    </w:p>
    <w:p w:rsidR="002D2A83" w:rsidRDefault="0033292F">
      <w:pPr>
        <w:widowControl w:val="0"/>
        <w:spacing w:line="276" w:lineRule="auto"/>
        <w:ind w:left="0" w:right="-148" w:hanging="2"/>
        <w:jc w:val="both"/>
        <w:rPr>
          <w:b/>
          <w:sz w:val="22"/>
          <w:szCs w:val="22"/>
        </w:rPr>
      </w:pPr>
      <w:r>
        <w:rPr>
          <w:b/>
          <w:sz w:val="22"/>
          <w:szCs w:val="22"/>
        </w:rPr>
        <w:t>3.2   Definitions</w:t>
      </w:r>
    </w:p>
    <w:p w:rsidR="002D2A83" w:rsidRDefault="006A2690" w:rsidP="006A2690">
      <w:pPr>
        <w:widowControl w:val="0"/>
        <w:spacing w:line="276" w:lineRule="auto"/>
        <w:ind w:leftChars="-71" w:left="426" w:right="-148" w:hangingChars="258" w:hanging="568"/>
        <w:jc w:val="both"/>
        <w:rPr>
          <w:sz w:val="22"/>
          <w:szCs w:val="22"/>
        </w:rPr>
      </w:pPr>
      <w:r>
        <w:rPr>
          <w:sz w:val="22"/>
          <w:szCs w:val="22"/>
        </w:rPr>
        <w:t xml:space="preserve"> </w:t>
      </w:r>
      <w:r w:rsidR="0033292F">
        <w:rPr>
          <w:sz w:val="22"/>
          <w:szCs w:val="22"/>
        </w:rPr>
        <w:t>(</w:t>
      </w:r>
      <w:proofErr w:type="spellStart"/>
      <w:r w:rsidR="0033292F">
        <w:rPr>
          <w:sz w:val="22"/>
          <w:szCs w:val="22"/>
        </w:rPr>
        <w:t>i</w:t>
      </w:r>
      <w:proofErr w:type="spellEnd"/>
      <w:r w:rsidR="0033292F">
        <w:rPr>
          <w:sz w:val="22"/>
          <w:szCs w:val="22"/>
        </w:rPr>
        <w:t xml:space="preserve">)  </w:t>
      </w:r>
      <w:r>
        <w:rPr>
          <w:sz w:val="22"/>
          <w:szCs w:val="22"/>
        </w:rPr>
        <w:t xml:space="preserve">  </w:t>
      </w:r>
      <w:r w:rsidR="0033292F">
        <w:rPr>
          <w:sz w:val="22"/>
          <w:szCs w:val="22"/>
        </w:rPr>
        <w:t>‘Local content' means the amount of value added in India which shall, unless otherwise prescribed by the Nodal Ministry, be the total value of the item procured (excluding net domestic indirect taxes) minus the value of imported content in the item (including all  customs duties) as a proportion of the total value, in percent.</w:t>
      </w:r>
    </w:p>
    <w:p w:rsidR="002D2A83" w:rsidRDefault="0033292F" w:rsidP="006A2690">
      <w:pPr>
        <w:widowControl w:val="0"/>
        <w:spacing w:line="276" w:lineRule="auto"/>
        <w:ind w:leftChars="-71" w:left="426" w:right="-148" w:hangingChars="258" w:hanging="568"/>
        <w:jc w:val="both"/>
        <w:rPr>
          <w:sz w:val="22"/>
          <w:szCs w:val="22"/>
        </w:rPr>
      </w:pPr>
      <w:r>
        <w:rPr>
          <w:sz w:val="22"/>
          <w:szCs w:val="22"/>
        </w:rPr>
        <w:t xml:space="preserve"> (ii)  ‘Class-I local supplier’ means a supplier or service provider, whose goods, services or works  offered for procurement need the minimum local content as prescribed for “Class-I local   supplier” under DPIIT Public procurement  (Preference to make in India), order 2017    Revision </w:t>
      </w:r>
      <w:proofErr w:type="spellStart"/>
      <w:r>
        <w:rPr>
          <w:sz w:val="22"/>
          <w:szCs w:val="22"/>
        </w:rPr>
        <w:t>dt</w:t>
      </w:r>
      <w:proofErr w:type="spellEnd"/>
      <w:r>
        <w:rPr>
          <w:sz w:val="22"/>
          <w:szCs w:val="22"/>
        </w:rPr>
        <w:t xml:space="preserve"> 16.09.2020.</w:t>
      </w:r>
    </w:p>
    <w:p w:rsidR="002D2A83" w:rsidRDefault="0033292F" w:rsidP="006A2690">
      <w:pPr>
        <w:widowControl w:val="0"/>
        <w:spacing w:line="276" w:lineRule="auto"/>
        <w:ind w:leftChars="-71" w:left="426" w:right="-148" w:hangingChars="258" w:hanging="568"/>
        <w:jc w:val="both"/>
        <w:rPr>
          <w:sz w:val="22"/>
          <w:szCs w:val="22"/>
        </w:rPr>
      </w:pPr>
      <w:r>
        <w:rPr>
          <w:sz w:val="22"/>
          <w:szCs w:val="22"/>
        </w:rPr>
        <w:t xml:space="preserve"> (iii)  Class-</w:t>
      </w:r>
      <w:proofErr w:type="spellStart"/>
      <w:r>
        <w:rPr>
          <w:sz w:val="22"/>
          <w:szCs w:val="22"/>
        </w:rPr>
        <w:t>ll</w:t>
      </w:r>
      <w:proofErr w:type="spellEnd"/>
      <w:r>
        <w:rPr>
          <w:sz w:val="22"/>
          <w:szCs w:val="22"/>
        </w:rPr>
        <w:t xml:space="preserve"> local supplier’ means a supplier or service provider, whose goods, services or works </w:t>
      </w:r>
      <w:r>
        <w:rPr>
          <w:sz w:val="22"/>
          <w:szCs w:val="22"/>
        </w:rPr>
        <w:tab/>
        <w:t xml:space="preserve">offered for procurement, needs the minimum local content as prescribed for “Class-II local supplier” under DPIIT Public procurement (Preference to make in India), order 2017 revision </w:t>
      </w:r>
      <w:proofErr w:type="spellStart"/>
      <w:r>
        <w:rPr>
          <w:sz w:val="22"/>
          <w:szCs w:val="22"/>
        </w:rPr>
        <w:t>dt</w:t>
      </w:r>
      <w:proofErr w:type="spellEnd"/>
      <w:r>
        <w:rPr>
          <w:sz w:val="22"/>
          <w:szCs w:val="22"/>
        </w:rPr>
        <w:t xml:space="preserve"> 16.09.2020 but less than that prescribed for “Class-I local supplier” under this order.</w:t>
      </w:r>
    </w:p>
    <w:p w:rsidR="002D2A83" w:rsidRDefault="0033292F" w:rsidP="006A2690">
      <w:pPr>
        <w:widowControl w:val="0"/>
        <w:spacing w:line="276" w:lineRule="auto"/>
        <w:ind w:leftChars="-71" w:left="426" w:right="-148" w:hangingChars="258" w:hanging="568"/>
        <w:jc w:val="both"/>
        <w:rPr>
          <w:sz w:val="22"/>
          <w:szCs w:val="22"/>
        </w:rPr>
      </w:pPr>
      <w:r>
        <w:rPr>
          <w:sz w:val="22"/>
          <w:szCs w:val="22"/>
        </w:rPr>
        <w:t xml:space="preserve"> (iv)  Non Local supplier’ means a supplier or service provider, whose goods, services or works offered for procurement, has local content less than that prescribed for “Class-II local supplier” under DPIIT Public procurement  (Preference to make in India), order 2017   Revision </w:t>
      </w:r>
      <w:proofErr w:type="spellStart"/>
      <w:r>
        <w:rPr>
          <w:sz w:val="22"/>
          <w:szCs w:val="22"/>
        </w:rPr>
        <w:t>dt</w:t>
      </w:r>
      <w:proofErr w:type="spellEnd"/>
      <w:r>
        <w:rPr>
          <w:sz w:val="22"/>
          <w:szCs w:val="22"/>
        </w:rPr>
        <w:t xml:space="preserve"> 16.09.2020.</w:t>
      </w:r>
    </w:p>
    <w:p w:rsidR="002D2A83" w:rsidRDefault="0033292F" w:rsidP="006A2690">
      <w:pPr>
        <w:widowControl w:val="0"/>
        <w:spacing w:line="276" w:lineRule="auto"/>
        <w:ind w:leftChars="-71" w:left="426" w:right="-148" w:hangingChars="258" w:hanging="568"/>
        <w:jc w:val="both"/>
        <w:rPr>
          <w:sz w:val="22"/>
          <w:szCs w:val="22"/>
        </w:rPr>
      </w:pPr>
      <w:r>
        <w:rPr>
          <w:sz w:val="22"/>
          <w:szCs w:val="22"/>
        </w:rPr>
        <w:t xml:space="preserve"> (v)</w:t>
      </w:r>
      <w:r w:rsidR="006A2690">
        <w:rPr>
          <w:sz w:val="22"/>
          <w:szCs w:val="22"/>
        </w:rPr>
        <w:t xml:space="preserve"> </w:t>
      </w:r>
      <w:r>
        <w:rPr>
          <w:sz w:val="22"/>
          <w:szCs w:val="22"/>
        </w:rPr>
        <w:t xml:space="preserve"> ‘Margin of purchase preference’ means the maximum extent to which the price quoted by a "Class-I local supplier" may be above the L1 for the purpose of purchase preference.</w:t>
      </w:r>
    </w:p>
    <w:p w:rsidR="002D2A83" w:rsidRDefault="0033292F" w:rsidP="006A2690">
      <w:pPr>
        <w:widowControl w:val="0"/>
        <w:spacing w:line="276" w:lineRule="auto"/>
        <w:ind w:leftChars="-71" w:left="426" w:right="-148" w:hangingChars="258" w:hanging="568"/>
        <w:jc w:val="both"/>
        <w:rPr>
          <w:sz w:val="22"/>
          <w:szCs w:val="22"/>
        </w:rPr>
      </w:pPr>
      <w:r>
        <w:rPr>
          <w:sz w:val="22"/>
          <w:szCs w:val="22"/>
        </w:rPr>
        <w:t xml:space="preserve"> (vi)   ‘Works’ means all works as per Rule 130 of GFR- 2017, and will also include turnkey.</w:t>
      </w:r>
    </w:p>
    <w:p w:rsidR="002D2A83" w:rsidRDefault="0033292F" w:rsidP="006A2690">
      <w:pPr>
        <w:widowControl w:val="0"/>
        <w:spacing w:line="276" w:lineRule="auto"/>
        <w:ind w:leftChars="-71" w:left="426" w:right="-148" w:hangingChars="258" w:hanging="568"/>
        <w:jc w:val="both"/>
        <w:rPr>
          <w:sz w:val="22"/>
          <w:szCs w:val="22"/>
        </w:rPr>
      </w:pPr>
      <w:r>
        <w:rPr>
          <w:sz w:val="22"/>
          <w:szCs w:val="22"/>
        </w:rPr>
        <w:t xml:space="preserve"> </w:t>
      </w:r>
      <w:r>
        <w:rPr>
          <w:b/>
          <w:sz w:val="22"/>
          <w:szCs w:val="22"/>
        </w:rPr>
        <w:t>3.3</w:t>
      </w:r>
      <w:r>
        <w:rPr>
          <w:sz w:val="22"/>
          <w:szCs w:val="22"/>
        </w:rPr>
        <w:t xml:space="preserve">  </w:t>
      </w:r>
      <w:r w:rsidR="006A2690">
        <w:rPr>
          <w:sz w:val="22"/>
          <w:szCs w:val="22"/>
        </w:rPr>
        <w:t xml:space="preserve"> </w:t>
      </w:r>
      <w:r>
        <w:rPr>
          <w:sz w:val="22"/>
          <w:szCs w:val="22"/>
        </w:rPr>
        <w:t xml:space="preserve">Margin of Purchase Preference: means the maximum extent to which the price quoted </w:t>
      </w:r>
      <w:proofErr w:type="gramStart"/>
      <w:r>
        <w:rPr>
          <w:sz w:val="22"/>
          <w:szCs w:val="22"/>
        </w:rPr>
        <w:t>by  “</w:t>
      </w:r>
      <w:proofErr w:type="gramEnd"/>
      <w:r>
        <w:rPr>
          <w:sz w:val="22"/>
          <w:szCs w:val="22"/>
        </w:rPr>
        <w:t xml:space="preserve">Class-I local supplier” may be above the L-1 for the purpose of purchase preference. </w:t>
      </w:r>
    </w:p>
    <w:p w:rsidR="002D2A83" w:rsidRDefault="0033292F" w:rsidP="006A2690">
      <w:pPr>
        <w:widowControl w:val="0"/>
        <w:spacing w:line="276" w:lineRule="auto"/>
        <w:ind w:leftChars="-71" w:left="426" w:right="-148" w:hangingChars="258" w:hanging="568"/>
        <w:jc w:val="both"/>
        <w:rPr>
          <w:sz w:val="22"/>
          <w:szCs w:val="22"/>
        </w:rPr>
      </w:pPr>
      <w:r>
        <w:rPr>
          <w:sz w:val="22"/>
          <w:szCs w:val="22"/>
        </w:rPr>
        <w:t xml:space="preserve"> </w:t>
      </w:r>
      <w:r>
        <w:rPr>
          <w:b/>
          <w:sz w:val="22"/>
          <w:szCs w:val="22"/>
        </w:rPr>
        <w:t>3.4</w:t>
      </w:r>
      <w:r>
        <w:rPr>
          <w:sz w:val="22"/>
          <w:szCs w:val="22"/>
        </w:rPr>
        <w:t xml:space="preserve">  ‘Class-I local suppliers/Class-II local suppliers’ are required to indicate the ‘Local content’ for the quoted telecom products, service and works, in their bid in the format available in  Section:7(L)</w:t>
      </w:r>
    </w:p>
    <w:p w:rsidR="002D2A83" w:rsidRDefault="0033292F">
      <w:pPr>
        <w:widowControl w:val="0"/>
        <w:spacing w:line="276" w:lineRule="auto"/>
        <w:ind w:left="0" w:right="-148" w:hanging="2"/>
        <w:jc w:val="both"/>
        <w:rPr>
          <w:b/>
          <w:sz w:val="22"/>
          <w:szCs w:val="22"/>
        </w:rPr>
      </w:pPr>
      <w:r>
        <w:rPr>
          <w:b/>
          <w:sz w:val="22"/>
          <w:szCs w:val="22"/>
        </w:rPr>
        <w:t>3.5</w:t>
      </w:r>
      <w:r>
        <w:rPr>
          <w:sz w:val="22"/>
          <w:szCs w:val="22"/>
        </w:rPr>
        <w:t xml:space="preserve">      </w:t>
      </w:r>
      <w:r>
        <w:rPr>
          <w:sz w:val="22"/>
          <w:szCs w:val="22"/>
        </w:rPr>
        <w:tab/>
      </w:r>
      <w:r>
        <w:rPr>
          <w:b/>
          <w:sz w:val="22"/>
          <w:szCs w:val="22"/>
        </w:rPr>
        <w:t>Verification of local content</w:t>
      </w:r>
    </w:p>
    <w:p w:rsidR="002D2A83" w:rsidRDefault="0033292F" w:rsidP="00756FE4">
      <w:pPr>
        <w:widowControl w:val="0"/>
        <w:spacing w:line="276" w:lineRule="auto"/>
        <w:ind w:leftChars="-71" w:left="426" w:right="-148" w:hangingChars="258" w:hanging="568"/>
        <w:jc w:val="both"/>
        <w:rPr>
          <w:sz w:val="22"/>
          <w:szCs w:val="22"/>
        </w:rPr>
      </w:pPr>
      <w:r>
        <w:rPr>
          <w:sz w:val="22"/>
          <w:szCs w:val="22"/>
        </w:rPr>
        <w:t xml:space="preserve"> (a).  </w:t>
      </w:r>
      <w:r w:rsidR="00756FE4">
        <w:rPr>
          <w:sz w:val="22"/>
          <w:szCs w:val="22"/>
        </w:rPr>
        <w:t xml:space="preserve"> </w:t>
      </w:r>
      <w:r>
        <w:rPr>
          <w:sz w:val="22"/>
          <w:szCs w:val="22"/>
        </w:rPr>
        <w:t>The ‘Class-I local supplier/Class-II Local suppliers’ at the time of tender, bidding or solicitation shall be required to indicate percentage of local content and provide</w:t>
      </w:r>
      <w:r w:rsidR="00756FE4">
        <w:rPr>
          <w:sz w:val="22"/>
          <w:szCs w:val="22"/>
        </w:rPr>
        <w:t xml:space="preserve"> </w:t>
      </w:r>
      <w:r>
        <w:rPr>
          <w:sz w:val="22"/>
          <w:szCs w:val="22"/>
        </w:rPr>
        <w:t>Self-certification that the item offered meets the local content requirement for Class-I local supplier/Class-II Local suppliers’, as the case may be. They shall also give details of the location(s) at which the local value addition is made.</w:t>
      </w:r>
    </w:p>
    <w:p w:rsidR="002D2A83" w:rsidRDefault="0033292F" w:rsidP="00756FE4">
      <w:pPr>
        <w:widowControl w:val="0"/>
        <w:spacing w:line="276" w:lineRule="auto"/>
        <w:ind w:leftChars="-71" w:left="426" w:right="-148" w:hangingChars="258" w:hanging="568"/>
        <w:jc w:val="both"/>
        <w:rPr>
          <w:sz w:val="22"/>
          <w:szCs w:val="22"/>
        </w:rPr>
      </w:pPr>
      <w:r>
        <w:rPr>
          <w:sz w:val="22"/>
          <w:szCs w:val="22"/>
        </w:rPr>
        <w:t xml:space="preserve">(b).     In cases of procurement for a value in excess of </w:t>
      </w:r>
      <w:proofErr w:type="spellStart"/>
      <w:r>
        <w:rPr>
          <w:sz w:val="22"/>
          <w:szCs w:val="22"/>
        </w:rPr>
        <w:t>Rs</w:t>
      </w:r>
      <w:proofErr w:type="spellEnd"/>
      <w:r>
        <w:rPr>
          <w:sz w:val="22"/>
          <w:szCs w:val="22"/>
        </w:rPr>
        <w:t>. 10 crores, the 'Class-I local supplier/ Class-II local supplier’ shall be required to provide a certificate from the statutory auditor or cost   auditor of the company (in the case of companies) or from a practicing cost accountant or practicing chartered accountant (in respect of suppliers other than companies) giving the percentage of local content.</w:t>
      </w:r>
    </w:p>
    <w:p w:rsidR="002D2A83" w:rsidRDefault="0033292F" w:rsidP="00756FE4">
      <w:pPr>
        <w:widowControl w:val="0"/>
        <w:spacing w:line="276" w:lineRule="auto"/>
        <w:ind w:leftChars="-71" w:left="426" w:right="-148" w:hangingChars="258" w:hanging="568"/>
        <w:jc w:val="both"/>
        <w:rPr>
          <w:sz w:val="22"/>
          <w:szCs w:val="22"/>
        </w:rPr>
      </w:pPr>
      <w:r>
        <w:rPr>
          <w:sz w:val="22"/>
          <w:szCs w:val="22"/>
        </w:rPr>
        <w:t>(c).    False declarations will be in breach of the Code of Integrity under Rule 175(1))(h) of the General Financial Rules for which a bidder or its successors can be debarred for up to two years as per Rule 151 (</w:t>
      </w:r>
      <w:proofErr w:type="spellStart"/>
      <w:r>
        <w:rPr>
          <w:sz w:val="22"/>
          <w:szCs w:val="22"/>
        </w:rPr>
        <w:t>i</w:t>
      </w:r>
      <w:proofErr w:type="spellEnd"/>
      <w:r>
        <w:rPr>
          <w:sz w:val="22"/>
          <w:szCs w:val="22"/>
        </w:rPr>
        <w:t>) of the General Financial Rules along with such other actions as may be permissible under law.</w:t>
      </w:r>
    </w:p>
    <w:p w:rsidR="002D2A83" w:rsidRDefault="0033292F" w:rsidP="00756FE4">
      <w:pPr>
        <w:widowControl w:val="0"/>
        <w:spacing w:line="276" w:lineRule="auto"/>
        <w:ind w:leftChars="-71" w:left="426" w:right="-148" w:hangingChars="258" w:hanging="568"/>
        <w:jc w:val="both"/>
        <w:rPr>
          <w:sz w:val="22"/>
          <w:szCs w:val="22"/>
        </w:rPr>
      </w:pPr>
      <w:r>
        <w:rPr>
          <w:sz w:val="22"/>
          <w:szCs w:val="22"/>
        </w:rPr>
        <w:lastRenderedPageBreak/>
        <w:t xml:space="preserve">(d).     A supplier who has been debarred by any procuring entity for violation of this Order </w:t>
      </w:r>
      <w:r>
        <w:rPr>
          <w:sz w:val="22"/>
          <w:szCs w:val="22"/>
        </w:rPr>
        <w:tab/>
        <w:t>shall not be eligible for preference under this Order for procurement by any other procuring entity for the duration of the debarment. The debarment for such other procuring entities shall take effect prospectively from the date on which it comes to the notice of other procurement entities.</w:t>
      </w:r>
    </w:p>
    <w:p w:rsidR="002D2A83" w:rsidRDefault="0033292F" w:rsidP="00756FE4">
      <w:pPr>
        <w:widowControl w:val="0"/>
        <w:spacing w:line="276" w:lineRule="auto"/>
        <w:ind w:leftChars="-71" w:left="426" w:right="-148" w:hangingChars="258" w:hanging="568"/>
        <w:jc w:val="both"/>
        <w:rPr>
          <w:b/>
          <w:sz w:val="22"/>
          <w:szCs w:val="22"/>
        </w:rPr>
      </w:pPr>
      <w:r>
        <w:rPr>
          <w:sz w:val="22"/>
          <w:szCs w:val="22"/>
        </w:rPr>
        <w:t xml:space="preserve"> </w:t>
      </w:r>
      <w:proofErr w:type="gramStart"/>
      <w:r>
        <w:rPr>
          <w:b/>
          <w:sz w:val="22"/>
          <w:szCs w:val="22"/>
        </w:rPr>
        <w:t>3.6  Purchase</w:t>
      </w:r>
      <w:proofErr w:type="gramEnd"/>
      <w:r>
        <w:rPr>
          <w:b/>
          <w:sz w:val="22"/>
          <w:szCs w:val="22"/>
        </w:rPr>
        <w:t xml:space="preserve"> Preference</w:t>
      </w:r>
    </w:p>
    <w:p w:rsidR="002D2A83" w:rsidRDefault="0033292F" w:rsidP="00756FE4">
      <w:pPr>
        <w:widowControl w:val="0"/>
        <w:spacing w:line="276" w:lineRule="auto"/>
        <w:ind w:leftChars="-71" w:left="426" w:right="-148" w:hangingChars="258" w:hanging="568"/>
        <w:jc w:val="both"/>
        <w:rPr>
          <w:sz w:val="22"/>
          <w:szCs w:val="22"/>
        </w:rPr>
      </w:pPr>
      <w:r>
        <w:rPr>
          <w:sz w:val="22"/>
          <w:szCs w:val="22"/>
        </w:rPr>
        <w:t xml:space="preserve">(a)       </w:t>
      </w:r>
      <w:r>
        <w:rPr>
          <w:sz w:val="22"/>
          <w:szCs w:val="22"/>
        </w:rPr>
        <w:tab/>
        <w:t xml:space="preserve">Among all qualified bids, the lowest bid will be termed as L 1.  If L 1. </w:t>
      </w:r>
      <w:proofErr w:type="gramStart"/>
      <w:r>
        <w:rPr>
          <w:sz w:val="22"/>
          <w:szCs w:val="22"/>
        </w:rPr>
        <w:t>is</w:t>
      </w:r>
      <w:proofErr w:type="gramEnd"/>
      <w:r>
        <w:rPr>
          <w:sz w:val="22"/>
          <w:szCs w:val="22"/>
        </w:rPr>
        <w:t xml:space="preserve"> ‘Class-I local supplier’, the  contract for full quantity will be awarded to L 1.</w:t>
      </w:r>
    </w:p>
    <w:p w:rsidR="002D2A83" w:rsidRDefault="0033292F" w:rsidP="00756FE4">
      <w:pPr>
        <w:widowControl w:val="0"/>
        <w:spacing w:line="276" w:lineRule="auto"/>
        <w:ind w:leftChars="-71" w:left="426" w:right="-148" w:hangingChars="258" w:hanging="568"/>
        <w:jc w:val="both"/>
        <w:rPr>
          <w:sz w:val="22"/>
          <w:szCs w:val="22"/>
        </w:rPr>
      </w:pPr>
      <w:r>
        <w:rPr>
          <w:sz w:val="22"/>
          <w:szCs w:val="22"/>
        </w:rPr>
        <w:t xml:space="preserve">(b)      </w:t>
      </w:r>
      <w:r>
        <w:rPr>
          <w:sz w:val="22"/>
          <w:szCs w:val="22"/>
        </w:rPr>
        <w:tab/>
        <w:t>If L 1 bid is not a ‘Class-I local supplier’, 50% of the order quantity shall be awarded to L 1. Thereafter, the lowest bidder among the ‘Class-I local supplier’ will be invited to match the L 1 price for the remaining 50% quantity subject to the Class-I local supplier’s quoted price falling within the margin of purchase preference, and  contract for that quantity shall be awarded to such ‘Class-I local supplier’ subject to matching the L1 price. In case such lowest eligible ‘Class-I local supplier’ fails to  match the L 1 price or accepts less than the offered quantity, the next higher ‘Class-I  local supplier’ within the margin of purchase preference shall be invited to match the L 1 price for remaining quantity and so on, and contract shall be awarded accordingly. In case some quantity is still left uncovered on Class-I local suppliers, then such balance quantity may also be ordered on the L 1 bidder.</w:t>
      </w:r>
    </w:p>
    <w:p w:rsidR="002D2A83" w:rsidRDefault="0033292F" w:rsidP="00756FE4">
      <w:pPr>
        <w:widowControl w:val="0"/>
        <w:spacing w:line="276" w:lineRule="auto"/>
        <w:ind w:leftChars="-71" w:left="428" w:right="-148" w:hangingChars="258" w:hanging="570"/>
        <w:jc w:val="both"/>
        <w:rPr>
          <w:sz w:val="22"/>
          <w:szCs w:val="22"/>
        </w:rPr>
      </w:pPr>
      <w:r>
        <w:rPr>
          <w:b/>
          <w:sz w:val="22"/>
          <w:szCs w:val="22"/>
        </w:rPr>
        <w:t>3.7</w:t>
      </w:r>
      <w:r>
        <w:rPr>
          <w:sz w:val="22"/>
          <w:szCs w:val="22"/>
        </w:rPr>
        <w:t xml:space="preserve">      </w:t>
      </w:r>
      <w:r>
        <w:rPr>
          <w:sz w:val="22"/>
          <w:szCs w:val="22"/>
        </w:rPr>
        <w:tab/>
        <w:t>Margin of Purchase Preference: The margin of purchase preference shall be 20%.</w:t>
      </w:r>
    </w:p>
    <w:p w:rsidR="002D2A83" w:rsidRDefault="0033292F" w:rsidP="00756FE4">
      <w:pPr>
        <w:widowControl w:val="0"/>
        <w:spacing w:after="200" w:line="276" w:lineRule="auto"/>
        <w:ind w:leftChars="-71" w:left="428" w:right="-148" w:hangingChars="258" w:hanging="570"/>
        <w:jc w:val="both"/>
        <w:rPr>
          <w:sz w:val="22"/>
          <w:szCs w:val="22"/>
        </w:rPr>
      </w:pPr>
      <w:r>
        <w:rPr>
          <w:b/>
          <w:sz w:val="22"/>
          <w:szCs w:val="22"/>
        </w:rPr>
        <w:t>3.8</w:t>
      </w:r>
      <w:r>
        <w:rPr>
          <w:sz w:val="22"/>
          <w:szCs w:val="22"/>
        </w:rPr>
        <w:t xml:space="preserve">      </w:t>
      </w:r>
      <w:r>
        <w:rPr>
          <w:sz w:val="22"/>
          <w:szCs w:val="22"/>
        </w:rPr>
        <w:tab/>
        <w:t>Minimum Local Content: The Local content requirement to categorize a supplier as ‘Class-I supplier’ is minimum 50%. For Class-II Local suppliers, the local content requirement is minimum 20%.</w:t>
      </w:r>
    </w:p>
    <w:p w:rsidR="002D2A83" w:rsidRDefault="0033292F">
      <w:pPr>
        <w:ind w:left="0" w:right="-148" w:hanging="2"/>
        <w:rPr>
          <w:sz w:val="22"/>
          <w:szCs w:val="22"/>
        </w:rPr>
      </w:pPr>
      <w:r>
        <w:rPr>
          <w:b/>
          <w:sz w:val="22"/>
          <w:szCs w:val="22"/>
        </w:rPr>
        <w:t>4.</w:t>
      </w:r>
      <w:r>
        <w:rPr>
          <w:sz w:val="22"/>
          <w:szCs w:val="22"/>
        </w:rPr>
        <w:tab/>
      </w:r>
      <w:r>
        <w:rPr>
          <w:b/>
          <w:sz w:val="22"/>
          <w:szCs w:val="22"/>
        </w:rPr>
        <w:t>Distribution of work</w:t>
      </w:r>
      <w:r>
        <w:rPr>
          <w:sz w:val="22"/>
          <w:szCs w:val="22"/>
        </w:rPr>
        <w:t xml:space="preserve"> (</w:t>
      </w:r>
      <w:r w:rsidRPr="00DC1426">
        <w:rPr>
          <w:b/>
          <w:sz w:val="22"/>
          <w:szCs w:val="22"/>
        </w:rPr>
        <w:t>to be read with the provisions of Preference to Make in India as detailed in clause 3.0 above</w:t>
      </w:r>
      <w:r w:rsidR="00A83579" w:rsidRPr="00DC1426">
        <w:rPr>
          <w:b/>
          <w:sz w:val="22"/>
          <w:szCs w:val="22"/>
        </w:rPr>
        <w:t xml:space="preserve"> and Note </w:t>
      </w:r>
      <w:r w:rsidR="00586132">
        <w:rPr>
          <w:b/>
          <w:sz w:val="22"/>
          <w:szCs w:val="22"/>
        </w:rPr>
        <w:t>1a</w:t>
      </w:r>
      <w:r w:rsidR="003B6A87">
        <w:rPr>
          <w:b/>
          <w:sz w:val="22"/>
          <w:szCs w:val="22"/>
        </w:rPr>
        <w:t xml:space="preserve"> &amp; 2</w:t>
      </w:r>
      <w:r w:rsidR="00A83579" w:rsidRPr="00DC1426">
        <w:rPr>
          <w:b/>
          <w:sz w:val="22"/>
          <w:szCs w:val="22"/>
        </w:rPr>
        <w:t xml:space="preserve"> of Section 1 Part A DNIT</w:t>
      </w:r>
      <w:r>
        <w:rPr>
          <w:sz w:val="22"/>
          <w:szCs w:val="22"/>
        </w:rPr>
        <w:t>)</w:t>
      </w:r>
    </w:p>
    <w:p w:rsidR="00DB2027" w:rsidRPr="00BE6B30" w:rsidRDefault="00DB2027" w:rsidP="00DB2027">
      <w:pPr>
        <w:ind w:leftChars="0" w:left="-2" w:firstLineChars="0" w:firstLine="0"/>
        <w:rPr>
          <w:rFonts w:eastAsia="Cambria"/>
        </w:rPr>
      </w:pPr>
      <w:r w:rsidRPr="00BE6B30">
        <w:rPr>
          <w:rFonts w:eastAsia="Cambria"/>
        </w:rPr>
        <w:t>:(</w:t>
      </w:r>
      <w:proofErr w:type="spellStart"/>
      <w:r w:rsidRPr="00BE6B30">
        <w:rPr>
          <w:rFonts w:eastAsia="Cambria"/>
        </w:rPr>
        <w:t>i</w:t>
      </w:r>
      <w:proofErr w:type="spellEnd"/>
      <w:r w:rsidRPr="00BE6B30">
        <w:rPr>
          <w:rFonts w:eastAsia="Cambria"/>
        </w:rPr>
        <w:t>)</w:t>
      </w:r>
      <w:r w:rsidRPr="00BE6B30">
        <w:rPr>
          <w:rFonts w:eastAsia="Cambria"/>
        </w:rPr>
        <w:tab/>
        <w:t xml:space="preserve">The Purchaser intends to limit the number of technically and commercially responsive 01(One) bidder from the list of such bidders arranged in increasing order of their evaluated prices starting from the lowest for the purpose of ordering against this tender.  The distribution of the quantity shall be as given in Table 1 below. </w:t>
      </w:r>
    </w:p>
    <w:p w:rsidR="00DB2027" w:rsidRPr="00BE6B30" w:rsidRDefault="00DB2027" w:rsidP="00DB2027">
      <w:pPr>
        <w:ind w:leftChars="0" w:left="-2" w:firstLineChars="0" w:firstLine="0"/>
        <w:rPr>
          <w:rFonts w:eastAsia="Cambria"/>
        </w:rPr>
      </w:pPr>
    </w:p>
    <w:p w:rsidR="00DB2027" w:rsidRPr="00BE6B30" w:rsidRDefault="00DB2027" w:rsidP="00DB2027">
      <w:pPr>
        <w:ind w:leftChars="0" w:left="-2" w:firstLineChars="0" w:firstLine="0"/>
        <w:rPr>
          <w:rFonts w:eastAsia="Cambria"/>
        </w:rPr>
      </w:pPr>
      <w:r w:rsidRPr="00BE6B30">
        <w:rPr>
          <w:rFonts w:eastAsia="Cambria"/>
        </w:rPr>
        <w:t>Table 1(A) (Without provisions for MSE Units)</w:t>
      </w:r>
    </w:p>
    <w:tbl>
      <w:tblPr>
        <w:tblStyle w:val="a6"/>
        <w:tblW w:w="974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3"/>
        <w:gridCol w:w="830"/>
        <w:gridCol w:w="830"/>
        <w:gridCol w:w="786"/>
        <w:gridCol w:w="1368"/>
        <w:gridCol w:w="4120"/>
      </w:tblGrid>
      <w:tr w:rsidR="00DB2027" w:rsidRPr="00BE6B30" w:rsidTr="004C321B">
        <w:trPr>
          <w:cantSplit/>
          <w:trHeight w:val="287"/>
        </w:trPr>
        <w:tc>
          <w:tcPr>
            <w:tcW w:w="1813" w:type="dxa"/>
            <w:vMerge w:val="restart"/>
          </w:tcPr>
          <w:p w:rsidR="00DB2027" w:rsidRPr="00BE6B30" w:rsidRDefault="00DB2027" w:rsidP="0081108B">
            <w:pPr>
              <w:ind w:leftChars="0" w:left="-2" w:firstLineChars="0" w:firstLine="0"/>
              <w:rPr>
                <w:rFonts w:eastAsia="Cambria"/>
              </w:rPr>
            </w:pPr>
            <w:r w:rsidRPr="00BE6B30">
              <w:rPr>
                <w:rFonts w:eastAsia="Cambria"/>
              </w:rPr>
              <w:t>No. of Bidders to be approved       (Col. 1)</w:t>
            </w:r>
          </w:p>
        </w:tc>
        <w:tc>
          <w:tcPr>
            <w:tcW w:w="7934" w:type="dxa"/>
            <w:gridSpan w:val="5"/>
          </w:tcPr>
          <w:p w:rsidR="00DB2027" w:rsidRPr="00BE6B30" w:rsidRDefault="00DB2027" w:rsidP="0081108B">
            <w:pPr>
              <w:ind w:leftChars="0" w:left="-2" w:firstLineChars="0" w:firstLine="0"/>
              <w:rPr>
                <w:rFonts w:eastAsia="Cambria"/>
              </w:rPr>
            </w:pPr>
            <w:r w:rsidRPr="00BE6B30">
              <w:rPr>
                <w:rFonts w:eastAsia="Cambria"/>
              </w:rPr>
              <w:t xml:space="preserve">Quantity allotted to the respective bidder  </w:t>
            </w:r>
          </w:p>
          <w:p w:rsidR="00DB2027" w:rsidRPr="00BE6B30" w:rsidRDefault="00DB2027" w:rsidP="0081108B">
            <w:pPr>
              <w:ind w:leftChars="0" w:left="-2" w:firstLineChars="0" w:firstLine="0"/>
              <w:rPr>
                <w:rFonts w:eastAsia="Cambria"/>
              </w:rPr>
            </w:pPr>
            <w:r w:rsidRPr="00BE6B30">
              <w:rPr>
                <w:rFonts w:eastAsia="Cambria"/>
              </w:rPr>
              <w:t xml:space="preserve">                                   (Col. 2)</w:t>
            </w:r>
          </w:p>
        </w:tc>
      </w:tr>
      <w:tr w:rsidR="00DB2027" w:rsidRPr="00BE6B30" w:rsidTr="004C321B">
        <w:trPr>
          <w:cantSplit/>
        </w:trPr>
        <w:tc>
          <w:tcPr>
            <w:tcW w:w="1813" w:type="dxa"/>
            <w:vMerge/>
          </w:tcPr>
          <w:p w:rsidR="00DB2027" w:rsidRPr="00BE6B30" w:rsidRDefault="00DB2027" w:rsidP="0081108B">
            <w:pPr>
              <w:ind w:leftChars="0" w:left="-2" w:firstLineChars="0" w:firstLine="0"/>
              <w:rPr>
                <w:rFonts w:eastAsia="Cambria"/>
              </w:rPr>
            </w:pPr>
          </w:p>
        </w:tc>
        <w:tc>
          <w:tcPr>
            <w:tcW w:w="830" w:type="dxa"/>
          </w:tcPr>
          <w:p w:rsidR="00DB2027" w:rsidRPr="00BE6B30" w:rsidRDefault="00DB2027" w:rsidP="0081108B">
            <w:pPr>
              <w:ind w:leftChars="0" w:left="-2" w:firstLineChars="0" w:firstLine="0"/>
              <w:rPr>
                <w:rFonts w:eastAsia="Cambria"/>
              </w:rPr>
            </w:pPr>
            <w:r w:rsidRPr="00BE6B30">
              <w:rPr>
                <w:rFonts w:eastAsia="Cambria"/>
              </w:rPr>
              <w:t>L1</w:t>
            </w:r>
          </w:p>
        </w:tc>
        <w:tc>
          <w:tcPr>
            <w:tcW w:w="830" w:type="dxa"/>
          </w:tcPr>
          <w:p w:rsidR="00DB2027" w:rsidRPr="00BE6B30" w:rsidRDefault="00DB2027" w:rsidP="0081108B">
            <w:pPr>
              <w:ind w:leftChars="0" w:left="-2" w:firstLineChars="0" w:firstLine="0"/>
              <w:rPr>
                <w:rFonts w:eastAsia="Cambria"/>
              </w:rPr>
            </w:pPr>
            <w:r w:rsidRPr="00BE6B30">
              <w:rPr>
                <w:rFonts w:eastAsia="Cambria"/>
              </w:rPr>
              <w:t>L2</w:t>
            </w:r>
          </w:p>
        </w:tc>
        <w:tc>
          <w:tcPr>
            <w:tcW w:w="786" w:type="dxa"/>
          </w:tcPr>
          <w:p w:rsidR="00DB2027" w:rsidRPr="00BE6B30" w:rsidRDefault="00DB2027" w:rsidP="0081108B">
            <w:pPr>
              <w:ind w:leftChars="0" w:left="-2" w:firstLineChars="0" w:firstLine="0"/>
              <w:rPr>
                <w:rFonts w:eastAsia="Cambria"/>
              </w:rPr>
            </w:pPr>
            <w:r w:rsidRPr="00BE6B30">
              <w:rPr>
                <w:rFonts w:eastAsia="Cambria"/>
              </w:rPr>
              <w:t>L3</w:t>
            </w:r>
          </w:p>
        </w:tc>
        <w:tc>
          <w:tcPr>
            <w:tcW w:w="1368" w:type="dxa"/>
          </w:tcPr>
          <w:p w:rsidR="00DB2027" w:rsidRPr="00BE6B30" w:rsidRDefault="00DB2027" w:rsidP="0081108B">
            <w:pPr>
              <w:ind w:leftChars="0" w:left="-2" w:firstLineChars="0" w:firstLine="0"/>
              <w:rPr>
                <w:rFonts w:eastAsia="Cambria"/>
              </w:rPr>
            </w:pPr>
            <w:r w:rsidRPr="00BE6B30">
              <w:rPr>
                <w:rFonts w:eastAsia="Cambria"/>
              </w:rPr>
              <w:t>L4</w:t>
            </w:r>
          </w:p>
        </w:tc>
        <w:tc>
          <w:tcPr>
            <w:tcW w:w="4120" w:type="dxa"/>
          </w:tcPr>
          <w:p w:rsidR="00DB2027" w:rsidRPr="00BE6B30" w:rsidRDefault="00DB2027" w:rsidP="0081108B">
            <w:pPr>
              <w:ind w:leftChars="0" w:left="-2" w:firstLineChars="0" w:firstLine="0"/>
              <w:rPr>
                <w:rFonts w:eastAsia="Cambria"/>
              </w:rPr>
            </w:pPr>
            <w:r w:rsidRPr="00BE6B30">
              <w:rPr>
                <w:rFonts w:eastAsia="Cambria"/>
              </w:rPr>
              <w:t>L5 and so on</w:t>
            </w:r>
          </w:p>
        </w:tc>
      </w:tr>
      <w:tr w:rsidR="00DB2027" w:rsidRPr="00BE6B30" w:rsidTr="004C321B">
        <w:tc>
          <w:tcPr>
            <w:tcW w:w="1813" w:type="dxa"/>
          </w:tcPr>
          <w:p w:rsidR="00DB2027" w:rsidRPr="00BE6B30" w:rsidRDefault="00DB2027" w:rsidP="0081108B">
            <w:pPr>
              <w:ind w:leftChars="0" w:left="-2" w:firstLineChars="0" w:firstLine="0"/>
              <w:rPr>
                <w:rFonts w:eastAsia="Cambria"/>
              </w:rPr>
            </w:pPr>
            <w:r w:rsidRPr="00BE6B30">
              <w:rPr>
                <w:rFonts w:eastAsia="Cambria"/>
              </w:rPr>
              <w:t>One bidder</w:t>
            </w:r>
          </w:p>
        </w:tc>
        <w:tc>
          <w:tcPr>
            <w:tcW w:w="830" w:type="dxa"/>
          </w:tcPr>
          <w:p w:rsidR="00DB2027" w:rsidRPr="00BE6B30" w:rsidRDefault="00DB2027" w:rsidP="0081108B">
            <w:pPr>
              <w:ind w:leftChars="0" w:left="-2" w:firstLineChars="0" w:firstLine="0"/>
              <w:rPr>
                <w:rFonts w:eastAsia="Cambria"/>
              </w:rPr>
            </w:pPr>
            <w:r w:rsidRPr="00BE6B30">
              <w:rPr>
                <w:rFonts w:eastAsia="Cambria"/>
              </w:rPr>
              <w:t>100%</w:t>
            </w:r>
          </w:p>
        </w:tc>
        <w:tc>
          <w:tcPr>
            <w:tcW w:w="830" w:type="dxa"/>
          </w:tcPr>
          <w:p w:rsidR="00DB2027" w:rsidRPr="00BE6B30" w:rsidRDefault="00DB2027" w:rsidP="0081108B">
            <w:pPr>
              <w:ind w:leftChars="0" w:left="-2" w:firstLineChars="0" w:firstLine="0"/>
              <w:rPr>
                <w:rFonts w:eastAsia="Cambria"/>
              </w:rPr>
            </w:pPr>
            <w:r w:rsidRPr="00BE6B30">
              <w:rPr>
                <w:rFonts w:eastAsia="Cambria"/>
              </w:rPr>
              <w:t>Nil</w:t>
            </w:r>
          </w:p>
        </w:tc>
        <w:tc>
          <w:tcPr>
            <w:tcW w:w="786" w:type="dxa"/>
          </w:tcPr>
          <w:p w:rsidR="00DB2027" w:rsidRPr="00BE6B30" w:rsidRDefault="00DB2027" w:rsidP="0081108B">
            <w:pPr>
              <w:ind w:leftChars="0" w:left="-2" w:firstLineChars="0" w:firstLine="0"/>
              <w:rPr>
                <w:rFonts w:eastAsia="Cambria"/>
              </w:rPr>
            </w:pPr>
            <w:r w:rsidRPr="00BE6B30">
              <w:rPr>
                <w:rFonts w:eastAsia="Cambria"/>
              </w:rPr>
              <w:t>Nil</w:t>
            </w:r>
          </w:p>
        </w:tc>
        <w:tc>
          <w:tcPr>
            <w:tcW w:w="1368" w:type="dxa"/>
          </w:tcPr>
          <w:p w:rsidR="00DB2027" w:rsidRPr="00BE6B30" w:rsidRDefault="00DB2027" w:rsidP="0081108B">
            <w:pPr>
              <w:ind w:leftChars="0" w:left="-2" w:firstLineChars="0" w:firstLine="0"/>
              <w:rPr>
                <w:rFonts w:eastAsia="Cambria"/>
              </w:rPr>
            </w:pPr>
            <w:r w:rsidRPr="00BE6B30">
              <w:rPr>
                <w:rFonts w:eastAsia="Cambria"/>
              </w:rPr>
              <w:t>Nil</w:t>
            </w:r>
          </w:p>
        </w:tc>
        <w:tc>
          <w:tcPr>
            <w:tcW w:w="4120" w:type="dxa"/>
          </w:tcPr>
          <w:p w:rsidR="00DB2027" w:rsidRPr="00BE6B30" w:rsidRDefault="00DB2027" w:rsidP="0081108B">
            <w:pPr>
              <w:ind w:leftChars="0" w:left="-2" w:firstLineChars="0" w:firstLine="0"/>
              <w:rPr>
                <w:rFonts w:eastAsia="Cambria"/>
              </w:rPr>
            </w:pPr>
            <w:r w:rsidRPr="00BE6B30">
              <w:rPr>
                <w:rFonts w:eastAsia="Cambria"/>
              </w:rPr>
              <w:t>Nil</w:t>
            </w:r>
          </w:p>
        </w:tc>
      </w:tr>
    </w:tbl>
    <w:p w:rsidR="00DB2027" w:rsidRPr="00BE6B30" w:rsidRDefault="00DB2027" w:rsidP="00DB2027">
      <w:pPr>
        <w:ind w:leftChars="0" w:left="-2" w:firstLineChars="0" w:firstLine="0"/>
        <w:rPr>
          <w:rFonts w:eastAsia="Cambria"/>
        </w:rPr>
      </w:pPr>
    </w:p>
    <w:p w:rsidR="00DB2027" w:rsidRPr="00BE6B30" w:rsidRDefault="00DB2027" w:rsidP="00DB2027">
      <w:pPr>
        <w:ind w:leftChars="0" w:left="-2" w:firstLineChars="0" w:firstLine="0"/>
        <w:rPr>
          <w:rFonts w:eastAsia="Cambria"/>
        </w:rPr>
      </w:pPr>
      <w:r w:rsidRPr="00BE6B30">
        <w:rPr>
          <w:rFonts w:eastAsia="Cambria"/>
        </w:rPr>
        <w:t xml:space="preserve">Table 1(B) (With provisions for MSE </w:t>
      </w:r>
      <w:proofErr w:type="gramStart"/>
      <w:r w:rsidRPr="00BE6B30">
        <w:rPr>
          <w:rFonts w:eastAsia="Cambria"/>
        </w:rPr>
        <w:t>Units )</w:t>
      </w:r>
      <w:proofErr w:type="gramEnd"/>
      <w:r w:rsidRPr="00BE6B30">
        <w:rPr>
          <w:rFonts w:eastAsia="Cambria"/>
        </w:rPr>
        <w:t xml:space="preserve"> to be read with Note :</w:t>
      </w:r>
      <w:r w:rsidR="003B6A87">
        <w:rPr>
          <w:rFonts w:eastAsia="Cambria"/>
        </w:rPr>
        <w:t>1a &amp; 2</w:t>
      </w:r>
      <w:r w:rsidRPr="00BE6B30">
        <w:rPr>
          <w:rFonts w:eastAsia="Cambria"/>
        </w:rPr>
        <w:t xml:space="preserve"> of Section-1 Part-A)</w:t>
      </w:r>
    </w:p>
    <w:p w:rsidR="00DB2027" w:rsidRPr="00BE6B30" w:rsidRDefault="00DB2027" w:rsidP="00DB2027">
      <w:pPr>
        <w:ind w:leftChars="0" w:left="-2" w:firstLineChars="0" w:firstLine="0"/>
        <w:rPr>
          <w:rFonts w:eastAsia="Cambria"/>
        </w:rPr>
      </w:pPr>
    </w:p>
    <w:tbl>
      <w:tblPr>
        <w:tblStyle w:val="a7"/>
        <w:tblW w:w="992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9"/>
        <w:gridCol w:w="782"/>
        <w:gridCol w:w="870"/>
        <w:gridCol w:w="6667"/>
      </w:tblGrid>
      <w:tr w:rsidR="00DB2027" w:rsidRPr="00BE6B30" w:rsidTr="004C321B">
        <w:trPr>
          <w:cantSplit/>
          <w:trHeight w:val="1060"/>
        </w:trPr>
        <w:tc>
          <w:tcPr>
            <w:tcW w:w="1609" w:type="dxa"/>
            <w:vMerge w:val="restart"/>
          </w:tcPr>
          <w:p w:rsidR="00DB2027" w:rsidRPr="00BE6B30" w:rsidRDefault="00DB2027" w:rsidP="0081108B">
            <w:pPr>
              <w:ind w:leftChars="0" w:left="-2" w:firstLineChars="0" w:firstLine="0"/>
              <w:rPr>
                <w:rFonts w:eastAsia="Cambria"/>
              </w:rPr>
            </w:pPr>
            <w:r w:rsidRPr="00BE6B30">
              <w:rPr>
                <w:rFonts w:eastAsia="Cambria"/>
              </w:rPr>
              <w:t>No. of Bidders to be approved       (Col. 1)</w:t>
            </w:r>
          </w:p>
        </w:tc>
        <w:tc>
          <w:tcPr>
            <w:tcW w:w="1652" w:type="dxa"/>
            <w:gridSpan w:val="2"/>
          </w:tcPr>
          <w:p w:rsidR="00DB2027" w:rsidRPr="00BE6B30" w:rsidRDefault="00DB2027" w:rsidP="0081108B">
            <w:pPr>
              <w:ind w:leftChars="0" w:left="-2" w:firstLineChars="0" w:firstLine="0"/>
              <w:rPr>
                <w:rFonts w:eastAsia="Cambria"/>
              </w:rPr>
            </w:pPr>
            <w:r w:rsidRPr="00BE6B30">
              <w:rPr>
                <w:rFonts w:eastAsia="Cambria"/>
              </w:rPr>
              <w:t>Quantity allotted to the respective bidder            (Col. 2)</w:t>
            </w:r>
          </w:p>
        </w:tc>
        <w:tc>
          <w:tcPr>
            <w:tcW w:w="6667" w:type="dxa"/>
          </w:tcPr>
          <w:p w:rsidR="00DB2027" w:rsidRPr="00BE6B30" w:rsidRDefault="00DB2027" w:rsidP="0081108B">
            <w:pPr>
              <w:ind w:leftChars="0" w:left="-2" w:firstLineChars="0" w:firstLine="0"/>
              <w:rPr>
                <w:rFonts w:eastAsia="Cambria"/>
              </w:rPr>
            </w:pPr>
            <w:proofErr w:type="spellStart"/>
            <w:r w:rsidRPr="00BE6B30">
              <w:rPr>
                <w:rFonts w:eastAsia="Cambria"/>
              </w:rPr>
              <w:t>Qty</w:t>
            </w:r>
            <w:proofErr w:type="spellEnd"/>
            <w:r w:rsidRPr="00BE6B30">
              <w:rPr>
                <w:rFonts w:eastAsia="Cambria"/>
              </w:rPr>
              <w:t xml:space="preserve">  earmarked for MSE bidder(s)  </w:t>
            </w:r>
          </w:p>
          <w:p w:rsidR="00DB2027" w:rsidRPr="00BE6B30" w:rsidRDefault="00DB2027" w:rsidP="0081108B">
            <w:pPr>
              <w:ind w:leftChars="0" w:left="-2" w:firstLineChars="0" w:firstLine="0"/>
              <w:rPr>
                <w:rFonts w:eastAsia="Cambria"/>
              </w:rPr>
            </w:pPr>
            <w:r w:rsidRPr="00BE6B30">
              <w:rPr>
                <w:rFonts w:eastAsia="Cambria"/>
              </w:rPr>
              <w:t xml:space="preserve">                 (Col. 3)</w:t>
            </w:r>
          </w:p>
        </w:tc>
      </w:tr>
      <w:tr w:rsidR="00DB2027" w:rsidRPr="00BE6B30" w:rsidTr="004C321B">
        <w:trPr>
          <w:cantSplit/>
        </w:trPr>
        <w:tc>
          <w:tcPr>
            <w:tcW w:w="1609" w:type="dxa"/>
            <w:vMerge/>
            <w:shd w:val="clear" w:color="auto" w:fill="FFFFFF" w:themeFill="background1"/>
          </w:tcPr>
          <w:p w:rsidR="00DB2027" w:rsidRPr="00BE6B30" w:rsidRDefault="00DB2027" w:rsidP="0081108B">
            <w:pPr>
              <w:ind w:leftChars="0" w:left="-2" w:firstLineChars="0" w:firstLine="0"/>
              <w:rPr>
                <w:rFonts w:eastAsia="Cambria"/>
              </w:rPr>
            </w:pPr>
          </w:p>
        </w:tc>
        <w:tc>
          <w:tcPr>
            <w:tcW w:w="782" w:type="dxa"/>
            <w:shd w:val="clear" w:color="auto" w:fill="FFFFFF" w:themeFill="background1"/>
          </w:tcPr>
          <w:p w:rsidR="00DB2027" w:rsidRPr="00BE6B30" w:rsidRDefault="00DB2027" w:rsidP="0081108B">
            <w:pPr>
              <w:ind w:leftChars="0" w:left="-2" w:firstLineChars="0" w:firstLine="0"/>
              <w:rPr>
                <w:rFonts w:eastAsia="Cambria"/>
              </w:rPr>
            </w:pPr>
            <w:r w:rsidRPr="00BE6B30">
              <w:rPr>
                <w:rFonts w:eastAsia="Cambria"/>
              </w:rPr>
              <w:t>L1</w:t>
            </w:r>
          </w:p>
        </w:tc>
        <w:tc>
          <w:tcPr>
            <w:tcW w:w="870" w:type="dxa"/>
            <w:shd w:val="clear" w:color="auto" w:fill="FFFFFF" w:themeFill="background1"/>
          </w:tcPr>
          <w:p w:rsidR="00DB2027" w:rsidRPr="00BE6B30" w:rsidRDefault="00DB2027" w:rsidP="0081108B">
            <w:pPr>
              <w:ind w:leftChars="0" w:left="-2" w:firstLineChars="0" w:firstLine="0"/>
              <w:rPr>
                <w:rFonts w:eastAsia="Cambria"/>
              </w:rPr>
            </w:pPr>
            <w:r w:rsidRPr="00BE6B30">
              <w:rPr>
                <w:rFonts w:eastAsia="Cambria"/>
              </w:rPr>
              <w:t>L2</w:t>
            </w:r>
          </w:p>
        </w:tc>
        <w:tc>
          <w:tcPr>
            <w:tcW w:w="6667" w:type="dxa"/>
            <w:vMerge w:val="restart"/>
            <w:shd w:val="clear" w:color="auto" w:fill="FFFFFF" w:themeFill="background1"/>
          </w:tcPr>
          <w:p w:rsidR="00DB2027" w:rsidRPr="00BE6B30" w:rsidRDefault="00DB2027" w:rsidP="0081108B">
            <w:pPr>
              <w:ind w:leftChars="0" w:left="-2" w:firstLineChars="0" w:firstLine="0"/>
              <w:rPr>
                <w:rFonts w:eastAsia="Cambria"/>
              </w:rPr>
            </w:pPr>
            <w:r w:rsidRPr="00BE6B30">
              <w:rPr>
                <w:rFonts w:eastAsia="Cambria"/>
              </w:rPr>
              <w:t>25%</w:t>
            </w:r>
          </w:p>
          <w:p w:rsidR="00DB2027" w:rsidRPr="00BE6B30" w:rsidRDefault="00DB2027" w:rsidP="0081108B">
            <w:pPr>
              <w:ind w:leftChars="0" w:left="-2" w:firstLineChars="0" w:firstLine="0"/>
              <w:rPr>
                <w:rFonts w:eastAsia="Cambria"/>
              </w:rPr>
            </w:pPr>
            <w:r w:rsidRPr="00BE6B30">
              <w:rPr>
                <w:rFonts w:eastAsia="Cambria"/>
              </w:rPr>
              <w:t xml:space="preserve">Out of 25% target of procurement from MSEs 20% will be procured from MSEs owned by SC/ST entrepreneurs. </w:t>
            </w:r>
          </w:p>
          <w:p w:rsidR="00DB2027" w:rsidRPr="00BE6B30" w:rsidRDefault="00DB2027" w:rsidP="0081108B">
            <w:pPr>
              <w:ind w:leftChars="0" w:left="-2" w:firstLineChars="0" w:firstLine="0"/>
              <w:rPr>
                <w:rFonts w:eastAsia="Cambria"/>
              </w:rPr>
            </w:pPr>
            <w:r w:rsidRPr="00BE6B30">
              <w:rPr>
                <w:rFonts w:eastAsia="Cambria"/>
              </w:rPr>
              <w:t>Out of total procurement from MSEs,3% from within the 25% target shall be earmarked for procurement from MSEs owned by women</w:t>
            </w:r>
          </w:p>
        </w:tc>
      </w:tr>
      <w:tr w:rsidR="00DB2027" w:rsidRPr="00BE6B30" w:rsidTr="004C321B">
        <w:trPr>
          <w:cantSplit/>
        </w:trPr>
        <w:tc>
          <w:tcPr>
            <w:tcW w:w="1609" w:type="dxa"/>
            <w:shd w:val="clear" w:color="auto" w:fill="FFFFFF" w:themeFill="background1"/>
          </w:tcPr>
          <w:p w:rsidR="00DB2027" w:rsidRPr="00BE6B30" w:rsidRDefault="00DB2027" w:rsidP="0081108B">
            <w:pPr>
              <w:ind w:leftChars="0" w:left="-2" w:firstLineChars="0" w:firstLine="0"/>
              <w:rPr>
                <w:rFonts w:eastAsia="Cambria"/>
              </w:rPr>
            </w:pPr>
            <w:r w:rsidRPr="00BE6B30">
              <w:rPr>
                <w:rFonts w:eastAsia="Cambria"/>
              </w:rPr>
              <w:t>One bidder</w:t>
            </w:r>
          </w:p>
        </w:tc>
        <w:tc>
          <w:tcPr>
            <w:tcW w:w="782" w:type="dxa"/>
            <w:shd w:val="clear" w:color="auto" w:fill="FFFFFF" w:themeFill="background1"/>
          </w:tcPr>
          <w:p w:rsidR="00DB2027" w:rsidRPr="00BE6B30" w:rsidRDefault="00DB2027" w:rsidP="0081108B">
            <w:pPr>
              <w:ind w:leftChars="0" w:left="-2" w:firstLineChars="0" w:firstLine="0"/>
              <w:rPr>
                <w:rFonts w:eastAsia="Cambria"/>
              </w:rPr>
            </w:pPr>
            <w:r w:rsidRPr="00BE6B30">
              <w:rPr>
                <w:rFonts w:eastAsia="Cambria"/>
              </w:rPr>
              <w:t>75%</w:t>
            </w:r>
          </w:p>
        </w:tc>
        <w:tc>
          <w:tcPr>
            <w:tcW w:w="870" w:type="dxa"/>
            <w:shd w:val="clear" w:color="auto" w:fill="FFFFFF" w:themeFill="background1"/>
          </w:tcPr>
          <w:p w:rsidR="00DB2027" w:rsidRPr="00BE6B30" w:rsidRDefault="00DB2027" w:rsidP="0081108B">
            <w:pPr>
              <w:ind w:leftChars="0" w:left="-2" w:firstLineChars="0" w:firstLine="0"/>
              <w:rPr>
                <w:rFonts w:eastAsia="Cambria"/>
              </w:rPr>
            </w:pPr>
            <w:r w:rsidRPr="00BE6B30">
              <w:rPr>
                <w:rFonts w:eastAsia="Cambria"/>
              </w:rPr>
              <w:t>Nil</w:t>
            </w:r>
          </w:p>
        </w:tc>
        <w:tc>
          <w:tcPr>
            <w:tcW w:w="6667" w:type="dxa"/>
            <w:vMerge/>
            <w:shd w:val="clear" w:color="auto" w:fill="FFFFFF" w:themeFill="background1"/>
          </w:tcPr>
          <w:p w:rsidR="00DB2027" w:rsidRPr="00BE6B30" w:rsidRDefault="00DB2027" w:rsidP="0081108B">
            <w:pPr>
              <w:ind w:leftChars="0" w:left="-2" w:firstLineChars="0" w:firstLine="0"/>
              <w:rPr>
                <w:rFonts w:eastAsia="Cambria"/>
              </w:rPr>
            </w:pPr>
          </w:p>
        </w:tc>
      </w:tr>
    </w:tbl>
    <w:p w:rsidR="00DB2027" w:rsidRPr="00BE6B30" w:rsidRDefault="00DB2027" w:rsidP="00DB2027">
      <w:pPr>
        <w:ind w:leftChars="0" w:left="-2" w:firstLineChars="0" w:firstLine="0"/>
        <w:rPr>
          <w:rFonts w:eastAsia="Cambria"/>
        </w:rPr>
      </w:pPr>
    </w:p>
    <w:p w:rsidR="00DB2027" w:rsidRPr="00346E12" w:rsidRDefault="00DB2027" w:rsidP="00DB2027">
      <w:pPr>
        <w:ind w:leftChars="0" w:left="990" w:hangingChars="450" w:hanging="990"/>
        <w:jc w:val="both"/>
        <w:rPr>
          <w:rFonts w:eastAsia="Cambria"/>
          <w:sz w:val="22"/>
          <w:szCs w:val="22"/>
        </w:rPr>
      </w:pPr>
      <w:r w:rsidRPr="00346E12">
        <w:rPr>
          <w:rFonts w:eastAsia="Cambria"/>
          <w:sz w:val="22"/>
          <w:szCs w:val="22"/>
        </w:rPr>
        <w:t>Note 1(a): Table 1(B)</w:t>
      </w:r>
      <w:r>
        <w:rPr>
          <w:rFonts w:eastAsia="Cambria"/>
          <w:sz w:val="22"/>
          <w:szCs w:val="22"/>
        </w:rPr>
        <w:t xml:space="preserve"> </w:t>
      </w:r>
      <w:r w:rsidRPr="00346E12">
        <w:rPr>
          <w:rFonts w:eastAsia="Cambria"/>
          <w:sz w:val="22"/>
          <w:szCs w:val="22"/>
        </w:rPr>
        <w:t>shall be followed in case there are eligible MSE Bidder</w:t>
      </w:r>
      <w:r w:rsidR="004F712E">
        <w:rPr>
          <w:rFonts w:eastAsia="Cambria"/>
          <w:sz w:val="22"/>
          <w:szCs w:val="22"/>
        </w:rPr>
        <w:t>s</w:t>
      </w:r>
      <w:r w:rsidRPr="00346E12">
        <w:rPr>
          <w:rFonts w:eastAsia="Cambria"/>
          <w:sz w:val="22"/>
          <w:szCs w:val="22"/>
        </w:rPr>
        <w:t>.</w:t>
      </w:r>
    </w:p>
    <w:p w:rsidR="00DB2027" w:rsidRPr="00346E12" w:rsidRDefault="00DB2027" w:rsidP="00DB2027">
      <w:pPr>
        <w:ind w:leftChars="0" w:left="990" w:hangingChars="450" w:hanging="990"/>
        <w:jc w:val="both"/>
        <w:rPr>
          <w:rFonts w:eastAsia="Cambria"/>
          <w:sz w:val="22"/>
          <w:szCs w:val="22"/>
        </w:rPr>
      </w:pPr>
      <w:r w:rsidRPr="00346E12">
        <w:rPr>
          <w:rFonts w:eastAsia="Cambria"/>
          <w:sz w:val="22"/>
          <w:szCs w:val="22"/>
        </w:rPr>
        <w:t>Note 1(b): Deleted.</w:t>
      </w:r>
    </w:p>
    <w:p w:rsidR="00DB2027" w:rsidRPr="00346E12" w:rsidRDefault="00DB2027" w:rsidP="00DB2027">
      <w:pPr>
        <w:ind w:leftChars="0" w:left="990" w:hangingChars="450" w:hanging="990"/>
        <w:jc w:val="both"/>
        <w:rPr>
          <w:rFonts w:eastAsia="Cambria"/>
          <w:sz w:val="22"/>
          <w:szCs w:val="22"/>
        </w:rPr>
      </w:pPr>
      <w:r w:rsidRPr="00346E12">
        <w:rPr>
          <w:rFonts w:eastAsia="Cambria"/>
          <w:sz w:val="22"/>
          <w:szCs w:val="22"/>
        </w:rPr>
        <w:t>Note 2:</w:t>
      </w:r>
      <w:r w:rsidRPr="00346E12">
        <w:rPr>
          <w:rFonts w:eastAsia="Cambria"/>
          <w:sz w:val="22"/>
          <w:szCs w:val="22"/>
        </w:rPr>
        <w:tab/>
        <w:t>If no eligible MSE bidders are available then aforesaid earmarked 25% quantity shall be de-reserved &amp; the allotted quantity for other general bidders will be restored to 100% and distribution shall be as per Table -1(A) above.</w:t>
      </w:r>
    </w:p>
    <w:p w:rsidR="00DB2027" w:rsidRPr="00346E12" w:rsidRDefault="00DB2027" w:rsidP="00DB2027">
      <w:pPr>
        <w:ind w:leftChars="0" w:left="990" w:hangingChars="450" w:hanging="990"/>
        <w:jc w:val="both"/>
        <w:rPr>
          <w:rFonts w:eastAsia="Cambria"/>
          <w:sz w:val="22"/>
          <w:szCs w:val="22"/>
        </w:rPr>
      </w:pPr>
      <w:r w:rsidRPr="00346E12">
        <w:rPr>
          <w:rFonts w:eastAsia="Cambria"/>
          <w:sz w:val="22"/>
          <w:szCs w:val="22"/>
        </w:rPr>
        <w:t>Note 3:</w:t>
      </w:r>
      <w:r w:rsidRPr="00346E12">
        <w:rPr>
          <w:rFonts w:eastAsia="Cambria"/>
          <w:sz w:val="22"/>
          <w:szCs w:val="22"/>
        </w:rPr>
        <w:tab/>
        <w:t xml:space="preserve">If L-1, L-2, L-3, </w:t>
      </w:r>
      <w:proofErr w:type="spellStart"/>
      <w:r w:rsidRPr="00346E12">
        <w:rPr>
          <w:rFonts w:eastAsia="Cambria"/>
          <w:sz w:val="22"/>
          <w:szCs w:val="22"/>
        </w:rPr>
        <w:t>etc</w:t>
      </w:r>
      <w:proofErr w:type="spellEnd"/>
      <w:r w:rsidRPr="00346E12">
        <w:rPr>
          <w:rFonts w:eastAsia="Cambria"/>
          <w:sz w:val="22"/>
          <w:szCs w:val="22"/>
        </w:rPr>
        <w:t xml:space="preserve"> happens to be MSE bidders then they will be given allotted quantity as per the applicable sub-column of column 2 of above table. In case, there are  MSE bidders whose quoted price is within +15% of L-1 price </w:t>
      </w:r>
      <w:proofErr w:type="spellStart"/>
      <w:r w:rsidRPr="00346E12">
        <w:rPr>
          <w:rFonts w:eastAsia="Cambria"/>
          <w:sz w:val="22"/>
          <w:szCs w:val="22"/>
        </w:rPr>
        <w:t>then</w:t>
      </w:r>
      <w:proofErr w:type="spellEnd"/>
      <w:r w:rsidRPr="00346E12">
        <w:rPr>
          <w:rFonts w:eastAsia="Cambria"/>
          <w:sz w:val="22"/>
          <w:szCs w:val="22"/>
        </w:rPr>
        <w:t xml:space="preserve"> 25% reserved quantity shall be distributed amongst such MSE bidders </w:t>
      </w:r>
      <w:r w:rsidRPr="00346E12">
        <w:rPr>
          <w:rFonts w:eastAsia="Cambria"/>
          <w:sz w:val="22"/>
          <w:szCs w:val="22"/>
        </w:rPr>
        <w:lastRenderedPageBreak/>
        <w:t xml:space="preserve">i.e. the 25% reserved quantity for MSE may be distributed equally among all the MSE bidders whose quote lies within range L1+15% including L1, L2, L3, </w:t>
      </w:r>
      <w:proofErr w:type="spellStart"/>
      <w:r w:rsidRPr="00346E12">
        <w:rPr>
          <w:rFonts w:eastAsia="Cambria"/>
          <w:sz w:val="22"/>
          <w:szCs w:val="22"/>
        </w:rPr>
        <w:t>etc</w:t>
      </w:r>
      <w:proofErr w:type="spellEnd"/>
      <w:r w:rsidRPr="00346E12">
        <w:rPr>
          <w:rFonts w:eastAsia="Cambria"/>
          <w:sz w:val="22"/>
          <w:szCs w:val="22"/>
        </w:rPr>
        <w:t xml:space="preserve"> MSE bidders.</w:t>
      </w:r>
    </w:p>
    <w:p w:rsidR="00DB2027" w:rsidRPr="00346E12" w:rsidRDefault="00DB2027" w:rsidP="00DB2027">
      <w:pPr>
        <w:ind w:leftChars="0" w:left="990" w:hangingChars="450" w:hanging="990"/>
        <w:jc w:val="both"/>
        <w:rPr>
          <w:rFonts w:eastAsia="Cambria"/>
          <w:sz w:val="22"/>
          <w:szCs w:val="22"/>
        </w:rPr>
      </w:pPr>
      <w:r w:rsidRPr="00346E12">
        <w:rPr>
          <w:rFonts w:eastAsia="Cambria"/>
          <w:sz w:val="22"/>
          <w:szCs w:val="22"/>
        </w:rPr>
        <w:t>Note 4: Concurrent application of Public Policy for Micro and Small Enterprises Order, 2012 and Public Procurement</w:t>
      </w:r>
      <w:r w:rsidR="00487813">
        <w:rPr>
          <w:rFonts w:eastAsia="Cambria"/>
          <w:sz w:val="22"/>
          <w:szCs w:val="22"/>
        </w:rPr>
        <w:t xml:space="preserve"> </w:t>
      </w:r>
      <w:r w:rsidRPr="00346E12">
        <w:rPr>
          <w:rFonts w:eastAsia="Cambria"/>
          <w:sz w:val="22"/>
          <w:szCs w:val="22"/>
        </w:rPr>
        <w:t>(Preference to make in India) Order, 2017 shall be done as per Guidelines issued by Department of Expenditure order No: F.1/4/2021-PPD dated 18.05.2023</w:t>
      </w:r>
    </w:p>
    <w:p w:rsidR="004C321B" w:rsidRPr="000940C6" w:rsidRDefault="004C321B" w:rsidP="00984845">
      <w:pPr>
        <w:spacing w:line="276" w:lineRule="auto"/>
        <w:ind w:leftChars="0" w:left="568" w:right="-2" w:hangingChars="257" w:hanging="568"/>
        <w:jc w:val="both"/>
        <w:rPr>
          <w:rFonts w:eastAsia="Arial"/>
          <w:b/>
          <w:sz w:val="22"/>
          <w:szCs w:val="22"/>
        </w:rPr>
      </w:pPr>
      <w:r w:rsidRPr="00B134CF">
        <w:rPr>
          <w:rFonts w:eastAsia="Arial"/>
          <w:b/>
          <w:sz w:val="22"/>
          <w:szCs w:val="22"/>
        </w:rPr>
        <w:t>4.1</w:t>
      </w:r>
      <w:r w:rsidRPr="00B134CF">
        <w:rPr>
          <w:rFonts w:eastAsia="Arial"/>
          <w:b/>
          <w:sz w:val="22"/>
          <w:szCs w:val="22"/>
        </w:rPr>
        <w:tab/>
      </w:r>
      <w:r>
        <w:rPr>
          <w:rFonts w:eastAsia="Arial"/>
          <w:b/>
          <w:sz w:val="22"/>
          <w:szCs w:val="22"/>
        </w:rPr>
        <w:t>Any bidder may bid in one</w:t>
      </w:r>
      <w:r w:rsidRPr="00B134CF">
        <w:rPr>
          <w:rFonts w:eastAsia="Arial"/>
          <w:b/>
          <w:sz w:val="22"/>
          <w:szCs w:val="22"/>
        </w:rPr>
        <w:t xml:space="preserve"> or more packages or even all the packages however tender award will be restricted to </w:t>
      </w:r>
      <w:r>
        <w:rPr>
          <w:rFonts w:eastAsia="Arial"/>
          <w:b/>
          <w:sz w:val="22"/>
          <w:szCs w:val="22"/>
        </w:rPr>
        <w:t>two</w:t>
      </w:r>
      <w:r w:rsidRPr="00B134CF">
        <w:rPr>
          <w:rFonts w:eastAsia="Arial"/>
          <w:b/>
          <w:sz w:val="22"/>
          <w:szCs w:val="22"/>
        </w:rPr>
        <w:t xml:space="preserve"> Package</w:t>
      </w:r>
      <w:r>
        <w:rPr>
          <w:rFonts w:eastAsia="Arial"/>
          <w:b/>
          <w:sz w:val="22"/>
          <w:szCs w:val="22"/>
        </w:rPr>
        <w:t>s</w:t>
      </w:r>
      <w:r w:rsidRPr="00B134CF">
        <w:rPr>
          <w:rFonts w:eastAsia="Arial"/>
          <w:b/>
          <w:sz w:val="22"/>
          <w:szCs w:val="22"/>
        </w:rPr>
        <w:t xml:space="preserve"> only. </w:t>
      </w:r>
    </w:p>
    <w:p w:rsidR="004C321B" w:rsidRPr="00B134CF" w:rsidRDefault="004C321B" w:rsidP="00984845">
      <w:pPr>
        <w:spacing w:line="276" w:lineRule="auto"/>
        <w:ind w:leftChars="0" w:left="565" w:right="-2" w:hangingChars="257" w:hanging="565"/>
        <w:jc w:val="both"/>
        <w:rPr>
          <w:rFonts w:eastAsia="Cambria"/>
          <w:sz w:val="22"/>
          <w:szCs w:val="22"/>
        </w:rPr>
      </w:pPr>
      <w:r w:rsidRPr="00B134CF">
        <w:rPr>
          <w:rFonts w:eastAsia="Cambria"/>
          <w:sz w:val="22"/>
          <w:szCs w:val="22"/>
        </w:rPr>
        <w:t>4.2</w:t>
      </w:r>
      <w:r w:rsidRPr="00B134CF">
        <w:rPr>
          <w:rFonts w:eastAsia="Cambria"/>
          <w:sz w:val="22"/>
          <w:szCs w:val="22"/>
        </w:rPr>
        <w:tab/>
      </w:r>
      <w:r w:rsidRPr="00047095">
        <w:rPr>
          <w:rFonts w:eastAsia="Cambria"/>
          <w:b/>
          <w:sz w:val="22"/>
          <w:szCs w:val="22"/>
        </w:rPr>
        <w:t>In cas</w:t>
      </w:r>
      <w:r>
        <w:rPr>
          <w:rFonts w:eastAsia="Cambria"/>
          <w:b/>
          <w:sz w:val="22"/>
          <w:szCs w:val="22"/>
        </w:rPr>
        <w:t>es bidder is L-1 in more than 02</w:t>
      </w:r>
      <w:r w:rsidRPr="00047095">
        <w:rPr>
          <w:rFonts w:eastAsia="Cambria"/>
          <w:b/>
          <w:sz w:val="22"/>
          <w:szCs w:val="22"/>
        </w:rPr>
        <w:t xml:space="preserve"> package</w:t>
      </w:r>
      <w:r>
        <w:rPr>
          <w:rFonts w:eastAsia="Cambria"/>
          <w:b/>
          <w:sz w:val="22"/>
          <w:szCs w:val="22"/>
        </w:rPr>
        <w:t>s</w:t>
      </w:r>
      <w:r w:rsidRPr="00047095">
        <w:rPr>
          <w:rFonts w:eastAsia="Cambria"/>
          <w:b/>
          <w:sz w:val="22"/>
          <w:szCs w:val="22"/>
        </w:rPr>
        <w:t xml:space="preserve">, allotment of work will be done for those </w:t>
      </w:r>
      <w:r>
        <w:rPr>
          <w:rFonts w:eastAsia="Cambria"/>
          <w:b/>
          <w:sz w:val="22"/>
          <w:szCs w:val="22"/>
        </w:rPr>
        <w:t xml:space="preserve">two </w:t>
      </w:r>
      <w:r w:rsidRPr="00047095">
        <w:rPr>
          <w:rFonts w:eastAsia="Cambria"/>
          <w:b/>
          <w:sz w:val="22"/>
          <w:szCs w:val="22"/>
        </w:rPr>
        <w:t>package</w:t>
      </w:r>
      <w:r>
        <w:rPr>
          <w:rFonts w:eastAsia="Cambria"/>
          <w:b/>
          <w:sz w:val="22"/>
          <w:szCs w:val="22"/>
        </w:rPr>
        <w:t>s</w:t>
      </w:r>
      <w:r w:rsidRPr="00047095">
        <w:rPr>
          <w:rFonts w:eastAsia="Cambria"/>
          <w:b/>
          <w:sz w:val="22"/>
          <w:szCs w:val="22"/>
        </w:rPr>
        <w:t xml:space="preserve"> in which the bidder quoted rates are the lowest w.r.t. SOR.</w:t>
      </w:r>
    </w:p>
    <w:p w:rsidR="004C321B" w:rsidRPr="00B134CF" w:rsidRDefault="004C321B" w:rsidP="00984845">
      <w:pPr>
        <w:spacing w:line="276" w:lineRule="auto"/>
        <w:ind w:leftChars="0" w:left="565" w:right="-2" w:hangingChars="257" w:hanging="565"/>
        <w:jc w:val="both"/>
        <w:rPr>
          <w:rFonts w:eastAsia="Cambria"/>
          <w:sz w:val="22"/>
          <w:szCs w:val="22"/>
        </w:rPr>
      </w:pPr>
      <w:r>
        <w:rPr>
          <w:rFonts w:eastAsia="Cambria"/>
          <w:sz w:val="22"/>
          <w:szCs w:val="22"/>
        </w:rPr>
        <w:t>4.3</w:t>
      </w:r>
      <w:r>
        <w:rPr>
          <w:rFonts w:eastAsia="Cambria"/>
          <w:sz w:val="22"/>
          <w:szCs w:val="22"/>
        </w:rPr>
        <w:tab/>
      </w:r>
      <w:r w:rsidRPr="00B134CF">
        <w:rPr>
          <w:rFonts w:eastAsia="Cambria"/>
          <w:sz w:val="22"/>
          <w:szCs w:val="22"/>
        </w:rPr>
        <w:t>Further if bidder is L-1 and lowest quoted rates are same w.r.t. to SOR, in two or more packa</w:t>
      </w:r>
      <w:r>
        <w:rPr>
          <w:rFonts w:eastAsia="Cambria"/>
          <w:sz w:val="22"/>
          <w:szCs w:val="22"/>
        </w:rPr>
        <w:t xml:space="preserve">ges then work will be allotted for the </w:t>
      </w:r>
      <w:r w:rsidRPr="00B134CF">
        <w:rPr>
          <w:rFonts w:eastAsia="Cambria"/>
          <w:sz w:val="22"/>
          <w:szCs w:val="22"/>
        </w:rPr>
        <w:t>packages with highest estimated cost.</w:t>
      </w:r>
    </w:p>
    <w:p w:rsidR="004C321B" w:rsidRPr="00B134CF" w:rsidRDefault="004C321B" w:rsidP="00984845">
      <w:pPr>
        <w:spacing w:line="276" w:lineRule="auto"/>
        <w:ind w:leftChars="0" w:left="565" w:right="-2" w:hangingChars="257" w:hanging="565"/>
        <w:jc w:val="both"/>
        <w:rPr>
          <w:rFonts w:eastAsia="Cambria"/>
          <w:sz w:val="22"/>
          <w:szCs w:val="22"/>
        </w:rPr>
      </w:pPr>
      <w:r w:rsidRPr="00B134CF">
        <w:rPr>
          <w:rFonts w:eastAsia="Cambria"/>
          <w:sz w:val="22"/>
          <w:szCs w:val="22"/>
        </w:rPr>
        <w:t>4.4</w:t>
      </w:r>
      <w:r w:rsidRPr="00B134CF">
        <w:rPr>
          <w:rFonts w:eastAsia="Cambria"/>
          <w:sz w:val="22"/>
          <w:szCs w:val="22"/>
        </w:rPr>
        <w:tab/>
      </w:r>
      <w:r>
        <w:rPr>
          <w:rFonts w:eastAsia="Cambria"/>
          <w:sz w:val="22"/>
          <w:szCs w:val="22"/>
        </w:rPr>
        <w:t xml:space="preserve"> </w:t>
      </w:r>
      <w:r w:rsidRPr="00B134CF">
        <w:rPr>
          <w:rFonts w:eastAsia="Cambria"/>
          <w:sz w:val="22"/>
          <w:szCs w:val="22"/>
        </w:rPr>
        <w:t>If the two or more bidders are L-1 with same quoted rates in any package the work will be equally distributed among them subject to condition that Part of Package(s) distributed will also be treated as one Package as described below:</w:t>
      </w:r>
    </w:p>
    <w:p w:rsidR="004C321B" w:rsidRPr="00B134CF" w:rsidRDefault="004C321B" w:rsidP="00984845">
      <w:pPr>
        <w:spacing w:line="276" w:lineRule="auto"/>
        <w:ind w:leftChars="0" w:left="565" w:right="-2" w:hangingChars="257" w:hanging="565"/>
        <w:jc w:val="both"/>
        <w:rPr>
          <w:rFonts w:eastAsia="Cambria"/>
          <w:sz w:val="22"/>
          <w:szCs w:val="22"/>
        </w:rPr>
      </w:pPr>
      <w:r w:rsidRPr="00B134CF">
        <w:rPr>
          <w:rFonts w:eastAsia="Cambria"/>
          <w:sz w:val="22"/>
          <w:szCs w:val="22"/>
        </w:rPr>
        <w:tab/>
        <w:t xml:space="preserve">Suppose Two Bidders are L-1 in Package-I, then the work of Package-I will be distributed </w:t>
      </w:r>
      <w:r w:rsidRPr="00B134CF">
        <w:rPr>
          <w:rFonts w:eastAsia="Cambria"/>
          <w:sz w:val="22"/>
          <w:szCs w:val="22"/>
        </w:rPr>
        <w:tab/>
        <w:t>equally between both of them as 50% of the Package-I and that 50% Part of Package-I will be treated as one Package.</w:t>
      </w:r>
    </w:p>
    <w:p w:rsidR="004C321B" w:rsidRPr="00B134CF" w:rsidRDefault="00FE0A86" w:rsidP="00984845">
      <w:pPr>
        <w:spacing w:line="276" w:lineRule="auto"/>
        <w:ind w:leftChars="0" w:left="563" w:right="-2" w:hangingChars="256" w:hanging="563"/>
        <w:jc w:val="both"/>
        <w:rPr>
          <w:rFonts w:eastAsia="Cambria"/>
          <w:sz w:val="22"/>
          <w:szCs w:val="22"/>
        </w:rPr>
      </w:pPr>
      <w:r>
        <w:rPr>
          <w:rFonts w:eastAsia="Cambria"/>
          <w:sz w:val="22"/>
          <w:szCs w:val="22"/>
        </w:rPr>
        <w:t>4.5</w:t>
      </w:r>
      <w:r>
        <w:rPr>
          <w:rFonts w:eastAsia="Cambria"/>
          <w:sz w:val="22"/>
          <w:szCs w:val="22"/>
        </w:rPr>
        <w:tab/>
        <w:t>Further package (Beyond two</w:t>
      </w:r>
      <w:r w:rsidR="004C321B" w:rsidRPr="00B134CF">
        <w:rPr>
          <w:rFonts w:eastAsia="Cambria"/>
          <w:sz w:val="22"/>
          <w:szCs w:val="22"/>
        </w:rPr>
        <w:t xml:space="preserve"> package</w:t>
      </w:r>
      <w:r>
        <w:rPr>
          <w:rFonts w:eastAsia="Cambria"/>
          <w:sz w:val="22"/>
          <w:szCs w:val="22"/>
        </w:rPr>
        <w:t>s</w:t>
      </w:r>
      <w:r w:rsidR="004C321B" w:rsidRPr="00B134CF">
        <w:rPr>
          <w:rFonts w:eastAsia="Cambria"/>
          <w:sz w:val="22"/>
          <w:szCs w:val="22"/>
        </w:rPr>
        <w:t xml:space="preserve"> awarded initially to L-1 bidder, in case bidder stood L-1 in all packages) will be offered to L-2 bidder on L-1 rate and in case L-2 does not agree to accept offer, then that package will be offered to L-3 on L-1 rate and so-on.</w:t>
      </w:r>
    </w:p>
    <w:p w:rsidR="004C321B" w:rsidRPr="00B134CF" w:rsidRDefault="004C321B" w:rsidP="00984845">
      <w:pPr>
        <w:spacing w:line="276" w:lineRule="auto"/>
        <w:ind w:leftChars="0" w:left="565" w:right="-2" w:hangingChars="257" w:hanging="565"/>
        <w:jc w:val="both"/>
        <w:rPr>
          <w:rFonts w:eastAsia="Cambria"/>
          <w:sz w:val="22"/>
          <w:szCs w:val="22"/>
        </w:rPr>
      </w:pPr>
      <w:r w:rsidRPr="00B134CF">
        <w:rPr>
          <w:rFonts w:eastAsia="Calibri"/>
          <w:sz w:val="22"/>
          <w:szCs w:val="22"/>
        </w:rPr>
        <w:t>4.6</w:t>
      </w:r>
      <w:r w:rsidRPr="00B134CF">
        <w:rPr>
          <w:rFonts w:eastAsia="Calibri"/>
          <w:sz w:val="22"/>
          <w:szCs w:val="22"/>
        </w:rPr>
        <w:tab/>
      </w:r>
      <w:r w:rsidRPr="00B134CF">
        <w:rPr>
          <w:rFonts w:eastAsia="Cambria"/>
          <w:b/>
          <w:sz w:val="22"/>
          <w:szCs w:val="22"/>
        </w:rPr>
        <w:t>In case a bidder is L1 in more t</w:t>
      </w:r>
      <w:r>
        <w:rPr>
          <w:rFonts w:eastAsia="Cambria"/>
          <w:b/>
          <w:sz w:val="22"/>
          <w:szCs w:val="22"/>
        </w:rPr>
        <w:t>han two</w:t>
      </w:r>
      <w:r w:rsidRPr="00B134CF">
        <w:rPr>
          <w:rFonts w:eastAsia="Cambria"/>
          <w:b/>
          <w:sz w:val="22"/>
          <w:szCs w:val="22"/>
        </w:rPr>
        <w:t xml:space="preserve"> Package</w:t>
      </w:r>
      <w:r>
        <w:rPr>
          <w:rFonts w:eastAsia="Cambria"/>
          <w:b/>
          <w:sz w:val="22"/>
          <w:szCs w:val="22"/>
        </w:rPr>
        <w:t>s</w:t>
      </w:r>
      <w:r w:rsidRPr="00B134CF">
        <w:rPr>
          <w:rFonts w:eastAsia="Cambria"/>
          <w:b/>
          <w:sz w:val="22"/>
          <w:szCs w:val="22"/>
        </w:rPr>
        <w:t xml:space="preserve">, BSNL reserve </w:t>
      </w:r>
      <w:r>
        <w:rPr>
          <w:rFonts w:eastAsia="Cambria"/>
          <w:b/>
          <w:sz w:val="22"/>
          <w:szCs w:val="22"/>
        </w:rPr>
        <w:t>the right to award more than two</w:t>
      </w:r>
      <w:r w:rsidRPr="00B134CF">
        <w:rPr>
          <w:rFonts w:eastAsia="Cambria"/>
          <w:b/>
          <w:sz w:val="22"/>
          <w:szCs w:val="22"/>
        </w:rPr>
        <w:t xml:space="preserve"> package</w:t>
      </w:r>
      <w:r>
        <w:rPr>
          <w:rFonts w:eastAsia="Cambria"/>
          <w:b/>
          <w:sz w:val="22"/>
          <w:szCs w:val="22"/>
        </w:rPr>
        <w:t>s</w:t>
      </w:r>
      <w:r w:rsidRPr="00B134CF">
        <w:rPr>
          <w:rFonts w:eastAsia="Cambria"/>
          <w:b/>
          <w:sz w:val="22"/>
          <w:szCs w:val="22"/>
        </w:rPr>
        <w:t xml:space="preserve"> to that bidder</w:t>
      </w:r>
      <w:r>
        <w:rPr>
          <w:rFonts w:eastAsia="Cambria"/>
          <w:b/>
          <w:sz w:val="22"/>
          <w:szCs w:val="22"/>
        </w:rPr>
        <w:t>.</w:t>
      </w:r>
    </w:p>
    <w:p w:rsidR="002D2A83" w:rsidRDefault="002D2A83">
      <w:pPr>
        <w:ind w:left="0" w:right="-135" w:hanging="2"/>
        <w:jc w:val="both"/>
        <w:rPr>
          <w:b/>
          <w:sz w:val="22"/>
          <w:szCs w:val="22"/>
        </w:rPr>
      </w:pPr>
    </w:p>
    <w:p w:rsidR="002D2A83" w:rsidRDefault="002D2A83">
      <w:pPr>
        <w:ind w:left="0" w:right="-148" w:hanging="2"/>
        <w:jc w:val="both"/>
        <w:rPr>
          <w:sz w:val="22"/>
          <w:szCs w:val="22"/>
        </w:rPr>
      </w:pPr>
    </w:p>
    <w:p w:rsidR="00DB2027" w:rsidRDefault="00DB2027">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Default="0033292F">
      <w:pPr>
        <w:tabs>
          <w:tab w:val="center" w:pos="4878"/>
        </w:tabs>
        <w:spacing w:before="240" w:after="240"/>
        <w:ind w:left="0" w:right="-148" w:hanging="2"/>
        <w:jc w:val="center"/>
        <w:rPr>
          <w:b/>
          <w:sz w:val="22"/>
          <w:szCs w:val="22"/>
        </w:rPr>
      </w:pPr>
      <w:r>
        <w:rPr>
          <w:b/>
          <w:sz w:val="22"/>
          <w:szCs w:val="22"/>
        </w:rPr>
        <w:lastRenderedPageBreak/>
        <w:t>Section- 4 Part C</w:t>
      </w:r>
    </w:p>
    <w:p w:rsidR="002D2A83" w:rsidRDefault="0033292F">
      <w:pPr>
        <w:tabs>
          <w:tab w:val="center" w:pos="4878"/>
        </w:tabs>
        <w:spacing w:before="240" w:after="240"/>
        <w:ind w:left="0" w:right="-148" w:hanging="2"/>
        <w:jc w:val="center"/>
        <w:rPr>
          <w:b/>
          <w:sz w:val="22"/>
          <w:szCs w:val="22"/>
        </w:rPr>
      </w:pPr>
      <w:r>
        <w:rPr>
          <w:b/>
          <w:sz w:val="22"/>
          <w:szCs w:val="22"/>
        </w:rPr>
        <w:t>Instructions for Online Bid Submission</w:t>
      </w:r>
    </w:p>
    <w:p w:rsidR="002D2A83" w:rsidRDefault="0033292F">
      <w:pPr>
        <w:tabs>
          <w:tab w:val="center" w:pos="4878"/>
        </w:tabs>
        <w:spacing w:before="240" w:after="240"/>
        <w:ind w:left="0" w:right="-148" w:hanging="2"/>
        <w:jc w:val="both"/>
        <w:rPr>
          <w:sz w:val="22"/>
          <w:szCs w:val="22"/>
        </w:rPr>
      </w:pPr>
      <w:r>
        <w:rPr>
          <w:sz w:val="22"/>
          <w:szCs w:val="22"/>
        </w:rPr>
        <w:t>These Special Instructions to Bidders shall supplement ‘Instruction to Bidders’, as enclosed in Sec 4 Part A of the Tender Documents.</w:t>
      </w:r>
    </w:p>
    <w:p w:rsidR="002D2A83" w:rsidRDefault="0033292F">
      <w:pPr>
        <w:tabs>
          <w:tab w:val="center" w:pos="4878"/>
        </w:tabs>
        <w:spacing w:before="240" w:after="240"/>
        <w:ind w:left="0" w:right="-148" w:hanging="2"/>
        <w:jc w:val="both"/>
        <w:rPr>
          <w:sz w:val="22"/>
          <w:szCs w:val="22"/>
        </w:rPr>
      </w:pPr>
      <w:r>
        <w:rPr>
          <w:sz w:val="22"/>
          <w:szCs w:val="22"/>
        </w:rPr>
        <w:t>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w:t>
      </w:r>
    </w:p>
    <w:p w:rsidR="002D2A83" w:rsidRDefault="0033292F">
      <w:pPr>
        <w:widowControl w:val="0"/>
        <w:tabs>
          <w:tab w:val="center" w:pos="4878"/>
        </w:tabs>
        <w:ind w:left="0" w:right="-148" w:hanging="2"/>
        <w:jc w:val="both"/>
        <w:rPr>
          <w:sz w:val="22"/>
          <w:szCs w:val="22"/>
        </w:rPr>
      </w:pPr>
      <w:r>
        <w:rPr>
          <w:sz w:val="22"/>
          <w:szCs w:val="22"/>
        </w:rPr>
        <w:t>More information useful for submitting online bids on the CPP Portal may be obtained at:</w:t>
      </w:r>
      <w:hyperlink r:id="rId61">
        <w:r>
          <w:rPr>
            <w:sz w:val="22"/>
            <w:szCs w:val="22"/>
          </w:rPr>
          <w:t xml:space="preserve"> https://etenders.gov.in/eprocure/app</w:t>
        </w:r>
      </w:hyperlink>
    </w:p>
    <w:p w:rsidR="002D2A83" w:rsidRDefault="002D2A83">
      <w:pPr>
        <w:widowControl w:val="0"/>
        <w:tabs>
          <w:tab w:val="center" w:pos="4878"/>
        </w:tabs>
        <w:ind w:left="0" w:right="-148" w:hanging="2"/>
        <w:jc w:val="both"/>
        <w:rPr>
          <w:b/>
          <w:color w:val="1155CC"/>
          <w:sz w:val="22"/>
          <w:szCs w:val="22"/>
          <w:u w:val="single"/>
        </w:rPr>
      </w:pPr>
    </w:p>
    <w:p w:rsidR="002D2A83" w:rsidRDefault="0033292F">
      <w:pPr>
        <w:widowControl w:val="0"/>
        <w:tabs>
          <w:tab w:val="center" w:pos="4878"/>
        </w:tabs>
        <w:ind w:left="0" w:right="-148" w:hanging="2"/>
        <w:jc w:val="both"/>
        <w:rPr>
          <w:b/>
          <w:sz w:val="22"/>
          <w:szCs w:val="22"/>
        </w:rPr>
      </w:pPr>
      <w:r>
        <w:rPr>
          <w:b/>
          <w:sz w:val="22"/>
          <w:szCs w:val="22"/>
        </w:rPr>
        <w:t>1. REGISTRATION</w:t>
      </w:r>
    </w:p>
    <w:p w:rsidR="002D2A83" w:rsidRDefault="002D2A83">
      <w:pPr>
        <w:widowControl w:val="0"/>
        <w:tabs>
          <w:tab w:val="center" w:pos="4878"/>
        </w:tabs>
        <w:ind w:left="0" w:right="-148" w:hanging="2"/>
        <w:jc w:val="both"/>
        <w:rPr>
          <w:b/>
          <w:sz w:val="22"/>
          <w:szCs w:val="22"/>
        </w:rPr>
      </w:pPr>
    </w:p>
    <w:p w:rsidR="002D2A83" w:rsidRDefault="0033292F">
      <w:pPr>
        <w:widowControl w:val="0"/>
        <w:tabs>
          <w:tab w:val="center" w:pos="4878"/>
        </w:tabs>
        <w:ind w:left="0" w:right="-148" w:hanging="2"/>
        <w:jc w:val="both"/>
        <w:rPr>
          <w:sz w:val="22"/>
          <w:szCs w:val="22"/>
        </w:rPr>
      </w:pPr>
      <w:r>
        <w:rPr>
          <w:sz w:val="22"/>
          <w:szCs w:val="22"/>
        </w:rPr>
        <w:t>Bidders are required to enrol on the e-Procurement module of the Central Public Procurement Portal (URL:</w:t>
      </w:r>
      <w:hyperlink r:id="rId62">
        <w:r>
          <w:rPr>
            <w:sz w:val="22"/>
            <w:szCs w:val="22"/>
          </w:rPr>
          <w:t xml:space="preserve"> https://etenders.gov.in/eprocure/app</w:t>
        </w:r>
      </w:hyperlink>
      <w:r>
        <w:rPr>
          <w:sz w:val="22"/>
          <w:szCs w:val="22"/>
        </w:rPr>
        <w:t>) by clicking on the link “Online bidder Enrolment” on the CPP Portal which is free of charge.</w:t>
      </w:r>
    </w:p>
    <w:p w:rsidR="002D2A83" w:rsidRDefault="0033292F">
      <w:pPr>
        <w:widowControl w:val="0"/>
        <w:tabs>
          <w:tab w:val="center" w:pos="4878"/>
        </w:tabs>
        <w:ind w:left="0" w:right="-148" w:hanging="2"/>
        <w:jc w:val="both"/>
        <w:rPr>
          <w:sz w:val="22"/>
          <w:szCs w:val="22"/>
        </w:rPr>
      </w:pPr>
      <w:r>
        <w:rPr>
          <w:sz w:val="22"/>
          <w:szCs w:val="22"/>
        </w:rPr>
        <w:t>As part of the enrolment process, the bidders will be required to choose a unique username and assign a password for their accounts.</w:t>
      </w:r>
    </w:p>
    <w:p w:rsidR="002D2A83" w:rsidRDefault="0033292F">
      <w:pPr>
        <w:widowControl w:val="0"/>
        <w:tabs>
          <w:tab w:val="center" w:pos="4878"/>
        </w:tabs>
        <w:ind w:left="0" w:right="-148" w:hanging="2"/>
        <w:jc w:val="both"/>
        <w:rPr>
          <w:sz w:val="22"/>
          <w:szCs w:val="22"/>
        </w:rPr>
      </w:pPr>
      <w:r>
        <w:rPr>
          <w:sz w:val="22"/>
          <w:szCs w:val="22"/>
        </w:rPr>
        <w:t>Bidders are advised to register their valid email address and mobile numbers as part of the registration process. These would be used for any communication from the CPP Portal.</w:t>
      </w:r>
    </w:p>
    <w:p w:rsidR="002D2A83" w:rsidRDefault="0033292F">
      <w:pPr>
        <w:widowControl w:val="0"/>
        <w:tabs>
          <w:tab w:val="center" w:pos="4878"/>
        </w:tabs>
        <w:ind w:left="0" w:right="-148" w:hanging="2"/>
        <w:jc w:val="both"/>
        <w:rPr>
          <w:sz w:val="22"/>
          <w:szCs w:val="22"/>
        </w:rPr>
      </w:pPr>
      <w:r>
        <w:rPr>
          <w:sz w:val="22"/>
          <w:szCs w:val="22"/>
        </w:rPr>
        <w:t xml:space="preserve">Upon enrolment, the bidders will be required to register their valid Digital Signature Certificate (Class III Certificates with signing key usage) issued by any Certifying Authority recognized by CCA India (e.g. </w:t>
      </w:r>
      <w:proofErr w:type="spellStart"/>
      <w:r>
        <w:rPr>
          <w:sz w:val="22"/>
          <w:szCs w:val="22"/>
        </w:rPr>
        <w:t>Sify</w:t>
      </w:r>
      <w:proofErr w:type="spellEnd"/>
      <w:r>
        <w:rPr>
          <w:sz w:val="22"/>
          <w:szCs w:val="22"/>
        </w:rPr>
        <w:t xml:space="preserve"> / </w:t>
      </w:r>
      <w:proofErr w:type="spellStart"/>
      <w:r>
        <w:rPr>
          <w:sz w:val="22"/>
          <w:szCs w:val="22"/>
        </w:rPr>
        <w:t>nCode</w:t>
      </w:r>
      <w:proofErr w:type="spellEnd"/>
      <w:r>
        <w:rPr>
          <w:sz w:val="22"/>
          <w:szCs w:val="22"/>
        </w:rPr>
        <w:t xml:space="preserve"> / </w:t>
      </w:r>
      <w:proofErr w:type="spellStart"/>
      <w:r>
        <w:rPr>
          <w:sz w:val="22"/>
          <w:szCs w:val="22"/>
        </w:rPr>
        <w:t>eMudhra</w:t>
      </w:r>
      <w:proofErr w:type="spellEnd"/>
      <w:r>
        <w:rPr>
          <w:sz w:val="22"/>
          <w:szCs w:val="22"/>
        </w:rPr>
        <w:t xml:space="preserve"> etc.), with their profile.</w:t>
      </w:r>
    </w:p>
    <w:p w:rsidR="002D2A83" w:rsidRDefault="0033292F">
      <w:pPr>
        <w:widowControl w:val="0"/>
        <w:tabs>
          <w:tab w:val="center" w:pos="4878"/>
        </w:tabs>
        <w:ind w:left="0" w:right="-148" w:hanging="2"/>
        <w:jc w:val="both"/>
        <w:rPr>
          <w:sz w:val="22"/>
          <w:szCs w:val="22"/>
        </w:rPr>
      </w:pPr>
      <w:r>
        <w:rPr>
          <w:sz w:val="22"/>
          <w:szCs w:val="22"/>
        </w:rPr>
        <w:t>Only one valid DSC should be registered by a bidder. Please note that the bidders are responsible to ensure that they do not lend their DSC’s to others which may lead to misuse.</w:t>
      </w:r>
    </w:p>
    <w:p w:rsidR="002D2A83" w:rsidRDefault="0033292F">
      <w:pPr>
        <w:widowControl w:val="0"/>
        <w:tabs>
          <w:tab w:val="center" w:pos="4878"/>
        </w:tabs>
        <w:ind w:left="0" w:right="-148" w:hanging="2"/>
        <w:jc w:val="both"/>
        <w:rPr>
          <w:sz w:val="22"/>
          <w:szCs w:val="22"/>
        </w:rPr>
      </w:pPr>
      <w:r>
        <w:rPr>
          <w:sz w:val="22"/>
          <w:szCs w:val="22"/>
        </w:rPr>
        <w:t>Bidder then logs in to the site through the secured log-in by entering their user ID / password and the password of the DSC / e-Token.</w:t>
      </w:r>
    </w:p>
    <w:p w:rsidR="002D2A83" w:rsidRDefault="002D2A83">
      <w:pPr>
        <w:widowControl w:val="0"/>
        <w:tabs>
          <w:tab w:val="center" w:pos="4878"/>
        </w:tabs>
        <w:ind w:left="0" w:right="-148" w:hanging="2"/>
        <w:jc w:val="both"/>
        <w:rPr>
          <w:b/>
          <w:sz w:val="22"/>
          <w:szCs w:val="22"/>
        </w:rPr>
      </w:pPr>
    </w:p>
    <w:p w:rsidR="002D2A83" w:rsidRDefault="0033292F">
      <w:pPr>
        <w:widowControl w:val="0"/>
        <w:tabs>
          <w:tab w:val="center" w:pos="4878"/>
        </w:tabs>
        <w:ind w:left="0" w:right="-148" w:hanging="2"/>
        <w:jc w:val="both"/>
        <w:rPr>
          <w:b/>
          <w:sz w:val="22"/>
          <w:szCs w:val="22"/>
        </w:rPr>
      </w:pPr>
      <w:r>
        <w:rPr>
          <w:b/>
          <w:sz w:val="22"/>
          <w:szCs w:val="22"/>
        </w:rPr>
        <w:t>2. SEARCHING FOR TENDER DOCUMENTS</w:t>
      </w:r>
    </w:p>
    <w:p w:rsidR="002D2A83" w:rsidRDefault="002D2A83">
      <w:pPr>
        <w:widowControl w:val="0"/>
        <w:tabs>
          <w:tab w:val="center" w:pos="4878"/>
        </w:tabs>
        <w:ind w:left="0" w:right="-148" w:hanging="2"/>
        <w:jc w:val="both"/>
        <w:rPr>
          <w:b/>
          <w:sz w:val="22"/>
          <w:szCs w:val="22"/>
        </w:rPr>
      </w:pPr>
    </w:p>
    <w:p w:rsidR="002D2A83" w:rsidRDefault="0033292F">
      <w:pPr>
        <w:widowControl w:val="0"/>
        <w:tabs>
          <w:tab w:val="center" w:pos="4878"/>
        </w:tabs>
        <w:ind w:left="0" w:right="-148" w:hanging="2"/>
        <w:jc w:val="both"/>
        <w:rPr>
          <w:sz w:val="22"/>
          <w:szCs w:val="22"/>
        </w:rPr>
      </w:pPr>
      <w:r>
        <w:rPr>
          <w:sz w:val="22"/>
          <w:szCs w:val="22"/>
        </w:rPr>
        <w:t>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w:t>
      </w:r>
    </w:p>
    <w:p w:rsidR="002D2A83" w:rsidRDefault="0033292F">
      <w:pPr>
        <w:widowControl w:val="0"/>
        <w:tabs>
          <w:tab w:val="center" w:pos="4878"/>
        </w:tabs>
        <w:ind w:left="0" w:right="-148" w:hanging="2"/>
        <w:jc w:val="both"/>
        <w:rPr>
          <w:sz w:val="22"/>
          <w:szCs w:val="22"/>
        </w:rPr>
      </w:pPr>
      <w:r>
        <w:rPr>
          <w:sz w:val="22"/>
          <w:szCs w:val="22"/>
        </w:rPr>
        <w:t>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w:t>
      </w:r>
    </w:p>
    <w:p w:rsidR="002D2A83" w:rsidRDefault="0033292F">
      <w:pPr>
        <w:widowControl w:val="0"/>
        <w:tabs>
          <w:tab w:val="center" w:pos="4878"/>
        </w:tabs>
        <w:ind w:left="0" w:right="-148" w:hanging="2"/>
        <w:jc w:val="both"/>
        <w:rPr>
          <w:sz w:val="22"/>
          <w:szCs w:val="22"/>
        </w:rPr>
      </w:pPr>
      <w:r>
        <w:rPr>
          <w:sz w:val="22"/>
          <w:szCs w:val="22"/>
        </w:rPr>
        <w:t>The bidder should make a note of the unique Tender ID assigned to each tender, in case they want to obtain any clarification / help from the Helpdesk.</w:t>
      </w:r>
    </w:p>
    <w:p w:rsidR="002D2A83" w:rsidRDefault="002D2A83">
      <w:pPr>
        <w:widowControl w:val="0"/>
        <w:tabs>
          <w:tab w:val="center" w:pos="4878"/>
        </w:tabs>
        <w:ind w:left="0" w:right="-148" w:hanging="2"/>
        <w:jc w:val="both"/>
        <w:rPr>
          <w:b/>
          <w:sz w:val="22"/>
          <w:szCs w:val="22"/>
        </w:rPr>
      </w:pPr>
    </w:p>
    <w:p w:rsidR="002D2A83" w:rsidRDefault="0033292F">
      <w:pPr>
        <w:widowControl w:val="0"/>
        <w:tabs>
          <w:tab w:val="center" w:pos="4878"/>
        </w:tabs>
        <w:ind w:left="0" w:right="-148" w:hanging="2"/>
        <w:jc w:val="both"/>
        <w:rPr>
          <w:b/>
          <w:sz w:val="22"/>
          <w:szCs w:val="22"/>
        </w:rPr>
      </w:pPr>
      <w:r>
        <w:rPr>
          <w:b/>
          <w:sz w:val="22"/>
          <w:szCs w:val="22"/>
        </w:rPr>
        <w:t>3. PREPARATION OF BIDS</w:t>
      </w:r>
    </w:p>
    <w:p w:rsidR="002D2A83" w:rsidRDefault="002D2A83">
      <w:pPr>
        <w:widowControl w:val="0"/>
        <w:tabs>
          <w:tab w:val="center" w:pos="4878"/>
        </w:tabs>
        <w:ind w:left="0" w:right="-148" w:hanging="2"/>
        <w:jc w:val="both"/>
        <w:rPr>
          <w:b/>
          <w:sz w:val="22"/>
          <w:szCs w:val="22"/>
        </w:rPr>
      </w:pPr>
    </w:p>
    <w:p w:rsidR="002D2A83" w:rsidRDefault="0033292F">
      <w:pPr>
        <w:widowControl w:val="0"/>
        <w:tabs>
          <w:tab w:val="center" w:pos="4878"/>
        </w:tabs>
        <w:ind w:left="0" w:right="-148" w:hanging="2"/>
        <w:jc w:val="both"/>
        <w:rPr>
          <w:sz w:val="22"/>
          <w:szCs w:val="22"/>
        </w:rPr>
      </w:pPr>
      <w:r>
        <w:rPr>
          <w:sz w:val="22"/>
          <w:szCs w:val="22"/>
        </w:rPr>
        <w:t>Bidder should take into account any corrigendum published on the tender document before submitting their bids.</w:t>
      </w:r>
    </w:p>
    <w:p w:rsidR="002D2A83" w:rsidRDefault="0033292F">
      <w:pPr>
        <w:widowControl w:val="0"/>
        <w:tabs>
          <w:tab w:val="center" w:pos="4878"/>
        </w:tabs>
        <w:ind w:left="0" w:right="-148" w:hanging="2"/>
        <w:jc w:val="both"/>
        <w:rPr>
          <w:sz w:val="22"/>
          <w:szCs w:val="22"/>
        </w:rPr>
      </w:pPr>
      <w:r>
        <w:rPr>
          <w:sz w:val="22"/>
          <w:szCs w:val="22"/>
        </w:rPr>
        <w:t>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w:t>
      </w:r>
    </w:p>
    <w:p w:rsidR="002D2A83" w:rsidRDefault="0033292F">
      <w:pPr>
        <w:widowControl w:val="0"/>
        <w:tabs>
          <w:tab w:val="center" w:pos="4878"/>
        </w:tabs>
        <w:ind w:left="0" w:right="-148" w:hanging="2"/>
        <w:jc w:val="both"/>
        <w:rPr>
          <w:sz w:val="22"/>
          <w:szCs w:val="22"/>
        </w:rPr>
      </w:pPr>
      <w:r>
        <w:rPr>
          <w:sz w:val="22"/>
          <w:szCs w:val="22"/>
        </w:rPr>
        <w:t>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w:t>
      </w:r>
    </w:p>
    <w:p w:rsidR="002D2A83" w:rsidRDefault="0033292F">
      <w:pPr>
        <w:widowControl w:val="0"/>
        <w:tabs>
          <w:tab w:val="center" w:pos="4878"/>
        </w:tabs>
        <w:ind w:left="0" w:right="-148" w:hanging="2"/>
        <w:jc w:val="both"/>
        <w:rPr>
          <w:sz w:val="22"/>
          <w:szCs w:val="22"/>
        </w:rPr>
      </w:pPr>
      <w:r>
        <w:rPr>
          <w:sz w:val="22"/>
          <w:szCs w:val="22"/>
        </w:rPr>
        <w:t xml:space="preserve">To avoid the time and effort required in uploading the same set of standard documents which are required to be </w:t>
      </w:r>
      <w:r>
        <w:rPr>
          <w:sz w:val="22"/>
          <w:szCs w:val="22"/>
        </w:rPr>
        <w:lastRenderedPageBreak/>
        <w:t>submitted as a part of every bid, a provision of uploading such standard documents (e.g. PAN card copy, annual reports, auditor certificates etc.) has been provided to the bidders. Bidders can use “My Space” or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w:t>
      </w:r>
    </w:p>
    <w:p w:rsidR="002D2A83" w:rsidRDefault="0033292F">
      <w:pPr>
        <w:widowControl w:val="0"/>
        <w:tabs>
          <w:tab w:val="center" w:pos="4878"/>
        </w:tabs>
        <w:ind w:left="0" w:right="-148" w:hanging="2"/>
        <w:jc w:val="both"/>
        <w:rPr>
          <w:sz w:val="22"/>
          <w:szCs w:val="22"/>
        </w:rPr>
      </w:pPr>
      <w:r>
        <w:rPr>
          <w:sz w:val="22"/>
          <w:szCs w:val="22"/>
        </w:rPr>
        <w:t>Note: My Documents space is only a repository given to the Bidders to ease the uploading process. If Bidder has uploaded his Documents in My Documents space, this does not automatically ensure these Documents being part of Technical Bid.</w:t>
      </w:r>
    </w:p>
    <w:p w:rsidR="002D2A83" w:rsidRDefault="002D2A83">
      <w:pPr>
        <w:widowControl w:val="0"/>
        <w:tabs>
          <w:tab w:val="center" w:pos="4878"/>
        </w:tabs>
        <w:ind w:left="0" w:right="-148" w:hanging="2"/>
        <w:jc w:val="both"/>
        <w:rPr>
          <w:b/>
          <w:sz w:val="22"/>
          <w:szCs w:val="22"/>
        </w:rPr>
      </w:pPr>
    </w:p>
    <w:p w:rsidR="002D2A83" w:rsidRDefault="0033292F">
      <w:pPr>
        <w:widowControl w:val="0"/>
        <w:tabs>
          <w:tab w:val="center" w:pos="4878"/>
        </w:tabs>
        <w:ind w:left="0" w:right="-148" w:hanging="2"/>
        <w:jc w:val="both"/>
        <w:rPr>
          <w:b/>
          <w:sz w:val="22"/>
          <w:szCs w:val="22"/>
        </w:rPr>
      </w:pPr>
      <w:r>
        <w:rPr>
          <w:b/>
          <w:sz w:val="22"/>
          <w:szCs w:val="22"/>
        </w:rPr>
        <w:t xml:space="preserve"> 4. SUBMISSION OF BIDS</w:t>
      </w:r>
    </w:p>
    <w:p w:rsidR="002D2A83" w:rsidRDefault="002D2A83">
      <w:pPr>
        <w:widowControl w:val="0"/>
        <w:tabs>
          <w:tab w:val="center" w:pos="4878"/>
        </w:tabs>
        <w:ind w:left="0" w:right="-148" w:hanging="2"/>
        <w:jc w:val="both"/>
        <w:rPr>
          <w:b/>
          <w:sz w:val="22"/>
          <w:szCs w:val="22"/>
        </w:rPr>
      </w:pPr>
    </w:p>
    <w:p w:rsidR="002D2A83" w:rsidRDefault="0033292F">
      <w:pPr>
        <w:widowControl w:val="0"/>
        <w:tabs>
          <w:tab w:val="center" w:pos="4878"/>
        </w:tabs>
        <w:ind w:left="0" w:right="-148" w:hanging="2"/>
        <w:jc w:val="both"/>
        <w:rPr>
          <w:sz w:val="22"/>
          <w:szCs w:val="22"/>
        </w:rPr>
      </w:pPr>
      <w:r>
        <w:rPr>
          <w:sz w:val="22"/>
          <w:szCs w:val="22"/>
        </w:rPr>
        <w:t>Bidder should log into the site well in advance for bid submission so that they can upload the bid in time i.e. on or before the bid submission time. Bidder will be responsible for any delay due to other issues.</w:t>
      </w:r>
    </w:p>
    <w:p w:rsidR="002D2A83" w:rsidRDefault="0033292F">
      <w:pPr>
        <w:widowControl w:val="0"/>
        <w:tabs>
          <w:tab w:val="center" w:pos="4878"/>
        </w:tabs>
        <w:ind w:left="0" w:right="-148" w:hanging="2"/>
        <w:jc w:val="both"/>
        <w:rPr>
          <w:sz w:val="22"/>
          <w:szCs w:val="22"/>
        </w:rPr>
      </w:pPr>
      <w:r>
        <w:rPr>
          <w:sz w:val="22"/>
          <w:szCs w:val="22"/>
        </w:rPr>
        <w:t>The bidder has to digitally sign and upload the required bid documents one by one as indicated in the tender document.</w:t>
      </w:r>
    </w:p>
    <w:p w:rsidR="002D2A83" w:rsidRDefault="0033292F">
      <w:pPr>
        <w:widowControl w:val="0"/>
        <w:tabs>
          <w:tab w:val="center" w:pos="4878"/>
        </w:tabs>
        <w:ind w:left="0" w:right="-148" w:hanging="2"/>
        <w:jc w:val="both"/>
        <w:rPr>
          <w:sz w:val="22"/>
          <w:szCs w:val="22"/>
        </w:rPr>
      </w:pPr>
      <w:r>
        <w:rPr>
          <w:sz w:val="22"/>
          <w:szCs w:val="22"/>
        </w:rPr>
        <w:t>Bidder has to select the payment option as “offline” to pay the tender fee / EMD as applicable and enter details of the instrument.</w:t>
      </w:r>
    </w:p>
    <w:p w:rsidR="002D2A83" w:rsidRDefault="0033292F">
      <w:pPr>
        <w:widowControl w:val="0"/>
        <w:tabs>
          <w:tab w:val="center" w:pos="4878"/>
        </w:tabs>
        <w:ind w:left="0" w:right="-148" w:hanging="2"/>
        <w:jc w:val="both"/>
        <w:rPr>
          <w:sz w:val="22"/>
          <w:szCs w:val="22"/>
        </w:rPr>
      </w:pPr>
      <w:r>
        <w:rPr>
          <w:sz w:val="22"/>
          <w:szCs w:val="22"/>
        </w:rPr>
        <w:t>Bidder should prepare the EMD as per the instructions specified in the tender document. The original should be posted/couriered/given in person to the concerned official,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w:t>
      </w:r>
    </w:p>
    <w:p w:rsidR="002D2A83" w:rsidRDefault="0033292F">
      <w:pPr>
        <w:widowControl w:val="0"/>
        <w:tabs>
          <w:tab w:val="center" w:pos="4878"/>
        </w:tabs>
        <w:ind w:left="0" w:right="-148" w:hanging="2"/>
        <w:jc w:val="both"/>
        <w:rPr>
          <w:sz w:val="22"/>
          <w:szCs w:val="22"/>
        </w:rPr>
      </w:pPr>
      <w:r>
        <w:rPr>
          <w:sz w:val="22"/>
          <w:szCs w:val="22"/>
        </w:rPr>
        <w:t xml:space="preserve">Bidders are requested to note that they should necessarily submit their financial bids in the format provided and no other format is acceptable. If the price bid has been given as a standard </w:t>
      </w:r>
      <w:proofErr w:type="spellStart"/>
      <w:proofErr w:type="gramStart"/>
      <w:r>
        <w:rPr>
          <w:sz w:val="22"/>
          <w:szCs w:val="22"/>
        </w:rPr>
        <w:t>BoQ</w:t>
      </w:r>
      <w:proofErr w:type="spellEnd"/>
      <w:proofErr w:type="gramEnd"/>
      <w:r>
        <w:rPr>
          <w:sz w:val="22"/>
          <w:szCs w:val="22"/>
        </w:rPr>
        <w:t xml:space="preserve"> format with the tender document, then the same is to be downloaded and to be filled by all the bidders. Bidders are required to download the </w:t>
      </w:r>
      <w:proofErr w:type="spellStart"/>
      <w:proofErr w:type="gramStart"/>
      <w:r>
        <w:rPr>
          <w:sz w:val="22"/>
          <w:szCs w:val="22"/>
        </w:rPr>
        <w:t>BoQ</w:t>
      </w:r>
      <w:proofErr w:type="spellEnd"/>
      <w:proofErr w:type="gramEnd"/>
      <w:r>
        <w:rPr>
          <w:sz w:val="22"/>
          <w:szCs w:val="22"/>
        </w:rPr>
        <w:t xml:space="preserve"> file, open it and complete the white coloured (unprotected) cells with their respective financial quotes and other details (such as </w:t>
      </w:r>
      <w:proofErr w:type="spellStart"/>
      <w:r>
        <w:rPr>
          <w:sz w:val="22"/>
          <w:szCs w:val="22"/>
        </w:rPr>
        <w:t>nameof</w:t>
      </w:r>
      <w:proofErr w:type="spellEnd"/>
      <w:r>
        <w:rPr>
          <w:sz w:val="22"/>
          <w:szCs w:val="22"/>
        </w:rPr>
        <w:t xml:space="preserve"> the bidder). No other cells should be changed. Once the details have been completed, the bidder should save it and submit it online, without changing the filename. If the </w:t>
      </w:r>
      <w:proofErr w:type="spellStart"/>
      <w:proofErr w:type="gramStart"/>
      <w:r>
        <w:rPr>
          <w:sz w:val="22"/>
          <w:szCs w:val="22"/>
        </w:rPr>
        <w:t>BoQ</w:t>
      </w:r>
      <w:proofErr w:type="spellEnd"/>
      <w:proofErr w:type="gramEnd"/>
      <w:r>
        <w:rPr>
          <w:sz w:val="22"/>
          <w:szCs w:val="22"/>
        </w:rPr>
        <w:t xml:space="preserve"> file is found to be modified by the bidder, the bid will be rejected.</w:t>
      </w:r>
    </w:p>
    <w:p w:rsidR="002D2A83" w:rsidRDefault="0033292F">
      <w:pPr>
        <w:widowControl w:val="0"/>
        <w:tabs>
          <w:tab w:val="center" w:pos="4878"/>
        </w:tabs>
        <w:ind w:left="0" w:right="-148" w:hanging="2"/>
        <w:jc w:val="both"/>
        <w:rPr>
          <w:sz w:val="22"/>
          <w:szCs w:val="22"/>
        </w:rPr>
      </w:pPr>
      <w:r>
        <w:rPr>
          <w:sz w:val="22"/>
          <w:szCs w:val="22"/>
        </w:rPr>
        <w:t>The server time (which is displayed on the bidders’ dashboard) will be considered as the standard time for referencing the deadlines for submission of the bids by the bidders, opening of bids etc. The bidders should follow this time during bid submission.</w:t>
      </w:r>
    </w:p>
    <w:p w:rsidR="002D2A83" w:rsidRDefault="0033292F">
      <w:pPr>
        <w:widowControl w:val="0"/>
        <w:tabs>
          <w:tab w:val="center" w:pos="4878"/>
        </w:tabs>
        <w:ind w:left="0" w:right="-148" w:hanging="2"/>
        <w:jc w:val="both"/>
        <w:rPr>
          <w:sz w:val="22"/>
          <w:szCs w:val="22"/>
        </w:rPr>
      </w:pPr>
      <w:r>
        <w:rPr>
          <w:sz w:val="22"/>
          <w:szCs w:val="22"/>
        </w:rPr>
        <w:t>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 openers.</w:t>
      </w:r>
    </w:p>
    <w:p w:rsidR="002D2A83" w:rsidRDefault="0033292F">
      <w:pPr>
        <w:widowControl w:val="0"/>
        <w:tabs>
          <w:tab w:val="center" w:pos="4878"/>
        </w:tabs>
        <w:ind w:left="0" w:right="-148" w:hanging="2"/>
        <w:jc w:val="both"/>
        <w:rPr>
          <w:sz w:val="22"/>
          <w:szCs w:val="22"/>
        </w:rPr>
      </w:pPr>
      <w:r>
        <w:rPr>
          <w:sz w:val="22"/>
          <w:szCs w:val="22"/>
        </w:rPr>
        <w:t>The uploaded tender documents become readable only after the tender opening by the authorized bid openers.</w:t>
      </w:r>
    </w:p>
    <w:p w:rsidR="002D2A83" w:rsidRDefault="0033292F">
      <w:pPr>
        <w:widowControl w:val="0"/>
        <w:tabs>
          <w:tab w:val="center" w:pos="4878"/>
        </w:tabs>
        <w:ind w:left="0" w:right="-148" w:hanging="2"/>
        <w:jc w:val="both"/>
        <w:rPr>
          <w:sz w:val="22"/>
          <w:szCs w:val="22"/>
        </w:rPr>
      </w:pPr>
      <w:r>
        <w:rPr>
          <w:sz w:val="22"/>
          <w:szCs w:val="22"/>
        </w:rPr>
        <w:t>Upon the successful and timely submission of bids (i.e. after Clicking “Freeze Bid Submission” in the portal), the portal will give a successful bid submission message &amp; a bid summary will be displayed with the bid no. and the date &amp; time of submission of the bid with all other relevant details.</w:t>
      </w:r>
    </w:p>
    <w:p w:rsidR="002D2A83" w:rsidRDefault="0033292F">
      <w:pPr>
        <w:widowControl w:val="0"/>
        <w:tabs>
          <w:tab w:val="center" w:pos="4878"/>
        </w:tabs>
        <w:ind w:left="0" w:right="-148" w:hanging="2"/>
        <w:jc w:val="both"/>
        <w:rPr>
          <w:sz w:val="22"/>
          <w:szCs w:val="22"/>
        </w:rPr>
      </w:pPr>
      <w:r>
        <w:rPr>
          <w:sz w:val="22"/>
          <w:szCs w:val="22"/>
        </w:rPr>
        <w:t xml:space="preserve">The bid summary has to be printed and kept as an acknowledgement of the submission of the bid. This acknowledgement may be used as an entry pass for any bid opening meetings. </w:t>
      </w:r>
    </w:p>
    <w:p w:rsidR="002D2A83" w:rsidRDefault="0033292F">
      <w:pPr>
        <w:tabs>
          <w:tab w:val="center" w:pos="4878"/>
        </w:tabs>
        <w:spacing w:before="240" w:after="240"/>
        <w:ind w:left="0" w:right="-148" w:hanging="2"/>
        <w:jc w:val="both"/>
        <w:rPr>
          <w:b/>
          <w:sz w:val="22"/>
          <w:szCs w:val="22"/>
        </w:rPr>
      </w:pPr>
      <w:r>
        <w:rPr>
          <w:b/>
          <w:sz w:val="22"/>
          <w:szCs w:val="22"/>
        </w:rPr>
        <w:t>5. E-Reverse Auction</w:t>
      </w:r>
    </w:p>
    <w:p w:rsidR="002D2A83" w:rsidRDefault="0033292F">
      <w:pPr>
        <w:tabs>
          <w:tab w:val="center" w:pos="4878"/>
        </w:tabs>
        <w:spacing w:before="240" w:after="240"/>
        <w:ind w:left="0" w:right="-148" w:hanging="2"/>
        <w:jc w:val="both"/>
        <w:rPr>
          <w:sz w:val="22"/>
          <w:szCs w:val="22"/>
        </w:rPr>
      </w:pPr>
      <w:r>
        <w:rPr>
          <w:sz w:val="22"/>
          <w:szCs w:val="22"/>
        </w:rPr>
        <w:t>E-Reverse Auction would be conducted on Unit/ total package/ net cost to BSNL value for bid evaluation, subsequently after the opening of the Financial-Part. The following would be parameters for e-Reverse Auction:</w:t>
      </w:r>
    </w:p>
    <w:tbl>
      <w:tblPr>
        <w:tblStyle w:val="affffffd"/>
        <w:tblW w:w="1043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55"/>
        <w:gridCol w:w="4290"/>
        <w:gridCol w:w="4988"/>
      </w:tblGrid>
      <w:tr w:rsidR="002D2A83">
        <w:trPr>
          <w:cantSplit/>
          <w:trHeight w:val="285"/>
          <w:tblHeader/>
        </w:trPr>
        <w:tc>
          <w:tcPr>
            <w:tcW w:w="1155" w:type="dxa"/>
            <w:tcBorders>
              <w:top w:val="single" w:sz="5" w:space="0" w:color="000000"/>
              <w:left w:val="single" w:sz="5" w:space="0" w:color="000000"/>
              <w:bottom w:val="single" w:sz="5" w:space="0" w:color="000000"/>
              <w:right w:val="nil"/>
            </w:tcBorders>
            <w:shd w:val="clear" w:color="auto" w:fill="D9D9D9"/>
            <w:tcMar>
              <w:top w:w="0" w:type="dxa"/>
              <w:left w:w="100" w:type="dxa"/>
              <w:bottom w:w="0" w:type="dxa"/>
              <w:right w:w="100" w:type="dxa"/>
            </w:tcMar>
          </w:tcPr>
          <w:p w:rsidR="002D2A83" w:rsidRDefault="0033292F">
            <w:pPr>
              <w:tabs>
                <w:tab w:val="center" w:pos="4878"/>
              </w:tabs>
              <w:spacing w:before="240" w:after="240"/>
              <w:ind w:left="0" w:right="-148" w:hanging="2"/>
              <w:jc w:val="center"/>
              <w:rPr>
                <w:b/>
              </w:rPr>
            </w:pPr>
            <w:r>
              <w:rPr>
                <w:b/>
              </w:rPr>
              <w:t>S. No.</w:t>
            </w:r>
          </w:p>
        </w:tc>
        <w:tc>
          <w:tcPr>
            <w:tcW w:w="4290" w:type="dxa"/>
            <w:tcBorders>
              <w:top w:val="single" w:sz="5" w:space="0" w:color="000000"/>
              <w:left w:val="single" w:sz="5" w:space="0" w:color="000000"/>
              <w:bottom w:val="single" w:sz="5" w:space="0" w:color="000000"/>
              <w:right w:val="nil"/>
            </w:tcBorders>
            <w:shd w:val="clear" w:color="auto" w:fill="D9D9D9"/>
            <w:tcMar>
              <w:top w:w="0" w:type="dxa"/>
              <w:left w:w="100" w:type="dxa"/>
              <w:bottom w:w="0" w:type="dxa"/>
              <w:right w:w="100" w:type="dxa"/>
            </w:tcMar>
          </w:tcPr>
          <w:p w:rsidR="002D2A83" w:rsidRDefault="0033292F">
            <w:pPr>
              <w:tabs>
                <w:tab w:val="center" w:pos="4878"/>
              </w:tabs>
              <w:spacing w:before="240" w:after="240"/>
              <w:ind w:left="0" w:right="-148" w:hanging="2"/>
              <w:jc w:val="center"/>
              <w:rPr>
                <w:b/>
              </w:rPr>
            </w:pPr>
            <w:r>
              <w:rPr>
                <w:b/>
              </w:rPr>
              <w:t>Parameter</w:t>
            </w:r>
          </w:p>
        </w:tc>
        <w:tc>
          <w:tcPr>
            <w:tcW w:w="4988"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rsidR="002D2A83" w:rsidRDefault="0033292F">
            <w:pPr>
              <w:tabs>
                <w:tab w:val="center" w:pos="4878"/>
              </w:tabs>
              <w:spacing w:before="240" w:after="240"/>
              <w:ind w:left="0" w:right="-148" w:hanging="2"/>
              <w:jc w:val="center"/>
              <w:rPr>
                <w:b/>
              </w:rPr>
            </w:pPr>
            <w:r>
              <w:rPr>
                <w:b/>
              </w:rPr>
              <w:t>Value</w:t>
            </w:r>
          </w:p>
        </w:tc>
      </w:tr>
      <w:tr w:rsidR="002D2A83">
        <w:trPr>
          <w:cantSplit/>
          <w:trHeight w:val="683"/>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lastRenderedPageBreak/>
              <w:t>1</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30" w:hanging="2"/>
              <w:jc w:val="both"/>
            </w:pPr>
            <w:r>
              <w:t>Date and Time of Reverse-Auction Bidding Event</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670"/>
              </w:tabs>
              <w:ind w:left="0" w:right="-30" w:hanging="2"/>
              <w:jc w:val="both"/>
            </w:pPr>
            <w:r>
              <w:t>Will be intimated to Technically Responsive bidders after the opening of Financial-part.</w:t>
            </w:r>
          </w:p>
        </w:tc>
      </w:tr>
      <w:tr w:rsidR="002D2A83">
        <w:trPr>
          <w:cantSplit/>
          <w:trHeight w:val="395"/>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2</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both"/>
            </w:pPr>
            <w:r>
              <w:t>Duration of Reverse-Auction Bidding Event</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48" w:hanging="2"/>
              <w:jc w:val="both"/>
            </w:pPr>
            <w:r>
              <w:t>………( Typically 1 to 2 ) Hours</w:t>
            </w:r>
          </w:p>
        </w:tc>
      </w:tr>
      <w:tr w:rsidR="002D2A83">
        <w:trPr>
          <w:cantSplit/>
          <w:trHeight w:val="1125"/>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3</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Automatic extension of the ‘Reverse-Auction Closing Time’, if last bid received is within a ‘Pre-defined Time-Duration’ before the ‘Reverse-Auction Closing Time’</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Yes</w:t>
            </w:r>
          </w:p>
        </w:tc>
      </w:tr>
      <w:tr w:rsidR="002D2A83">
        <w:trPr>
          <w:cantSplit/>
          <w:trHeight w:val="570"/>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3.1</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Pre-defined Time-Duration</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  xx Minutes(Typically 05 minutes)</w:t>
            </w:r>
          </w:p>
        </w:tc>
      </w:tr>
      <w:tr w:rsidR="002D2A83">
        <w:trPr>
          <w:cantSplit/>
          <w:trHeight w:val="570"/>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3.2</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Time-Duration of Automatic extension</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w:t>
            </w:r>
            <w:proofErr w:type="spellStart"/>
            <w:r>
              <w:t>yy</w:t>
            </w:r>
            <w:proofErr w:type="spellEnd"/>
            <w:r>
              <w:t xml:space="preserve"> Minutes (Typically 10 minutes)</w:t>
            </w:r>
          </w:p>
        </w:tc>
      </w:tr>
      <w:tr w:rsidR="002D2A83">
        <w:trPr>
          <w:cantSplit/>
          <w:trHeight w:val="807"/>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3.3</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 xml:space="preserve">Maximum number of Auto-Extensions </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w:t>
            </w:r>
            <w:proofErr w:type="spellStart"/>
            <w:r>
              <w:t>nn</w:t>
            </w:r>
            <w:proofErr w:type="spellEnd"/>
            <w:r>
              <w:t xml:space="preserve"> Automatic Extensions. (Typically 03 extensions)</w:t>
            </w:r>
          </w:p>
        </w:tc>
      </w:tr>
      <w:tr w:rsidR="002D2A83">
        <w:trPr>
          <w:cantSplit/>
          <w:trHeight w:val="765"/>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4</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Criteria of Bid-Acceptance</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‘Beat on Starting last quoted Price’, as well as, ‘Beat on Rank-1 Bid Value’</w:t>
            </w:r>
          </w:p>
        </w:tc>
      </w:tr>
      <w:tr w:rsidR="002D2A83">
        <w:trPr>
          <w:cantSplit/>
          <w:trHeight w:val="840"/>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5</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 xml:space="preserve">Entity – Start-Price         </w:t>
            </w:r>
            <w:r>
              <w:tab/>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Unit/ total package/ net cost to BSNL (To be decided by planning cell)</w:t>
            </w:r>
          </w:p>
        </w:tc>
      </w:tr>
      <w:tr w:rsidR="002D2A83">
        <w:trPr>
          <w:cantSplit/>
          <w:trHeight w:val="570"/>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6</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Minimum Bid-Decrement</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 Value in Currency) To be decided by planning cell</w:t>
            </w:r>
          </w:p>
        </w:tc>
      </w:tr>
      <w:tr w:rsidR="002D2A83">
        <w:trPr>
          <w:cantSplit/>
          <w:trHeight w:val="570"/>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7</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Display of ‘Pseudo Identity’ of Bidders during bidding period</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To all Bidders, as well as, BSNL’s officers.</w:t>
            </w:r>
          </w:p>
        </w:tc>
      </w:tr>
      <w:tr w:rsidR="002D2A83">
        <w:trPr>
          <w:cantSplit/>
          <w:trHeight w:val="285"/>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8</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Display of Bidder’s own current Rank</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Yes</w:t>
            </w:r>
          </w:p>
        </w:tc>
      </w:tr>
    </w:tbl>
    <w:p w:rsidR="002D2A83" w:rsidRDefault="0033292F">
      <w:pPr>
        <w:tabs>
          <w:tab w:val="center" w:pos="4878"/>
        </w:tabs>
        <w:ind w:left="0" w:right="-148" w:hanging="2"/>
        <w:jc w:val="both"/>
        <w:rPr>
          <w:b/>
          <w:sz w:val="22"/>
          <w:szCs w:val="22"/>
        </w:rPr>
      </w:pPr>
      <w:r>
        <w:rPr>
          <w:b/>
          <w:sz w:val="22"/>
          <w:szCs w:val="22"/>
        </w:rPr>
        <w:t xml:space="preserve"> </w:t>
      </w:r>
    </w:p>
    <w:p w:rsidR="002D2A83" w:rsidRDefault="0033292F">
      <w:pPr>
        <w:tabs>
          <w:tab w:val="center" w:pos="4878"/>
        </w:tabs>
        <w:spacing w:after="240"/>
        <w:ind w:left="0" w:right="-148" w:hanging="2"/>
        <w:jc w:val="both"/>
        <w:rPr>
          <w:b/>
          <w:sz w:val="22"/>
          <w:szCs w:val="22"/>
        </w:rPr>
      </w:pPr>
      <w:proofErr w:type="gramStart"/>
      <w:r>
        <w:rPr>
          <w:b/>
          <w:sz w:val="22"/>
          <w:szCs w:val="22"/>
        </w:rPr>
        <w:t>Note :</w:t>
      </w:r>
      <w:proofErr w:type="gramEnd"/>
      <w:r>
        <w:rPr>
          <w:b/>
          <w:sz w:val="22"/>
          <w:szCs w:val="22"/>
        </w:rPr>
        <w:t xml:space="preserve"> Parameters at S. No.1, 5 &amp; 6 shall be confirmed after opening &amp; evaluation of Financial bid parts.</w:t>
      </w:r>
    </w:p>
    <w:p w:rsidR="002D2A83" w:rsidRDefault="0033292F">
      <w:pPr>
        <w:tabs>
          <w:tab w:val="center" w:pos="4878"/>
        </w:tabs>
        <w:spacing w:before="240" w:after="240"/>
        <w:ind w:left="0" w:right="-148" w:hanging="2"/>
        <w:jc w:val="both"/>
        <w:rPr>
          <w:b/>
          <w:sz w:val="22"/>
          <w:szCs w:val="22"/>
        </w:rPr>
      </w:pPr>
      <w:r>
        <w:rPr>
          <w:b/>
          <w:sz w:val="22"/>
          <w:szCs w:val="22"/>
        </w:rPr>
        <w:t>6. ASSISTANCE TO BIDDERS</w:t>
      </w:r>
    </w:p>
    <w:p w:rsidR="002D2A83" w:rsidRDefault="0033292F">
      <w:pPr>
        <w:tabs>
          <w:tab w:val="center" w:pos="4878"/>
        </w:tabs>
        <w:spacing w:before="240" w:after="240"/>
        <w:ind w:left="0" w:right="-148" w:hanging="2"/>
        <w:jc w:val="both"/>
        <w:rPr>
          <w:sz w:val="22"/>
          <w:szCs w:val="22"/>
        </w:rPr>
      </w:pPr>
      <w:r>
        <w:rPr>
          <w:sz w:val="22"/>
          <w:szCs w:val="22"/>
        </w:rPr>
        <w:t>Any queries relating to the tender document and the terms and conditions contained therein should be addressed to the Tender Inviting Authority for a tender or the relevant contact person indicated in the tender. Any queries relating to the process of online bid submission or queries relating to CPP Portal in general may be directed to the 24x7 CPP Portal Helpdesk. For any technical related queries please call at 24 X 7 Help Desk Number 0120-4200 462/4001 002/4001005 International Bidders are requested to prefix +91 as country code</w:t>
      </w:r>
    </w:p>
    <w:p w:rsidR="002D2A83" w:rsidRDefault="0033292F">
      <w:pPr>
        <w:keepNext/>
        <w:tabs>
          <w:tab w:val="center" w:pos="4878"/>
        </w:tabs>
        <w:ind w:left="0" w:right="-148" w:hanging="2"/>
        <w:jc w:val="both"/>
        <w:rPr>
          <w:sz w:val="22"/>
          <w:szCs w:val="22"/>
        </w:rPr>
      </w:pPr>
      <w:r>
        <w:rPr>
          <w:sz w:val="22"/>
          <w:szCs w:val="22"/>
        </w:rPr>
        <w:t>Email Support:</w:t>
      </w:r>
    </w:p>
    <w:p w:rsidR="002D2A83" w:rsidRDefault="0033292F">
      <w:pPr>
        <w:keepNext/>
        <w:tabs>
          <w:tab w:val="center" w:pos="4878"/>
        </w:tabs>
        <w:ind w:left="0" w:right="-148" w:hanging="2"/>
        <w:jc w:val="both"/>
        <w:rPr>
          <w:sz w:val="22"/>
          <w:szCs w:val="22"/>
        </w:rPr>
      </w:pPr>
      <w:r>
        <w:rPr>
          <w:sz w:val="22"/>
          <w:szCs w:val="22"/>
        </w:rPr>
        <w:t>For any issues or Clarifications relating to the published tenders, bidders are requested to contact the respective Tender Inviting Authority</w:t>
      </w:r>
    </w:p>
    <w:p w:rsidR="002D2A83" w:rsidRDefault="0033292F">
      <w:pPr>
        <w:keepNext/>
        <w:tabs>
          <w:tab w:val="center" w:pos="4878"/>
        </w:tabs>
        <w:ind w:left="0" w:right="-148" w:hanging="2"/>
        <w:jc w:val="both"/>
        <w:rPr>
          <w:sz w:val="22"/>
          <w:szCs w:val="22"/>
        </w:rPr>
      </w:pPr>
      <w:r>
        <w:rPr>
          <w:sz w:val="22"/>
          <w:szCs w:val="22"/>
        </w:rPr>
        <w:t>Technical support-</w:t>
      </w:r>
      <w:proofErr w:type="spellStart"/>
      <w:proofErr w:type="gramStart"/>
      <w:r>
        <w:rPr>
          <w:sz w:val="22"/>
          <w:szCs w:val="22"/>
        </w:rPr>
        <w:t>eproc</w:t>
      </w:r>
      <w:proofErr w:type="spellEnd"/>
      <w:r>
        <w:rPr>
          <w:sz w:val="22"/>
          <w:szCs w:val="22"/>
        </w:rPr>
        <w:t>(</w:t>
      </w:r>
      <w:proofErr w:type="gramEnd"/>
      <w:r>
        <w:rPr>
          <w:sz w:val="22"/>
          <w:szCs w:val="22"/>
        </w:rPr>
        <w:t>at)</w:t>
      </w:r>
      <w:proofErr w:type="spellStart"/>
      <w:r>
        <w:rPr>
          <w:sz w:val="22"/>
          <w:szCs w:val="22"/>
        </w:rPr>
        <w:t>nic</w:t>
      </w:r>
      <w:proofErr w:type="spellEnd"/>
      <w:r>
        <w:rPr>
          <w:sz w:val="22"/>
          <w:szCs w:val="22"/>
        </w:rPr>
        <w:t>(dot)in</w:t>
      </w:r>
    </w:p>
    <w:p w:rsidR="002D2A83" w:rsidRDefault="0033292F">
      <w:pPr>
        <w:keepNext/>
        <w:tabs>
          <w:tab w:val="center" w:pos="4878"/>
        </w:tabs>
        <w:ind w:left="0" w:right="-148" w:hanging="2"/>
        <w:jc w:val="both"/>
        <w:rPr>
          <w:sz w:val="22"/>
          <w:szCs w:val="22"/>
        </w:rPr>
      </w:pPr>
      <w:r>
        <w:rPr>
          <w:sz w:val="22"/>
          <w:szCs w:val="22"/>
        </w:rPr>
        <w:t xml:space="preserve">Policy Related – </w:t>
      </w:r>
      <w:proofErr w:type="spellStart"/>
      <w:r>
        <w:rPr>
          <w:sz w:val="22"/>
          <w:szCs w:val="22"/>
        </w:rPr>
        <w:t>cppp</w:t>
      </w:r>
      <w:proofErr w:type="spellEnd"/>
      <w:r>
        <w:rPr>
          <w:sz w:val="22"/>
          <w:szCs w:val="22"/>
        </w:rPr>
        <w:t>-</w:t>
      </w:r>
      <w:proofErr w:type="gramStart"/>
      <w:r>
        <w:rPr>
          <w:sz w:val="22"/>
          <w:szCs w:val="22"/>
        </w:rPr>
        <w:t>doe(</w:t>
      </w:r>
      <w:proofErr w:type="gramEnd"/>
      <w:r>
        <w:rPr>
          <w:sz w:val="22"/>
          <w:szCs w:val="22"/>
        </w:rPr>
        <w:t>at)</w:t>
      </w:r>
      <w:proofErr w:type="spellStart"/>
      <w:r>
        <w:rPr>
          <w:sz w:val="22"/>
          <w:szCs w:val="22"/>
        </w:rPr>
        <w:t>nic</w:t>
      </w:r>
      <w:proofErr w:type="spellEnd"/>
      <w:r>
        <w:rPr>
          <w:sz w:val="22"/>
          <w:szCs w:val="22"/>
        </w:rPr>
        <w:t>(dot)in</w:t>
      </w:r>
    </w:p>
    <w:p w:rsidR="002D2A83" w:rsidRDefault="0033292F">
      <w:pPr>
        <w:spacing w:line="240" w:lineRule="auto"/>
        <w:ind w:left="0" w:right="-148" w:hanging="2"/>
        <w:rPr>
          <w:b/>
          <w:sz w:val="22"/>
          <w:szCs w:val="22"/>
        </w:rPr>
      </w:pPr>
      <w:r>
        <w:br w:type="page"/>
      </w:r>
    </w:p>
    <w:p w:rsidR="002D2A83" w:rsidRDefault="0033292F">
      <w:pPr>
        <w:spacing w:before="93"/>
        <w:ind w:left="0" w:right="-148" w:hanging="2"/>
        <w:jc w:val="center"/>
        <w:rPr>
          <w:b/>
          <w:sz w:val="22"/>
          <w:szCs w:val="22"/>
        </w:rPr>
      </w:pPr>
      <w:r>
        <w:rPr>
          <w:b/>
          <w:sz w:val="22"/>
          <w:szCs w:val="22"/>
        </w:rPr>
        <w:lastRenderedPageBreak/>
        <w:t>SECTION–5 Part A</w:t>
      </w:r>
    </w:p>
    <w:p w:rsidR="002D2A83" w:rsidRDefault="002D2A83">
      <w:pPr>
        <w:pBdr>
          <w:top w:val="nil"/>
          <w:left w:val="nil"/>
          <w:bottom w:val="nil"/>
          <w:right w:val="nil"/>
          <w:between w:val="nil"/>
        </w:pBdr>
        <w:spacing w:before="1" w:line="240" w:lineRule="auto"/>
        <w:ind w:left="0" w:right="-148" w:hanging="2"/>
        <w:jc w:val="right"/>
        <w:rPr>
          <w:b/>
          <w:color w:val="000000"/>
          <w:sz w:val="22"/>
          <w:szCs w:val="22"/>
        </w:rPr>
      </w:pPr>
    </w:p>
    <w:p w:rsidR="002D2A83" w:rsidRDefault="0033292F">
      <w:pPr>
        <w:ind w:left="0" w:right="-148" w:hanging="2"/>
        <w:jc w:val="center"/>
        <w:rPr>
          <w:b/>
          <w:sz w:val="22"/>
          <w:szCs w:val="22"/>
        </w:rPr>
      </w:pPr>
      <w:r>
        <w:rPr>
          <w:b/>
          <w:sz w:val="22"/>
          <w:szCs w:val="22"/>
        </w:rPr>
        <w:t>GENERAL (COMMERCIAL) CONDITIONS OF CONTRACT (SCC)</w:t>
      </w:r>
    </w:p>
    <w:p w:rsidR="002D2A83" w:rsidRDefault="002D2A83">
      <w:pPr>
        <w:tabs>
          <w:tab w:val="center" w:pos="4878"/>
        </w:tabs>
        <w:ind w:left="0" w:right="-148" w:hanging="2"/>
        <w:jc w:val="both"/>
        <w:rPr>
          <w:b/>
          <w:sz w:val="22"/>
          <w:szCs w:val="22"/>
        </w:rPr>
      </w:pPr>
    </w:p>
    <w:p w:rsidR="002D2A83" w:rsidRDefault="0033292F">
      <w:pPr>
        <w:widowControl w:val="0"/>
        <w:numPr>
          <w:ilvl w:val="0"/>
          <w:numId w:val="90"/>
        </w:numPr>
        <w:tabs>
          <w:tab w:val="left" w:pos="1692"/>
          <w:tab w:val="left" w:pos="1693"/>
        </w:tabs>
        <w:spacing w:line="240" w:lineRule="auto"/>
        <w:ind w:left="0" w:right="-148" w:hanging="2"/>
        <w:jc w:val="both"/>
        <w:rPr>
          <w:b/>
          <w:sz w:val="22"/>
          <w:szCs w:val="22"/>
        </w:rPr>
      </w:pPr>
      <w:r>
        <w:rPr>
          <w:b/>
          <w:sz w:val="22"/>
          <w:szCs w:val="22"/>
        </w:rPr>
        <w:t>APPLICATION</w:t>
      </w:r>
    </w:p>
    <w:p w:rsidR="002D2A83" w:rsidRDefault="0033292F">
      <w:pPr>
        <w:widowControl w:val="0"/>
        <w:tabs>
          <w:tab w:val="left" w:pos="1692"/>
          <w:tab w:val="left" w:pos="1693"/>
        </w:tabs>
        <w:spacing w:line="240" w:lineRule="auto"/>
        <w:ind w:left="0" w:right="-148" w:hanging="2"/>
        <w:jc w:val="both"/>
        <w:rPr>
          <w:b/>
          <w:sz w:val="22"/>
          <w:szCs w:val="22"/>
        </w:rPr>
      </w:pPr>
      <w:r>
        <w:t xml:space="preserve">        The General conditions shall apply in contracts made by the purchaser for the procurement of services.</w:t>
      </w:r>
    </w:p>
    <w:p w:rsidR="002D2A83" w:rsidRDefault="002D2A83">
      <w:pPr>
        <w:widowControl w:val="0"/>
        <w:spacing w:line="240" w:lineRule="auto"/>
        <w:ind w:left="0" w:right="-148" w:hanging="2"/>
        <w:jc w:val="both"/>
        <w:rPr>
          <w:sz w:val="22"/>
          <w:szCs w:val="22"/>
        </w:rPr>
      </w:pPr>
    </w:p>
    <w:p w:rsidR="002D2A83" w:rsidRDefault="0033292F">
      <w:pPr>
        <w:widowControl w:val="0"/>
        <w:numPr>
          <w:ilvl w:val="0"/>
          <w:numId w:val="90"/>
        </w:numPr>
        <w:tabs>
          <w:tab w:val="left" w:pos="1602"/>
        </w:tabs>
        <w:spacing w:line="240" w:lineRule="auto"/>
        <w:ind w:left="0" w:right="-148" w:hanging="2"/>
        <w:jc w:val="both"/>
        <w:rPr>
          <w:b/>
          <w:sz w:val="22"/>
          <w:szCs w:val="22"/>
        </w:rPr>
      </w:pPr>
      <w:r>
        <w:rPr>
          <w:b/>
          <w:sz w:val="22"/>
          <w:szCs w:val="22"/>
        </w:rPr>
        <w:t>STANDARDS</w:t>
      </w:r>
    </w:p>
    <w:p w:rsidR="002D2A83" w:rsidRDefault="0033292F" w:rsidP="00A5566C">
      <w:pPr>
        <w:widowControl w:val="0"/>
        <w:numPr>
          <w:ilvl w:val="1"/>
          <w:numId w:val="89"/>
        </w:numPr>
        <w:tabs>
          <w:tab w:val="left" w:pos="10632"/>
        </w:tabs>
        <w:spacing w:line="276" w:lineRule="auto"/>
        <w:ind w:right="-148" w:hanging="2"/>
        <w:jc w:val="both"/>
        <w:rPr>
          <w:sz w:val="22"/>
          <w:szCs w:val="22"/>
        </w:rPr>
      </w:pPr>
      <w:r>
        <w:rPr>
          <w:sz w:val="22"/>
          <w:szCs w:val="22"/>
        </w:rPr>
        <w:t>The services provided under this contract shall conform to the standards prescribed in the Technical Specifications mentioned in Section -3.</w:t>
      </w:r>
    </w:p>
    <w:p w:rsidR="002D2A83" w:rsidRDefault="0033292F" w:rsidP="00A5566C">
      <w:pPr>
        <w:widowControl w:val="0"/>
        <w:numPr>
          <w:ilvl w:val="1"/>
          <w:numId w:val="89"/>
        </w:numPr>
        <w:tabs>
          <w:tab w:val="left" w:pos="2142"/>
        </w:tabs>
        <w:spacing w:line="276" w:lineRule="auto"/>
        <w:ind w:right="-148" w:hanging="2"/>
        <w:jc w:val="both"/>
        <w:rPr>
          <w:sz w:val="22"/>
          <w:szCs w:val="22"/>
        </w:rPr>
      </w:pPr>
      <w:r>
        <w:rPr>
          <w:sz w:val="22"/>
          <w:szCs w:val="22"/>
        </w:rPr>
        <w:t>Wherever the Technical specifications mentioned in section -3 (A) in the document are not specific about any items of work, the item shall be executed as per the provisions of BSNL E.I. and BBNL E.I (Engineering Instruction).</w:t>
      </w:r>
    </w:p>
    <w:p w:rsidR="002D2A83" w:rsidRDefault="002D2A83">
      <w:pPr>
        <w:widowControl w:val="0"/>
        <w:spacing w:line="240" w:lineRule="auto"/>
        <w:ind w:left="0" w:right="-148" w:hanging="2"/>
        <w:jc w:val="both"/>
        <w:rPr>
          <w:sz w:val="22"/>
          <w:szCs w:val="22"/>
        </w:rPr>
      </w:pPr>
    </w:p>
    <w:p w:rsidR="002D2A83" w:rsidRDefault="0033292F">
      <w:pPr>
        <w:widowControl w:val="0"/>
        <w:numPr>
          <w:ilvl w:val="0"/>
          <w:numId w:val="90"/>
        </w:numPr>
        <w:tabs>
          <w:tab w:val="left" w:pos="1602"/>
        </w:tabs>
        <w:spacing w:line="240" w:lineRule="auto"/>
        <w:ind w:left="0" w:right="-148" w:hanging="2"/>
        <w:jc w:val="both"/>
        <w:rPr>
          <w:b/>
          <w:sz w:val="22"/>
          <w:szCs w:val="22"/>
        </w:rPr>
      </w:pPr>
      <w:r>
        <w:rPr>
          <w:b/>
          <w:sz w:val="22"/>
          <w:szCs w:val="22"/>
        </w:rPr>
        <w:t>PATENT RIGHTS</w:t>
      </w:r>
    </w:p>
    <w:p w:rsidR="002D2A83" w:rsidRDefault="0033292F">
      <w:pPr>
        <w:widowControl w:val="0"/>
        <w:spacing w:line="276" w:lineRule="auto"/>
        <w:ind w:left="0" w:right="-148" w:hanging="2"/>
        <w:jc w:val="both"/>
        <w:rPr>
          <w:sz w:val="22"/>
          <w:szCs w:val="22"/>
        </w:rPr>
      </w:pPr>
      <w:r>
        <w:rPr>
          <w:sz w:val="22"/>
          <w:szCs w:val="22"/>
        </w:rPr>
        <w:t xml:space="preserve">      The supplier/contractor shall indemnify the BSNL against all third-party claims of infringement of patent, trademark or industrial design rights arising from use of the goods or any part thereof in Indian Telecom Network.</w:t>
      </w:r>
    </w:p>
    <w:p w:rsidR="002D2A83" w:rsidRDefault="002D2A83">
      <w:pPr>
        <w:widowControl w:val="0"/>
        <w:spacing w:line="240" w:lineRule="auto"/>
        <w:ind w:left="0" w:right="-148" w:hanging="2"/>
        <w:jc w:val="both"/>
        <w:rPr>
          <w:sz w:val="22"/>
          <w:szCs w:val="22"/>
        </w:rPr>
      </w:pPr>
    </w:p>
    <w:p w:rsidR="002D2A83" w:rsidRDefault="0033292F">
      <w:pPr>
        <w:widowControl w:val="0"/>
        <w:numPr>
          <w:ilvl w:val="0"/>
          <w:numId w:val="90"/>
        </w:numPr>
        <w:tabs>
          <w:tab w:val="left" w:pos="1602"/>
        </w:tabs>
        <w:spacing w:line="240" w:lineRule="auto"/>
        <w:ind w:left="0" w:right="-148" w:hanging="2"/>
        <w:jc w:val="both"/>
        <w:rPr>
          <w:b/>
          <w:sz w:val="22"/>
          <w:szCs w:val="22"/>
        </w:rPr>
      </w:pPr>
      <w:r>
        <w:rPr>
          <w:b/>
          <w:sz w:val="22"/>
          <w:szCs w:val="22"/>
        </w:rPr>
        <w:t>PRICES:</w:t>
      </w:r>
    </w:p>
    <w:p w:rsidR="002D2A83" w:rsidRDefault="0033292F">
      <w:pPr>
        <w:widowControl w:val="0"/>
        <w:tabs>
          <w:tab w:val="left" w:pos="10632"/>
        </w:tabs>
        <w:spacing w:line="276" w:lineRule="auto"/>
        <w:ind w:left="0" w:right="-148" w:hanging="2"/>
        <w:jc w:val="both"/>
        <w:rPr>
          <w:sz w:val="22"/>
          <w:szCs w:val="22"/>
        </w:rPr>
      </w:pPr>
      <w:r>
        <w:t xml:space="preserve">       Prices charged by the Contractor for the works performed under the Contract shall not be higher from the prices quoted by the Contractor in his Bid. </w:t>
      </w:r>
      <w:r>
        <w:rPr>
          <w:color w:val="000000"/>
        </w:rPr>
        <w:t xml:space="preserve">Price once fixed will remain valid for the period of contract. Increase and decrease of taxes/duties will not affect the price except Goods and Service tax (GST) which will be paid at prevailing rate, during this period (proof of payment to the GST </w:t>
      </w:r>
      <w:r>
        <w:t>authority shall be submitted by the contractor on time to avail ITC by BSNL.)</w:t>
      </w:r>
    </w:p>
    <w:p w:rsidR="002D2A83" w:rsidRDefault="0033292F">
      <w:pPr>
        <w:widowControl w:val="0"/>
        <w:numPr>
          <w:ilvl w:val="0"/>
          <w:numId w:val="90"/>
        </w:numPr>
        <w:tabs>
          <w:tab w:val="left" w:pos="1602"/>
        </w:tabs>
        <w:spacing w:before="92" w:line="240" w:lineRule="auto"/>
        <w:ind w:left="0" w:right="-148" w:hanging="2"/>
        <w:rPr>
          <w:b/>
          <w:sz w:val="22"/>
          <w:szCs w:val="22"/>
        </w:rPr>
      </w:pPr>
      <w:r>
        <w:rPr>
          <w:b/>
          <w:sz w:val="22"/>
          <w:szCs w:val="22"/>
        </w:rPr>
        <w:t>SUBCONTRACTS:</w:t>
      </w:r>
    </w:p>
    <w:p w:rsidR="002D2A83" w:rsidRDefault="0033292F">
      <w:pPr>
        <w:widowControl w:val="0"/>
        <w:tabs>
          <w:tab w:val="left" w:pos="10632"/>
        </w:tabs>
        <w:spacing w:line="278" w:lineRule="auto"/>
        <w:ind w:left="0" w:right="-148" w:hanging="2"/>
        <w:rPr>
          <w:sz w:val="22"/>
          <w:szCs w:val="22"/>
        </w:rPr>
      </w:pPr>
      <w:r>
        <w:rPr>
          <w:sz w:val="22"/>
          <w:szCs w:val="22"/>
        </w:rPr>
        <w:t xml:space="preserve">       The Contractor shall not sub-contract or assign any part or the whole of the </w:t>
      </w:r>
      <w:proofErr w:type="gramStart"/>
      <w:r>
        <w:rPr>
          <w:sz w:val="22"/>
          <w:szCs w:val="22"/>
        </w:rPr>
        <w:t>work  under</w:t>
      </w:r>
      <w:proofErr w:type="gramEnd"/>
      <w:r>
        <w:rPr>
          <w:sz w:val="22"/>
          <w:szCs w:val="22"/>
        </w:rPr>
        <w:t xml:space="preserve"> the agreement or any Work Order(s) (wherever applicable).</w:t>
      </w:r>
    </w:p>
    <w:p w:rsidR="002D2A83" w:rsidRDefault="002D2A83">
      <w:pPr>
        <w:widowControl w:val="0"/>
        <w:spacing w:before="4" w:line="240" w:lineRule="auto"/>
        <w:ind w:left="0" w:right="-148" w:hanging="2"/>
        <w:rPr>
          <w:sz w:val="22"/>
          <w:szCs w:val="22"/>
        </w:rPr>
      </w:pPr>
    </w:p>
    <w:p w:rsidR="002D2A83" w:rsidRDefault="0033292F">
      <w:pPr>
        <w:widowControl w:val="0"/>
        <w:numPr>
          <w:ilvl w:val="0"/>
          <w:numId w:val="90"/>
        </w:numPr>
        <w:tabs>
          <w:tab w:val="left" w:pos="1602"/>
        </w:tabs>
        <w:spacing w:line="240" w:lineRule="auto"/>
        <w:ind w:left="0" w:right="-148" w:hanging="2"/>
        <w:rPr>
          <w:b/>
          <w:sz w:val="22"/>
          <w:szCs w:val="22"/>
        </w:rPr>
      </w:pPr>
      <w:r>
        <w:rPr>
          <w:b/>
          <w:sz w:val="22"/>
          <w:szCs w:val="22"/>
        </w:rPr>
        <w:t xml:space="preserve">INSPECTION AND TESTS: </w:t>
      </w:r>
      <w:r>
        <w:rPr>
          <w:color w:val="000000"/>
          <w:sz w:val="22"/>
          <w:szCs w:val="22"/>
        </w:rPr>
        <w:t>Kindly refer to Clause 5 of Section – 5, Part B i.e. SPECIAL CONDITIONS OF CONTRACT</w:t>
      </w:r>
    </w:p>
    <w:p w:rsidR="002D2A83" w:rsidRDefault="002D2A83">
      <w:pPr>
        <w:widowControl w:val="0"/>
        <w:spacing w:line="240" w:lineRule="auto"/>
        <w:ind w:left="0" w:right="-148" w:hanging="2"/>
        <w:rPr>
          <w:b/>
          <w:sz w:val="22"/>
          <w:szCs w:val="22"/>
        </w:rPr>
      </w:pPr>
    </w:p>
    <w:p w:rsidR="002D2A83" w:rsidRDefault="0033292F">
      <w:pPr>
        <w:widowControl w:val="0"/>
        <w:numPr>
          <w:ilvl w:val="0"/>
          <w:numId w:val="90"/>
        </w:numPr>
        <w:tabs>
          <w:tab w:val="left" w:pos="1602"/>
        </w:tabs>
        <w:spacing w:after="200" w:line="240" w:lineRule="auto"/>
        <w:ind w:left="0" w:right="-148" w:hanging="2"/>
        <w:rPr>
          <w:b/>
          <w:sz w:val="22"/>
          <w:szCs w:val="22"/>
        </w:rPr>
      </w:pPr>
      <w:r>
        <w:rPr>
          <w:b/>
          <w:sz w:val="22"/>
          <w:szCs w:val="22"/>
        </w:rPr>
        <w:t>SECURITY:</w:t>
      </w:r>
    </w:p>
    <w:p w:rsidR="002D2A83" w:rsidRDefault="0033292F">
      <w:pPr>
        <w:pBdr>
          <w:top w:val="nil"/>
          <w:left w:val="nil"/>
          <w:bottom w:val="nil"/>
          <w:right w:val="nil"/>
          <w:between w:val="nil"/>
        </w:pBdr>
        <w:spacing w:after="200" w:line="240" w:lineRule="auto"/>
        <w:ind w:left="0" w:right="-148" w:hanging="2"/>
        <w:jc w:val="both"/>
        <w:rPr>
          <w:color w:val="000000"/>
          <w:sz w:val="22"/>
          <w:szCs w:val="22"/>
        </w:rPr>
      </w:pPr>
      <w:r>
        <w:rPr>
          <w:b/>
          <w:color w:val="000000"/>
          <w:sz w:val="22"/>
          <w:szCs w:val="22"/>
        </w:rPr>
        <w:t>A. PERFORMANCE SECURITY</w:t>
      </w:r>
      <w:r>
        <w:rPr>
          <w:color w:val="000000"/>
          <w:sz w:val="22"/>
          <w:szCs w:val="22"/>
        </w:rPr>
        <w:t>:</w:t>
      </w:r>
    </w:p>
    <w:p w:rsidR="002D2A83" w:rsidRPr="00897C16" w:rsidRDefault="0033292F" w:rsidP="00897C16">
      <w:pPr>
        <w:ind w:leftChars="0" w:left="565" w:right="-148" w:hangingChars="257" w:hanging="565"/>
        <w:jc w:val="both"/>
        <w:rPr>
          <w:sz w:val="24"/>
          <w:szCs w:val="24"/>
          <w:highlight w:val="yellow"/>
        </w:rPr>
      </w:pPr>
      <w:r>
        <w:rPr>
          <w:sz w:val="22"/>
          <w:szCs w:val="22"/>
        </w:rPr>
        <w:t xml:space="preserve">7.1 </w:t>
      </w:r>
      <w:r>
        <w:rPr>
          <w:sz w:val="22"/>
          <w:szCs w:val="22"/>
        </w:rPr>
        <w:tab/>
        <w:t xml:space="preserve">All successful bidders [including MSEs (MICRO &amp; SMALL ENTERPRISES) who are registered with Appropriate Authority under Ministry of MSME shall furnish performance security to the purchaser for an amount equal to </w:t>
      </w:r>
      <w:r>
        <w:rPr>
          <w:b/>
          <w:sz w:val="22"/>
          <w:szCs w:val="22"/>
        </w:rPr>
        <w:t>5% of the value of Advance purchase order</w:t>
      </w:r>
      <w:r>
        <w:rPr>
          <w:sz w:val="22"/>
          <w:szCs w:val="22"/>
        </w:rPr>
        <w:t xml:space="preserve"> by way of Performance Bank Guarantee (PBG) </w:t>
      </w:r>
      <w:r w:rsidR="00D32288">
        <w:rPr>
          <w:rFonts w:eastAsia="Arial"/>
          <w:position w:val="0"/>
          <w:sz w:val="22"/>
          <w:szCs w:val="22"/>
          <w:lang w:val="en-US" w:bidi="en-US"/>
        </w:rPr>
        <w:t xml:space="preserve">in </w:t>
      </w:r>
      <w:proofErr w:type="spellStart"/>
      <w:r w:rsidR="00D32288">
        <w:rPr>
          <w:rFonts w:eastAsia="Arial"/>
          <w:position w:val="0"/>
          <w:sz w:val="22"/>
          <w:szCs w:val="22"/>
          <w:lang w:val="en-US" w:bidi="en-US"/>
        </w:rPr>
        <w:t>favour</w:t>
      </w:r>
      <w:proofErr w:type="spellEnd"/>
      <w:r w:rsidR="00D32288">
        <w:rPr>
          <w:rFonts w:eastAsia="Arial"/>
          <w:position w:val="0"/>
          <w:sz w:val="22"/>
          <w:szCs w:val="22"/>
          <w:lang w:val="en-US" w:bidi="en-US"/>
        </w:rPr>
        <w:t xml:space="preserve"> of </w:t>
      </w:r>
      <w:r w:rsidR="00D32288">
        <w:rPr>
          <w:rFonts w:eastAsia="Arial"/>
          <w:b/>
          <w:position w:val="0"/>
          <w:sz w:val="22"/>
          <w:szCs w:val="22"/>
          <w:lang w:val="en-US" w:bidi="en-US"/>
        </w:rPr>
        <w:t>“AO (Claim</w:t>
      </w:r>
      <w:r w:rsidR="00D32288" w:rsidRPr="00DC53E0">
        <w:rPr>
          <w:rFonts w:eastAsia="Arial"/>
          <w:b/>
          <w:position w:val="0"/>
          <w:sz w:val="22"/>
          <w:szCs w:val="22"/>
          <w:lang w:val="en-US" w:bidi="en-US"/>
        </w:rPr>
        <w:t>), BSNL, O/o CGMT, UP (East) Telecom Circle, Lucknow”</w:t>
      </w:r>
      <w:r w:rsidR="00D32288" w:rsidRPr="00B134CF">
        <w:rPr>
          <w:rFonts w:eastAsia="Arial"/>
          <w:position w:val="0"/>
          <w:sz w:val="22"/>
          <w:szCs w:val="22"/>
          <w:lang w:val="en-US" w:bidi="en-US"/>
        </w:rPr>
        <w:t xml:space="preserve"> </w:t>
      </w:r>
      <w:r>
        <w:rPr>
          <w:sz w:val="22"/>
          <w:szCs w:val="22"/>
        </w:rPr>
        <w:t xml:space="preserve">within 14 days from the date of issue of Advance Purchase Order (APO)/Letter of intent(LOI) by the Purchaser. </w:t>
      </w:r>
      <w:r>
        <w:rPr>
          <w:b/>
          <w:sz w:val="22"/>
          <w:szCs w:val="22"/>
          <w:highlight w:val="white"/>
        </w:rPr>
        <w:t>However, if the quoted price is less than the BSNL’s internal estimated cost by 15% or more, the bidder shall be required to deposit 10% of the APO value as PBG</w:t>
      </w:r>
      <w:r w:rsidRPr="00840A5A">
        <w:rPr>
          <w:b/>
          <w:sz w:val="22"/>
          <w:szCs w:val="22"/>
        </w:rPr>
        <w:t>.</w:t>
      </w:r>
      <w:r w:rsidRPr="00840A5A">
        <w:rPr>
          <w:sz w:val="24"/>
          <w:szCs w:val="24"/>
        </w:rPr>
        <w:t xml:space="preserve"> </w:t>
      </w:r>
      <w:r>
        <w:rPr>
          <w:color w:val="000000"/>
        </w:rPr>
        <w:t>On receipt of PBG from the bidder, after confirmation of the genuineness of the PBG f</w:t>
      </w:r>
      <w:r w:rsidR="00840A5A">
        <w:rPr>
          <w:color w:val="000000"/>
        </w:rPr>
        <w:t xml:space="preserve">rom the bank, the EMD, if any, </w:t>
      </w:r>
      <w:r>
        <w:rPr>
          <w:color w:val="000000"/>
        </w:rPr>
        <w:t>received earlier, will be returned.</w:t>
      </w:r>
    </w:p>
    <w:p w:rsidR="002D2A83" w:rsidRDefault="0033292F" w:rsidP="00897C16">
      <w:pPr>
        <w:ind w:leftChars="0" w:left="565" w:right="-148" w:hangingChars="257" w:hanging="565"/>
        <w:jc w:val="both"/>
        <w:rPr>
          <w:sz w:val="22"/>
          <w:szCs w:val="22"/>
        </w:rPr>
      </w:pPr>
      <w:r>
        <w:rPr>
          <w:sz w:val="22"/>
          <w:szCs w:val="22"/>
        </w:rPr>
        <w:t xml:space="preserve">7.2   </w:t>
      </w:r>
      <w:r>
        <w:rPr>
          <w:sz w:val="22"/>
          <w:szCs w:val="22"/>
        </w:rPr>
        <w:tab/>
        <w:t>The proceeds of the performance security shall be payable to the Purchaser as compensation for any loss resulting from the supplier's failure to complete its obligations under the contract.</w:t>
      </w:r>
    </w:p>
    <w:p w:rsidR="002D2A83" w:rsidRDefault="0033292F" w:rsidP="00897C16">
      <w:pPr>
        <w:ind w:leftChars="0" w:left="565" w:right="-148" w:hangingChars="257" w:hanging="565"/>
        <w:jc w:val="both"/>
        <w:rPr>
          <w:sz w:val="22"/>
          <w:szCs w:val="22"/>
        </w:rPr>
      </w:pPr>
      <w:r>
        <w:rPr>
          <w:sz w:val="22"/>
          <w:szCs w:val="22"/>
        </w:rPr>
        <w:t xml:space="preserve">7.3  </w:t>
      </w:r>
      <w:r>
        <w:rPr>
          <w:sz w:val="22"/>
          <w:szCs w:val="22"/>
        </w:rPr>
        <w:tab/>
        <w:t xml:space="preserve">The performance security Bond shall be in the form of Bank Guarantee issued by a scheduled Bank and in the </w:t>
      </w:r>
      <w:proofErr w:type="spellStart"/>
      <w:r>
        <w:rPr>
          <w:sz w:val="22"/>
          <w:szCs w:val="22"/>
        </w:rPr>
        <w:t>proforma</w:t>
      </w:r>
      <w:proofErr w:type="spellEnd"/>
      <w:r>
        <w:rPr>
          <w:sz w:val="22"/>
          <w:szCs w:val="22"/>
        </w:rPr>
        <w:t xml:space="preserve"> provided in 'Section-7(B.1) of this Bid Document or in the form Insurance Surety Bond issued by Insurance Company registered under Insurance Act 1938 &amp; its subsequent amendments, guidelines etc. notified by Government of India in the </w:t>
      </w:r>
      <w:proofErr w:type="spellStart"/>
      <w:r>
        <w:rPr>
          <w:sz w:val="22"/>
          <w:szCs w:val="22"/>
        </w:rPr>
        <w:t>proforma</w:t>
      </w:r>
      <w:proofErr w:type="spellEnd"/>
      <w:r>
        <w:rPr>
          <w:sz w:val="22"/>
          <w:szCs w:val="22"/>
        </w:rPr>
        <w:t xml:space="preserve"> provided in 'Section-7(B.2) of this Bid Document. Other acceptable forms of performance security are Fixed Deposit Receipt and Account Payee Demand Draft.</w:t>
      </w:r>
    </w:p>
    <w:p w:rsidR="002D2A83" w:rsidRDefault="0033292F" w:rsidP="00897C16">
      <w:pPr>
        <w:ind w:leftChars="0" w:left="565" w:right="-148" w:hangingChars="257" w:hanging="565"/>
        <w:jc w:val="both"/>
        <w:rPr>
          <w:sz w:val="22"/>
          <w:szCs w:val="22"/>
        </w:rPr>
      </w:pPr>
      <w:r>
        <w:rPr>
          <w:sz w:val="22"/>
          <w:szCs w:val="22"/>
        </w:rPr>
        <w:t>7.4</w:t>
      </w:r>
      <w:r>
        <w:rPr>
          <w:sz w:val="22"/>
          <w:szCs w:val="22"/>
        </w:rPr>
        <w:tab/>
      </w:r>
      <w:r>
        <w:rPr>
          <w:color w:val="000000"/>
          <w:sz w:val="22"/>
          <w:szCs w:val="22"/>
        </w:rPr>
        <w:t>The performance security deposit shall be refunded after expiry of warranty period of last work executed provided there are no recoveries to be made arising out of poor quality of work, incomplete work and/or violation of any terms and conditions of the contract as stipulated in the bid document</w:t>
      </w:r>
      <w:r>
        <w:rPr>
          <w:sz w:val="22"/>
          <w:szCs w:val="22"/>
        </w:rPr>
        <w:t>.</w:t>
      </w:r>
    </w:p>
    <w:p w:rsidR="002D2A83" w:rsidRDefault="0033292F" w:rsidP="00897C16">
      <w:pPr>
        <w:pBdr>
          <w:top w:val="nil"/>
          <w:left w:val="nil"/>
          <w:bottom w:val="nil"/>
          <w:right w:val="nil"/>
          <w:between w:val="nil"/>
        </w:pBdr>
        <w:spacing w:line="240" w:lineRule="auto"/>
        <w:ind w:leftChars="0" w:left="565" w:right="-148" w:hangingChars="257" w:hanging="565"/>
        <w:jc w:val="both"/>
        <w:rPr>
          <w:color w:val="000000"/>
        </w:rPr>
      </w:pPr>
      <w:r>
        <w:rPr>
          <w:sz w:val="22"/>
          <w:szCs w:val="22"/>
        </w:rPr>
        <w:t>7</w:t>
      </w:r>
      <w:r>
        <w:rPr>
          <w:color w:val="000000"/>
          <w:sz w:val="22"/>
          <w:szCs w:val="22"/>
        </w:rPr>
        <w:t>.4a</w:t>
      </w:r>
      <w:r>
        <w:rPr>
          <w:color w:val="000000"/>
          <w:sz w:val="22"/>
          <w:szCs w:val="22"/>
        </w:rPr>
        <w:tab/>
      </w:r>
      <w:proofErr w:type="gramStart"/>
      <w:r>
        <w:rPr>
          <w:color w:val="000000"/>
        </w:rPr>
        <w:t>If</w:t>
      </w:r>
      <w:proofErr w:type="gramEnd"/>
      <w:r>
        <w:rPr>
          <w:color w:val="000000"/>
        </w:rPr>
        <w:t xml:space="preserve"> there are recoveries to be made, Contractor shall deposit the money before the release of PBG for getting the PBG released and in failure to do so, PBG will be forfeited and recovery to be effected from the realized PBG amount and the balance amount, if any, after adjustment of recoveries, will be refunded to the bidder.</w:t>
      </w:r>
    </w:p>
    <w:p w:rsidR="002D2A83" w:rsidRDefault="0033292F" w:rsidP="00897C16">
      <w:pPr>
        <w:pBdr>
          <w:top w:val="nil"/>
          <w:left w:val="nil"/>
          <w:bottom w:val="nil"/>
          <w:right w:val="nil"/>
          <w:between w:val="nil"/>
        </w:pBdr>
        <w:spacing w:line="240" w:lineRule="auto"/>
        <w:ind w:leftChars="0" w:left="514" w:right="-148" w:hangingChars="257" w:hanging="514"/>
        <w:jc w:val="both"/>
        <w:rPr>
          <w:color w:val="000000"/>
        </w:rPr>
      </w:pPr>
      <w:r>
        <w:lastRenderedPageBreak/>
        <w:t>7</w:t>
      </w:r>
      <w:r>
        <w:rPr>
          <w:color w:val="000000"/>
        </w:rPr>
        <w:t>.4b</w:t>
      </w:r>
      <w:r>
        <w:rPr>
          <w:color w:val="000000"/>
        </w:rPr>
        <w:tab/>
      </w:r>
      <w:proofErr w:type="gramStart"/>
      <w:r>
        <w:rPr>
          <w:color w:val="000000"/>
        </w:rPr>
        <w:t>It</w:t>
      </w:r>
      <w:proofErr w:type="gramEnd"/>
      <w:r>
        <w:rPr>
          <w:color w:val="000000"/>
        </w:rPr>
        <w:t xml:space="preserve"> is the responsibility of the vendor to submit the proof that he has deposited the Goods &amp; service tax in time. Otherwise BSNL will recover from subsequent bills or PBG as the case may be.</w:t>
      </w:r>
    </w:p>
    <w:p w:rsidR="002D2A83" w:rsidRDefault="0033292F" w:rsidP="00897C16">
      <w:pPr>
        <w:pBdr>
          <w:top w:val="nil"/>
          <w:left w:val="nil"/>
          <w:bottom w:val="nil"/>
          <w:right w:val="nil"/>
          <w:between w:val="nil"/>
        </w:pBdr>
        <w:spacing w:line="240" w:lineRule="auto"/>
        <w:ind w:leftChars="0" w:left="565" w:right="-148" w:hangingChars="257" w:hanging="565"/>
        <w:jc w:val="both"/>
        <w:rPr>
          <w:color w:val="000000"/>
        </w:rPr>
      </w:pPr>
      <w:r>
        <w:rPr>
          <w:sz w:val="22"/>
          <w:szCs w:val="22"/>
        </w:rPr>
        <w:t>7</w:t>
      </w:r>
      <w:r>
        <w:rPr>
          <w:color w:val="000000"/>
          <w:sz w:val="22"/>
          <w:szCs w:val="22"/>
        </w:rPr>
        <w:t>.4c</w:t>
      </w:r>
      <w:r>
        <w:rPr>
          <w:color w:val="000000"/>
          <w:sz w:val="22"/>
          <w:szCs w:val="22"/>
        </w:rPr>
        <w:tab/>
      </w:r>
      <w:r>
        <w:rPr>
          <w:color w:val="000000"/>
        </w:rPr>
        <w:t>No interest will be paid to the contractor on the security deposit.</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ab/>
      </w:r>
    </w:p>
    <w:p w:rsidR="002D2A83" w:rsidRDefault="0033292F">
      <w:pPr>
        <w:pBdr>
          <w:top w:val="nil"/>
          <w:left w:val="nil"/>
          <w:bottom w:val="nil"/>
          <w:right w:val="nil"/>
          <w:between w:val="nil"/>
        </w:pBdr>
        <w:spacing w:after="200" w:line="240" w:lineRule="auto"/>
        <w:ind w:left="0" w:right="-148" w:hanging="2"/>
        <w:jc w:val="both"/>
        <w:rPr>
          <w:b/>
          <w:color w:val="000000"/>
          <w:sz w:val="22"/>
          <w:szCs w:val="22"/>
        </w:rPr>
      </w:pPr>
      <w:r>
        <w:rPr>
          <w:b/>
          <w:color w:val="000000"/>
          <w:sz w:val="22"/>
          <w:szCs w:val="22"/>
        </w:rPr>
        <w:t>B. MATERIAL SECURITY:</w:t>
      </w:r>
      <w:r w:rsidR="00D32288">
        <w:rPr>
          <w:b/>
          <w:color w:val="000000"/>
          <w:sz w:val="22"/>
          <w:szCs w:val="22"/>
        </w:rPr>
        <w:t xml:space="preserve"> </w:t>
      </w:r>
    </w:p>
    <w:p w:rsidR="002D2A83" w:rsidRDefault="0033292F" w:rsidP="00897C16">
      <w:pPr>
        <w:ind w:leftChars="0" w:left="565" w:right="-148" w:hangingChars="257" w:hanging="565"/>
        <w:jc w:val="both"/>
      </w:pPr>
      <w:r>
        <w:rPr>
          <w:sz w:val="22"/>
          <w:szCs w:val="22"/>
        </w:rPr>
        <w:t>7.5</w:t>
      </w:r>
      <w:r>
        <w:rPr>
          <w:sz w:val="22"/>
          <w:szCs w:val="22"/>
        </w:rPr>
        <w:tab/>
      </w:r>
      <w:r>
        <w:rPr>
          <w:color w:val="000000"/>
        </w:rPr>
        <w:t xml:space="preserve">The successful tenderer including MSE bidder will have to deposit material security as mentioned in the scope of work subject to a </w:t>
      </w:r>
      <w:r>
        <w:rPr>
          <w:b/>
          <w:color w:val="000000"/>
        </w:rPr>
        <w:t xml:space="preserve">minimum of </w:t>
      </w:r>
      <w:proofErr w:type="spellStart"/>
      <w:r>
        <w:rPr>
          <w:b/>
        </w:rPr>
        <w:t>Rs</w:t>
      </w:r>
      <w:proofErr w:type="spellEnd"/>
      <w:r>
        <w:rPr>
          <w:b/>
        </w:rPr>
        <w:t xml:space="preserve"> 2 Lakhs</w:t>
      </w:r>
      <w:r>
        <w:rPr>
          <w:color w:val="000000"/>
        </w:rPr>
        <w:t xml:space="preserve"> in the form of bank guarantee</w:t>
      </w:r>
      <w:r w:rsidR="00D32288">
        <w:rPr>
          <w:color w:val="000000"/>
        </w:rPr>
        <w:t xml:space="preserve"> </w:t>
      </w:r>
      <w:r w:rsidR="00D32288">
        <w:rPr>
          <w:rFonts w:eastAsia="Arial"/>
          <w:position w:val="0"/>
          <w:sz w:val="22"/>
          <w:szCs w:val="22"/>
          <w:lang w:val="en-US" w:bidi="en-US"/>
        </w:rPr>
        <w:t xml:space="preserve">in </w:t>
      </w:r>
      <w:proofErr w:type="spellStart"/>
      <w:r w:rsidR="00D32288">
        <w:rPr>
          <w:rFonts w:eastAsia="Arial"/>
          <w:position w:val="0"/>
          <w:sz w:val="22"/>
          <w:szCs w:val="22"/>
          <w:lang w:val="en-US" w:bidi="en-US"/>
        </w:rPr>
        <w:t>favour</w:t>
      </w:r>
      <w:proofErr w:type="spellEnd"/>
      <w:r w:rsidR="00D32288">
        <w:rPr>
          <w:rFonts w:eastAsia="Arial"/>
          <w:position w:val="0"/>
          <w:sz w:val="22"/>
          <w:szCs w:val="22"/>
          <w:lang w:val="en-US" w:bidi="en-US"/>
        </w:rPr>
        <w:t xml:space="preserve"> of </w:t>
      </w:r>
      <w:r w:rsidR="00D32288">
        <w:rPr>
          <w:rFonts w:eastAsia="Arial"/>
          <w:b/>
          <w:position w:val="0"/>
          <w:sz w:val="22"/>
          <w:szCs w:val="22"/>
          <w:lang w:val="en-US" w:bidi="en-US"/>
        </w:rPr>
        <w:t>“AO (Claim</w:t>
      </w:r>
      <w:r w:rsidR="00D32288" w:rsidRPr="00DC53E0">
        <w:rPr>
          <w:rFonts w:eastAsia="Arial"/>
          <w:b/>
          <w:position w:val="0"/>
          <w:sz w:val="22"/>
          <w:szCs w:val="22"/>
          <w:lang w:val="en-US" w:bidi="en-US"/>
        </w:rPr>
        <w:t>), BSNL, O/o CGMT, UP (East) Telecom Circle, Lucknow”</w:t>
      </w:r>
      <w:r>
        <w:rPr>
          <w:color w:val="000000"/>
        </w:rPr>
        <w:t xml:space="preserve">, valid for the period of contract plus six months, from a scheduled bank and in the </w:t>
      </w:r>
      <w:r>
        <w:rPr>
          <w:b/>
          <w:color w:val="000000"/>
        </w:rPr>
        <w:t xml:space="preserve">material security bond form </w:t>
      </w:r>
      <w:r>
        <w:rPr>
          <w:color w:val="000000"/>
        </w:rPr>
        <w:t xml:space="preserve">provided in the bid documents </w:t>
      </w:r>
      <w:r>
        <w:rPr>
          <w:b/>
          <w:color w:val="000000"/>
        </w:rPr>
        <w:t>Section-X</w:t>
      </w:r>
      <w:r>
        <w:rPr>
          <w:color w:val="000000"/>
        </w:rPr>
        <w:t xml:space="preserve">. Material security can also be submitted in the form of cross demand draft drawn in </w:t>
      </w:r>
      <w:proofErr w:type="spellStart"/>
      <w:r>
        <w:rPr>
          <w:color w:val="000000"/>
        </w:rPr>
        <w:t>favor</w:t>
      </w:r>
      <w:proofErr w:type="spellEnd"/>
      <w:r>
        <w:rPr>
          <w:color w:val="000000"/>
        </w:rPr>
        <w:t xml:space="preserve"> of ……………………… issued by a </w:t>
      </w:r>
      <w:r>
        <w:t>scheduled</w:t>
      </w:r>
      <w:r>
        <w:rPr>
          <w:color w:val="000000"/>
        </w:rPr>
        <w:t xml:space="preserve"> bank and payable at …………………. .The Material security will </w:t>
      </w:r>
      <w:r>
        <w:t>be a non-interest</w:t>
      </w:r>
      <w:r>
        <w:rPr>
          <w:color w:val="000000"/>
        </w:rPr>
        <w:t xml:space="preserve"> bearing deposit for any period whatsoever. </w:t>
      </w:r>
      <w:r>
        <w:t>BSNL reserves the right to increase the amount of material security based on the quantum of work/maximum store to be issued at the time of execution of the work at any point of time.</w:t>
      </w:r>
    </w:p>
    <w:p w:rsidR="002D2A83" w:rsidRDefault="0033292F" w:rsidP="00897C16">
      <w:pPr>
        <w:ind w:leftChars="0" w:left="514" w:right="-148" w:hangingChars="257" w:hanging="514"/>
        <w:jc w:val="both"/>
        <w:rPr>
          <w:color w:val="000000"/>
        </w:rPr>
      </w:pPr>
      <w:r>
        <w:t>7.6</w:t>
      </w:r>
      <w:r>
        <w:tab/>
      </w:r>
      <w:r>
        <w:rPr>
          <w:color w:val="000000"/>
        </w:rPr>
        <w:t>The contractor at any point of time will not be issued stores costing more than material security. If due to any reason, more store has to be issued to the contractor then the material security shall be correspondingly enhanced to an amount equal to the cost of material/stores to be issued.</w:t>
      </w:r>
    </w:p>
    <w:p w:rsidR="002D2A83" w:rsidRDefault="0033292F" w:rsidP="00897C16">
      <w:pPr>
        <w:ind w:leftChars="0" w:left="514" w:right="-148" w:hangingChars="257" w:hanging="514"/>
        <w:jc w:val="both"/>
        <w:rPr>
          <w:color w:val="000000"/>
        </w:rPr>
      </w:pPr>
      <w:r>
        <w:rPr>
          <w:color w:val="000000"/>
        </w:rPr>
        <w:t>7.7</w:t>
      </w:r>
      <w:r>
        <w:rPr>
          <w:color w:val="000000"/>
        </w:rPr>
        <w:tab/>
        <w:t>The proceeds of the material security shall be payable to the BSNL as a compensation for any loss resulting from the contractor’s failure to account for the material issued to him.</w:t>
      </w:r>
    </w:p>
    <w:p w:rsidR="002D2A83" w:rsidRDefault="0033292F" w:rsidP="00897C16">
      <w:pPr>
        <w:ind w:leftChars="0" w:left="514" w:right="-148" w:hangingChars="257" w:hanging="514"/>
        <w:rPr>
          <w:b/>
          <w:sz w:val="22"/>
          <w:szCs w:val="22"/>
        </w:rPr>
      </w:pPr>
      <w:r>
        <w:rPr>
          <w:color w:val="000000"/>
        </w:rPr>
        <w:t>7.8</w:t>
      </w:r>
      <w:r>
        <w:rPr>
          <w:color w:val="000000"/>
        </w:rPr>
        <w:tab/>
        <w:t>The Material security shall be released / refunded within a month from the date of the payment of the last final bill of the work under the contract or   final settlement of material account whichever is later on production of  ‘No Dues Certificate’ from ‘Engineer In Charge’.</w:t>
      </w:r>
    </w:p>
    <w:p w:rsidR="002D2A83" w:rsidRDefault="0033292F">
      <w:pPr>
        <w:widowControl w:val="0"/>
        <w:numPr>
          <w:ilvl w:val="0"/>
          <w:numId w:val="90"/>
        </w:numPr>
        <w:tabs>
          <w:tab w:val="left" w:pos="1602"/>
        </w:tabs>
        <w:spacing w:before="92" w:line="240" w:lineRule="auto"/>
        <w:ind w:left="0" w:right="-148" w:hanging="2"/>
        <w:rPr>
          <w:b/>
          <w:sz w:val="22"/>
          <w:szCs w:val="22"/>
        </w:rPr>
      </w:pPr>
      <w:r>
        <w:rPr>
          <w:b/>
          <w:sz w:val="22"/>
          <w:szCs w:val="22"/>
        </w:rPr>
        <w:t>Deleted.</w:t>
      </w:r>
    </w:p>
    <w:p w:rsidR="002D2A83" w:rsidRDefault="002D2A83">
      <w:pPr>
        <w:widowControl w:val="0"/>
        <w:spacing w:before="8" w:line="240" w:lineRule="auto"/>
        <w:ind w:left="0" w:right="-148" w:hanging="2"/>
        <w:rPr>
          <w:b/>
          <w:sz w:val="22"/>
          <w:szCs w:val="22"/>
        </w:rPr>
      </w:pPr>
    </w:p>
    <w:p w:rsidR="002D2A83" w:rsidRDefault="0033292F">
      <w:pPr>
        <w:widowControl w:val="0"/>
        <w:numPr>
          <w:ilvl w:val="0"/>
          <w:numId w:val="90"/>
        </w:numPr>
        <w:tabs>
          <w:tab w:val="left" w:pos="1602"/>
        </w:tabs>
        <w:spacing w:line="240" w:lineRule="auto"/>
        <w:ind w:left="0" w:right="-148" w:hanging="2"/>
        <w:rPr>
          <w:b/>
          <w:sz w:val="22"/>
          <w:szCs w:val="22"/>
        </w:rPr>
      </w:pPr>
      <w:r>
        <w:rPr>
          <w:b/>
          <w:sz w:val="22"/>
          <w:szCs w:val="22"/>
        </w:rPr>
        <w:t>ISSUE OF WORK ORDERS AND TIME LIMIT:</w:t>
      </w:r>
    </w:p>
    <w:p w:rsidR="002D2A83" w:rsidRDefault="002D2A83">
      <w:pPr>
        <w:widowControl w:val="0"/>
        <w:spacing w:before="7" w:line="240" w:lineRule="auto"/>
        <w:ind w:left="0" w:right="-148" w:hanging="2"/>
        <w:rPr>
          <w:b/>
          <w:sz w:val="22"/>
          <w:szCs w:val="22"/>
        </w:rPr>
      </w:pPr>
    </w:p>
    <w:p w:rsidR="002D2A83" w:rsidRDefault="0033292F" w:rsidP="005D587A">
      <w:pPr>
        <w:ind w:leftChars="71" w:left="564" w:right="-148" w:hangingChars="192" w:hanging="422"/>
        <w:jc w:val="both"/>
        <w:rPr>
          <w:color w:val="FF0000"/>
          <w:sz w:val="22"/>
          <w:szCs w:val="22"/>
          <w:highlight w:val="white"/>
        </w:rPr>
      </w:pPr>
      <w:proofErr w:type="spellStart"/>
      <w:r>
        <w:rPr>
          <w:color w:val="000000"/>
          <w:sz w:val="22"/>
          <w:szCs w:val="22"/>
        </w:rPr>
        <w:t>i</w:t>
      </w:r>
      <w:proofErr w:type="spellEnd"/>
      <w:r>
        <w:rPr>
          <w:color w:val="000000"/>
          <w:sz w:val="22"/>
          <w:szCs w:val="22"/>
        </w:rPr>
        <w:t>)</w:t>
      </w:r>
      <w:proofErr w:type="gramStart"/>
      <w:r>
        <w:rPr>
          <w:color w:val="000000"/>
          <w:sz w:val="22"/>
          <w:szCs w:val="22"/>
        </w:rPr>
        <w:t xml:space="preserve">. </w:t>
      </w:r>
      <w:r w:rsidR="005D587A">
        <w:rPr>
          <w:color w:val="000000"/>
          <w:sz w:val="22"/>
          <w:szCs w:val="22"/>
        </w:rPr>
        <w:t xml:space="preserve"> </w:t>
      </w:r>
      <w:r>
        <w:rPr>
          <w:color w:val="000000"/>
          <w:sz w:val="22"/>
          <w:szCs w:val="22"/>
        </w:rPr>
        <w:t>Work</w:t>
      </w:r>
      <w:proofErr w:type="gramEnd"/>
      <w:r>
        <w:rPr>
          <w:color w:val="000000"/>
          <w:sz w:val="22"/>
          <w:szCs w:val="22"/>
        </w:rPr>
        <w:t xml:space="preserve"> will be executed by way of issuing work orders. Work orders may be issued in parts for a period as specified in the work order. The work order shall be for a part of work which will have to be completed in </w:t>
      </w:r>
      <w:r>
        <w:rPr>
          <w:b/>
          <w:sz w:val="22"/>
          <w:szCs w:val="22"/>
          <w:highlight w:val="yellow"/>
          <w:u w:val="single"/>
        </w:rPr>
        <w:t>04 months</w:t>
      </w:r>
      <w:r>
        <w:rPr>
          <w:sz w:val="22"/>
          <w:szCs w:val="22"/>
          <w:highlight w:val="white"/>
        </w:rPr>
        <w:t xml:space="preserve"> of time</w:t>
      </w:r>
      <w:r>
        <w:rPr>
          <w:color w:val="FF0000"/>
          <w:sz w:val="22"/>
          <w:szCs w:val="22"/>
          <w:highlight w:val="white"/>
        </w:rPr>
        <w:t>.</w:t>
      </w:r>
    </w:p>
    <w:p w:rsidR="002D2A83" w:rsidRDefault="0033292F" w:rsidP="005D587A">
      <w:pPr>
        <w:ind w:leftChars="71" w:left="564" w:right="-148" w:hangingChars="192" w:hanging="422"/>
        <w:jc w:val="both"/>
        <w:rPr>
          <w:color w:val="000000"/>
          <w:sz w:val="22"/>
          <w:szCs w:val="22"/>
        </w:rPr>
      </w:pPr>
      <w:r>
        <w:rPr>
          <w:color w:val="000000"/>
          <w:sz w:val="22"/>
          <w:szCs w:val="22"/>
        </w:rPr>
        <w:t xml:space="preserve">ii). The work orders shall be issued by the Divisional Engineer in-charge of </w:t>
      </w:r>
      <w:proofErr w:type="spellStart"/>
      <w:r>
        <w:rPr>
          <w:color w:val="000000"/>
          <w:sz w:val="22"/>
          <w:szCs w:val="22"/>
        </w:rPr>
        <w:t>OF</w:t>
      </w:r>
      <w:proofErr w:type="spellEnd"/>
      <w:r>
        <w:rPr>
          <w:color w:val="000000"/>
          <w:sz w:val="22"/>
          <w:szCs w:val="22"/>
        </w:rPr>
        <w:t xml:space="preserve"> cable works after Pro-forma work order approval from Tender Approving Authority. The Divisional Engineer in charge of work shall issue the work order after examining the technical and planning details of the works to be executed.</w:t>
      </w:r>
    </w:p>
    <w:p w:rsidR="002D2A83" w:rsidRDefault="0033292F" w:rsidP="005D587A">
      <w:pPr>
        <w:ind w:leftChars="71" w:left="564" w:right="-148" w:hangingChars="192" w:hanging="422"/>
        <w:jc w:val="both"/>
        <w:rPr>
          <w:color w:val="FF0000"/>
          <w:sz w:val="22"/>
          <w:szCs w:val="22"/>
        </w:rPr>
      </w:pPr>
      <w:r>
        <w:rPr>
          <w:color w:val="000000"/>
          <w:sz w:val="22"/>
          <w:szCs w:val="22"/>
        </w:rPr>
        <w:t>iii). The BSNL reserves the right to cancel or modify the scope of work stipulated to be carried out against the work order in the event of change of plan necessitated on account of technical reasons or in the opinion of work order issuing authority or competent authority, the contractor is not executing the work at the required pace</w:t>
      </w:r>
      <w:r>
        <w:rPr>
          <w:color w:val="FF0000"/>
          <w:sz w:val="22"/>
          <w:szCs w:val="22"/>
        </w:rPr>
        <w:t>.</w:t>
      </w:r>
    </w:p>
    <w:p w:rsidR="002D2A83" w:rsidRDefault="002D2A83">
      <w:pPr>
        <w:widowControl w:val="0"/>
        <w:spacing w:before="9" w:line="240" w:lineRule="auto"/>
        <w:ind w:left="0" w:right="-148" w:hanging="2"/>
        <w:rPr>
          <w:sz w:val="22"/>
          <w:szCs w:val="22"/>
        </w:rPr>
      </w:pPr>
    </w:p>
    <w:p w:rsidR="002D2A83" w:rsidRDefault="0033292F">
      <w:pPr>
        <w:widowControl w:val="0"/>
        <w:numPr>
          <w:ilvl w:val="0"/>
          <w:numId w:val="90"/>
        </w:numPr>
        <w:tabs>
          <w:tab w:val="left" w:pos="701"/>
        </w:tabs>
        <w:spacing w:line="240" w:lineRule="auto"/>
        <w:ind w:left="0" w:right="-148" w:hanging="2"/>
        <w:rPr>
          <w:b/>
          <w:sz w:val="22"/>
          <w:szCs w:val="22"/>
        </w:rPr>
      </w:pPr>
      <w:r>
        <w:rPr>
          <w:b/>
          <w:sz w:val="22"/>
          <w:szCs w:val="22"/>
        </w:rPr>
        <w:t>EXTENSION OF THE TIME LIMIT:</w:t>
      </w:r>
    </w:p>
    <w:p w:rsidR="002D2A83" w:rsidRDefault="002D2A83">
      <w:pPr>
        <w:widowControl w:val="0"/>
        <w:spacing w:before="8" w:line="240" w:lineRule="auto"/>
        <w:ind w:left="0" w:right="-148" w:hanging="2"/>
        <w:rPr>
          <w:b/>
          <w:sz w:val="22"/>
          <w:szCs w:val="22"/>
        </w:rPr>
      </w:pPr>
    </w:p>
    <w:p w:rsidR="002D2A83" w:rsidRDefault="0033292F">
      <w:pPr>
        <w:ind w:left="0" w:right="-148" w:hanging="2"/>
        <w:jc w:val="both"/>
        <w:rPr>
          <w:b/>
          <w:sz w:val="22"/>
          <w:szCs w:val="22"/>
        </w:rPr>
      </w:pPr>
      <w:r>
        <w:rPr>
          <w:b/>
          <w:sz w:val="22"/>
          <w:szCs w:val="22"/>
        </w:rPr>
        <w:t>10.1</w:t>
      </w:r>
      <w:r>
        <w:rPr>
          <w:b/>
          <w:sz w:val="22"/>
          <w:szCs w:val="22"/>
        </w:rPr>
        <w:tab/>
        <w:t>GENERAL</w:t>
      </w:r>
    </w:p>
    <w:p w:rsidR="002D2A83" w:rsidRDefault="0033292F" w:rsidP="00A235BB">
      <w:pPr>
        <w:numPr>
          <w:ilvl w:val="2"/>
          <w:numId w:val="37"/>
        </w:numPr>
        <w:spacing w:line="240" w:lineRule="auto"/>
        <w:ind w:leftChars="0" w:left="565" w:right="-148" w:hangingChars="257" w:hanging="565"/>
        <w:jc w:val="both"/>
        <w:rPr>
          <w:sz w:val="22"/>
          <w:szCs w:val="22"/>
        </w:rPr>
      </w:pPr>
      <w:r>
        <w:rPr>
          <w:sz w:val="22"/>
          <w:szCs w:val="22"/>
        </w:rPr>
        <w:t>In each work order, the work order issuing authority shall specify the time allowed for completion of work consistent with the magnitude and urgency of work. The time allowed for carrying out the work is to be strictly observed by the contractor and shall be reckoned from seventh day from the date of issue of work order.</w:t>
      </w:r>
    </w:p>
    <w:p w:rsidR="002D2A83" w:rsidRDefault="0033292F" w:rsidP="00A235BB">
      <w:pPr>
        <w:numPr>
          <w:ilvl w:val="2"/>
          <w:numId w:val="37"/>
        </w:numPr>
        <w:spacing w:line="240" w:lineRule="auto"/>
        <w:ind w:leftChars="0" w:left="565" w:right="-148" w:hangingChars="257" w:hanging="565"/>
        <w:jc w:val="both"/>
        <w:rPr>
          <w:sz w:val="22"/>
          <w:szCs w:val="22"/>
        </w:rPr>
      </w:pPr>
      <w:r>
        <w:rPr>
          <w:sz w:val="22"/>
          <w:szCs w:val="22"/>
        </w:rPr>
        <w:t>In as much as “the time being deemed to be the essence of contract”, throughout the stipulated period of contract, the work is to be proceeded with all due diligence on the part of the contractor.</w:t>
      </w:r>
    </w:p>
    <w:p w:rsidR="002D2A83" w:rsidRDefault="002D2A83">
      <w:pPr>
        <w:ind w:left="0" w:right="-148" w:hanging="2"/>
        <w:jc w:val="both"/>
        <w:rPr>
          <w:b/>
          <w:sz w:val="22"/>
          <w:szCs w:val="22"/>
        </w:rPr>
      </w:pPr>
    </w:p>
    <w:p w:rsidR="002D2A83" w:rsidRDefault="0033292F">
      <w:pPr>
        <w:ind w:left="0" w:right="-148" w:hanging="2"/>
        <w:jc w:val="both"/>
        <w:rPr>
          <w:b/>
          <w:sz w:val="22"/>
          <w:szCs w:val="22"/>
        </w:rPr>
      </w:pPr>
      <w:r>
        <w:rPr>
          <w:b/>
          <w:sz w:val="22"/>
          <w:szCs w:val="22"/>
        </w:rPr>
        <w:t>10.2</w:t>
      </w:r>
      <w:r>
        <w:rPr>
          <w:b/>
          <w:sz w:val="22"/>
          <w:szCs w:val="22"/>
        </w:rPr>
        <w:tab/>
        <w:t>Application for Extension of Time and Sanction of Extension of Time (EOT):</w:t>
      </w:r>
    </w:p>
    <w:p w:rsidR="002D2A83" w:rsidRDefault="0033292F" w:rsidP="00A235BB">
      <w:pPr>
        <w:ind w:leftChars="0" w:left="709" w:right="-148" w:hangingChars="321" w:hanging="709"/>
        <w:jc w:val="both"/>
        <w:rPr>
          <w:sz w:val="22"/>
          <w:szCs w:val="22"/>
        </w:rPr>
      </w:pPr>
      <w:r>
        <w:rPr>
          <w:b/>
          <w:sz w:val="22"/>
          <w:szCs w:val="22"/>
        </w:rPr>
        <w:t>10.2.1</w:t>
      </w:r>
      <w:r>
        <w:rPr>
          <w:b/>
          <w:sz w:val="22"/>
          <w:szCs w:val="22"/>
        </w:rPr>
        <w:tab/>
      </w:r>
      <w:r>
        <w:rPr>
          <w:sz w:val="22"/>
          <w:szCs w:val="22"/>
        </w:rPr>
        <w:t>There may be some hindrances, other than covered under force majeure, while execution of work and in such cases the contractor shall  apply in writing to the engineer-in-charge for extension of time (EOT), on account of which, he desires such extension, on the same day of occurrence of hindrance. The Engineer-in-charge shall forward the request to the competent authority with his detailed report, within two days of receipt of request from the contractor. The competent authority is empowered to grant extension of time for completion of work on certain conditions. He shall exercise such powers, if the following conditions are satisfied.</w:t>
      </w:r>
    </w:p>
    <w:p w:rsidR="002D2A83" w:rsidRDefault="0033292F" w:rsidP="00A235BB">
      <w:pPr>
        <w:ind w:leftChars="0" w:left="709" w:right="-148" w:hangingChars="321" w:hanging="709"/>
        <w:jc w:val="both"/>
        <w:rPr>
          <w:sz w:val="22"/>
          <w:szCs w:val="22"/>
        </w:rPr>
      </w:pPr>
      <w:r>
        <w:rPr>
          <w:b/>
          <w:sz w:val="22"/>
          <w:szCs w:val="22"/>
        </w:rPr>
        <w:t>10.2.1.1</w:t>
      </w:r>
      <w:r>
        <w:rPr>
          <w:sz w:val="22"/>
          <w:szCs w:val="22"/>
        </w:rPr>
        <w:t>- The application contains the ground(s), which hindered the contractor in execution of work.</w:t>
      </w:r>
    </w:p>
    <w:p w:rsidR="002D2A83" w:rsidRDefault="0033292F" w:rsidP="00A235BB">
      <w:pPr>
        <w:ind w:leftChars="0" w:left="709" w:right="-148" w:hangingChars="321" w:hanging="709"/>
        <w:jc w:val="both"/>
        <w:rPr>
          <w:sz w:val="22"/>
          <w:szCs w:val="22"/>
        </w:rPr>
      </w:pPr>
      <w:r>
        <w:rPr>
          <w:b/>
          <w:sz w:val="22"/>
          <w:szCs w:val="22"/>
        </w:rPr>
        <w:t>10.2.1.2</w:t>
      </w:r>
      <w:r>
        <w:rPr>
          <w:sz w:val="22"/>
          <w:szCs w:val="22"/>
        </w:rPr>
        <w:t>-The Engineer-in-charge is of the opinion that the grounds shown for extension of time are reasonable.</w:t>
      </w:r>
    </w:p>
    <w:p w:rsidR="002D2A83" w:rsidRDefault="0033292F" w:rsidP="00A235BB">
      <w:pPr>
        <w:ind w:leftChars="0" w:left="709" w:right="-148" w:hangingChars="321" w:hanging="709"/>
        <w:jc w:val="both"/>
        <w:rPr>
          <w:sz w:val="22"/>
          <w:szCs w:val="22"/>
        </w:rPr>
      </w:pPr>
      <w:r>
        <w:rPr>
          <w:b/>
          <w:sz w:val="22"/>
          <w:szCs w:val="22"/>
        </w:rPr>
        <w:lastRenderedPageBreak/>
        <w:t>10.2.2</w:t>
      </w:r>
      <w:r>
        <w:rPr>
          <w:b/>
          <w:sz w:val="22"/>
          <w:szCs w:val="22"/>
        </w:rPr>
        <w:tab/>
      </w:r>
      <w:r>
        <w:rPr>
          <w:sz w:val="22"/>
          <w:szCs w:val="22"/>
        </w:rPr>
        <w:t>The competent authority shall consider the request keeping all the facts and circumstances in view and shall grant extension of time, if in his opinion, there are reasonable and sufficient grounds for granting such extension and the reasons for delay are not ascribable to the contractor.</w:t>
      </w:r>
    </w:p>
    <w:p w:rsidR="002D2A83" w:rsidRDefault="0033292F" w:rsidP="00A235BB">
      <w:pPr>
        <w:ind w:leftChars="0" w:left="709" w:right="-148" w:hangingChars="321" w:hanging="709"/>
        <w:jc w:val="both"/>
        <w:rPr>
          <w:sz w:val="22"/>
          <w:szCs w:val="22"/>
        </w:rPr>
      </w:pPr>
      <w:r>
        <w:rPr>
          <w:b/>
          <w:sz w:val="22"/>
          <w:szCs w:val="22"/>
        </w:rPr>
        <w:t>10.2.3</w:t>
      </w:r>
      <w:r>
        <w:rPr>
          <w:b/>
          <w:sz w:val="22"/>
          <w:szCs w:val="22"/>
        </w:rPr>
        <w:tab/>
      </w:r>
      <w:r>
        <w:rPr>
          <w:sz w:val="22"/>
          <w:szCs w:val="22"/>
        </w:rPr>
        <w:t>The competent authority may also grant extension of time for completion of work in cases where reasons for delay are ascribable to the contractor, but such extension of time shall be with LD charges as per clause dealing with Liquidated damages (LD) for delays in execution of works.</w:t>
      </w:r>
    </w:p>
    <w:p w:rsidR="002D2A83" w:rsidRDefault="0033292F" w:rsidP="00A235BB">
      <w:pPr>
        <w:ind w:leftChars="0" w:left="709" w:right="-148" w:hangingChars="321" w:hanging="709"/>
        <w:jc w:val="both"/>
        <w:rPr>
          <w:sz w:val="22"/>
          <w:szCs w:val="22"/>
        </w:rPr>
      </w:pPr>
      <w:r>
        <w:rPr>
          <w:b/>
          <w:sz w:val="22"/>
          <w:szCs w:val="22"/>
        </w:rPr>
        <w:t>10.2.4</w:t>
      </w:r>
      <w:r>
        <w:rPr>
          <w:b/>
          <w:sz w:val="22"/>
          <w:szCs w:val="22"/>
        </w:rPr>
        <w:tab/>
      </w:r>
      <w:r>
        <w:rPr>
          <w:sz w:val="22"/>
          <w:szCs w:val="22"/>
        </w:rPr>
        <w:t>The competent authority shall grant EOT with time period for completion of work clearly mentioned. The sanction of the competent authority of EOT shall be issued under the signature of the Engineer-in-charge.</w:t>
      </w:r>
    </w:p>
    <w:p w:rsidR="002D2A83" w:rsidRDefault="0033292F" w:rsidP="00A235BB">
      <w:pPr>
        <w:ind w:leftChars="0" w:left="709" w:right="-148" w:hangingChars="321" w:hanging="709"/>
        <w:jc w:val="both"/>
        <w:rPr>
          <w:b/>
          <w:sz w:val="22"/>
          <w:szCs w:val="22"/>
        </w:rPr>
      </w:pPr>
      <w:r>
        <w:rPr>
          <w:b/>
          <w:sz w:val="22"/>
          <w:szCs w:val="22"/>
        </w:rPr>
        <w:t>10.2.5</w:t>
      </w:r>
      <w:r>
        <w:rPr>
          <w:b/>
          <w:sz w:val="22"/>
          <w:szCs w:val="22"/>
        </w:rPr>
        <w:tab/>
        <w:t>If the competent authority is of the opinion that the grounds shown by the contractors are not reasonable and sufficient and declines to grant the extension of time, the contractor cannot challenge the soundness of the opinion by reference to arbitration. The decision of the competent authority on period of extension of time or refusal for extension of time shall be final and binding on the contractor.</w:t>
      </w:r>
    </w:p>
    <w:p w:rsidR="002D2A83" w:rsidRDefault="002D2A83">
      <w:pPr>
        <w:ind w:left="0" w:right="-148" w:hanging="2"/>
        <w:jc w:val="both"/>
        <w:rPr>
          <w:b/>
          <w:sz w:val="22"/>
          <w:szCs w:val="22"/>
        </w:rPr>
      </w:pPr>
    </w:p>
    <w:p w:rsidR="002D2A83" w:rsidRDefault="0033292F">
      <w:pPr>
        <w:ind w:left="0" w:right="-148" w:hanging="2"/>
        <w:jc w:val="both"/>
        <w:rPr>
          <w:b/>
          <w:sz w:val="22"/>
          <w:szCs w:val="22"/>
        </w:rPr>
      </w:pPr>
      <w:r>
        <w:rPr>
          <w:b/>
          <w:sz w:val="22"/>
          <w:szCs w:val="22"/>
        </w:rPr>
        <w:t>10.3</w:t>
      </w:r>
      <w:r>
        <w:rPr>
          <w:b/>
          <w:sz w:val="22"/>
          <w:szCs w:val="22"/>
        </w:rPr>
        <w:tab/>
        <w:t>Grant of Extension of Time without Applications:</w:t>
      </w:r>
    </w:p>
    <w:p w:rsidR="002D2A83" w:rsidRDefault="0033292F" w:rsidP="00A235BB">
      <w:pPr>
        <w:ind w:leftChars="0" w:left="707" w:right="-148" w:hangingChars="320" w:hanging="707"/>
        <w:jc w:val="both"/>
        <w:rPr>
          <w:sz w:val="22"/>
          <w:szCs w:val="22"/>
        </w:rPr>
      </w:pPr>
      <w:r>
        <w:rPr>
          <w:b/>
          <w:sz w:val="22"/>
          <w:szCs w:val="22"/>
        </w:rPr>
        <w:t>10.3.1</w:t>
      </w:r>
      <w:r>
        <w:rPr>
          <w:b/>
          <w:sz w:val="22"/>
          <w:szCs w:val="22"/>
        </w:rPr>
        <w:tab/>
      </w:r>
      <w:r>
        <w:rPr>
          <w:sz w:val="22"/>
          <w:szCs w:val="22"/>
        </w:rPr>
        <w:t xml:space="preserve">There are, at times, practical difficulties like non-availability of material, delay in providing permissions/right of way etc. reasons of which are ascribable to the BSNL. In such cases, the Engineer-in-charge with the approval of competent authority to sanction </w:t>
      </w:r>
      <w:proofErr w:type="gramStart"/>
      <w:r>
        <w:rPr>
          <w:sz w:val="22"/>
          <w:szCs w:val="22"/>
        </w:rPr>
        <w:t>EOT,</w:t>
      </w:r>
      <w:proofErr w:type="gramEnd"/>
      <w:r>
        <w:rPr>
          <w:sz w:val="22"/>
          <w:szCs w:val="22"/>
        </w:rPr>
        <w:t xml:space="preserve"> may issue extension of time </w:t>
      </w:r>
      <w:proofErr w:type="spellStart"/>
      <w:r>
        <w:rPr>
          <w:sz w:val="22"/>
          <w:szCs w:val="22"/>
        </w:rPr>
        <w:t>suo</w:t>
      </w:r>
      <w:proofErr w:type="spellEnd"/>
      <w:r>
        <w:rPr>
          <w:sz w:val="22"/>
          <w:szCs w:val="22"/>
        </w:rPr>
        <w:t xml:space="preserve"> moto without waiting for contractor to make an application for EOT. Entry of hindrances shall be made in the Hindrance Register. The BSNL will, however, not be liable to the contractor for any losses or damages, costs, charges, or expenses that the contractor may in any way sustain / suffer due to delay in making the above available.</w:t>
      </w:r>
    </w:p>
    <w:p w:rsidR="002D2A83" w:rsidRDefault="0033292F" w:rsidP="00A235BB">
      <w:pPr>
        <w:ind w:leftChars="0" w:left="707" w:right="-148" w:hangingChars="320" w:hanging="707"/>
        <w:jc w:val="both"/>
        <w:rPr>
          <w:sz w:val="22"/>
          <w:szCs w:val="22"/>
        </w:rPr>
      </w:pPr>
      <w:r>
        <w:rPr>
          <w:b/>
          <w:sz w:val="22"/>
          <w:szCs w:val="22"/>
        </w:rPr>
        <w:t>10.3.2</w:t>
      </w:r>
      <w:r>
        <w:rPr>
          <w:sz w:val="22"/>
          <w:szCs w:val="22"/>
        </w:rPr>
        <w:t xml:space="preserve">   The competent authority for EOT will be BA Head or any officer authorized by him in writing</w:t>
      </w:r>
    </w:p>
    <w:p w:rsidR="002D2A83" w:rsidRDefault="002D2A83">
      <w:pPr>
        <w:ind w:left="0" w:right="-148" w:hanging="2"/>
      </w:pPr>
    </w:p>
    <w:p w:rsidR="002D2A83" w:rsidRDefault="0033292F">
      <w:pPr>
        <w:pStyle w:val="Heading1"/>
        <w:ind w:left="0" w:right="-148" w:hanging="2"/>
      </w:pPr>
      <w:bookmarkStart w:id="3" w:name="_heading=h.fplucl6uzt34" w:colFirst="0" w:colLast="0"/>
      <w:bookmarkEnd w:id="3"/>
      <w:r>
        <w:t>10.4     PERIODICITY OF AGREEMENT:</w:t>
      </w:r>
    </w:p>
    <w:p w:rsidR="002D2A83" w:rsidRDefault="0033292F">
      <w:pPr>
        <w:ind w:left="0" w:right="-148" w:hanging="2"/>
        <w:jc w:val="both"/>
      </w:pPr>
      <w:r>
        <w:t>One year from the date of agreement, this can be further extendable up to another One year on mutual consent. In Such case the security Deposit /PBG has to be suitably extended / modified.</w:t>
      </w:r>
    </w:p>
    <w:p w:rsidR="002D2A83" w:rsidRDefault="002D2A83">
      <w:pPr>
        <w:widowControl w:val="0"/>
        <w:spacing w:before="10" w:line="240" w:lineRule="auto"/>
        <w:ind w:left="0" w:right="-148" w:hanging="2"/>
        <w:rPr>
          <w:sz w:val="22"/>
          <w:szCs w:val="22"/>
        </w:rPr>
      </w:pPr>
    </w:p>
    <w:p w:rsidR="002D2A83" w:rsidRDefault="0033292F">
      <w:pPr>
        <w:widowControl w:val="0"/>
        <w:numPr>
          <w:ilvl w:val="0"/>
          <w:numId w:val="90"/>
        </w:numPr>
        <w:spacing w:before="1" w:line="240" w:lineRule="auto"/>
        <w:ind w:left="0" w:right="-148" w:hanging="2"/>
        <w:rPr>
          <w:b/>
          <w:sz w:val="22"/>
          <w:szCs w:val="22"/>
        </w:rPr>
      </w:pPr>
      <w:r>
        <w:rPr>
          <w:b/>
          <w:sz w:val="22"/>
          <w:szCs w:val="22"/>
        </w:rPr>
        <w:t>MEASUREMENT, INSPECTION, TESTING AND ACCEPTANCE TESTING</w:t>
      </w:r>
    </w:p>
    <w:p w:rsidR="002D2A83" w:rsidRDefault="0033292F">
      <w:pPr>
        <w:widowControl w:val="0"/>
        <w:numPr>
          <w:ilvl w:val="0"/>
          <w:numId w:val="40"/>
        </w:numPr>
        <w:pBdr>
          <w:top w:val="nil"/>
          <w:left w:val="nil"/>
          <w:bottom w:val="nil"/>
          <w:right w:val="nil"/>
          <w:between w:val="nil"/>
        </w:pBdr>
        <w:spacing w:before="5" w:line="240" w:lineRule="auto"/>
        <w:ind w:left="0" w:right="-148" w:hanging="2"/>
        <w:rPr>
          <w:b/>
          <w:color w:val="000000"/>
          <w:sz w:val="22"/>
          <w:szCs w:val="22"/>
        </w:rPr>
      </w:pPr>
      <w:r>
        <w:rPr>
          <w:b/>
          <w:color w:val="000000"/>
          <w:sz w:val="22"/>
          <w:szCs w:val="22"/>
        </w:rPr>
        <w:t>OPEN TRENCHING</w:t>
      </w:r>
    </w:p>
    <w:p w:rsidR="002D2A83" w:rsidRDefault="0033292F">
      <w:pPr>
        <w:widowControl w:val="0"/>
        <w:spacing w:line="240" w:lineRule="auto"/>
        <w:ind w:left="0" w:right="-148" w:hanging="2"/>
        <w:rPr>
          <w:sz w:val="22"/>
          <w:szCs w:val="22"/>
        </w:rPr>
      </w:pPr>
      <w:r>
        <w:rPr>
          <w:b/>
          <w:sz w:val="22"/>
          <w:szCs w:val="22"/>
        </w:rPr>
        <w:t>11.1</w:t>
      </w:r>
      <w:r>
        <w:rPr>
          <w:b/>
          <w:sz w:val="22"/>
          <w:szCs w:val="22"/>
        </w:rPr>
        <w:tab/>
        <w:t>Measurement</w:t>
      </w:r>
      <w:r>
        <w:rPr>
          <w:sz w:val="22"/>
          <w:szCs w:val="22"/>
        </w:rPr>
        <w:t>:</w:t>
      </w:r>
    </w:p>
    <w:p w:rsidR="002D2A83" w:rsidRDefault="00AD2F59" w:rsidP="00AD2F59">
      <w:pPr>
        <w:widowControl w:val="0"/>
        <w:spacing w:before="4" w:line="240" w:lineRule="auto"/>
        <w:ind w:leftChars="0" w:left="706" w:right="-148" w:hangingChars="321" w:hanging="706"/>
        <w:jc w:val="both"/>
        <w:rPr>
          <w:sz w:val="22"/>
          <w:szCs w:val="22"/>
        </w:rPr>
      </w:pPr>
      <w:r>
        <w:rPr>
          <w:sz w:val="22"/>
          <w:szCs w:val="22"/>
        </w:rPr>
        <w:t xml:space="preserve">11.1.1 </w:t>
      </w:r>
      <w:r w:rsidR="0033292F">
        <w:rPr>
          <w:sz w:val="22"/>
          <w:szCs w:val="22"/>
        </w:rPr>
        <w:t>The measurement books are to be maintained by the officer in-charge of the work or his immediate engineering subordinate not below the rank of Junior Telecom Officer. The entry shall be made in ink. No entry shall be erased. If a mistake is made, it should be corrected by crossing out the incorrect words or figures and inserting the corrections, the correc</w:t>
      </w:r>
      <w:r w:rsidR="00840A5A">
        <w:rPr>
          <w:sz w:val="22"/>
          <w:szCs w:val="22"/>
        </w:rPr>
        <w:t>tions thus made shall be initiat</w:t>
      </w:r>
      <w:r w:rsidR="0033292F">
        <w:rPr>
          <w:sz w:val="22"/>
          <w:szCs w:val="22"/>
        </w:rPr>
        <w:t>ed &amp; dated by the officer concerned.</w:t>
      </w:r>
    </w:p>
    <w:p w:rsidR="002D2A83" w:rsidRDefault="0033292F" w:rsidP="00AD2F59">
      <w:pPr>
        <w:widowControl w:val="0"/>
        <w:spacing w:before="94" w:line="240" w:lineRule="auto"/>
        <w:ind w:leftChars="0" w:left="707" w:right="-148" w:hangingChars="320" w:hanging="707"/>
        <w:jc w:val="both"/>
        <w:rPr>
          <w:sz w:val="22"/>
          <w:szCs w:val="22"/>
        </w:rPr>
      </w:pPr>
      <w:r>
        <w:rPr>
          <w:b/>
          <w:sz w:val="22"/>
          <w:szCs w:val="22"/>
        </w:rPr>
        <w:t>11.1.2   Responsibility of taking and recording measurements</w:t>
      </w:r>
      <w:r>
        <w:rPr>
          <w:sz w:val="22"/>
          <w:szCs w:val="22"/>
        </w:rPr>
        <w:t>: The measurement of various items of work shall be taken and recorded in the measurement book issued with each work order. The measurement shall be taken and recorded by an officer not below the rank of Junior Telecom Officer, supervising the work. The Junior Telecom Officer/Sub Divisional Engineer, directly responsible for supervision of work, shall be responsible for accuracy of 100% of measurements. The Sub Divisional Engineer where Junior Telecom Officer is supervising officer shall be responsible for conducting test check of 50% of measurements. The Divisional Engineer shall be responsible for conducting test check of 10% of measurements.</w:t>
      </w:r>
    </w:p>
    <w:p w:rsidR="002D2A83" w:rsidRDefault="0033292F" w:rsidP="00AD2F59">
      <w:pPr>
        <w:widowControl w:val="0"/>
        <w:spacing w:line="240" w:lineRule="auto"/>
        <w:ind w:leftChars="0" w:left="707" w:right="-148" w:hangingChars="320" w:hanging="707"/>
        <w:jc w:val="both"/>
        <w:rPr>
          <w:sz w:val="22"/>
          <w:szCs w:val="22"/>
        </w:rPr>
      </w:pPr>
      <w:r>
        <w:rPr>
          <w:b/>
          <w:sz w:val="22"/>
          <w:szCs w:val="22"/>
        </w:rPr>
        <w:t xml:space="preserve">11.1.3 </w:t>
      </w:r>
      <w:r w:rsidR="00AD2F59">
        <w:rPr>
          <w:b/>
          <w:sz w:val="22"/>
          <w:szCs w:val="22"/>
        </w:rPr>
        <w:t xml:space="preserve"> </w:t>
      </w:r>
      <w:r>
        <w:rPr>
          <w:b/>
          <w:sz w:val="22"/>
          <w:szCs w:val="22"/>
        </w:rPr>
        <w:t xml:space="preserve">Method of recording of nomenclature of items </w:t>
      </w:r>
      <w:r>
        <w:rPr>
          <w:sz w:val="22"/>
          <w:szCs w:val="22"/>
        </w:rPr>
        <w:t>: Complete nomenclature of items, as given in the agreement need not be reproduced in the measurement book for recording the measurements but corresponding Item Code as provided, shall be used.</w:t>
      </w:r>
    </w:p>
    <w:p w:rsidR="002D2A83" w:rsidRDefault="0033292F" w:rsidP="00AD2F59">
      <w:pPr>
        <w:widowControl w:val="0"/>
        <w:spacing w:line="240" w:lineRule="auto"/>
        <w:ind w:leftChars="0" w:left="707" w:right="-148" w:hangingChars="320" w:hanging="707"/>
        <w:jc w:val="both"/>
        <w:rPr>
          <w:sz w:val="22"/>
          <w:szCs w:val="22"/>
        </w:rPr>
      </w:pPr>
      <w:proofErr w:type="gramStart"/>
      <w:r>
        <w:rPr>
          <w:b/>
          <w:sz w:val="22"/>
          <w:szCs w:val="22"/>
        </w:rPr>
        <w:t>11.1.4  Method</w:t>
      </w:r>
      <w:proofErr w:type="gramEnd"/>
      <w:r>
        <w:rPr>
          <w:b/>
          <w:sz w:val="22"/>
          <w:szCs w:val="22"/>
        </w:rPr>
        <w:t xml:space="preserve"> of measurements: </w:t>
      </w:r>
      <w:r>
        <w:rPr>
          <w:sz w:val="22"/>
          <w:szCs w:val="22"/>
        </w:rPr>
        <w:t>The measurements of the work shall be done activity wise as and when the item of work is ready for measurement. The methods of measurement of various items are enumerated as under:</w:t>
      </w:r>
    </w:p>
    <w:p w:rsidR="002D2A83" w:rsidRDefault="0033292F" w:rsidP="00AD2F59">
      <w:pPr>
        <w:widowControl w:val="0"/>
        <w:numPr>
          <w:ilvl w:val="2"/>
          <w:numId w:val="126"/>
        </w:numPr>
        <w:spacing w:line="240" w:lineRule="auto"/>
        <w:ind w:leftChars="0" w:left="707" w:right="-148" w:hangingChars="320" w:hanging="707"/>
        <w:jc w:val="both"/>
        <w:rPr>
          <w:sz w:val="22"/>
          <w:szCs w:val="22"/>
        </w:rPr>
      </w:pPr>
      <w:r>
        <w:rPr>
          <w:b/>
          <w:sz w:val="22"/>
          <w:szCs w:val="22"/>
        </w:rPr>
        <w:t xml:space="preserve"> Measurement of depth of trenches </w:t>
      </w:r>
      <w:proofErr w:type="gramStart"/>
      <w:r>
        <w:rPr>
          <w:sz w:val="22"/>
          <w:szCs w:val="22"/>
        </w:rPr>
        <w:t>The</w:t>
      </w:r>
      <w:proofErr w:type="gramEnd"/>
      <w:r>
        <w:rPr>
          <w:sz w:val="22"/>
          <w:szCs w:val="22"/>
        </w:rPr>
        <w:t xml:space="preserve"> cable routes of one work order shall be divided into a number of segments each of maximum</w:t>
      </w:r>
      <w:r>
        <w:rPr>
          <w:sz w:val="22"/>
          <w:szCs w:val="22"/>
          <w:highlight w:val="white"/>
        </w:rPr>
        <w:t xml:space="preserve"> 200 meters </w:t>
      </w:r>
      <w:r>
        <w:rPr>
          <w:sz w:val="22"/>
          <w:szCs w:val="22"/>
        </w:rPr>
        <w:t xml:space="preserve">length bounded by identifiable landmarks at both the ends of the segments. If landmarks are not available, length of the segment may be maintained at 200 meters. The measurement of depth shall be recorded at each point of measurement (POM) in the measurement book in meters in the multiples of 5cms. For example 97 </w:t>
      </w:r>
      <w:proofErr w:type="spellStart"/>
      <w:r>
        <w:rPr>
          <w:sz w:val="22"/>
          <w:szCs w:val="22"/>
        </w:rPr>
        <w:t>cms</w:t>
      </w:r>
      <w:proofErr w:type="spellEnd"/>
      <w:r>
        <w:rPr>
          <w:sz w:val="22"/>
          <w:szCs w:val="22"/>
        </w:rPr>
        <w:t xml:space="preserve"> will be recorded as 95 </w:t>
      </w:r>
      <w:proofErr w:type="spellStart"/>
      <w:r>
        <w:rPr>
          <w:sz w:val="22"/>
          <w:szCs w:val="22"/>
        </w:rPr>
        <w:t>cms</w:t>
      </w:r>
      <w:proofErr w:type="spellEnd"/>
      <w:r>
        <w:rPr>
          <w:sz w:val="22"/>
          <w:szCs w:val="22"/>
        </w:rPr>
        <w:t xml:space="preserve"> and 103 </w:t>
      </w:r>
      <w:proofErr w:type="spellStart"/>
      <w:r>
        <w:rPr>
          <w:sz w:val="22"/>
          <w:szCs w:val="22"/>
        </w:rPr>
        <w:t>cms</w:t>
      </w:r>
      <w:proofErr w:type="spellEnd"/>
      <w:r>
        <w:rPr>
          <w:sz w:val="22"/>
          <w:szCs w:val="22"/>
        </w:rPr>
        <w:t xml:space="preserve"> as 105 </w:t>
      </w:r>
      <w:proofErr w:type="spellStart"/>
      <w:r>
        <w:rPr>
          <w:sz w:val="22"/>
          <w:szCs w:val="22"/>
        </w:rPr>
        <w:t>cms</w:t>
      </w:r>
      <w:proofErr w:type="spellEnd"/>
      <w:r>
        <w:rPr>
          <w:sz w:val="22"/>
          <w:szCs w:val="22"/>
        </w:rPr>
        <w:t xml:space="preserve">. The points of measurements shall be at a distance of 10 meters starting from 0 (Zero) Meter. For example, if the length of segment is 175 meters, the POMs shall be at 0 M, 10M, 20M, 30M, 40M, 50M, 60M, 70M, </w:t>
      </w:r>
      <w:r>
        <w:rPr>
          <w:sz w:val="22"/>
          <w:szCs w:val="22"/>
        </w:rPr>
        <w:lastRenderedPageBreak/>
        <w:t>80M, 90M, 100M, 110M, 120M, 130M, 140M, 150M, 160M &amp; 170M. The last POM shall be at 175th M to be recorded against Residual POM. The efforts required to excavate trenches is not proportionate especially with reference to depth. Therefore, normally the workers tend to dig shallow trenches. As standard depth of the trench is important for future life and protection of cables, this tendency has to be discouraged. In order to encourage the contractor to achieve best possible depth in the face of site constraints, the following scale of payment shall be applied for digging trenches of lesser depths, subject to condition that relaxation has been granted by the competent authority for lesser depths.</w:t>
      </w:r>
    </w:p>
    <w:p w:rsidR="002D2A83" w:rsidRDefault="002D2A83">
      <w:pPr>
        <w:ind w:left="0" w:right="-148" w:hanging="2"/>
        <w:jc w:val="both"/>
        <w:rPr>
          <w:b/>
          <w:u w:val="single"/>
        </w:rPr>
      </w:pPr>
    </w:p>
    <w:p w:rsidR="002D2A83" w:rsidRDefault="0033292F">
      <w:pPr>
        <w:ind w:left="0" w:right="-148" w:hanging="2"/>
        <w:jc w:val="center"/>
      </w:pPr>
      <w:bookmarkStart w:id="4" w:name="_heading=h.sqyw64" w:colFirst="0" w:colLast="0"/>
      <w:bookmarkEnd w:id="4"/>
      <w:r>
        <w:t xml:space="preserve">TABLE-I    For Normal &amp; Hard soil for all </w:t>
      </w:r>
      <w:proofErr w:type="gramStart"/>
      <w:r>
        <w:t>areas  UP</w:t>
      </w:r>
      <w:proofErr w:type="gramEnd"/>
      <w:r>
        <w:t xml:space="preserve"> E circle and    state UP </w:t>
      </w:r>
    </w:p>
    <w:p w:rsidR="002D2A83" w:rsidRDefault="002D2A83">
      <w:pPr>
        <w:ind w:left="0" w:right="-148" w:hanging="2"/>
        <w:jc w:val="center"/>
      </w:pPr>
      <w:bookmarkStart w:id="5" w:name="_heading=h.iffmxsmyt27v" w:colFirst="0" w:colLast="0"/>
      <w:bookmarkEnd w:id="5"/>
    </w:p>
    <w:tbl>
      <w:tblPr>
        <w:tblStyle w:val="affffffe"/>
        <w:tblW w:w="6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3"/>
        <w:gridCol w:w="3205"/>
      </w:tblGrid>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Depth between</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Reduction in rate</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&lt; 165 </w:t>
            </w:r>
            <w:proofErr w:type="spellStart"/>
            <w:r>
              <w:t>Cms</w:t>
            </w:r>
            <w:proofErr w:type="spellEnd"/>
            <w:r>
              <w:t xml:space="preserve">  to  </w:t>
            </w:r>
            <w:r>
              <w:rPr>
                <w:u w:val="single"/>
              </w:rPr>
              <w:t>&gt;</w:t>
            </w:r>
            <w:r>
              <w:t xml:space="preserve"> 150 </w:t>
            </w:r>
            <w:proofErr w:type="spellStart"/>
            <w:r>
              <w:t>Cms</w:t>
            </w:r>
            <w:proofErr w:type="spellEnd"/>
            <w:r>
              <w:t>.</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Pro rata basis</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&lt; 150 </w:t>
            </w:r>
            <w:proofErr w:type="spellStart"/>
            <w:r>
              <w:t>Cms</w:t>
            </w:r>
            <w:proofErr w:type="spellEnd"/>
            <w:r>
              <w:t xml:space="preserve">  to  </w:t>
            </w:r>
            <w:r>
              <w:rPr>
                <w:u w:val="single"/>
              </w:rPr>
              <w:t>&gt;</w:t>
            </w:r>
            <w:r>
              <w:t xml:space="preserve"> 130 </w:t>
            </w:r>
            <w:proofErr w:type="spellStart"/>
            <w:r>
              <w:t>Cms</w:t>
            </w:r>
            <w:proofErr w:type="spellEnd"/>
            <w:r>
              <w:t>.</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12.5 % of approved rates</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&lt; 130 </w:t>
            </w:r>
            <w:proofErr w:type="spellStart"/>
            <w:r>
              <w:t>Cms</w:t>
            </w:r>
            <w:proofErr w:type="spellEnd"/>
            <w:r>
              <w:t xml:space="preserve"> to  </w:t>
            </w:r>
            <w:r>
              <w:rPr>
                <w:u w:val="single"/>
              </w:rPr>
              <w:t>&gt;</w:t>
            </w:r>
            <w:r>
              <w:t xml:space="preserve"> 105 </w:t>
            </w:r>
            <w:proofErr w:type="spellStart"/>
            <w:r>
              <w:t>Cms</w:t>
            </w:r>
            <w:proofErr w:type="spellEnd"/>
            <w:r>
              <w:t>.</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25 % of approved rates</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Below 105 </w:t>
            </w:r>
            <w:proofErr w:type="spellStart"/>
            <w:r>
              <w:t>Cms</w:t>
            </w:r>
            <w:proofErr w:type="spellEnd"/>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40 % of approved rates</w:t>
            </w:r>
          </w:p>
        </w:tc>
      </w:tr>
    </w:tbl>
    <w:p w:rsidR="002D2A83" w:rsidRDefault="002D2A83">
      <w:pPr>
        <w:ind w:left="0" w:right="-148" w:hanging="2"/>
        <w:jc w:val="both"/>
      </w:pPr>
      <w:bookmarkStart w:id="6" w:name="_heading=h.lxved6pq4d4x" w:colFirst="0" w:colLast="0"/>
      <w:bookmarkEnd w:id="6"/>
    </w:p>
    <w:p w:rsidR="002D2A83" w:rsidRDefault="0033292F">
      <w:pPr>
        <w:ind w:left="0" w:right="-148" w:hanging="2"/>
        <w:jc w:val="center"/>
      </w:pPr>
      <w:bookmarkStart w:id="7" w:name="_heading=h.3cqmetx" w:colFirst="0" w:colLast="0"/>
      <w:bookmarkEnd w:id="7"/>
      <w:r>
        <w:t>Table-</w:t>
      </w:r>
      <w:proofErr w:type="gramStart"/>
      <w:r>
        <w:t>2  For</w:t>
      </w:r>
      <w:proofErr w:type="gramEnd"/>
      <w:r>
        <w:t xml:space="preserve"> soft/hard rock  for all areas   UP &amp; UP  E Circle.</w:t>
      </w:r>
    </w:p>
    <w:p w:rsidR="002D2A83" w:rsidRDefault="002D2A83">
      <w:pPr>
        <w:ind w:left="0" w:right="-148" w:hanging="2"/>
        <w:jc w:val="center"/>
      </w:pPr>
      <w:bookmarkStart w:id="8" w:name="_heading=h.o23iqyjloyox" w:colFirst="0" w:colLast="0"/>
      <w:bookmarkEnd w:id="8"/>
    </w:p>
    <w:tbl>
      <w:tblPr>
        <w:tblStyle w:val="afffffff"/>
        <w:tblW w:w="6205" w:type="dxa"/>
        <w:tblInd w:w="1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3"/>
        <w:gridCol w:w="3322"/>
      </w:tblGrid>
      <w:tr w:rsidR="002D2A83" w:rsidTr="00AD2F59">
        <w:trPr>
          <w:cantSplit/>
          <w:trHeight w:val="238"/>
          <w:tblHeader/>
        </w:trPr>
        <w:tc>
          <w:tcPr>
            <w:tcW w:w="2883" w:type="dxa"/>
          </w:tcPr>
          <w:p w:rsidR="002D2A83" w:rsidRDefault="0033292F">
            <w:pPr>
              <w:ind w:left="0" w:right="-148" w:hanging="2"/>
              <w:jc w:val="both"/>
            </w:pPr>
            <w:r>
              <w:t xml:space="preserve">Depth Between  </w:t>
            </w:r>
          </w:p>
        </w:tc>
        <w:tc>
          <w:tcPr>
            <w:tcW w:w="3322" w:type="dxa"/>
          </w:tcPr>
          <w:p w:rsidR="002D2A83" w:rsidRDefault="0033292F">
            <w:pPr>
              <w:ind w:left="0" w:right="-148" w:hanging="2"/>
              <w:jc w:val="both"/>
            </w:pPr>
            <w:r>
              <w:t>Reduction in rate</w:t>
            </w:r>
          </w:p>
        </w:tc>
      </w:tr>
      <w:tr w:rsidR="002D2A83" w:rsidTr="00AD2F59">
        <w:trPr>
          <w:cantSplit/>
          <w:trHeight w:val="238"/>
          <w:tblHeader/>
        </w:trPr>
        <w:tc>
          <w:tcPr>
            <w:tcW w:w="2883" w:type="dxa"/>
          </w:tcPr>
          <w:p w:rsidR="002D2A83" w:rsidRDefault="0033292F">
            <w:pPr>
              <w:ind w:left="0" w:right="-148" w:hanging="2"/>
              <w:jc w:val="both"/>
            </w:pPr>
            <w:r>
              <w:t xml:space="preserve">&lt; 135 </w:t>
            </w:r>
            <w:proofErr w:type="spellStart"/>
            <w:r>
              <w:t>Cms</w:t>
            </w:r>
            <w:proofErr w:type="spellEnd"/>
            <w:r>
              <w:t xml:space="preserve"> to &gt; 125 </w:t>
            </w:r>
            <w:proofErr w:type="spellStart"/>
            <w:r>
              <w:t>Cms</w:t>
            </w:r>
            <w:proofErr w:type="spellEnd"/>
            <w:r>
              <w:t>.</w:t>
            </w:r>
            <mc:AlternateContent>
              <mc:Choice Requires="wpg">
                <w:r w:rsidR="00000FDE">
                  <w:rPr>
                    <w:noProof/>
                  </w:rPr>
                  <w:drawing>
                    <wp:anchor distT="0" distB="0" distL="114300" distR="114300" simplePos="0" relativeHeight="251664384" behindDoc="0" locked="0" layoutInCell="1" hidden="0" allowOverlap="1" wp14:anchorId="45269F84" wp14:editId="75C26B28">
                      <wp:simplePos x="0" y="0"/>
                      <wp:positionH relativeFrom="column">
                        <wp:posOffset>863600</wp:posOffset>
                      </wp:positionH>
                      <wp:positionV relativeFrom="paragraph">
                        <wp:posOffset>76200</wp:posOffset>
                      </wp:positionV>
                      <wp:extent cx="95250" cy="47625"/>
                      <wp:effectExtent l="0" t="0" r="0" b="0"/>
                      <wp:wrapNone/>
                      <wp:docPr id="870937822" name="Straight Arrow Connector 870937822"/>
                      <wp:cNvGraphicFramePr/>
                      <a:graphic xmlns:a="http://schemas.openxmlformats.org/drawingml/2006/main">
                        <a:graphicData uri="http://schemas.microsoft.com/office/word/2010/wordprocessingShape">
                          <wps:wsp>
                            <wps:cNvCnPr/>
                            <wps:spPr>
                              <a:xfrm flipH="1">
                                <a:off x="5312663" y="3770475"/>
                                <a:ext cx="66675" cy="190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Pr>
                    <w:noProof/>
                    <w:lang w:bidi="hi-IN"/>
                  </w:rPr>
                  <w:drawing>
                    <wp:anchor distT="0" distB="0" distL="114300" distR="114300" simplePos="0" relativeHeight="251664384" behindDoc="0" locked="0" layoutInCell="1" allowOverlap="1">
                      <wp:simplePos x="0" y="0"/>
                      <wp:positionH relativeFrom="column">
                        <wp:posOffset>863600</wp:posOffset>
                      </wp:positionH>
                      <wp:positionV relativeFrom="paragraph">
                        <wp:posOffset>76200</wp:posOffset>
                      </wp:positionV>
                      <wp:extent cx="95250" cy="47625"/>
                      <wp:effectExtent l="0" t="0" r="0" b="0"/>
                      <wp:wrapNone/>
                      <wp:docPr id="87093782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3"/>
                              <a:srcRect/>
                              <a:stretch>
                                <a:fillRect/>
                              </a:stretch>
                            </pic:blipFill>
                            <pic:spPr>
                              <a:xfrm>
                                <a:off x="0" y="0"/>
                                <a:ext cx="95250" cy="47625"/>
                              </a:xfrm>
                              <a:prstGeom prst="rect">
                                <a:avLst/>
                              </a:prstGeom>
                              <a:ln/>
                            </pic:spPr>
                          </pic:pic>
                        </a:graphicData>
                      </a:graphic>
                    </wp:anchor>
                  </w:drawing>
                </w:r>
              </ve:Fallback>
            </mc:AlternateContent>
          </w:p>
        </w:tc>
        <w:tc>
          <w:tcPr>
            <w:tcW w:w="3322" w:type="dxa"/>
          </w:tcPr>
          <w:p w:rsidR="002D2A83" w:rsidRDefault="0033292F">
            <w:pPr>
              <w:ind w:left="0" w:right="-148" w:hanging="2"/>
              <w:jc w:val="both"/>
            </w:pPr>
            <w:r>
              <w:t>5% of the approved rate.</w:t>
            </w:r>
          </w:p>
        </w:tc>
      </w:tr>
      <w:tr w:rsidR="002D2A83" w:rsidTr="00AD2F59">
        <w:trPr>
          <w:cantSplit/>
          <w:trHeight w:val="238"/>
          <w:tblHeader/>
        </w:trPr>
        <w:tc>
          <w:tcPr>
            <w:tcW w:w="2883" w:type="dxa"/>
          </w:tcPr>
          <w:p w:rsidR="002D2A83" w:rsidRDefault="0033292F">
            <w:pPr>
              <w:ind w:left="0" w:right="-148" w:hanging="2"/>
              <w:jc w:val="both"/>
            </w:pPr>
            <w:r>
              <w:t xml:space="preserve">&lt;125 </w:t>
            </w:r>
            <w:proofErr w:type="spellStart"/>
            <w:r>
              <w:t>Cms</w:t>
            </w:r>
            <w:proofErr w:type="spellEnd"/>
            <w:r>
              <w:t xml:space="preserve"> to &gt; 105 </w:t>
            </w:r>
            <w:proofErr w:type="spellStart"/>
            <w:r>
              <w:t>Cms</w:t>
            </w:r>
            <w:proofErr w:type="spellEnd"/>
            <mc:AlternateContent>
              <mc:Choice Requires="wpg">
                <w:r w:rsidR="00000FDE">
                  <w:rPr>
                    <w:noProof/>
                  </w:rPr>
                  <w:drawing>
                    <wp:anchor distT="0" distB="0" distL="114300" distR="114300" simplePos="0" relativeHeight="251665408" behindDoc="0" locked="0" layoutInCell="1" hidden="0" allowOverlap="1" wp14:anchorId="232431B0" wp14:editId="3E92E030">
                      <wp:simplePos x="0" y="0"/>
                      <wp:positionH relativeFrom="column">
                        <wp:posOffset>825500</wp:posOffset>
                      </wp:positionH>
                      <wp:positionV relativeFrom="paragraph">
                        <wp:posOffset>88900</wp:posOffset>
                      </wp:positionV>
                      <wp:extent cx="104775" cy="66675"/>
                      <wp:effectExtent l="0" t="0" r="0" b="0"/>
                      <wp:wrapNone/>
                      <wp:docPr id="870937821" name="Straight Arrow Connector 870937821"/>
                      <wp:cNvGraphicFramePr/>
                      <a:graphic xmlns:a="http://schemas.openxmlformats.org/drawingml/2006/main">
                        <a:graphicData uri="http://schemas.microsoft.com/office/word/2010/wordprocessingShape">
                          <wps:wsp>
                            <wps:cNvCnPr/>
                            <wps:spPr>
                              <a:xfrm flipH="1">
                                <a:off x="5307900" y="3760950"/>
                                <a:ext cx="76200" cy="381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Pr>
                    <w:noProof/>
                    <w:lang w:bidi="hi-IN"/>
                  </w:rPr>
                  <w:drawing>
                    <wp:anchor distT="0" distB="0" distL="114300" distR="114300" simplePos="0" relativeHeight="251665408" behindDoc="0" locked="0" layoutInCell="1" allowOverlap="1">
                      <wp:simplePos x="0" y="0"/>
                      <wp:positionH relativeFrom="column">
                        <wp:posOffset>825500</wp:posOffset>
                      </wp:positionH>
                      <wp:positionV relativeFrom="paragraph">
                        <wp:posOffset>88900</wp:posOffset>
                      </wp:positionV>
                      <wp:extent cx="104775" cy="66675"/>
                      <wp:effectExtent l="0" t="0" r="0" b="0"/>
                      <wp:wrapNone/>
                      <wp:docPr id="8709378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4"/>
                              <a:srcRect/>
                              <a:stretch>
                                <a:fillRect/>
                              </a:stretch>
                            </pic:blipFill>
                            <pic:spPr>
                              <a:xfrm>
                                <a:off x="0" y="0"/>
                                <a:ext cx="104775" cy="66675"/>
                              </a:xfrm>
                              <a:prstGeom prst="rect">
                                <a:avLst/>
                              </a:prstGeom>
                              <a:ln/>
                            </pic:spPr>
                          </pic:pic>
                        </a:graphicData>
                      </a:graphic>
                    </wp:anchor>
                  </w:drawing>
                </w:r>
              </ve:Fallback>
            </mc:AlternateContent>
          </w:p>
        </w:tc>
        <w:tc>
          <w:tcPr>
            <w:tcW w:w="3322" w:type="dxa"/>
          </w:tcPr>
          <w:p w:rsidR="002D2A83" w:rsidRDefault="0033292F">
            <w:pPr>
              <w:ind w:left="0" w:right="-148" w:hanging="2"/>
              <w:jc w:val="both"/>
            </w:pPr>
            <w:r>
              <w:t>15% of the approved rate.</w:t>
            </w:r>
          </w:p>
        </w:tc>
      </w:tr>
      <w:tr w:rsidR="002D2A83" w:rsidTr="00AD2F59">
        <w:trPr>
          <w:cantSplit/>
          <w:trHeight w:val="238"/>
          <w:tblHeader/>
        </w:trPr>
        <w:tc>
          <w:tcPr>
            <w:tcW w:w="2883" w:type="dxa"/>
          </w:tcPr>
          <w:p w:rsidR="002D2A83" w:rsidRDefault="0033292F">
            <w:pPr>
              <w:ind w:left="0" w:right="-148" w:hanging="2"/>
              <w:jc w:val="both"/>
            </w:pPr>
            <w:r>
              <w:t xml:space="preserve">Below 105 </w:t>
            </w:r>
            <w:proofErr w:type="spellStart"/>
            <w:r>
              <w:t>Cms</w:t>
            </w:r>
            <w:proofErr w:type="spellEnd"/>
            <w:r>
              <w:t>.</w:t>
            </w:r>
          </w:p>
        </w:tc>
        <w:tc>
          <w:tcPr>
            <w:tcW w:w="3322" w:type="dxa"/>
          </w:tcPr>
          <w:p w:rsidR="002D2A83" w:rsidRDefault="0033292F">
            <w:pPr>
              <w:ind w:left="0" w:right="-148" w:hanging="2"/>
              <w:jc w:val="both"/>
            </w:pPr>
            <w:r>
              <w:t>40% of the approved rate.</w:t>
            </w:r>
          </w:p>
        </w:tc>
      </w:tr>
    </w:tbl>
    <w:p w:rsidR="002D2A83" w:rsidRDefault="0033292F">
      <w:pPr>
        <w:ind w:left="0" w:right="-148" w:hanging="2"/>
        <w:jc w:val="both"/>
      </w:pPr>
      <w:r>
        <w:t xml:space="preserve"> </w:t>
      </w:r>
    </w:p>
    <w:p w:rsidR="002D2A83" w:rsidRDefault="0033292F">
      <w:pPr>
        <w:ind w:left="0" w:right="-148" w:hanging="2"/>
        <w:jc w:val="center"/>
      </w:pPr>
      <w:r>
        <w:t xml:space="preserve">TABLE-3   For Hilly Terrain for all </w:t>
      </w:r>
      <w:proofErr w:type="gramStart"/>
      <w:r>
        <w:t>areas  UP</w:t>
      </w:r>
      <w:proofErr w:type="gramEnd"/>
      <w:r>
        <w:t xml:space="preserve"> E Circle </w:t>
      </w:r>
    </w:p>
    <w:p w:rsidR="002D2A83" w:rsidRDefault="002D2A83">
      <w:pPr>
        <w:ind w:left="0" w:right="-148" w:hanging="2"/>
        <w:jc w:val="center"/>
      </w:pPr>
    </w:p>
    <w:tbl>
      <w:tblPr>
        <w:tblStyle w:val="afffffff0"/>
        <w:tblW w:w="6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3"/>
        <w:gridCol w:w="3205"/>
      </w:tblGrid>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ab/>
              <w:t xml:space="preserve"> Depth between</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Reduction in rate</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&lt; 90 </w:t>
            </w:r>
            <w:proofErr w:type="spellStart"/>
            <w:r>
              <w:t>Cms</w:t>
            </w:r>
            <w:proofErr w:type="spellEnd"/>
            <w:r>
              <w:t xml:space="preserve">  to  </w:t>
            </w:r>
            <w:r>
              <w:rPr>
                <w:u w:val="single"/>
              </w:rPr>
              <w:t>&gt;</w:t>
            </w:r>
            <w:r>
              <w:t xml:space="preserve"> 80 </w:t>
            </w:r>
            <w:proofErr w:type="spellStart"/>
            <w:r>
              <w:t>Cms</w:t>
            </w:r>
            <w:proofErr w:type="spellEnd"/>
            <w:r>
              <w:t>.</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5 % of the approved rate</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&lt; 80 </w:t>
            </w:r>
            <w:proofErr w:type="spellStart"/>
            <w:r>
              <w:t>Cms</w:t>
            </w:r>
            <w:proofErr w:type="spellEnd"/>
            <w:r>
              <w:t xml:space="preserve">  to  </w:t>
            </w:r>
            <w:r>
              <w:rPr>
                <w:u w:val="single"/>
              </w:rPr>
              <w:t>&gt;</w:t>
            </w:r>
            <w:r>
              <w:t xml:space="preserve"> 65 </w:t>
            </w:r>
            <w:proofErr w:type="spellStart"/>
            <w:r>
              <w:t>Cms</w:t>
            </w:r>
            <w:proofErr w:type="spellEnd"/>
            <w:r>
              <w:t>.</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12.5 % of approved rates</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&lt; 65 </w:t>
            </w:r>
            <w:proofErr w:type="spellStart"/>
            <w:r>
              <w:t>Cms</w:t>
            </w:r>
            <w:proofErr w:type="spellEnd"/>
            <w:r>
              <w:t xml:space="preserve"> to  </w:t>
            </w:r>
            <w:r>
              <w:rPr>
                <w:u w:val="single"/>
              </w:rPr>
              <w:t>&gt;</w:t>
            </w:r>
            <w:r>
              <w:t xml:space="preserve"> 50 </w:t>
            </w:r>
            <w:proofErr w:type="spellStart"/>
            <w:r>
              <w:t>Cms</w:t>
            </w:r>
            <w:proofErr w:type="spellEnd"/>
            <w:r>
              <w:t>.</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25 % of approved rates</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Below 50 </w:t>
            </w:r>
            <w:proofErr w:type="spellStart"/>
            <w:r>
              <w:t>Cms</w:t>
            </w:r>
            <w:proofErr w:type="spellEnd"/>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40 % of approved rates</w:t>
            </w:r>
          </w:p>
        </w:tc>
      </w:tr>
    </w:tbl>
    <w:p w:rsidR="002D2A83" w:rsidRDefault="002D2A83">
      <w:pPr>
        <w:ind w:left="0" w:right="-148" w:hanging="2"/>
        <w:jc w:val="both"/>
      </w:pPr>
    </w:p>
    <w:p w:rsidR="002D2A83" w:rsidRDefault="0033292F" w:rsidP="00AD2F59">
      <w:pPr>
        <w:ind w:leftChars="353" w:left="708" w:right="-148" w:hanging="2"/>
        <w:jc w:val="both"/>
      </w:pPr>
      <w:r>
        <w:t>The payment for sub normal length should be calculated using the following formula:</w:t>
      </w:r>
    </w:p>
    <w:p w:rsidR="002D2A83" w:rsidRDefault="0033292F" w:rsidP="00AD2F59">
      <w:pPr>
        <w:ind w:leftChars="353" w:left="708" w:right="-148" w:hanging="2"/>
        <w:jc w:val="both"/>
      </w:pPr>
      <w:r>
        <w:t>P= (100-ROR) X RA X D/ (100 X ND)</w:t>
      </w:r>
    </w:p>
    <w:p w:rsidR="002D2A83" w:rsidRDefault="0033292F" w:rsidP="00AD2F59">
      <w:pPr>
        <w:ind w:leftChars="353" w:left="708" w:right="-148" w:hanging="2"/>
        <w:jc w:val="both"/>
      </w:pPr>
      <w:r>
        <w:t>P = Payment for one meter</w:t>
      </w:r>
    </w:p>
    <w:p w:rsidR="002D2A83" w:rsidRDefault="002D2A83" w:rsidP="00AD2F59">
      <w:pPr>
        <w:ind w:leftChars="353" w:left="708" w:right="-148" w:hanging="2"/>
        <w:jc w:val="both"/>
      </w:pPr>
    </w:p>
    <w:p w:rsidR="002D2A83" w:rsidRDefault="0033292F" w:rsidP="00AD2F59">
      <w:pPr>
        <w:ind w:leftChars="353" w:left="708" w:right="-148" w:hanging="2"/>
        <w:jc w:val="both"/>
      </w:pPr>
      <w:r>
        <w:t>ROR = Reduction in rate in % as given above</w:t>
      </w:r>
    </w:p>
    <w:p w:rsidR="002D2A83" w:rsidRDefault="0033292F" w:rsidP="00AD2F59">
      <w:pPr>
        <w:ind w:leftChars="353" w:left="708" w:right="-148" w:hanging="2"/>
        <w:jc w:val="both"/>
      </w:pPr>
      <w:r>
        <w:t>RA = Approved rate of trenching per meter</w:t>
      </w:r>
    </w:p>
    <w:p w:rsidR="002D2A83" w:rsidRDefault="0033292F" w:rsidP="00AD2F59">
      <w:pPr>
        <w:ind w:leftChars="353" w:left="708" w:right="-148" w:hanging="2"/>
        <w:jc w:val="both"/>
      </w:pPr>
      <w:r>
        <w:t xml:space="preserve">D = Actual depth in </w:t>
      </w:r>
      <w:proofErr w:type="spellStart"/>
      <w:r>
        <w:t>Cms</w:t>
      </w:r>
      <w:proofErr w:type="spellEnd"/>
      <w:r>
        <w:t>.</w:t>
      </w:r>
    </w:p>
    <w:p w:rsidR="002D2A83" w:rsidRDefault="0033292F" w:rsidP="00AD2F59">
      <w:pPr>
        <w:widowControl w:val="0"/>
        <w:tabs>
          <w:tab w:val="left" w:pos="1962"/>
        </w:tabs>
        <w:spacing w:line="240" w:lineRule="auto"/>
        <w:ind w:leftChars="353" w:left="708" w:right="-148" w:hanging="2"/>
        <w:jc w:val="both"/>
        <w:rPr>
          <w:sz w:val="22"/>
          <w:szCs w:val="22"/>
        </w:rPr>
      </w:pPr>
      <w:r>
        <w:t xml:space="preserve">ND = Nominal depth of trench 165/135/90 </w:t>
      </w:r>
      <w:proofErr w:type="spellStart"/>
      <w:r>
        <w:t>cms</w:t>
      </w:r>
      <w:proofErr w:type="spellEnd"/>
      <w:r>
        <w:t xml:space="preserve"> for which the tender has been floated</w:t>
      </w:r>
    </w:p>
    <w:p w:rsidR="002D2A83" w:rsidRDefault="002D2A83">
      <w:pPr>
        <w:widowControl w:val="0"/>
        <w:tabs>
          <w:tab w:val="left" w:pos="9841"/>
        </w:tabs>
        <w:spacing w:line="240" w:lineRule="auto"/>
        <w:ind w:left="0" w:right="-148" w:hanging="2"/>
        <w:rPr>
          <w:sz w:val="22"/>
          <w:szCs w:val="22"/>
        </w:rPr>
      </w:pPr>
    </w:p>
    <w:p w:rsidR="002D2A83" w:rsidRDefault="0033292F" w:rsidP="0023637E">
      <w:pPr>
        <w:numPr>
          <w:ilvl w:val="2"/>
          <w:numId w:val="126"/>
        </w:numPr>
        <w:pBdr>
          <w:top w:val="nil"/>
          <w:left w:val="nil"/>
          <w:bottom w:val="nil"/>
          <w:right w:val="nil"/>
          <w:between w:val="nil"/>
        </w:pBdr>
        <w:tabs>
          <w:tab w:val="left" w:pos="1080"/>
        </w:tabs>
        <w:spacing w:line="240" w:lineRule="auto"/>
        <w:ind w:leftChars="0" w:left="564" w:right="-148" w:hangingChars="281" w:hanging="564"/>
        <w:jc w:val="both"/>
      </w:pPr>
      <w:r>
        <w:rPr>
          <w:b/>
          <w:color w:val="000000"/>
        </w:rPr>
        <w:t>Measurement of Lengths and profiles of strata and protection:</w:t>
      </w:r>
    </w:p>
    <w:p w:rsidR="002D2A83" w:rsidRDefault="0033292F" w:rsidP="0023637E">
      <w:pPr>
        <w:ind w:leftChars="0" w:left="562" w:right="-148" w:hangingChars="281" w:hanging="562"/>
        <w:jc w:val="both"/>
      </w:pPr>
      <w:r>
        <w:t xml:space="preserve"> The measurements of length of trenches are on running meter basis, irrespective of type of soil encountered while digging.</w:t>
      </w:r>
    </w:p>
    <w:p w:rsidR="002D2A83" w:rsidRDefault="0033292F" w:rsidP="0023637E">
      <w:pPr>
        <w:tabs>
          <w:tab w:val="left" w:pos="1080"/>
        </w:tabs>
        <w:ind w:leftChars="0" w:left="562" w:right="-148" w:hangingChars="281" w:hanging="562"/>
        <w:jc w:val="both"/>
      </w:pPr>
      <w:r>
        <w:t>The type of protection provided (item code-wise) in a segment shall be recorded in the measurement book in the sheet provided for this purpose.</w:t>
      </w:r>
    </w:p>
    <w:p w:rsidR="002D2A83" w:rsidRDefault="0033292F" w:rsidP="0023637E">
      <w:pPr>
        <w:numPr>
          <w:ilvl w:val="0"/>
          <w:numId w:val="39"/>
        </w:numPr>
        <w:pBdr>
          <w:top w:val="nil"/>
          <w:left w:val="nil"/>
          <w:bottom w:val="nil"/>
          <w:right w:val="nil"/>
          <w:between w:val="nil"/>
        </w:pBdr>
        <w:tabs>
          <w:tab w:val="left" w:pos="1080"/>
        </w:tabs>
        <w:spacing w:line="240" w:lineRule="auto"/>
        <w:ind w:leftChars="0" w:left="564" w:right="-148" w:hangingChars="281" w:hanging="564"/>
        <w:jc w:val="both"/>
      </w:pPr>
      <w:r>
        <w:rPr>
          <w:b/>
          <w:color w:val="000000"/>
        </w:rPr>
        <w:t>Measurement of length of cable</w:t>
      </w:r>
      <w:r>
        <w:rPr>
          <w:color w:val="000000"/>
        </w:rPr>
        <w:t xml:space="preserve">: The length of cables </w:t>
      </w:r>
      <w:proofErr w:type="gramStart"/>
      <w:r>
        <w:rPr>
          <w:color w:val="000000"/>
        </w:rPr>
        <w:t>laid</w:t>
      </w:r>
      <w:proofErr w:type="gramEnd"/>
      <w:r>
        <w:rPr>
          <w:color w:val="000000"/>
        </w:rPr>
        <w:t xml:space="preserve"> in trenches, through pipes and through ducts shall be measured by use of RODO Meter/Measuring Tape. The length should be cross verified with the marking of lengths on the cables. The lengths shall be recorded in sheet provided in the measurement book.</w:t>
      </w:r>
    </w:p>
    <w:p w:rsidR="002D2A83" w:rsidRDefault="0033292F" w:rsidP="0023637E">
      <w:pPr>
        <w:numPr>
          <w:ilvl w:val="0"/>
          <w:numId w:val="39"/>
        </w:numPr>
        <w:pBdr>
          <w:top w:val="nil"/>
          <w:left w:val="nil"/>
          <w:bottom w:val="nil"/>
          <w:right w:val="nil"/>
          <w:between w:val="nil"/>
        </w:pBdr>
        <w:tabs>
          <w:tab w:val="left" w:pos="1080"/>
        </w:tabs>
        <w:spacing w:line="240" w:lineRule="auto"/>
        <w:ind w:leftChars="0" w:left="564" w:right="-148" w:hangingChars="281" w:hanging="564"/>
        <w:jc w:val="both"/>
      </w:pPr>
      <w:r>
        <w:rPr>
          <w:b/>
          <w:color w:val="000000"/>
        </w:rPr>
        <w:t>Measurement of other items</w:t>
      </w:r>
      <w:r>
        <w:rPr>
          <w:color w:val="000000"/>
        </w:rPr>
        <w:t xml:space="preserve">: The measurement/numerical details of other items shall be recorded in the sheets </w:t>
      </w:r>
      <w:proofErr w:type="gramStart"/>
      <w:r>
        <w:rPr>
          <w:color w:val="000000"/>
        </w:rPr>
        <w:t>provided  for</w:t>
      </w:r>
      <w:proofErr w:type="gramEnd"/>
      <w:r>
        <w:rPr>
          <w:color w:val="000000"/>
        </w:rPr>
        <w:t xml:space="preserve"> respective items viz.</w:t>
      </w:r>
    </w:p>
    <w:p w:rsidR="002D2A83" w:rsidRDefault="0033292F" w:rsidP="0023637E">
      <w:pPr>
        <w:numPr>
          <w:ilvl w:val="1"/>
          <w:numId w:val="126"/>
        </w:numPr>
        <w:tabs>
          <w:tab w:val="left" w:pos="1080"/>
          <w:tab w:val="left" w:pos="1800"/>
        </w:tabs>
        <w:spacing w:line="240" w:lineRule="auto"/>
        <w:ind w:leftChars="0" w:left="562" w:right="-148" w:hangingChars="281" w:hanging="562"/>
        <w:jc w:val="both"/>
      </w:pPr>
      <w:r>
        <w:t>Digging of joint pit and preparation of joint chamber along with its type i.e. Brick chamber or Pre Cast RCC type.</w:t>
      </w:r>
    </w:p>
    <w:p w:rsidR="002D2A83" w:rsidRDefault="0033292F" w:rsidP="0023637E">
      <w:pPr>
        <w:numPr>
          <w:ilvl w:val="1"/>
          <w:numId w:val="126"/>
        </w:numPr>
        <w:tabs>
          <w:tab w:val="left" w:pos="1080"/>
          <w:tab w:val="left" w:pos="1800"/>
        </w:tabs>
        <w:spacing w:line="240" w:lineRule="auto"/>
        <w:ind w:leftChars="0" w:left="562" w:right="-148" w:hangingChars="281" w:hanging="562"/>
        <w:jc w:val="both"/>
      </w:pPr>
      <w:r>
        <w:t>Fixing, Painting and sign writing of route/joint indicators.</w:t>
      </w:r>
    </w:p>
    <w:p w:rsidR="002D2A83" w:rsidRDefault="0033292F" w:rsidP="0023637E">
      <w:pPr>
        <w:numPr>
          <w:ilvl w:val="1"/>
          <w:numId w:val="126"/>
        </w:numPr>
        <w:tabs>
          <w:tab w:val="left" w:pos="1080"/>
          <w:tab w:val="left" w:pos="1800"/>
        </w:tabs>
        <w:spacing w:line="240" w:lineRule="auto"/>
        <w:ind w:leftChars="0" w:left="562" w:right="-148" w:hangingChars="281" w:hanging="562"/>
        <w:jc w:val="both"/>
      </w:pPr>
      <w:r>
        <w:t>Termination of Cable in equipment room and no. of joints.</w:t>
      </w:r>
    </w:p>
    <w:p w:rsidR="002D2A83" w:rsidRDefault="0033292F" w:rsidP="0023637E">
      <w:pPr>
        <w:widowControl w:val="0"/>
        <w:pBdr>
          <w:top w:val="nil"/>
          <w:left w:val="nil"/>
          <w:bottom w:val="nil"/>
          <w:right w:val="nil"/>
          <w:between w:val="nil"/>
        </w:pBdr>
        <w:tabs>
          <w:tab w:val="left" w:pos="1962"/>
        </w:tabs>
        <w:spacing w:before="1" w:line="240" w:lineRule="auto"/>
        <w:ind w:leftChars="0" w:left="618" w:right="-148" w:hangingChars="281" w:hanging="618"/>
        <w:jc w:val="both"/>
        <w:rPr>
          <w:color w:val="000000"/>
          <w:sz w:val="22"/>
          <w:szCs w:val="22"/>
        </w:rPr>
      </w:pPr>
      <w:r>
        <w:rPr>
          <w:sz w:val="22"/>
          <w:szCs w:val="22"/>
        </w:rPr>
        <w:t xml:space="preserve">11.1.5 </w:t>
      </w:r>
      <w:r>
        <w:rPr>
          <w:color w:val="000000"/>
          <w:sz w:val="22"/>
          <w:szCs w:val="22"/>
        </w:rPr>
        <w:t xml:space="preserve">The contractor shall sign all the </w:t>
      </w:r>
      <w:r>
        <w:rPr>
          <w:sz w:val="22"/>
          <w:szCs w:val="22"/>
        </w:rPr>
        <w:t>measurements</w:t>
      </w:r>
      <w:r>
        <w:rPr>
          <w:color w:val="000000"/>
          <w:sz w:val="22"/>
          <w:szCs w:val="22"/>
        </w:rPr>
        <w:t xml:space="preserve"> recorded in the measurement book. This will be considered as an acceptance by the </w:t>
      </w:r>
      <w:r>
        <w:rPr>
          <w:sz w:val="22"/>
          <w:szCs w:val="22"/>
        </w:rPr>
        <w:t>contractor of</w:t>
      </w:r>
      <w:r>
        <w:rPr>
          <w:color w:val="000000"/>
          <w:sz w:val="22"/>
          <w:szCs w:val="22"/>
        </w:rPr>
        <w:t xml:space="preserve"> measurements recorded in the MB. In case contractor fails to attend at the measurements or fails to countersign or to record the difference with in a week, than in any such events the </w:t>
      </w:r>
      <w:r>
        <w:rPr>
          <w:color w:val="000000"/>
          <w:sz w:val="22"/>
          <w:szCs w:val="22"/>
        </w:rPr>
        <w:lastRenderedPageBreak/>
        <w:t>measurements taken by Engineer-in-charge or by the subordinate as the case may be shall be final and binding on the contractor and the contractor and the contractor shall have no right to dispute the same.</w:t>
      </w:r>
    </w:p>
    <w:p w:rsidR="002D2A83" w:rsidRDefault="0033292F" w:rsidP="0023637E">
      <w:pPr>
        <w:widowControl w:val="0"/>
        <w:pBdr>
          <w:top w:val="nil"/>
          <w:left w:val="nil"/>
          <w:bottom w:val="nil"/>
          <w:right w:val="nil"/>
          <w:between w:val="nil"/>
        </w:pBdr>
        <w:tabs>
          <w:tab w:val="left" w:pos="1950"/>
        </w:tabs>
        <w:spacing w:line="240" w:lineRule="auto"/>
        <w:ind w:leftChars="0" w:left="618" w:right="-148" w:hangingChars="281" w:hanging="618"/>
        <w:jc w:val="both"/>
        <w:rPr>
          <w:color w:val="000000"/>
          <w:sz w:val="22"/>
          <w:szCs w:val="22"/>
        </w:rPr>
      </w:pPr>
      <w:proofErr w:type="gramStart"/>
      <w:r>
        <w:rPr>
          <w:sz w:val="22"/>
          <w:szCs w:val="22"/>
        </w:rPr>
        <w:t xml:space="preserve">11.1.6  </w:t>
      </w:r>
      <w:r>
        <w:rPr>
          <w:color w:val="000000"/>
          <w:sz w:val="22"/>
          <w:szCs w:val="22"/>
        </w:rPr>
        <w:t>The</w:t>
      </w:r>
      <w:proofErr w:type="gramEnd"/>
      <w:r>
        <w:rPr>
          <w:color w:val="000000"/>
          <w:sz w:val="22"/>
          <w:szCs w:val="22"/>
        </w:rPr>
        <w:t xml:space="preserve"> Divisional Engineer before passing the bill for </w:t>
      </w:r>
      <w:r>
        <w:rPr>
          <w:b/>
          <w:color w:val="000000"/>
          <w:sz w:val="22"/>
          <w:szCs w:val="22"/>
        </w:rPr>
        <w:t>SECTIONs</w:t>
      </w:r>
      <w:r>
        <w:rPr>
          <w:color w:val="000000"/>
          <w:sz w:val="22"/>
          <w:szCs w:val="22"/>
        </w:rPr>
        <w:t xml:space="preserve"> covered by each set of measurement may carry out test check by re-opening trench at as many locations as necessary as specified in document 'procedures for underground cable construction' and bills be passed only when he is personally satisfied of the correctness of entries in the "measurement Book" and also when he is satisfied of other aspects of the work as per the terms of the contract. The contractor shall provide the necessary assistance of labour for re-opening of trench for test check by the Divisional Engineer; Separate payment shall not be made to the contractor for excavation of such test checks; however such test pits shall not be more than 10% of the cable laying work.</w:t>
      </w:r>
    </w:p>
    <w:p w:rsidR="002D2A83" w:rsidRDefault="0033292F" w:rsidP="0023637E">
      <w:pPr>
        <w:widowControl w:val="0"/>
        <w:tabs>
          <w:tab w:val="left" w:pos="1950"/>
        </w:tabs>
        <w:spacing w:before="1" w:line="240" w:lineRule="auto"/>
        <w:ind w:leftChars="0" w:left="618" w:right="-148" w:hangingChars="281" w:hanging="618"/>
        <w:jc w:val="both"/>
        <w:rPr>
          <w:sz w:val="22"/>
          <w:szCs w:val="22"/>
        </w:rPr>
      </w:pPr>
      <w:proofErr w:type="gramStart"/>
      <w:r>
        <w:rPr>
          <w:sz w:val="22"/>
          <w:szCs w:val="22"/>
        </w:rPr>
        <w:t>11.1.7  Measurement</w:t>
      </w:r>
      <w:proofErr w:type="gramEnd"/>
      <w:r>
        <w:rPr>
          <w:sz w:val="22"/>
          <w:szCs w:val="22"/>
        </w:rPr>
        <w:t xml:space="preserve"> of the work of cable pulling through pipe/duct will be taken equal to the length of the pipe/duct through which the cable has been pulled and not the total length of the cable pulled through pipe/duct.</w:t>
      </w:r>
    </w:p>
    <w:p w:rsidR="002D2A83" w:rsidRDefault="002D2A83">
      <w:pPr>
        <w:widowControl w:val="0"/>
        <w:tabs>
          <w:tab w:val="left" w:pos="1950"/>
        </w:tabs>
        <w:spacing w:before="1" w:line="240" w:lineRule="auto"/>
        <w:ind w:left="0" w:right="-148" w:hanging="2"/>
        <w:jc w:val="both"/>
        <w:rPr>
          <w:sz w:val="22"/>
          <w:szCs w:val="22"/>
        </w:rPr>
      </w:pPr>
    </w:p>
    <w:p w:rsidR="002D2A83" w:rsidRDefault="0033292F">
      <w:pPr>
        <w:widowControl w:val="0"/>
        <w:numPr>
          <w:ilvl w:val="0"/>
          <w:numId w:val="40"/>
        </w:numPr>
        <w:pBdr>
          <w:top w:val="nil"/>
          <w:left w:val="nil"/>
          <w:bottom w:val="nil"/>
          <w:right w:val="nil"/>
          <w:between w:val="nil"/>
        </w:pBdr>
        <w:tabs>
          <w:tab w:val="left" w:pos="1950"/>
        </w:tabs>
        <w:spacing w:before="1" w:line="240" w:lineRule="auto"/>
        <w:ind w:left="0" w:right="-148" w:hanging="2"/>
        <w:jc w:val="both"/>
        <w:rPr>
          <w:b/>
          <w:sz w:val="22"/>
          <w:szCs w:val="22"/>
          <w:highlight w:val="white"/>
        </w:rPr>
      </w:pPr>
      <w:r>
        <w:rPr>
          <w:b/>
          <w:sz w:val="22"/>
          <w:szCs w:val="22"/>
          <w:highlight w:val="white"/>
        </w:rPr>
        <w:t>Guidelines for Depth AT of Horizontal Directional Drilling</w:t>
      </w:r>
    </w:p>
    <w:p w:rsidR="002D2A83" w:rsidRDefault="0033292F" w:rsidP="009730A9">
      <w:pPr>
        <w:widowControl w:val="0"/>
        <w:pBdr>
          <w:top w:val="nil"/>
          <w:left w:val="nil"/>
          <w:bottom w:val="nil"/>
          <w:right w:val="nil"/>
          <w:between w:val="nil"/>
        </w:pBdr>
        <w:tabs>
          <w:tab w:val="left" w:pos="1950"/>
        </w:tabs>
        <w:spacing w:before="200" w:after="200" w:line="240" w:lineRule="auto"/>
        <w:ind w:leftChars="282" w:left="566" w:right="-148" w:hanging="2"/>
        <w:jc w:val="both"/>
        <w:rPr>
          <w:b/>
          <w:sz w:val="22"/>
          <w:szCs w:val="22"/>
          <w:u w:val="single"/>
        </w:rPr>
      </w:pPr>
      <w:r>
        <w:rPr>
          <w:b/>
          <w:sz w:val="22"/>
          <w:szCs w:val="22"/>
        </w:rPr>
        <w:t xml:space="preserve">HDD Graph signed by contractor &amp; Site </w:t>
      </w:r>
      <w:proofErr w:type="spellStart"/>
      <w:r>
        <w:rPr>
          <w:b/>
          <w:sz w:val="22"/>
          <w:szCs w:val="22"/>
        </w:rPr>
        <w:t>Incharge</w:t>
      </w:r>
      <w:proofErr w:type="spellEnd"/>
      <w:r>
        <w:rPr>
          <w:b/>
          <w:sz w:val="22"/>
          <w:szCs w:val="22"/>
        </w:rPr>
        <w:t xml:space="preserve"> of BSNL is essential at the time of AT of HDD work. HDD Graph must include Depth of PLB, Latitude &amp; Longitude. </w:t>
      </w:r>
      <w:r>
        <w:rPr>
          <w:b/>
          <w:sz w:val="22"/>
          <w:szCs w:val="22"/>
          <w:u w:val="single"/>
        </w:rPr>
        <w:t xml:space="preserve">This HDD graph shall be integrated as part of the AT document.  </w:t>
      </w:r>
    </w:p>
    <w:p w:rsidR="002D2A83" w:rsidRDefault="0033292F" w:rsidP="009730A9">
      <w:pPr>
        <w:spacing w:after="200"/>
        <w:ind w:leftChars="282" w:left="566" w:right="-146" w:hanging="2"/>
        <w:jc w:val="both"/>
        <w:rPr>
          <w:b/>
          <w:sz w:val="24"/>
          <w:szCs w:val="24"/>
        </w:rPr>
      </w:pPr>
      <w:r>
        <w:rPr>
          <w:b/>
          <w:sz w:val="22"/>
          <w:szCs w:val="22"/>
        </w:rPr>
        <w:t xml:space="preserve">The depth should not be less than 165 cm and more than 200 cm. In exceptional cases, maximum depth more than 200 cm may be allowed </w:t>
      </w:r>
      <w:r>
        <w:rPr>
          <w:b/>
          <w:sz w:val="22"/>
          <w:szCs w:val="22"/>
          <w:u w:val="single"/>
        </w:rPr>
        <w:t>by BA head</w:t>
      </w:r>
      <w:r>
        <w:rPr>
          <w:b/>
          <w:sz w:val="22"/>
          <w:szCs w:val="22"/>
        </w:rPr>
        <w:t xml:space="preserve"> with proper justification and the same should be recorded by Supervisor of work and Site </w:t>
      </w:r>
      <w:proofErr w:type="spellStart"/>
      <w:r>
        <w:rPr>
          <w:b/>
          <w:sz w:val="22"/>
          <w:szCs w:val="22"/>
        </w:rPr>
        <w:t>Incharge</w:t>
      </w:r>
      <w:proofErr w:type="spellEnd"/>
      <w:r>
        <w:rPr>
          <w:b/>
          <w:sz w:val="22"/>
          <w:szCs w:val="22"/>
        </w:rPr>
        <w:t xml:space="preserve"> in MB Book. This restriction is incorporated to avoid inconvenience in tracing of OFC faults as higher depth leads to very troublesome/ delayed fault clearance. The BA heads must note this point while allowing depth more than 200cm. </w:t>
      </w:r>
    </w:p>
    <w:p w:rsidR="002D2A83" w:rsidRDefault="0033292F" w:rsidP="009730A9">
      <w:pPr>
        <w:widowControl w:val="0"/>
        <w:spacing w:before="1" w:line="240" w:lineRule="auto"/>
        <w:ind w:leftChars="0" w:left="565" w:right="-148" w:hangingChars="256" w:hanging="565"/>
        <w:jc w:val="both"/>
        <w:rPr>
          <w:sz w:val="22"/>
          <w:szCs w:val="22"/>
        </w:rPr>
      </w:pPr>
      <w:r>
        <w:rPr>
          <w:b/>
          <w:sz w:val="22"/>
          <w:szCs w:val="22"/>
        </w:rPr>
        <w:t>Brief Description of the work:</w:t>
      </w:r>
      <w:r>
        <w:rPr>
          <w:sz w:val="22"/>
          <w:szCs w:val="22"/>
        </w:rPr>
        <w:t xml:space="preserve"> A high capacity drilling machine is used to drill the earth in almost horizontal manner and hence the name of the technology. Two manholes of 2 Mt X 2 Mt X 2 Mt pits are taken at the places marked by the site engineer. The distance between these manholes can vary from a minimum of 40 metres to 250 </w:t>
      </w:r>
      <w:proofErr w:type="spellStart"/>
      <w:r>
        <w:rPr>
          <w:sz w:val="22"/>
          <w:szCs w:val="22"/>
        </w:rPr>
        <w:t>metres.The</w:t>
      </w:r>
      <w:proofErr w:type="spellEnd"/>
      <w:r>
        <w:rPr>
          <w:sz w:val="22"/>
          <w:szCs w:val="22"/>
        </w:rPr>
        <w:t xml:space="preserve"> drilling is done from Entry pit towards the Exit pit. At the Exit pit the PLB pipes are attached to the drill rods and the pipes are pulled back towards the Entry pit.</w:t>
      </w:r>
      <w:r w:rsidR="009730A9">
        <w:rPr>
          <w:sz w:val="22"/>
          <w:szCs w:val="22"/>
        </w:rPr>
        <w:t xml:space="preserve"> </w:t>
      </w:r>
      <w:r>
        <w:rPr>
          <w:sz w:val="22"/>
          <w:szCs w:val="22"/>
        </w:rPr>
        <w:t xml:space="preserve">In general RCC manholes are constructed at the Entry pit and Exit pit after the HDD work is completed. </w:t>
      </w:r>
    </w:p>
    <w:p w:rsidR="002D2A83" w:rsidRDefault="0033292F">
      <w:pPr>
        <w:widowControl w:val="0"/>
        <w:tabs>
          <w:tab w:val="left" w:pos="1950"/>
        </w:tabs>
        <w:spacing w:before="1" w:line="240" w:lineRule="auto"/>
        <w:ind w:left="0" w:right="-148" w:hanging="2"/>
        <w:jc w:val="both"/>
        <w:rPr>
          <w:b/>
          <w:sz w:val="22"/>
          <w:szCs w:val="22"/>
        </w:rPr>
      </w:pPr>
      <w:r>
        <w:rPr>
          <w:b/>
          <w:sz w:val="22"/>
          <w:szCs w:val="22"/>
        </w:rPr>
        <w:t>HDD work along with manholes:</w:t>
      </w:r>
    </w:p>
    <w:p w:rsidR="002D2A83" w:rsidRDefault="0033292F" w:rsidP="009730A9">
      <w:pPr>
        <w:widowControl w:val="0"/>
        <w:spacing w:before="1" w:line="240" w:lineRule="auto"/>
        <w:ind w:leftChars="282" w:left="566" w:right="-148" w:hanging="2"/>
        <w:jc w:val="both"/>
        <w:rPr>
          <w:sz w:val="22"/>
          <w:szCs w:val="22"/>
        </w:rPr>
      </w:pPr>
      <w:r>
        <w:rPr>
          <w:sz w:val="22"/>
          <w:szCs w:val="22"/>
        </w:rPr>
        <w:t xml:space="preserve">The location of manholes shall not only depend on the capacity of the machine but also on the roads. The man </w:t>
      </w:r>
      <w:proofErr w:type="gramStart"/>
      <w:r>
        <w:rPr>
          <w:sz w:val="22"/>
          <w:szCs w:val="22"/>
        </w:rPr>
        <w:t>holes</w:t>
      </w:r>
      <w:proofErr w:type="gramEnd"/>
      <w:r>
        <w:rPr>
          <w:sz w:val="22"/>
          <w:szCs w:val="22"/>
        </w:rPr>
        <w:t xml:space="preserve"> where the drilling commences is called the Entry Pit. The second manhole is called as Exit pit.</w:t>
      </w:r>
    </w:p>
    <w:p w:rsidR="002D2A83" w:rsidRDefault="0033292F" w:rsidP="009730A9">
      <w:pPr>
        <w:widowControl w:val="0"/>
        <w:spacing w:before="1" w:line="240" w:lineRule="auto"/>
        <w:ind w:leftChars="282" w:left="566" w:right="-148" w:hanging="2"/>
        <w:jc w:val="both"/>
        <w:rPr>
          <w:sz w:val="22"/>
          <w:szCs w:val="22"/>
        </w:rPr>
      </w:pPr>
      <w:r>
        <w:rPr>
          <w:sz w:val="22"/>
          <w:szCs w:val="22"/>
        </w:rPr>
        <w:t xml:space="preserve">Normally if the HDD machine is kept near the Entry pit and the drilling is carried out, then the depth at which the Machine enters the earth shall not be less than 1.2 Mt. As per the </w:t>
      </w:r>
    </w:p>
    <w:p w:rsidR="002D2A83" w:rsidRDefault="0033292F" w:rsidP="009730A9">
      <w:pPr>
        <w:widowControl w:val="0"/>
        <w:spacing w:before="1" w:line="240" w:lineRule="auto"/>
        <w:ind w:leftChars="282" w:left="566" w:right="-148" w:hanging="2"/>
        <w:jc w:val="both"/>
        <w:rPr>
          <w:sz w:val="22"/>
          <w:szCs w:val="22"/>
        </w:rPr>
      </w:pPr>
      <w:r>
        <w:rPr>
          <w:sz w:val="22"/>
          <w:szCs w:val="22"/>
        </w:rPr>
        <w:t>T&amp;D standard any pipe laying less than 1.2 Mt requires additional protection. In order to achieve higher depth at the Entry pit the HDD machine is kept at around 6 to 8 meters away from the Entry pit. A separate pit called as pilot entry pit is dug up at 4 to 6mtr away from the Entry pit.</w:t>
      </w:r>
    </w:p>
    <w:p w:rsidR="002D2A83" w:rsidRDefault="0033292F" w:rsidP="009730A9">
      <w:pPr>
        <w:widowControl w:val="0"/>
        <w:spacing w:before="1" w:line="240" w:lineRule="auto"/>
        <w:ind w:leftChars="282" w:left="566" w:right="-148" w:hanging="2"/>
        <w:jc w:val="both"/>
        <w:rPr>
          <w:sz w:val="22"/>
          <w:szCs w:val="22"/>
        </w:rPr>
      </w:pPr>
      <w:r>
        <w:rPr>
          <w:sz w:val="22"/>
          <w:szCs w:val="22"/>
        </w:rPr>
        <w:t xml:space="preserve">Wherever the roads are not in straight line, the span length reduces between the Entry and Exit pit. In general in overlay access works, the manholes are constructed at every 200 </w:t>
      </w:r>
      <w:proofErr w:type="spellStart"/>
      <w:r>
        <w:rPr>
          <w:sz w:val="22"/>
          <w:szCs w:val="22"/>
        </w:rPr>
        <w:t>Mtrs</w:t>
      </w:r>
      <w:proofErr w:type="spellEnd"/>
      <w:r>
        <w:rPr>
          <w:sz w:val="22"/>
          <w:szCs w:val="22"/>
        </w:rPr>
        <w:t xml:space="preserve"> approximately. The PLB pipes are coupled using the HDPE couplers.</w:t>
      </w:r>
    </w:p>
    <w:p w:rsidR="002D2A83" w:rsidRDefault="0033292F" w:rsidP="009730A9">
      <w:pPr>
        <w:widowControl w:val="0"/>
        <w:spacing w:before="1" w:line="240" w:lineRule="auto"/>
        <w:ind w:leftChars="282" w:left="566" w:right="-148" w:hanging="2"/>
        <w:jc w:val="both"/>
        <w:rPr>
          <w:sz w:val="22"/>
          <w:szCs w:val="22"/>
        </w:rPr>
      </w:pPr>
      <w:r>
        <w:rPr>
          <w:sz w:val="22"/>
          <w:szCs w:val="22"/>
        </w:rPr>
        <w:t>The HDD machine drills the earth using 3 meter length rods. These rods jointed to each other by welding. In the beginning of the first rod contains the drill bit and an electronic beacon house. While the underground drilling work is in progress the drill bit position can be monitored from the surface of the earth using a tracker. The depth and the direction of the bit are monitored from the tracker. This is due to beacon house located in the drill bit.</w:t>
      </w:r>
    </w:p>
    <w:p w:rsidR="002D2A83" w:rsidRDefault="0033292F" w:rsidP="009730A9">
      <w:pPr>
        <w:widowControl w:val="0"/>
        <w:spacing w:before="1" w:line="240" w:lineRule="auto"/>
        <w:ind w:leftChars="282" w:left="566" w:right="-148" w:hanging="2"/>
        <w:jc w:val="both"/>
        <w:rPr>
          <w:sz w:val="22"/>
          <w:szCs w:val="22"/>
        </w:rPr>
      </w:pPr>
      <w:r>
        <w:rPr>
          <w:sz w:val="22"/>
          <w:szCs w:val="22"/>
        </w:rPr>
        <w:t>In the onward drilling from the entry pit to Exit pit normally a lesser diameter (4 inch diameter) drill bit is used. After the drill bit reaches the Exit pit, the drill bit and the beacon house are removed from the first rod. A higher diameter drill bit called, Back reamer is attached to the first rod. The pipes are attached to the reamer and the rods are pulled back. Thus in the return path the tracker cannot detect the depth and direction of the reamer. Hence depth of the pipes can be monitored during the drilling from Entry pit towards Exit pit only.</w:t>
      </w:r>
    </w:p>
    <w:p w:rsidR="002D2A83" w:rsidRDefault="0033292F" w:rsidP="009730A9">
      <w:pPr>
        <w:widowControl w:val="0"/>
        <w:spacing w:before="1" w:line="240" w:lineRule="auto"/>
        <w:ind w:leftChars="282" w:left="566" w:right="-148" w:hanging="2"/>
        <w:jc w:val="both"/>
        <w:rPr>
          <w:sz w:val="22"/>
          <w:szCs w:val="22"/>
        </w:rPr>
      </w:pPr>
      <w:r>
        <w:rPr>
          <w:sz w:val="22"/>
          <w:szCs w:val="22"/>
        </w:rPr>
        <w:t xml:space="preserve">In general the HDD technology is used in the cities where open trenching is not permitted. These roads are covered thick BT surface. For verifying the depth the test pits cannot be taken in the middle of the road. The second difficulty arises due to the depth of the pipes, which are at about 3 meters below the surface. It is very difficult to manually open a test pit to verify the depth. Hence carrying out the depth AT after the entire work </w:t>
      </w:r>
      <w:r>
        <w:rPr>
          <w:sz w:val="22"/>
          <w:szCs w:val="22"/>
        </w:rPr>
        <w:lastRenderedPageBreak/>
        <w:t>is completed is not possible as is done in the usual depth check. Hence the Depth AT for the HDD work shall be done in real time.</w:t>
      </w:r>
    </w:p>
    <w:p w:rsidR="002D2A83" w:rsidRDefault="0033292F" w:rsidP="009730A9">
      <w:pPr>
        <w:widowControl w:val="0"/>
        <w:spacing w:before="1" w:line="240" w:lineRule="auto"/>
        <w:ind w:leftChars="282" w:left="566" w:right="-148" w:hanging="2"/>
        <w:jc w:val="both"/>
        <w:rPr>
          <w:sz w:val="22"/>
          <w:szCs w:val="22"/>
        </w:rPr>
      </w:pPr>
      <w:r>
        <w:rPr>
          <w:sz w:val="22"/>
          <w:szCs w:val="22"/>
        </w:rPr>
        <w:t>The following tests and suggestions are recommended for the PLB pipes being laid using the HDD technology. Apart from the depth check, the pipes continuity check is also recommended especially for the ACCESS network jobs where multiple pipes are laid.</w:t>
      </w:r>
    </w:p>
    <w:p w:rsidR="002D2A83" w:rsidRDefault="002D2A83">
      <w:pPr>
        <w:widowControl w:val="0"/>
        <w:tabs>
          <w:tab w:val="left" w:pos="1950"/>
        </w:tabs>
        <w:spacing w:before="1" w:line="240" w:lineRule="auto"/>
        <w:ind w:left="0" w:right="-148" w:hanging="2"/>
        <w:jc w:val="both"/>
        <w:rPr>
          <w:sz w:val="22"/>
          <w:szCs w:val="22"/>
        </w:rPr>
      </w:pPr>
    </w:p>
    <w:p w:rsidR="002D2A83" w:rsidRDefault="0033292F">
      <w:pPr>
        <w:widowControl w:val="0"/>
        <w:tabs>
          <w:tab w:val="left" w:pos="1950"/>
        </w:tabs>
        <w:spacing w:before="1" w:line="240" w:lineRule="auto"/>
        <w:ind w:left="0" w:right="-148" w:hanging="2"/>
        <w:jc w:val="both"/>
        <w:rPr>
          <w:b/>
          <w:sz w:val="22"/>
          <w:szCs w:val="22"/>
        </w:rPr>
      </w:pPr>
      <w:r>
        <w:rPr>
          <w:b/>
          <w:sz w:val="22"/>
          <w:szCs w:val="22"/>
        </w:rPr>
        <w:t>Standard Tests:</w:t>
      </w:r>
    </w:p>
    <w:p w:rsidR="002D2A83" w:rsidRDefault="002D2A83">
      <w:pPr>
        <w:widowControl w:val="0"/>
        <w:tabs>
          <w:tab w:val="left" w:pos="1950"/>
        </w:tabs>
        <w:spacing w:before="1" w:line="240" w:lineRule="auto"/>
        <w:ind w:left="0" w:right="-148" w:hanging="2"/>
        <w:jc w:val="both"/>
        <w:rPr>
          <w:sz w:val="22"/>
          <w:szCs w:val="22"/>
        </w:rPr>
      </w:pPr>
    </w:p>
    <w:p w:rsidR="002D2A83" w:rsidRDefault="0033292F" w:rsidP="009730A9">
      <w:pPr>
        <w:widowControl w:val="0"/>
        <w:numPr>
          <w:ilvl w:val="2"/>
          <w:numId w:val="40"/>
        </w:numPr>
        <w:spacing w:before="1" w:line="240" w:lineRule="auto"/>
        <w:ind w:leftChars="71" w:left="564" w:right="-148" w:hangingChars="192" w:hanging="422"/>
        <w:jc w:val="both"/>
        <w:rPr>
          <w:sz w:val="22"/>
          <w:szCs w:val="22"/>
        </w:rPr>
      </w:pPr>
      <w:r>
        <w:rPr>
          <w:sz w:val="22"/>
          <w:szCs w:val="22"/>
        </w:rPr>
        <w:t xml:space="preserve">Online depth and offset check of the PLB pipes. The depth can be monitored from the tracker. The accuracy of the tracker may be verified by site-in charge before the work is commenced. The depth of the pipe should be more than 2.0 </w:t>
      </w:r>
      <w:proofErr w:type="spellStart"/>
      <w:r>
        <w:rPr>
          <w:sz w:val="22"/>
          <w:szCs w:val="22"/>
        </w:rPr>
        <w:t>Mtrs</w:t>
      </w:r>
      <w:proofErr w:type="spellEnd"/>
      <w:r>
        <w:rPr>
          <w:sz w:val="22"/>
          <w:szCs w:val="22"/>
        </w:rPr>
        <w:t>.</w:t>
      </w:r>
    </w:p>
    <w:p w:rsidR="002D2A83" w:rsidRDefault="0033292F" w:rsidP="009730A9">
      <w:pPr>
        <w:widowControl w:val="0"/>
        <w:numPr>
          <w:ilvl w:val="2"/>
          <w:numId w:val="40"/>
        </w:numPr>
        <w:spacing w:before="1" w:line="240" w:lineRule="auto"/>
        <w:ind w:leftChars="71" w:left="564" w:right="-148" w:hangingChars="192" w:hanging="422"/>
        <w:jc w:val="both"/>
        <w:rPr>
          <w:sz w:val="22"/>
          <w:szCs w:val="22"/>
        </w:rPr>
      </w:pPr>
      <w:r>
        <w:rPr>
          <w:sz w:val="22"/>
          <w:szCs w:val="22"/>
        </w:rPr>
        <w:t xml:space="preserve">The depth of the pipe may be recorded at the Entry pit and the Exit pit of the spans under test. The depth at both the places should be more than 1.2 </w:t>
      </w:r>
      <w:proofErr w:type="spellStart"/>
      <w:r>
        <w:rPr>
          <w:sz w:val="22"/>
          <w:szCs w:val="22"/>
        </w:rPr>
        <w:t>Mtrs</w:t>
      </w:r>
      <w:proofErr w:type="spellEnd"/>
      <w:r>
        <w:rPr>
          <w:sz w:val="22"/>
          <w:szCs w:val="22"/>
        </w:rPr>
        <w:t>.</w:t>
      </w:r>
    </w:p>
    <w:p w:rsidR="002D2A83" w:rsidRDefault="0033292F" w:rsidP="009730A9">
      <w:pPr>
        <w:widowControl w:val="0"/>
        <w:numPr>
          <w:ilvl w:val="2"/>
          <w:numId w:val="40"/>
        </w:numPr>
        <w:spacing w:before="1" w:line="240" w:lineRule="auto"/>
        <w:ind w:leftChars="71" w:left="564" w:right="-148" w:hangingChars="192" w:hanging="422"/>
        <w:jc w:val="both"/>
        <w:rPr>
          <w:sz w:val="22"/>
          <w:szCs w:val="22"/>
        </w:rPr>
      </w:pPr>
      <w:r>
        <w:rPr>
          <w:sz w:val="22"/>
          <w:szCs w:val="22"/>
        </w:rPr>
        <w:t xml:space="preserve">The depth at </w:t>
      </w:r>
      <w:proofErr w:type="spellStart"/>
      <w:r>
        <w:rPr>
          <w:sz w:val="22"/>
          <w:szCs w:val="22"/>
        </w:rPr>
        <w:t>atleast</w:t>
      </w:r>
      <w:proofErr w:type="spellEnd"/>
      <w:r>
        <w:rPr>
          <w:sz w:val="22"/>
          <w:szCs w:val="22"/>
        </w:rPr>
        <w:t xml:space="preserve"> two coupling points are to be </w:t>
      </w:r>
      <w:proofErr w:type="gramStart"/>
      <w:r>
        <w:rPr>
          <w:sz w:val="22"/>
          <w:szCs w:val="22"/>
        </w:rPr>
        <w:t>verified  in</w:t>
      </w:r>
      <w:proofErr w:type="gramEnd"/>
      <w:r>
        <w:rPr>
          <w:sz w:val="22"/>
          <w:szCs w:val="22"/>
        </w:rPr>
        <w:t xml:space="preserve"> 1 KM. The depth should be more than 1.2 </w:t>
      </w:r>
      <w:proofErr w:type="spellStart"/>
      <w:r>
        <w:rPr>
          <w:sz w:val="22"/>
          <w:szCs w:val="22"/>
        </w:rPr>
        <w:t>Mtrs</w:t>
      </w:r>
      <w:proofErr w:type="spellEnd"/>
      <w:r>
        <w:rPr>
          <w:sz w:val="22"/>
          <w:szCs w:val="22"/>
        </w:rPr>
        <w:t>.</w:t>
      </w:r>
    </w:p>
    <w:p w:rsidR="002D2A83" w:rsidRDefault="0033292F" w:rsidP="009730A9">
      <w:pPr>
        <w:widowControl w:val="0"/>
        <w:numPr>
          <w:ilvl w:val="2"/>
          <w:numId w:val="40"/>
        </w:numPr>
        <w:spacing w:before="1" w:line="240" w:lineRule="auto"/>
        <w:ind w:leftChars="71" w:left="564" w:right="-148" w:hangingChars="192" w:hanging="422"/>
        <w:jc w:val="both"/>
        <w:rPr>
          <w:sz w:val="22"/>
          <w:szCs w:val="22"/>
        </w:rPr>
      </w:pPr>
      <w:r>
        <w:rPr>
          <w:sz w:val="22"/>
          <w:szCs w:val="22"/>
        </w:rPr>
        <w:t xml:space="preserve">The offset of the pipe may be recorded both from the </w:t>
      </w:r>
      <w:proofErr w:type="spellStart"/>
      <w:r>
        <w:rPr>
          <w:sz w:val="22"/>
          <w:szCs w:val="22"/>
        </w:rPr>
        <w:t>center</w:t>
      </w:r>
      <w:proofErr w:type="spellEnd"/>
      <w:r>
        <w:rPr>
          <w:sz w:val="22"/>
          <w:szCs w:val="22"/>
        </w:rPr>
        <w:t xml:space="preserve"> of the road and also from the edge of the road wherever the compound wall exists (City Areas).</w:t>
      </w:r>
    </w:p>
    <w:p w:rsidR="002D2A83" w:rsidRDefault="0033292F" w:rsidP="009730A9">
      <w:pPr>
        <w:widowControl w:val="0"/>
        <w:numPr>
          <w:ilvl w:val="2"/>
          <w:numId w:val="40"/>
        </w:numPr>
        <w:spacing w:before="1" w:line="240" w:lineRule="auto"/>
        <w:ind w:leftChars="71" w:left="564" w:right="-148" w:hangingChars="192" w:hanging="422"/>
        <w:jc w:val="both"/>
        <w:rPr>
          <w:sz w:val="22"/>
          <w:szCs w:val="22"/>
        </w:rPr>
      </w:pPr>
      <w:r>
        <w:rPr>
          <w:sz w:val="22"/>
          <w:szCs w:val="22"/>
        </w:rPr>
        <w:t xml:space="preserve">The depths of the pipes at a minimum of six continuous rods are to be verified by the T&amp;D wing. The depth should be more than 2 </w:t>
      </w:r>
      <w:proofErr w:type="spellStart"/>
      <w:r>
        <w:rPr>
          <w:sz w:val="22"/>
          <w:szCs w:val="22"/>
        </w:rPr>
        <w:t>Mtrs</w:t>
      </w:r>
      <w:proofErr w:type="spellEnd"/>
      <w:r>
        <w:rPr>
          <w:sz w:val="22"/>
          <w:szCs w:val="22"/>
        </w:rPr>
        <w:t xml:space="preserve"> beyond 10 meters from the trailing edge of Entry pit.</w:t>
      </w:r>
    </w:p>
    <w:p w:rsidR="002D2A83" w:rsidRDefault="0033292F" w:rsidP="009730A9">
      <w:pPr>
        <w:widowControl w:val="0"/>
        <w:numPr>
          <w:ilvl w:val="2"/>
          <w:numId w:val="40"/>
        </w:numPr>
        <w:spacing w:before="1" w:line="240" w:lineRule="auto"/>
        <w:ind w:leftChars="71" w:left="564" w:right="-148" w:hangingChars="192" w:hanging="422"/>
        <w:jc w:val="both"/>
        <w:rPr>
          <w:sz w:val="22"/>
          <w:szCs w:val="22"/>
        </w:rPr>
      </w:pPr>
      <w:r>
        <w:rPr>
          <w:sz w:val="22"/>
          <w:szCs w:val="22"/>
        </w:rPr>
        <w:t xml:space="preserve">The colours of the pipes to be recorded in case of multiple PLB </w:t>
      </w:r>
      <w:proofErr w:type="gramStart"/>
      <w:r>
        <w:rPr>
          <w:sz w:val="22"/>
          <w:szCs w:val="22"/>
        </w:rPr>
        <w:t>laying</w:t>
      </w:r>
      <w:proofErr w:type="gramEnd"/>
      <w:r>
        <w:rPr>
          <w:sz w:val="22"/>
          <w:szCs w:val="22"/>
        </w:rPr>
        <w:t>. Different types of coloured pipes are to be used.</w:t>
      </w:r>
    </w:p>
    <w:p w:rsidR="002D2A83" w:rsidRDefault="002D2A83">
      <w:pPr>
        <w:widowControl w:val="0"/>
        <w:tabs>
          <w:tab w:val="left" w:pos="1950"/>
        </w:tabs>
        <w:spacing w:before="1" w:line="240" w:lineRule="auto"/>
        <w:ind w:left="0" w:right="-148" w:hanging="2"/>
        <w:jc w:val="both"/>
        <w:rPr>
          <w:sz w:val="22"/>
          <w:szCs w:val="22"/>
        </w:rPr>
      </w:pPr>
    </w:p>
    <w:p w:rsidR="002D2A83" w:rsidRDefault="0033292F">
      <w:pPr>
        <w:widowControl w:val="0"/>
        <w:tabs>
          <w:tab w:val="left" w:pos="1950"/>
        </w:tabs>
        <w:spacing w:before="1" w:line="240" w:lineRule="auto"/>
        <w:ind w:left="0" w:right="-148" w:hanging="2"/>
        <w:jc w:val="both"/>
        <w:rPr>
          <w:sz w:val="22"/>
          <w:szCs w:val="22"/>
        </w:rPr>
      </w:pPr>
      <w:r>
        <w:rPr>
          <w:sz w:val="22"/>
          <w:szCs w:val="22"/>
        </w:rPr>
        <w:t>Protection: It is recommended that the regular depth protection standards may be applied for HDD works also.</w:t>
      </w:r>
    </w:p>
    <w:p w:rsidR="002D2A83" w:rsidRDefault="0033292F">
      <w:pPr>
        <w:widowControl w:val="0"/>
        <w:tabs>
          <w:tab w:val="left" w:pos="1950"/>
        </w:tabs>
        <w:spacing w:before="1" w:line="240" w:lineRule="auto"/>
        <w:ind w:left="0" w:right="-148" w:hanging="2"/>
        <w:jc w:val="both"/>
        <w:rPr>
          <w:sz w:val="22"/>
          <w:szCs w:val="22"/>
        </w:rPr>
      </w:pPr>
      <w:r>
        <w:rPr>
          <w:sz w:val="22"/>
          <w:szCs w:val="22"/>
        </w:rPr>
        <w:t xml:space="preserve">Depth Relaxation: The depth relaxation is required at some situations. In general when HDD is used only for crossing the roads and short spans of 15 to 25 </w:t>
      </w:r>
      <w:proofErr w:type="spellStart"/>
      <w:r>
        <w:rPr>
          <w:sz w:val="22"/>
          <w:szCs w:val="22"/>
        </w:rPr>
        <w:t>Mtrs</w:t>
      </w:r>
      <w:proofErr w:type="spellEnd"/>
      <w:r>
        <w:rPr>
          <w:sz w:val="22"/>
          <w:szCs w:val="22"/>
        </w:rPr>
        <w:t xml:space="preserve"> length, due to the paucity of the road margin and due to the site conditions, the depth of 2.0 </w:t>
      </w:r>
      <w:proofErr w:type="spellStart"/>
      <w:r>
        <w:rPr>
          <w:sz w:val="22"/>
          <w:szCs w:val="22"/>
        </w:rPr>
        <w:t>Mtrs</w:t>
      </w:r>
      <w:proofErr w:type="spellEnd"/>
      <w:r>
        <w:rPr>
          <w:sz w:val="22"/>
          <w:szCs w:val="22"/>
        </w:rPr>
        <w:t xml:space="preserve"> may not be achieved. The depth also cannot be achieved at places where very old underground concrete structures, water and drainage pipes exist. It is recommended that the depth relaxation may be given by the competent authority.</w:t>
      </w:r>
    </w:p>
    <w:p w:rsidR="002D2A83" w:rsidRDefault="0033292F">
      <w:pPr>
        <w:widowControl w:val="0"/>
        <w:tabs>
          <w:tab w:val="left" w:pos="1950"/>
        </w:tabs>
        <w:spacing w:before="1" w:line="240" w:lineRule="auto"/>
        <w:ind w:left="0" w:right="-148" w:hanging="2"/>
        <w:jc w:val="both"/>
        <w:rPr>
          <w:color w:val="FF0000"/>
          <w:sz w:val="22"/>
          <w:szCs w:val="22"/>
        </w:rPr>
      </w:pPr>
      <w:r>
        <w:rPr>
          <w:color w:val="FF0000"/>
          <w:sz w:val="22"/>
          <w:szCs w:val="22"/>
        </w:rPr>
        <w:t xml:space="preserve">  </w:t>
      </w:r>
    </w:p>
    <w:tbl>
      <w:tblPr>
        <w:tblStyle w:val="afffffff1"/>
        <w:tblW w:w="8985"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5"/>
        <w:gridCol w:w="3810"/>
        <w:gridCol w:w="2130"/>
        <w:gridCol w:w="1980"/>
      </w:tblGrid>
      <w:tr w:rsidR="002D2A83">
        <w:trPr>
          <w:cantSplit/>
          <w:tblHeader/>
        </w:trPr>
        <w:tc>
          <w:tcPr>
            <w:tcW w:w="1065" w:type="dxa"/>
          </w:tcPr>
          <w:p w:rsidR="002D2A83" w:rsidRDefault="0033292F">
            <w:pPr>
              <w:ind w:left="0" w:right="-148" w:hanging="2"/>
              <w:jc w:val="center"/>
              <w:rPr>
                <w:b/>
              </w:rPr>
            </w:pPr>
            <w:r>
              <w:rPr>
                <w:b/>
              </w:rPr>
              <w:t xml:space="preserve">   </w:t>
            </w:r>
            <w:proofErr w:type="spellStart"/>
            <w:r>
              <w:rPr>
                <w:b/>
              </w:rPr>
              <w:t>Sl.No</w:t>
            </w:r>
            <w:proofErr w:type="spellEnd"/>
            <w:r>
              <w:rPr>
                <w:b/>
              </w:rPr>
              <w:t>.</w:t>
            </w:r>
          </w:p>
        </w:tc>
        <w:tc>
          <w:tcPr>
            <w:tcW w:w="3810" w:type="dxa"/>
          </w:tcPr>
          <w:p w:rsidR="002D2A83" w:rsidRDefault="0033292F">
            <w:pPr>
              <w:ind w:left="0" w:right="-148" w:hanging="2"/>
              <w:jc w:val="both"/>
              <w:rPr>
                <w:b/>
              </w:rPr>
            </w:pPr>
            <w:r>
              <w:rPr>
                <w:b/>
              </w:rPr>
              <w:t xml:space="preserve">Depth measured at 10 </w:t>
            </w:r>
            <w:proofErr w:type="spellStart"/>
            <w:r>
              <w:rPr>
                <w:b/>
              </w:rPr>
              <w:t>mtrs</w:t>
            </w:r>
            <w:proofErr w:type="spellEnd"/>
            <w:r>
              <w:rPr>
                <w:b/>
              </w:rPr>
              <w:t xml:space="preserve"> from the trailing edge of the Entry  Pit</w:t>
            </w:r>
          </w:p>
        </w:tc>
        <w:tc>
          <w:tcPr>
            <w:tcW w:w="2130" w:type="dxa"/>
          </w:tcPr>
          <w:p w:rsidR="002D2A83" w:rsidRDefault="0033292F">
            <w:pPr>
              <w:ind w:left="0" w:right="-148" w:hanging="2"/>
              <w:jc w:val="both"/>
              <w:rPr>
                <w:b/>
              </w:rPr>
            </w:pPr>
            <w:r>
              <w:rPr>
                <w:b/>
              </w:rPr>
              <w:t>Recommending Authority</w:t>
            </w:r>
          </w:p>
        </w:tc>
        <w:tc>
          <w:tcPr>
            <w:tcW w:w="1980" w:type="dxa"/>
          </w:tcPr>
          <w:p w:rsidR="002D2A83" w:rsidRDefault="0033292F">
            <w:pPr>
              <w:ind w:left="0" w:right="-148" w:hanging="2"/>
              <w:jc w:val="both"/>
              <w:rPr>
                <w:b/>
              </w:rPr>
            </w:pPr>
            <w:r>
              <w:rPr>
                <w:b/>
              </w:rPr>
              <w:t>Relaxing Authority</w:t>
            </w:r>
          </w:p>
        </w:tc>
      </w:tr>
      <w:tr w:rsidR="002D2A83">
        <w:trPr>
          <w:cantSplit/>
          <w:tblHeader/>
        </w:trPr>
        <w:tc>
          <w:tcPr>
            <w:tcW w:w="1065" w:type="dxa"/>
          </w:tcPr>
          <w:p w:rsidR="002D2A83" w:rsidRDefault="0033292F">
            <w:pPr>
              <w:ind w:left="0" w:right="-148" w:hanging="2"/>
              <w:jc w:val="center"/>
            </w:pPr>
            <w:r>
              <w:t>1</w:t>
            </w:r>
          </w:p>
        </w:tc>
        <w:tc>
          <w:tcPr>
            <w:tcW w:w="3810" w:type="dxa"/>
          </w:tcPr>
          <w:p w:rsidR="002D2A83" w:rsidRDefault="0033292F">
            <w:pPr>
              <w:ind w:left="0" w:right="-148" w:hanging="2"/>
              <w:jc w:val="both"/>
            </w:pPr>
            <w:r>
              <w:t xml:space="preserve">&gt; or = 1.65 </w:t>
            </w:r>
            <w:proofErr w:type="spellStart"/>
            <w:r>
              <w:t>Mtr</w:t>
            </w:r>
            <w:proofErr w:type="spellEnd"/>
            <w:r>
              <w:t xml:space="preserve"> to 2.0 </w:t>
            </w:r>
            <w:proofErr w:type="spellStart"/>
            <w:r>
              <w:t>mtr</w:t>
            </w:r>
            <w:proofErr w:type="spellEnd"/>
          </w:p>
        </w:tc>
        <w:tc>
          <w:tcPr>
            <w:tcW w:w="2130" w:type="dxa"/>
          </w:tcPr>
          <w:p w:rsidR="002D2A83" w:rsidRDefault="0033292F">
            <w:pPr>
              <w:ind w:left="0" w:right="-148" w:hanging="2"/>
              <w:jc w:val="both"/>
            </w:pPr>
            <w:r>
              <w:t>SDE in charge</w:t>
            </w:r>
          </w:p>
        </w:tc>
        <w:tc>
          <w:tcPr>
            <w:tcW w:w="1980" w:type="dxa"/>
          </w:tcPr>
          <w:p w:rsidR="002D2A83" w:rsidRDefault="0033292F">
            <w:pPr>
              <w:ind w:left="0" w:right="-148" w:hanging="2"/>
              <w:jc w:val="both"/>
            </w:pPr>
            <w:r>
              <w:t>DET In charge</w:t>
            </w:r>
          </w:p>
        </w:tc>
      </w:tr>
      <w:tr w:rsidR="002D2A83">
        <w:trPr>
          <w:cantSplit/>
          <w:tblHeader/>
        </w:trPr>
        <w:tc>
          <w:tcPr>
            <w:tcW w:w="1065" w:type="dxa"/>
          </w:tcPr>
          <w:p w:rsidR="002D2A83" w:rsidRDefault="0033292F">
            <w:pPr>
              <w:ind w:left="0" w:right="-148" w:hanging="2"/>
              <w:jc w:val="center"/>
            </w:pPr>
            <w:r>
              <w:t>2</w:t>
            </w:r>
          </w:p>
        </w:tc>
        <w:tc>
          <w:tcPr>
            <w:tcW w:w="3810" w:type="dxa"/>
          </w:tcPr>
          <w:p w:rsidR="002D2A83" w:rsidRDefault="0033292F">
            <w:pPr>
              <w:ind w:left="0" w:right="-148" w:hanging="2"/>
              <w:jc w:val="both"/>
            </w:pPr>
            <w:r>
              <w:t xml:space="preserve">&gt; or = 1.5Mtr to 1.65 </w:t>
            </w:r>
            <w:proofErr w:type="spellStart"/>
            <w:r>
              <w:t>mtr</w:t>
            </w:r>
            <w:proofErr w:type="spellEnd"/>
          </w:p>
        </w:tc>
        <w:tc>
          <w:tcPr>
            <w:tcW w:w="2130" w:type="dxa"/>
          </w:tcPr>
          <w:p w:rsidR="002D2A83" w:rsidRDefault="0033292F">
            <w:pPr>
              <w:ind w:left="0" w:right="-148" w:hanging="2"/>
              <w:jc w:val="both"/>
            </w:pPr>
            <w:r>
              <w:t>DET in charge</w:t>
            </w:r>
          </w:p>
        </w:tc>
        <w:tc>
          <w:tcPr>
            <w:tcW w:w="1980" w:type="dxa"/>
          </w:tcPr>
          <w:p w:rsidR="002D2A83" w:rsidRDefault="0033292F">
            <w:pPr>
              <w:ind w:left="0" w:right="-148" w:hanging="2"/>
            </w:pPr>
            <w:r>
              <w:t xml:space="preserve">DGM in-charge </w:t>
            </w:r>
          </w:p>
        </w:tc>
      </w:tr>
    </w:tbl>
    <w:p w:rsidR="002D2A83" w:rsidRDefault="002D2A83">
      <w:pPr>
        <w:widowControl w:val="0"/>
        <w:tabs>
          <w:tab w:val="left" w:pos="1950"/>
        </w:tabs>
        <w:spacing w:before="1" w:line="240" w:lineRule="auto"/>
        <w:ind w:left="0" w:right="-148" w:hanging="2"/>
        <w:jc w:val="both"/>
        <w:rPr>
          <w:color w:val="FF0000"/>
          <w:sz w:val="22"/>
          <w:szCs w:val="22"/>
        </w:rPr>
      </w:pPr>
    </w:p>
    <w:p w:rsidR="002D2A83" w:rsidRDefault="0033292F">
      <w:pPr>
        <w:widowControl w:val="0"/>
        <w:tabs>
          <w:tab w:val="left" w:pos="1950"/>
        </w:tabs>
        <w:spacing w:before="1" w:line="240" w:lineRule="auto"/>
        <w:ind w:left="0" w:right="-148" w:hanging="2"/>
        <w:jc w:val="both"/>
        <w:rPr>
          <w:sz w:val="22"/>
          <w:szCs w:val="22"/>
        </w:rPr>
      </w:pPr>
      <w:r>
        <w:rPr>
          <w:sz w:val="22"/>
          <w:szCs w:val="22"/>
        </w:rPr>
        <w:t>Note</w:t>
      </w:r>
      <w:proofErr w:type="gramStart"/>
      <w:r>
        <w:rPr>
          <w:sz w:val="22"/>
          <w:szCs w:val="22"/>
        </w:rPr>
        <w:t>:-</w:t>
      </w:r>
      <w:proofErr w:type="gramEnd"/>
      <w:r>
        <w:rPr>
          <w:sz w:val="22"/>
          <w:szCs w:val="22"/>
        </w:rPr>
        <w:t xml:space="preserve"> For depth more than 165 </w:t>
      </w:r>
      <w:proofErr w:type="spellStart"/>
      <w:r>
        <w:rPr>
          <w:sz w:val="22"/>
          <w:szCs w:val="22"/>
        </w:rPr>
        <w:t>cms</w:t>
      </w:r>
      <w:proofErr w:type="spellEnd"/>
      <w:r>
        <w:rPr>
          <w:sz w:val="22"/>
          <w:szCs w:val="22"/>
        </w:rPr>
        <w:t xml:space="preserve"> rates for horizontal drilling will remain same. In case of depths being less than 1.65 </w:t>
      </w:r>
      <w:proofErr w:type="spellStart"/>
      <w:r>
        <w:rPr>
          <w:sz w:val="22"/>
          <w:szCs w:val="22"/>
        </w:rPr>
        <w:t>Mtrs</w:t>
      </w:r>
      <w:proofErr w:type="spellEnd"/>
      <w:r>
        <w:rPr>
          <w:sz w:val="22"/>
          <w:szCs w:val="22"/>
        </w:rPr>
        <w:t xml:space="preserve"> up to 1.5 </w:t>
      </w:r>
      <w:proofErr w:type="spellStart"/>
      <w:r>
        <w:rPr>
          <w:sz w:val="22"/>
          <w:szCs w:val="22"/>
        </w:rPr>
        <w:t>mtrs</w:t>
      </w:r>
      <w:proofErr w:type="spellEnd"/>
      <w:r>
        <w:rPr>
          <w:sz w:val="22"/>
          <w:szCs w:val="22"/>
        </w:rPr>
        <w:t xml:space="preserve">, the payment of horizontal drilling will be made on </w:t>
      </w:r>
      <w:proofErr w:type="spellStart"/>
      <w:r>
        <w:rPr>
          <w:sz w:val="22"/>
          <w:szCs w:val="22"/>
        </w:rPr>
        <w:t>prorata</w:t>
      </w:r>
      <w:proofErr w:type="spellEnd"/>
      <w:r>
        <w:rPr>
          <w:sz w:val="22"/>
          <w:szCs w:val="22"/>
        </w:rPr>
        <w:t xml:space="preserve"> basis. It is hereby recommended that no pipe shall be laid by HDD method for depths less than 1.5Mtrs. Hence no protection is required for the Pipes.</w:t>
      </w:r>
    </w:p>
    <w:p w:rsidR="002D2A83" w:rsidRDefault="002D2A83">
      <w:pPr>
        <w:widowControl w:val="0"/>
        <w:spacing w:line="240" w:lineRule="auto"/>
        <w:ind w:left="0" w:right="-148" w:hanging="2"/>
        <w:rPr>
          <w:sz w:val="22"/>
          <w:szCs w:val="22"/>
        </w:rPr>
      </w:pPr>
    </w:p>
    <w:p w:rsidR="002D2A83" w:rsidRDefault="0033292F">
      <w:pPr>
        <w:widowControl w:val="0"/>
        <w:tabs>
          <w:tab w:val="left" w:pos="1961"/>
          <w:tab w:val="left" w:pos="1962"/>
        </w:tabs>
        <w:spacing w:line="240" w:lineRule="auto"/>
        <w:ind w:left="0" w:right="-148" w:hanging="2"/>
        <w:rPr>
          <w:b/>
          <w:sz w:val="22"/>
          <w:szCs w:val="22"/>
        </w:rPr>
      </w:pPr>
      <w:proofErr w:type="gramStart"/>
      <w:r>
        <w:rPr>
          <w:b/>
          <w:sz w:val="22"/>
          <w:szCs w:val="22"/>
        </w:rPr>
        <w:t>11.2 Inspection, and Quality Control:</w:t>
      </w:r>
      <w:proofErr w:type="gramEnd"/>
    </w:p>
    <w:p w:rsidR="002D2A83" w:rsidRDefault="0033292F" w:rsidP="009730A9">
      <w:pPr>
        <w:widowControl w:val="0"/>
        <w:numPr>
          <w:ilvl w:val="2"/>
          <w:numId w:val="125"/>
        </w:numPr>
        <w:spacing w:before="1" w:line="276" w:lineRule="auto"/>
        <w:ind w:leftChars="0" w:left="565" w:right="-148" w:hangingChars="257" w:hanging="565"/>
        <w:jc w:val="both"/>
        <w:rPr>
          <w:sz w:val="22"/>
          <w:szCs w:val="22"/>
        </w:rPr>
      </w:pPr>
      <w:r>
        <w:rPr>
          <w:sz w:val="22"/>
          <w:szCs w:val="22"/>
        </w:rPr>
        <w:t xml:space="preserve">State of the art technology shall be used. Quality control through </w:t>
      </w:r>
      <w:proofErr w:type="gramStart"/>
      <w:r>
        <w:rPr>
          <w:sz w:val="22"/>
          <w:szCs w:val="22"/>
        </w:rPr>
        <w:t>Acceptance  Test</w:t>
      </w:r>
      <w:proofErr w:type="gramEnd"/>
      <w:r>
        <w:rPr>
          <w:sz w:val="22"/>
          <w:szCs w:val="22"/>
        </w:rPr>
        <w:t xml:space="preserve"> (AT) shall be done by BSNL from time to time. BSNL reserves the right to carry out sample checks. Shortcomings/deficiencies noted shall be attended by contractor within 15 days and intimated to BSNL for re verification.</w:t>
      </w:r>
    </w:p>
    <w:p w:rsidR="002D2A83" w:rsidRDefault="0033292F" w:rsidP="009730A9">
      <w:pPr>
        <w:widowControl w:val="0"/>
        <w:numPr>
          <w:ilvl w:val="2"/>
          <w:numId w:val="125"/>
        </w:numPr>
        <w:spacing w:before="1" w:line="240" w:lineRule="auto"/>
        <w:ind w:leftChars="0" w:left="565" w:right="-148" w:hangingChars="257" w:hanging="565"/>
        <w:rPr>
          <w:sz w:val="22"/>
          <w:szCs w:val="22"/>
        </w:rPr>
      </w:pPr>
      <w:r>
        <w:rPr>
          <w:sz w:val="22"/>
          <w:szCs w:val="22"/>
        </w:rPr>
        <w:t>Payment shall be linked to Acceptance Testing (AT).</w:t>
      </w:r>
    </w:p>
    <w:p w:rsidR="002D2A83" w:rsidRDefault="0033292F" w:rsidP="009730A9">
      <w:pPr>
        <w:widowControl w:val="0"/>
        <w:numPr>
          <w:ilvl w:val="2"/>
          <w:numId w:val="125"/>
        </w:numPr>
        <w:spacing w:before="37" w:line="240" w:lineRule="auto"/>
        <w:ind w:leftChars="0" w:left="565" w:right="-148" w:hangingChars="257" w:hanging="565"/>
        <w:rPr>
          <w:sz w:val="22"/>
          <w:szCs w:val="22"/>
        </w:rPr>
      </w:pPr>
      <w:r>
        <w:rPr>
          <w:sz w:val="22"/>
          <w:szCs w:val="22"/>
        </w:rPr>
        <w:t>Quality will also be controlled through BSNL.</w:t>
      </w:r>
    </w:p>
    <w:p w:rsidR="002D2A83" w:rsidRDefault="0033292F" w:rsidP="009730A9">
      <w:pPr>
        <w:widowControl w:val="0"/>
        <w:numPr>
          <w:ilvl w:val="2"/>
          <w:numId w:val="125"/>
        </w:numPr>
        <w:spacing w:before="37" w:line="240" w:lineRule="auto"/>
        <w:ind w:leftChars="0" w:left="565" w:right="-148" w:hangingChars="257" w:hanging="565"/>
        <w:rPr>
          <w:sz w:val="22"/>
          <w:szCs w:val="22"/>
        </w:rPr>
      </w:pPr>
      <w:r>
        <w:rPr>
          <w:sz w:val="22"/>
          <w:szCs w:val="22"/>
        </w:rPr>
        <w:t>Contractor will ensure incorporation of sufficient safety clauses.</w:t>
      </w:r>
    </w:p>
    <w:p w:rsidR="002D2A83" w:rsidRDefault="002D2A83">
      <w:pPr>
        <w:widowControl w:val="0"/>
        <w:spacing w:before="2" w:line="240" w:lineRule="auto"/>
        <w:ind w:left="0" w:right="-148" w:hanging="2"/>
        <w:rPr>
          <w:sz w:val="22"/>
          <w:szCs w:val="22"/>
        </w:rPr>
      </w:pPr>
    </w:p>
    <w:p w:rsidR="002D2A83" w:rsidRDefault="0033292F" w:rsidP="009730A9">
      <w:pPr>
        <w:tabs>
          <w:tab w:val="left" w:pos="1800"/>
        </w:tabs>
        <w:ind w:leftChars="0" w:left="566" w:right="-148" w:hangingChars="283" w:hanging="566"/>
        <w:jc w:val="both"/>
      </w:pPr>
      <w:r>
        <w:t>11.2.1</w:t>
      </w:r>
      <w:r>
        <w:tab/>
      </w:r>
      <w:r w:rsidRPr="009730A9">
        <w:rPr>
          <w:b/>
        </w:rPr>
        <w:t>The Quality of Works</w:t>
      </w:r>
      <w:r>
        <w:t>:</w:t>
      </w:r>
      <w:r>
        <w:tab/>
        <w:t xml:space="preserve">The importance of quality of Optical Fibre Cable Construction works especially </w:t>
      </w:r>
      <w:proofErr w:type="gramStart"/>
      <w:r>
        <w:t>laying</w:t>
      </w:r>
      <w:proofErr w:type="gramEnd"/>
      <w:r>
        <w:t xml:space="preserve"> of multiple PLB pipes/coils using open trenching and trenchless technology method cannot be over-emphasized. The quality and availability of long distance media, efficiency of the reliable media connectivity to exchanges and success of new concept of overlay access network depends upon quality of </w:t>
      </w:r>
      <w:proofErr w:type="gramStart"/>
      <w:r>
        <w:t>laying</w:t>
      </w:r>
      <w:proofErr w:type="gramEnd"/>
      <w:r>
        <w:t xml:space="preserve"> of Optical Fibre Cable. Further, the OF cables are vulnerable to damages due to work of other agencies.</w:t>
      </w:r>
    </w:p>
    <w:p w:rsidR="002D2A83" w:rsidRDefault="002D2A83" w:rsidP="009730A9">
      <w:pPr>
        <w:tabs>
          <w:tab w:val="left" w:pos="1440"/>
          <w:tab w:val="left" w:pos="1800"/>
        </w:tabs>
        <w:ind w:leftChars="0" w:left="566" w:right="-148" w:hangingChars="283" w:hanging="566"/>
        <w:jc w:val="both"/>
      </w:pPr>
    </w:p>
    <w:p w:rsidR="002D2A83" w:rsidRDefault="0033292F" w:rsidP="009730A9">
      <w:pPr>
        <w:ind w:leftChars="0" w:left="566" w:right="-148" w:hangingChars="283" w:hanging="566"/>
        <w:jc w:val="both"/>
      </w:pPr>
      <w:r>
        <w:t>11.2.2</w:t>
      </w:r>
      <w:r>
        <w:tab/>
      </w:r>
      <w:r>
        <w:rPr>
          <w:b/>
        </w:rPr>
        <w:t>It is imperative that the contractor(s) is/are fully conversant with the construction practices especially laying multiple pipes by trenchless technology using HDD machine and shall be fully equipped to carry out the work in accordance with the specifications</w:t>
      </w:r>
      <w:r>
        <w:t xml:space="preserve">. The contractors are expected and bound to ensure quality in construction works in </w:t>
      </w:r>
      <w:r>
        <w:lastRenderedPageBreak/>
        <w:t>accordance with specifications laid down. The contractor shall engage adequate and experienced supervisors to ensure that works are carried out as per specifications and with due diligence and in a professional manner. The contractors shall satisfy himself/themselves that the work conforms to the quality specifications before offering the same to A.T. Wing for Acceptance and Testing.</w:t>
      </w:r>
    </w:p>
    <w:p w:rsidR="002D2A83" w:rsidRDefault="0033292F" w:rsidP="009730A9">
      <w:pPr>
        <w:tabs>
          <w:tab w:val="left" w:pos="1440"/>
          <w:tab w:val="left" w:pos="1800"/>
        </w:tabs>
        <w:ind w:leftChars="0" w:left="566" w:right="-148" w:hangingChars="283" w:hanging="566"/>
        <w:jc w:val="both"/>
      </w:pPr>
      <w:r>
        <w:t>11.2.3</w:t>
      </w:r>
      <w:r>
        <w:tab/>
        <w:t>An assessment of extent of interest shown by the contractors in executing the works with requisite quality shall be recorded and used in evaluating the Contractors’ Performance Rating (CPR).</w:t>
      </w:r>
    </w:p>
    <w:p w:rsidR="002D2A83" w:rsidRDefault="0033292F" w:rsidP="009730A9">
      <w:pPr>
        <w:tabs>
          <w:tab w:val="left" w:pos="1440"/>
          <w:tab w:val="left" w:pos="1800"/>
        </w:tabs>
        <w:ind w:leftChars="0" w:left="566" w:right="-148" w:hangingChars="283" w:hanging="566"/>
        <w:jc w:val="both"/>
      </w:pPr>
      <w:r>
        <w:t>11.2.4</w:t>
      </w:r>
      <w:r>
        <w:tab/>
        <w:t xml:space="preserve">In addition to Acceptance Testing being carried out by A.T. Wing and supervision by Constructions Officers, all works at all times shall be open to inspection of the department. The contractors shall be bound, if called upon to do so, to offer the works for inspection without any extra payment. </w:t>
      </w:r>
    </w:p>
    <w:p w:rsidR="002D2A83" w:rsidRDefault="0033292F" w:rsidP="009730A9">
      <w:pPr>
        <w:tabs>
          <w:tab w:val="left" w:pos="1440"/>
          <w:tab w:val="left" w:pos="1800"/>
        </w:tabs>
        <w:ind w:leftChars="0" w:left="566" w:right="-148" w:hangingChars="283" w:hanging="566"/>
        <w:jc w:val="both"/>
      </w:pPr>
      <w:r>
        <w:t>11.2.5</w:t>
      </w:r>
      <w:r>
        <w:tab/>
      </w:r>
      <w:r>
        <w:rPr>
          <w:b/>
        </w:rPr>
        <w:t>Site Order Book</w:t>
      </w:r>
      <w:r>
        <w:t>:  The site order book is one of the primary records to be maintained by the JTO/SDE supervising the work during the course of execution of works. The noting made by officers as well as contractors, will form as basis for operation of many contractual clauses. The contractor shall remove all the defects pointed out by the department in the Site order book. The contractor or their authorized representatives shall also be at liberty to note their difficulties etc. in these books. The site order books shall invariably be consulted at the time of making final payments to the contractor.</w:t>
      </w:r>
    </w:p>
    <w:p w:rsidR="002D2A83" w:rsidRDefault="0033292F" w:rsidP="009730A9">
      <w:pPr>
        <w:tabs>
          <w:tab w:val="left" w:pos="1440"/>
          <w:tab w:val="left" w:pos="1800"/>
        </w:tabs>
        <w:ind w:leftChars="0" w:left="566" w:right="-148" w:hangingChars="283" w:hanging="566"/>
        <w:jc w:val="both"/>
        <w:rPr>
          <w:b/>
        </w:rPr>
      </w:pPr>
      <w:proofErr w:type="gramStart"/>
      <w:r>
        <w:t xml:space="preserve">11.2.6  </w:t>
      </w:r>
      <w:r>
        <w:rPr>
          <w:b/>
        </w:rPr>
        <w:t>Guidelines</w:t>
      </w:r>
      <w:proofErr w:type="gramEnd"/>
      <w:r>
        <w:rPr>
          <w:b/>
        </w:rPr>
        <w:t xml:space="preserve"> for implementation of OFC construction / rehabilitation monitoring in Transnet Portal</w:t>
      </w:r>
    </w:p>
    <w:p w:rsidR="002D2A83" w:rsidRDefault="0033292F" w:rsidP="009730A9">
      <w:pPr>
        <w:tabs>
          <w:tab w:val="left" w:pos="1440"/>
          <w:tab w:val="left" w:pos="1800"/>
        </w:tabs>
        <w:ind w:leftChars="0" w:left="566" w:right="-148" w:hangingChars="283" w:hanging="566"/>
        <w:jc w:val="both"/>
      </w:pPr>
      <w:r>
        <w:t xml:space="preserve">            A provision has been made in the Transnet portal for uploading progress of new OFC route construction by CNTX-South team. The parameters like trench </w:t>
      </w:r>
      <w:proofErr w:type="gramStart"/>
      <w:r>
        <w:t>depth,</w:t>
      </w:r>
      <w:proofErr w:type="gramEnd"/>
      <w:r>
        <w:t xml:space="preserve"> offset, distance from landmark can be marked and a facility has been provided to upload relevant photos/video from the route location. The system has been tested for new routes &amp; rehabilitation/ patch works. Henceforth, all the CWIP OFC routes have to be created in Transnet immediately after placement of work order and to be updated progressively during construction. The following activities have to be done by the officer in charge of the CWIP route:</w:t>
      </w:r>
    </w:p>
    <w:p w:rsidR="002D2A83" w:rsidRDefault="0033292F" w:rsidP="009730A9">
      <w:pPr>
        <w:numPr>
          <w:ilvl w:val="0"/>
          <w:numId w:val="53"/>
        </w:numPr>
        <w:tabs>
          <w:tab w:val="left" w:pos="836"/>
          <w:tab w:val="left" w:pos="1800"/>
        </w:tabs>
        <w:ind w:leftChars="0" w:left="566" w:right="-148" w:hangingChars="283" w:hanging="566"/>
        <w:jc w:val="both"/>
      </w:pPr>
      <w:r>
        <w:t xml:space="preserve">Nodal officer of Transnet in the Circle will have to create functional unit with the category Transmission Project &amp; will attach of Officer </w:t>
      </w:r>
      <w:proofErr w:type="spellStart"/>
      <w:proofErr w:type="gramStart"/>
      <w:r>
        <w:t>incharge</w:t>
      </w:r>
      <w:proofErr w:type="spellEnd"/>
      <w:proofErr w:type="gramEnd"/>
      <w:r>
        <w:t xml:space="preserve"> of CWIP Route and his reporting officer with the functional unit.</w:t>
      </w:r>
    </w:p>
    <w:p w:rsidR="002D2A83" w:rsidRDefault="0033292F" w:rsidP="009730A9">
      <w:pPr>
        <w:numPr>
          <w:ilvl w:val="0"/>
          <w:numId w:val="53"/>
        </w:numPr>
        <w:tabs>
          <w:tab w:val="left" w:pos="836"/>
          <w:tab w:val="left" w:pos="1800"/>
        </w:tabs>
        <w:ind w:leftChars="0" w:left="566" w:right="-148" w:hangingChars="283" w:hanging="566"/>
        <w:jc w:val="both"/>
      </w:pPr>
      <w:r>
        <w:t>The route has to be created under the category "CWIP" in OFCNET of Transnet and a unique Transnet RID is automatically generated.</w:t>
      </w:r>
    </w:p>
    <w:p w:rsidR="002D2A83" w:rsidRDefault="0033292F" w:rsidP="009730A9">
      <w:pPr>
        <w:numPr>
          <w:ilvl w:val="0"/>
          <w:numId w:val="53"/>
        </w:numPr>
        <w:tabs>
          <w:tab w:val="left" w:pos="836"/>
          <w:tab w:val="left" w:pos="1800"/>
        </w:tabs>
        <w:ind w:leftChars="0" w:left="566" w:right="-148" w:hangingChars="283" w:hanging="566"/>
        <w:jc w:val="both"/>
      </w:pPr>
      <w:r>
        <w:t xml:space="preserve">The KML file of the route has to be created on Google Earth and is to be uploaded in the Full GIS app under GIS menu in the Transnet. </w:t>
      </w:r>
    </w:p>
    <w:p w:rsidR="002D2A83" w:rsidRDefault="0033292F" w:rsidP="009730A9">
      <w:pPr>
        <w:numPr>
          <w:ilvl w:val="0"/>
          <w:numId w:val="53"/>
        </w:numPr>
        <w:tabs>
          <w:tab w:val="left" w:pos="836"/>
          <w:tab w:val="left" w:pos="1800"/>
        </w:tabs>
        <w:ind w:leftChars="0" w:left="566" w:right="-148" w:hangingChars="283" w:hanging="566"/>
        <w:jc w:val="both"/>
      </w:pPr>
      <w:r>
        <w:t xml:space="preserve">The user has to install the Transnet mobile App and proceed on the route for updating of the progress of the route. </w:t>
      </w:r>
    </w:p>
    <w:p w:rsidR="002D2A83" w:rsidRDefault="0033292F" w:rsidP="009730A9">
      <w:pPr>
        <w:numPr>
          <w:ilvl w:val="0"/>
          <w:numId w:val="53"/>
        </w:numPr>
        <w:tabs>
          <w:tab w:val="left" w:pos="836"/>
          <w:tab w:val="left" w:pos="1800"/>
        </w:tabs>
        <w:ind w:leftChars="0" w:left="566" w:right="-148" w:hangingChars="283" w:hanging="566"/>
        <w:jc w:val="both"/>
      </w:pPr>
      <w:r>
        <w:t xml:space="preserve">The status of the progress of work (ROW, Trenching and pipe laying, cable pulling, AT, OTDR trace of all the </w:t>
      </w:r>
      <w:proofErr w:type="spellStart"/>
      <w:r>
        <w:t>fibers</w:t>
      </w:r>
      <w:proofErr w:type="spellEnd"/>
      <w:r>
        <w:t xml:space="preserve"> and commissioning) has to be updated by marking the two ends of the section. </w:t>
      </w:r>
    </w:p>
    <w:p w:rsidR="002D2A83" w:rsidRDefault="0033292F" w:rsidP="009730A9">
      <w:pPr>
        <w:numPr>
          <w:ilvl w:val="0"/>
          <w:numId w:val="53"/>
        </w:numPr>
        <w:tabs>
          <w:tab w:val="left" w:pos="836"/>
          <w:tab w:val="left" w:pos="1800"/>
        </w:tabs>
        <w:ind w:leftChars="0" w:left="566" w:right="-148" w:hangingChars="283" w:hanging="566"/>
        <w:jc w:val="both"/>
      </w:pPr>
      <w:r>
        <w:t xml:space="preserve">For every 200 meters of OFC construction, the progressive RKM, trench depth, </w:t>
      </w:r>
      <w:proofErr w:type="gramStart"/>
      <w:r>
        <w:t>offset.,</w:t>
      </w:r>
      <w:proofErr w:type="gramEnd"/>
      <w:r>
        <w:t xml:space="preserve"> distance from landmark has to be updated and photos of the route </w:t>
      </w:r>
      <w:proofErr w:type="spellStart"/>
      <w:r>
        <w:t>incharge</w:t>
      </w:r>
      <w:proofErr w:type="spellEnd"/>
      <w:r>
        <w:t xml:space="preserve"> showing trench depth, offset &amp; landmarks are required to be uploaded. For every 1 km of OFC construction, a video of the landmarks are required to be uploaded (Uploading of photo and video can be done only using Transnet mobile App) </w:t>
      </w:r>
    </w:p>
    <w:p w:rsidR="002D2A83" w:rsidRDefault="0033292F" w:rsidP="009730A9">
      <w:pPr>
        <w:numPr>
          <w:ilvl w:val="0"/>
          <w:numId w:val="53"/>
        </w:numPr>
        <w:tabs>
          <w:tab w:val="left" w:pos="836"/>
          <w:tab w:val="left" w:pos="1800"/>
        </w:tabs>
        <w:ind w:leftChars="0" w:left="566" w:right="-148" w:hangingChars="283" w:hanging="566"/>
        <w:jc w:val="both"/>
      </w:pPr>
      <w:r>
        <w:t xml:space="preserve">AT officers shall also verify that all the CWIP routes are updated in Transnet and will see that photos/ videos as per above are updated in Transnet before the route is declared commissioned. </w:t>
      </w:r>
    </w:p>
    <w:p w:rsidR="002D2A83" w:rsidRDefault="0033292F" w:rsidP="009730A9">
      <w:pPr>
        <w:numPr>
          <w:ilvl w:val="0"/>
          <w:numId w:val="53"/>
        </w:numPr>
        <w:tabs>
          <w:tab w:val="left" w:pos="836"/>
          <w:tab w:val="left" w:pos="1800"/>
        </w:tabs>
        <w:ind w:leftChars="0" w:left="566" w:right="-148" w:hangingChars="283" w:hanging="566"/>
        <w:jc w:val="both"/>
      </w:pPr>
      <w:r>
        <w:t xml:space="preserve">After uploading the photo/ videos and other parameters as above, Transnet system will generate a certificate with a unique certificate ID of the route or section of the route </w:t>
      </w:r>
    </w:p>
    <w:p w:rsidR="002D2A83" w:rsidRDefault="0033292F" w:rsidP="009730A9">
      <w:pPr>
        <w:numPr>
          <w:ilvl w:val="0"/>
          <w:numId w:val="53"/>
        </w:numPr>
        <w:tabs>
          <w:tab w:val="left" w:pos="836"/>
          <w:tab w:val="left" w:pos="1800"/>
        </w:tabs>
        <w:ind w:leftChars="0" w:left="566" w:right="-148" w:hangingChars="283" w:hanging="566"/>
        <w:jc w:val="both"/>
      </w:pPr>
      <w:r>
        <w:t xml:space="preserve">After Completion of the task, the Service Entry Sheet (SES) is required to be created in SAP for the PO of Cable laying. On creation of SES, an inspection lot will be generated. </w:t>
      </w:r>
    </w:p>
    <w:p w:rsidR="002D2A83" w:rsidRDefault="0033292F" w:rsidP="009730A9">
      <w:pPr>
        <w:numPr>
          <w:ilvl w:val="0"/>
          <w:numId w:val="53"/>
        </w:numPr>
        <w:tabs>
          <w:tab w:val="left" w:pos="836"/>
          <w:tab w:val="left" w:pos="1800"/>
        </w:tabs>
        <w:ind w:leftChars="0" w:left="566" w:right="-148" w:hangingChars="283" w:hanging="566"/>
        <w:jc w:val="both"/>
      </w:pPr>
      <w:r>
        <w:t xml:space="preserve">The inspection lot is a Quality Schedule which will seek the info about the completion of Transnet activity. </w:t>
      </w:r>
    </w:p>
    <w:p w:rsidR="002D2A83" w:rsidRDefault="0033292F" w:rsidP="009730A9">
      <w:pPr>
        <w:numPr>
          <w:ilvl w:val="0"/>
          <w:numId w:val="53"/>
        </w:numPr>
        <w:tabs>
          <w:tab w:val="left" w:pos="836"/>
          <w:tab w:val="left" w:pos="1800"/>
        </w:tabs>
        <w:ind w:leftChars="0" w:left="566" w:right="-148" w:hangingChars="283" w:hanging="566"/>
        <w:jc w:val="both"/>
      </w:pPr>
      <w:r>
        <w:t xml:space="preserve">The user or third party will enter the Transnet RID and the certificate </w:t>
      </w:r>
      <w:proofErr w:type="spellStart"/>
      <w:r>
        <w:t>lID</w:t>
      </w:r>
      <w:proofErr w:type="spellEnd"/>
      <w:r>
        <w:t xml:space="preserve"> in the inspection lot which is to be approved by a higher level officer after verification in Transnet. Without Transnet RID and certificate ID, SES will be blocked.</w:t>
      </w:r>
    </w:p>
    <w:p w:rsidR="002D2A83" w:rsidRDefault="0033292F" w:rsidP="009730A9">
      <w:pPr>
        <w:numPr>
          <w:ilvl w:val="0"/>
          <w:numId w:val="53"/>
        </w:numPr>
        <w:tabs>
          <w:tab w:val="left" w:pos="836"/>
          <w:tab w:val="left" w:pos="1800"/>
        </w:tabs>
        <w:ind w:leftChars="0" w:left="566" w:right="-148" w:hangingChars="283" w:hanging="566"/>
        <w:jc w:val="both"/>
      </w:pPr>
      <w:r>
        <w:t xml:space="preserve">After completion of the Inspection lot, the SES activity can be processed as normal for approval. </w:t>
      </w:r>
    </w:p>
    <w:p w:rsidR="002D2A83" w:rsidRDefault="0033292F" w:rsidP="009730A9">
      <w:pPr>
        <w:numPr>
          <w:ilvl w:val="0"/>
          <w:numId w:val="53"/>
        </w:numPr>
        <w:tabs>
          <w:tab w:val="left" w:pos="836"/>
          <w:tab w:val="left" w:pos="1800"/>
        </w:tabs>
        <w:ind w:leftChars="0" w:left="566" w:right="-148" w:hangingChars="283" w:hanging="566"/>
        <w:jc w:val="both"/>
      </w:pPr>
      <w:r>
        <w:t>The nodal officers of circles will coordinate with the software team of CNTX-S for smooth implementation. GM (</w:t>
      </w:r>
      <w:proofErr w:type="spellStart"/>
      <w:proofErr w:type="gramStart"/>
      <w:r>
        <w:t>Tx</w:t>
      </w:r>
      <w:proofErr w:type="spellEnd"/>
      <w:proofErr w:type="gramEnd"/>
      <w:r>
        <w:t xml:space="preserve">) of the circles and GM (HQ) of the CNTX circles shall be responsible for smooth implementation of the same. </w:t>
      </w:r>
    </w:p>
    <w:p w:rsidR="002D2A83" w:rsidRDefault="002D2A83" w:rsidP="009730A9">
      <w:pPr>
        <w:tabs>
          <w:tab w:val="left" w:pos="1440"/>
          <w:tab w:val="left" w:pos="1800"/>
        </w:tabs>
        <w:ind w:leftChars="0" w:left="566" w:right="-148" w:hangingChars="283" w:hanging="566"/>
        <w:jc w:val="both"/>
      </w:pPr>
    </w:p>
    <w:p w:rsidR="002D2A83" w:rsidRDefault="0033292F">
      <w:pPr>
        <w:numPr>
          <w:ilvl w:val="1"/>
          <w:numId w:val="30"/>
        </w:numPr>
        <w:pBdr>
          <w:top w:val="nil"/>
          <w:left w:val="nil"/>
          <w:bottom w:val="nil"/>
          <w:right w:val="nil"/>
          <w:between w:val="nil"/>
        </w:pBdr>
        <w:spacing w:line="240" w:lineRule="auto"/>
        <w:ind w:left="0" w:right="-148" w:hanging="2"/>
        <w:jc w:val="both"/>
        <w:rPr>
          <w:sz w:val="22"/>
          <w:szCs w:val="22"/>
        </w:rPr>
      </w:pPr>
      <w:r>
        <w:rPr>
          <w:b/>
          <w:sz w:val="22"/>
          <w:szCs w:val="22"/>
        </w:rPr>
        <w:t xml:space="preserve"> </w:t>
      </w:r>
      <w:r>
        <w:rPr>
          <w:b/>
          <w:color w:val="000000"/>
          <w:sz w:val="22"/>
          <w:szCs w:val="22"/>
        </w:rPr>
        <w:t>Testing and Acceptance Testing:</w:t>
      </w:r>
    </w:p>
    <w:p w:rsidR="002D2A83" w:rsidRDefault="0033292F" w:rsidP="00583738">
      <w:pPr>
        <w:spacing w:line="240" w:lineRule="auto"/>
        <w:ind w:leftChars="0" w:left="566" w:right="-148" w:hangingChars="283" w:hanging="566"/>
        <w:jc w:val="both"/>
      </w:pPr>
      <w:r>
        <w:t>11.3.1</w:t>
      </w:r>
      <w:r>
        <w:tab/>
        <w:t>The work shall be deemed to have been completed only after the same has been accepted by the A.T. Officer. The contractor shall make test pits at the locations desired by A.T. Officer for conducting test checks without any extra payment. The contractor shall restore the pits after test measurements to its original shape. The contractor shall be responsible to provide test/measurement tools and testers for conducting various tests.</w:t>
      </w:r>
    </w:p>
    <w:p w:rsidR="002D2A83" w:rsidRDefault="0033292F" w:rsidP="00583738">
      <w:pPr>
        <w:numPr>
          <w:ilvl w:val="2"/>
          <w:numId w:val="43"/>
        </w:numPr>
        <w:pBdr>
          <w:top w:val="nil"/>
          <w:left w:val="nil"/>
          <w:bottom w:val="nil"/>
          <w:right w:val="nil"/>
          <w:between w:val="nil"/>
        </w:pBdr>
        <w:spacing w:line="240" w:lineRule="auto"/>
        <w:ind w:leftChars="0" w:left="564" w:right="-148" w:hangingChars="281" w:hanging="564"/>
        <w:jc w:val="both"/>
      </w:pPr>
      <w:r>
        <w:rPr>
          <w:b/>
          <w:color w:val="000000"/>
        </w:rPr>
        <w:t>Scope of Acceptance and Testing:</w:t>
      </w:r>
      <w:r>
        <w:rPr>
          <w:color w:val="000000"/>
        </w:rPr>
        <w:t xml:space="preserve">  The purpose of acceptance and testing is to verify integrity of measurement and quality of work done. The A.T. Officer shall not be responsible for recording of measurements for the purpose of billing and contractual obligations. However, if the measurements taking by A.T.  officer are found to be lesser than the measurements recorded by the officer responsible for recording the measurements, the measurement taken by A.T. officer shall prevail without prejudice to any punitive action against the contractor as per provisions of the contract and the officer recording the measurements. The contractor shall be obligated to remove defects/deficiencies pointed out by the A.T. officer without any additional cost to the department.</w:t>
      </w:r>
    </w:p>
    <w:p w:rsidR="002D2A83" w:rsidRDefault="0033292F" w:rsidP="00583738">
      <w:pPr>
        <w:numPr>
          <w:ilvl w:val="2"/>
          <w:numId w:val="43"/>
        </w:numPr>
        <w:pBdr>
          <w:top w:val="nil"/>
          <w:left w:val="nil"/>
          <w:bottom w:val="nil"/>
          <w:right w:val="nil"/>
          <w:between w:val="nil"/>
        </w:pBdr>
        <w:spacing w:line="240" w:lineRule="auto"/>
        <w:ind w:leftChars="0" w:left="564" w:right="-148" w:hangingChars="281" w:hanging="564"/>
        <w:jc w:val="both"/>
      </w:pPr>
      <w:r>
        <w:rPr>
          <w:b/>
          <w:color w:val="000000"/>
        </w:rPr>
        <w:lastRenderedPageBreak/>
        <w:t xml:space="preserve">Offering the work for acceptance and testing: </w:t>
      </w:r>
      <w:r>
        <w:rPr>
          <w:color w:val="000000"/>
        </w:rPr>
        <w:t>The Sub Divisional Engineer responsible for construction, after having satisfied himself of completion of work ready for A.T</w:t>
      </w:r>
      <w:proofErr w:type="gramStart"/>
      <w:r>
        <w:rPr>
          <w:color w:val="000000"/>
        </w:rPr>
        <w:t>. ,</w:t>
      </w:r>
      <w:proofErr w:type="gramEnd"/>
      <w:r>
        <w:rPr>
          <w:color w:val="000000"/>
        </w:rPr>
        <w:t xml:space="preserve"> shall offer the work to A.T. Officer for conducting Acceptance and Testing. The work shall be offered for A.T. as soon as part of work is complete in all respects. The work against any work order can be offered for A.T. in a number of stages.</w:t>
      </w:r>
    </w:p>
    <w:p w:rsidR="002D2A83" w:rsidRDefault="0033292F" w:rsidP="00583738">
      <w:pPr>
        <w:numPr>
          <w:ilvl w:val="2"/>
          <w:numId w:val="43"/>
        </w:numPr>
        <w:spacing w:line="240" w:lineRule="auto"/>
        <w:ind w:leftChars="0" w:left="562" w:right="-148" w:hangingChars="281" w:hanging="562"/>
        <w:jc w:val="both"/>
      </w:pPr>
      <w:r>
        <w:t>The contractor shall provide labour, if demanded by the A/T officer for digging of test pits and other necessary infrastructure for carrying out the A/T work. No extra payment will be made for the digging of test pit</w:t>
      </w:r>
    </w:p>
    <w:p w:rsidR="002D2A83" w:rsidRDefault="002D2A83" w:rsidP="00583738">
      <w:pPr>
        <w:widowControl w:val="0"/>
        <w:spacing w:before="8" w:line="240" w:lineRule="auto"/>
        <w:ind w:leftChars="0" w:left="618" w:right="-148" w:hangingChars="281" w:hanging="618"/>
        <w:rPr>
          <w:sz w:val="22"/>
          <w:szCs w:val="22"/>
        </w:rPr>
      </w:pPr>
    </w:p>
    <w:p w:rsidR="002D2A83" w:rsidRDefault="0033292F">
      <w:pPr>
        <w:widowControl w:val="0"/>
        <w:numPr>
          <w:ilvl w:val="0"/>
          <w:numId w:val="90"/>
        </w:numPr>
        <w:tabs>
          <w:tab w:val="left" w:pos="1602"/>
        </w:tabs>
        <w:spacing w:line="275" w:lineRule="auto"/>
        <w:ind w:left="0" w:right="-148" w:hanging="2"/>
        <w:rPr>
          <w:b/>
          <w:sz w:val="22"/>
          <w:szCs w:val="22"/>
        </w:rPr>
      </w:pPr>
      <w:r>
        <w:rPr>
          <w:b/>
          <w:sz w:val="22"/>
          <w:szCs w:val="22"/>
        </w:rPr>
        <w:t>WARRANTY</w:t>
      </w:r>
    </w:p>
    <w:p w:rsidR="002D2A83" w:rsidRDefault="0033292F" w:rsidP="00583738">
      <w:pPr>
        <w:widowControl w:val="0"/>
        <w:spacing w:line="240" w:lineRule="auto"/>
        <w:ind w:leftChars="0" w:left="565" w:right="-148" w:hangingChars="257" w:hanging="565"/>
        <w:jc w:val="both"/>
        <w:rPr>
          <w:sz w:val="22"/>
          <w:szCs w:val="22"/>
        </w:rPr>
      </w:pPr>
      <w:r>
        <w:rPr>
          <w:sz w:val="22"/>
          <w:szCs w:val="22"/>
        </w:rPr>
        <w:t>12.1</w:t>
      </w:r>
      <w:r>
        <w:rPr>
          <w:sz w:val="22"/>
          <w:szCs w:val="22"/>
        </w:rPr>
        <w:tab/>
        <w:t>The contractor shall warrant that the material supplied for the work shall be new and free from all defects and faults in material, workmanship and manufacture and shall be of the highest grade and consistent with the established and generally accepted standards for materials of the type ordered and shall perform in full conformity with the specifications and drawings. The contractor shall be responsible for any defects that may develop under the conditions provided by the contract and under proper use, arising from faulty materials, design or workmanship such as corrosion of the equipment, inadequate quantity of materials etc. and shall remedy such defects at his own cost when called upon to do so by the BSNL who shall state in writing in what respect the stores are faulty. This warranty shall survive inspection or payment for, and acceptance of goods, but shall expire except in respect of complaints notified prior to such date, twelve months after the acceptance testing.</w:t>
      </w:r>
    </w:p>
    <w:p w:rsidR="002D2A83" w:rsidRDefault="0033292F" w:rsidP="00583738">
      <w:pPr>
        <w:widowControl w:val="0"/>
        <w:spacing w:line="240" w:lineRule="auto"/>
        <w:ind w:leftChars="0" w:left="565" w:right="-148" w:hangingChars="257" w:hanging="565"/>
        <w:jc w:val="both"/>
        <w:rPr>
          <w:sz w:val="22"/>
          <w:szCs w:val="22"/>
        </w:rPr>
      </w:pPr>
      <w:r>
        <w:rPr>
          <w:sz w:val="22"/>
          <w:szCs w:val="22"/>
        </w:rPr>
        <w:t>12.2</w:t>
      </w:r>
      <w:r>
        <w:rPr>
          <w:sz w:val="22"/>
          <w:szCs w:val="22"/>
        </w:rPr>
        <w:tab/>
        <w:t>If it becomes necessary for the contractor to replace or renew any defective portion/portions of the material under this clause, the provisions of the clause shall apply to the portion / portions material so replaced or renewed or until the end of the above mentioned period of twelve months, whichever may be later. If any defect is not remedied within a reasonable time, as prescribed by the BSNL, the BSNL may proceed to do the work at the contractor’s risk and costs, but without prejudice to any other rights which the BSNL may have against the contractor in respect of such defects.</w:t>
      </w:r>
    </w:p>
    <w:p w:rsidR="002D2A83" w:rsidRDefault="0033292F" w:rsidP="00583738">
      <w:pPr>
        <w:widowControl w:val="0"/>
        <w:spacing w:line="240" w:lineRule="auto"/>
        <w:ind w:leftChars="0" w:left="565" w:right="-148" w:hangingChars="257" w:hanging="565"/>
        <w:jc w:val="both"/>
        <w:rPr>
          <w:sz w:val="22"/>
          <w:szCs w:val="22"/>
        </w:rPr>
      </w:pPr>
      <w:r>
        <w:rPr>
          <w:sz w:val="22"/>
          <w:szCs w:val="22"/>
        </w:rPr>
        <w:t>12.3</w:t>
      </w:r>
      <w:r>
        <w:rPr>
          <w:sz w:val="22"/>
          <w:szCs w:val="22"/>
        </w:rPr>
        <w:tab/>
        <w:t>The Cable joint shall be guaranteed for a period of ONE year from the date of closing of joint. In case of failure of the joint due to poor workmanship i.e. failure of joint without external damage, with in the stipulated period of guarantee the contractor shall repair the joint(s) at his own cost within 24 hours of informing him, failing which the BSNL may carry out the repairs and penalty equivalent to five times of the approved rate of the jointing work plus the cost of materials used shall be recovered from the contractor from his pending bill/SD or any amount due to him without prejudice to any other action as per terms and conditions of the tender. The cost of joining kit, supplied by the BSNL, so used to revive the joint shall be deducted from the final bill of the contractor pending for payment or from security if all bills have been settled.</w:t>
      </w:r>
    </w:p>
    <w:p w:rsidR="002D2A83" w:rsidRDefault="0033292F" w:rsidP="00583738">
      <w:pPr>
        <w:widowControl w:val="0"/>
        <w:spacing w:line="240" w:lineRule="auto"/>
        <w:ind w:leftChars="0" w:left="565" w:right="-148" w:hangingChars="257" w:hanging="565"/>
        <w:jc w:val="both"/>
        <w:rPr>
          <w:sz w:val="22"/>
          <w:szCs w:val="22"/>
        </w:rPr>
      </w:pPr>
      <w:r>
        <w:rPr>
          <w:sz w:val="22"/>
          <w:szCs w:val="22"/>
        </w:rPr>
        <w:t>12.4</w:t>
      </w:r>
      <w:r>
        <w:rPr>
          <w:sz w:val="22"/>
          <w:szCs w:val="22"/>
        </w:rPr>
        <w:tab/>
        <w:t>Replacement under warranty clause shall be made by the contractor free of all charges at site including freight, insurance, cost of works and other incidental charges.</w:t>
      </w:r>
    </w:p>
    <w:p w:rsidR="002D2A83" w:rsidRDefault="0033292F">
      <w:pPr>
        <w:widowControl w:val="0"/>
        <w:numPr>
          <w:ilvl w:val="0"/>
          <w:numId w:val="90"/>
        </w:numPr>
        <w:tabs>
          <w:tab w:val="left" w:pos="1602"/>
        </w:tabs>
        <w:spacing w:before="92" w:line="276" w:lineRule="auto"/>
        <w:ind w:left="0" w:right="-148" w:hanging="2"/>
        <w:rPr>
          <w:b/>
          <w:sz w:val="22"/>
          <w:szCs w:val="22"/>
        </w:rPr>
      </w:pPr>
      <w:r>
        <w:rPr>
          <w:b/>
          <w:sz w:val="22"/>
          <w:szCs w:val="22"/>
        </w:rPr>
        <w:t>AUDIT AND TECHNICAL EXAMINATION:</w:t>
      </w:r>
    </w:p>
    <w:p w:rsidR="002D2A83" w:rsidRDefault="0033292F" w:rsidP="00583738">
      <w:pPr>
        <w:widowControl w:val="0"/>
        <w:tabs>
          <w:tab w:val="left" w:pos="1669"/>
        </w:tabs>
        <w:spacing w:line="276" w:lineRule="auto"/>
        <w:ind w:leftChars="0" w:left="565" w:right="-148" w:hangingChars="257" w:hanging="565"/>
        <w:jc w:val="both"/>
        <w:rPr>
          <w:sz w:val="22"/>
          <w:szCs w:val="22"/>
        </w:rPr>
      </w:pPr>
      <w:r>
        <w:rPr>
          <w:sz w:val="22"/>
          <w:szCs w:val="22"/>
        </w:rPr>
        <w:t xml:space="preserve">13.1 </w:t>
      </w:r>
      <w:r w:rsidR="00E56D6A">
        <w:rPr>
          <w:sz w:val="22"/>
          <w:szCs w:val="22"/>
        </w:rPr>
        <w:t xml:space="preserve">  </w:t>
      </w:r>
      <w:r>
        <w:rPr>
          <w:sz w:val="22"/>
          <w:szCs w:val="22"/>
        </w:rPr>
        <w:t xml:space="preserve">BSNL shall have the right to cause an audit and technical examination of the work by the agency authorized by BSNL or by Chief Technical Examiner </w:t>
      </w:r>
      <w:proofErr w:type="spellStart"/>
      <w:r>
        <w:rPr>
          <w:sz w:val="22"/>
          <w:szCs w:val="22"/>
        </w:rPr>
        <w:t>Govt</w:t>
      </w:r>
      <w:proofErr w:type="spellEnd"/>
      <w:r>
        <w:rPr>
          <w:sz w:val="22"/>
          <w:szCs w:val="22"/>
        </w:rPr>
        <w:t xml:space="preserve"> of India , the final bills of the contractor including all supporting vouchers, abstract etc. to be made after payment of the final bill and if as a result of such audit and technical examination any sum is found to have been overpaid in respect of any work done by the contractor under the contract or any work claimed by him to have been done by him under the contract and found not to have been executed, the contractor shall be liable the refund the amount of over payment and it shall be lawful for Government to recover the same from him in the manner prescribed in clause with the heading payment of bills (same chapter), or in any other manner legally permissible and if it is found that the contractor was paid less than what was due to him under it, the amount of such under payment shall be duly paid by Government to the contractor.</w:t>
      </w:r>
    </w:p>
    <w:p w:rsidR="002D2A83" w:rsidRDefault="0033292F" w:rsidP="00583738">
      <w:pPr>
        <w:widowControl w:val="0"/>
        <w:tabs>
          <w:tab w:val="left" w:pos="1669"/>
        </w:tabs>
        <w:spacing w:line="276" w:lineRule="auto"/>
        <w:ind w:leftChars="0" w:left="565" w:right="-148" w:hangingChars="257" w:hanging="565"/>
        <w:jc w:val="both"/>
        <w:rPr>
          <w:sz w:val="22"/>
          <w:szCs w:val="22"/>
        </w:rPr>
      </w:pPr>
      <w:r>
        <w:rPr>
          <w:sz w:val="22"/>
          <w:szCs w:val="22"/>
        </w:rPr>
        <w:t>13.2 Provided that BSNL shall be entitled to recover any sum overpaid, nor the contractor shall be entitled to payment of any sum paid short where such payment have been agreed upon between the Divisional Engineer or his subordinate officer on one hand and the contractor on the other under any term of the contract permitting payment for work after assessment by the (DGM/TDM/ SE (Civil)) or his subordinate officer.</w:t>
      </w:r>
    </w:p>
    <w:p w:rsidR="002D2A83" w:rsidRDefault="0033292F" w:rsidP="00583738">
      <w:pPr>
        <w:widowControl w:val="0"/>
        <w:tabs>
          <w:tab w:val="left" w:pos="1669"/>
        </w:tabs>
        <w:spacing w:line="276" w:lineRule="auto"/>
        <w:ind w:leftChars="0" w:left="565" w:right="-148" w:hangingChars="257" w:hanging="565"/>
        <w:jc w:val="both"/>
        <w:rPr>
          <w:sz w:val="22"/>
          <w:szCs w:val="22"/>
        </w:rPr>
      </w:pPr>
      <w:r>
        <w:rPr>
          <w:sz w:val="22"/>
          <w:szCs w:val="22"/>
        </w:rPr>
        <w:t>13.3 Any sum of money due and payable to the contractor (including security deposit returnable to him) under this contract may be appropriate by the BSNL for the payment of a sum of money arising or under any other contract made by the contractor with the BSNL .</w:t>
      </w:r>
    </w:p>
    <w:p w:rsidR="002D2A83" w:rsidRDefault="002D2A83" w:rsidP="00583738">
      <w:pPr>
        <w:widowControl w:val="0"/>
        <w:spacing w:before="8" w:line="240" w:lineRule="auto"/>
        <w:ind w:leftChars="0" w:left="565" w:right="-148" w:hangingChars="257" w:hanging="565"/>
        <w:rPr>
          <w:sz w:val="22"/>
          <w:szCs w:val="22"/>
        </w:rPr>
      </w:pPr>
    </w:p>
    <w:p w:rsidR="002D2A83" w:rsidRDefault="0033292F">
      <w:pPr>
        <w:widowControl w:val="0"/>
        <w:numPr>
          <w:ilvl w:val="0"/>
          <w:numId w:val="90"/>
        </w:numPr>
        <w:tabs>
          <w:tab w:val="left" w:pos="1602"/>
        </w:tabs>
        <w:spacing w:before="1" w:line="273" w:lineRule="auto"/>
        <w:ind w:left="0" w:right="-148" w:hanging="2"/>
        <w:rPr>
          <w:b/>
          <w:sz w:val="22"/>
          <w:szCs w:val="22"/>
        </w:rPr>
      </w:pPr>
      <w:r>
        <w:rPr>
          <w:b/>
          <w:sz w:val="22"/>
          <w:szCs w:val="22"/>
        </w:rPr>
        <w:t>PAYMENT TERMS:</w:t>
      </w:r>
    </w:p>
    <w:p w:rsidR="002D2A83" w:rsidRDefault="0033292F">
      <w:pPr>
        <w:pBdr>
          <w:top w:val="nil"/>
          <w:left w:val="nil"/>
          <w:bottom w:val="nil"/>
          <w:right w:val="nil"/>
          <w:between w:val="nil"/>
        </w:pBdr>
        <w:spacing w:line="276" w:lineRule="auto"/>
        <w:ind w:left="0" w:right="-148" w:hanging="2"/>
        <w:jc w:val="both"/>
        <w:rPr>
          <w:color w:val="000000"/>
          <w:sz w:val="22"/>
          <w:szCs w:val="22"/>
        </w:rPr>
      </w:pPr>
      <w:r>
        <w:rPr>
          <w:b/>
          <w:color w:val="000000"/>
          <w:sz w:val="22"/>
          <w:szCs w:val="22"/>
        </w:rPr>
        <w:t xml:space="preserve">14.1     Procedure for Preparation and settlement of </w:t>
      </w:r>
      <w:proofErr w:type="gramStart"/>
      <w:r>
        <w:rPr>
          <w:b/>
          <w:color w:val="000000"/>
          <w:sz w:val="22"/>
          <w:szCs w:val="22"/>
        </w:rPr>
        <w:t>bills :</w:t>
      </w:r>
      <w:proofErr w:type="gramEnd"/>
    </w:p>
    <w:p w:rsidR="002D2A83" w:rsidRDefault="00B66F83" w:rsidP="00B66F83">
      <w:pPr>
        <w:pBdr>
          <w:top w:val="nil"/>
          <w:left w:val="nil"/>
          <w:bottom w:val="nil"/>
          <w:right w:val="nil"/>
          <w:between w:val="nil"/>
        </w:pBdr>
        <w:spacing w:line="276" w:lineRule="auto"/>
        <w:ind w:leftChars="0" w:left="567" w:right="-148" w:firstLineChars="0" w:hanging="2"/>
        <w:jc w:val="both"/>
        <w:rPr>
          <w:color w:val="000000"/>
          <w:sz w:val="22"/>
          <w:szCs w:val="22"/>
        </w:rPr>
      </w:pPr>
      <w:r>
        <w:rPr>
          <w:color w:val="000000"/>
          <w:sz w:val="22"/>
          <w:szCs w:val="22"/>
        </w:rPr>
        <w:t xml:space="preserve">No running/ part payment shall be made by BSNL at any cost. All payment shall be subjected to end-to-end completion of all works including </w:t>
      </w:r>
      <w:proofErr w:type="spellStart"/>
      <w:r>
        <w:rPr>
          <w:color w:val="000000"/>
          <w:sz w:val="22"/>
          <w:szCs w:val="22"/>
        </w:rPr>
        <w:t>fiber</w:t>
      </w:r>
      <w:proofErr w:type="spellEnd"/>
      <w:r>
        <w:rPr>
          <w:color w:val="000000"/>
          <w:sz w:val="22"/>
          <w:szCs w:val="22"/>
        </w:rPr>
        <w:t xml:space="preserve"> AT and on fulfilment of all conditions as defined in the clause 14.</w:t>
      </w:r>
    </w:p>
    <w:p w:rsidR="00E56D6A" w:rsidRDefault="0033292F" w:rsidP="00E56D6A">
      <w:pPr>
        <w:pBdr>
          <w:top w:val="nil"/>
          <w:left w:val="nil"/>
          <w:bottom w:val="nil"/>
          <w:right w:val="nil"/>
          <w:between w:val="nil"/>
        </w:pBdr>
        <w:tabs>
          <w:tab w:val="left" w:pos="900"/>
        </w:tabs>
        <w:spacing w:line="240" w:lineRule="auto"/>
        <w:ind w:leftChars="0" w:left="565" w:right="-148" w:hangingChars="257" w:hanging="565"/>
        <w:jc w:val="both"/>
        <w:rPr>
          <w:color w:val="000000"/>
          <w:sz w:val="22"/>
          <w:szCs w:val="22"/>
        </w:rPr>
      </w:pPr>
      <w:r>
        <w:rPr>
          <w:color w:val="000000"/>
          <w:sz w:val="22"/>
          <w:szCs w:val="22"/>
        </w:rPr>
        <w:t xml:space="preserve">14.1.1 </w:t>
      </w:r>
    </w:p>
    <w:p w:rsidR="00E56D6A" w:rsidRDefault="0033292F" w:rsidP="00E56D6A">
      <w:pPr>
        <w:pBdr>
          <w:top w:val="nil"/>
          <w:left w:val="nil"/>
          <w:bottom w:val="nil"/>
          <w:right w:val="nil"/>
          <w:between w:val="nil"/>
        </w:pBdr>
        <w:tabs>
          <w:tab w:val="left" w:pos="900"/>
        </w:tabs>
        <w:spacing w:line="240" w:lineRule="auto"/>
        <w:ind w:leftChars="0" w:left="565" w:right="-148" w:hangingChars="257" w:hanging="565"/>
        <w:jc w:val="both"/>
        <w:rPr>
          <w:sz w:val="22"/>
          <w:szCs w:val="22"/>
          <w:highlight w:val="white"/>
        </w:rPr>
      </w:pPr>
      <w:r>
        <w:rPr>
          <w:color w:val="000000"/>
          <w:sz w:val="22"/>
          <w:szCs w:val="22"/>
        </w:rPr>
        <w:t xml:space="preserve"> </w:t>
      </w:r>
      <w:r>
        <w:rPr>
          <w:b/>
          <w:sz w:val="22"/>
          <w:szCs w:val="22"/>
          <w:highlight w:val="white"/>
        </w:rPr>
        <w:t>a)</w:t>
      </w:r>
      <w:r>
        <w:rPr>
          <w:sz w:val="22"/>
          <w:szCs w:val="22"/>
          <w:highlight w:val="white"/>
        </w:rPr>
        <w:t xml:space="preserve">   </w:t>
      </w:r>
      <w:r w:rsidR="00E56D6A">
        <w:rPr>
          <w:sz w:val="22"/>
          <w:szCs w:val="22"/>
          <w:highlight w:val="white"/>
        </w:rPr>
        <w:t xml:space="preserve"> </w:t>
      </w:r>
      <w:r>
        <w:rPr>
          <w:sz w:val="22"/>
          <w:szCs w:val="22"/>
          <w:highlight w:val="white"/>
        </w:rPr>
        <w:t xml:space="preserve">The following documents shall be submitted by the contractor to the Claim Cell O/o CGMT </w:t>
      </w:r>
      <w:proofErr w:type="gramStart"/>
      <w:r>
        <w:rPr>
          <w:sz w:val="22"/>
          <w:szCs w:val="22"/>
          <w:highlight w:val="white"/>
        </w:rPr>
        <w:t>UP(</w:t>
      </w:r>
      <w:proofErr w:type="gramEnd"/>
      <w:r>
        <w:rPr>
          <w:sz w:val="22"/>
          <w:szCs w:val="22"/>
          <w:highlight w:val="white"/>
        </w:rPr>
        <w:t>East)</w:t>
      </w:r>
      <w:r w:rsidR="00E56D6A">
        <w:rPr>
          <w:sz w:val="22"/>
          <w:szCs w:val="22"/>
          <w:highlight w:val="white"/>
        </w:rPr>
        <w:t xml:space="preserve"> </w:t>
      </w:r>
      <w:r>
        <w:rPr>
          <w:sz w:val="22"/>
          <w:szCs w:val="22"/>
          <w:highlight w:val="white"/>
        </w:rPr>
        <w:t xml:space="preserve">Lucknow </w:t>
      </w:r>
    </w:p>
    <w:p w:rsidR="002D2A83" w:rsidRDefault="00E56D6A" w:rsidP="00E56D6A">
      <w:pPr>
        <w:pBdr>
          <w:top w:val="nil"/>
          <w:left w:val="nil"/>
          <w:bottom w:val="nil"/>
          <w:right w:val="nil"/>
          <w:between w:val="nil"/>
        </w:pBdr>
        <w:tabs>
          <w:tab w:val="left" w:pos="900"/>
        </w:tabs>
        <w:spacing w:line="240" w:lineRule="auto"/>
        <w:ind w:leftChars="0" w:left="568" w:right="-148" w:hangingChars="257" w:hanging="568"/>
        <w:jc w:val="both"/>
        <w:rPr>
          <w:sz w:val="22"/>
          <w:szCs w:val="22"/>
          <w:highlight w:val="white"/>
        </w:rPr>
      </w:pPr>
      <w:r>
        <w:rPr>
          <w:b/>
          <w:sz w:val="22"/>
          <w:szCs w:val="22"/>
          <w:highlight w:val="white"/>
        </w:rPr>
        <w:t xml:space="preserve">        </w:t>
      </w:r>
      <w:proofErr w:type="gramStart"/>
      <w:r w:rsidR="0033292F">
        <w:rPr>
          <w:sz w:val="22"/>
          <w:szCs w:val="22"/>
          <w:highlight w:val="white"/>
        </w:rPr>
        <w:t>for</w:t>
      </w:r>
      <w:proofErr w:type="gramEnd"/>
      <w:r w:rsidR="0033292F">
        <w:rPr>
          <w:sz w:val="22"/>
          <w:szCs w:val="22"/>
          <w:highlight w:val="white"/>
        </w:rPr>
        <w:t xml:space="preserve"> releasing payments by BSNL</w:t>
      </w:r>
    </w:p>
    <w:p w:rsidR="002D2A83" w:rsidRDefault="0033292F" w:rsidP="00CB6C12">
      <w:pPr>
        <w:numPr>
          <w:ilvl w:val="0"/>
          <w:numId w:val="124"/>
        </w:numPr>
        <w:spacing w:before="240"/>
        <w:ind w:leftChars="354" w:left="992" w:right="-148" w:hangingChars="129" w:hanging="284"/>
        <w:jc w:val="both"/>
        <w:rPr>
          <w:sz w:val="22"/>
          <w:szCs w:val="22"/>
          <w:highlight w:val="white"/>
        </w:rPr>
      </w:pPr>
      <w:r>
        <w:rPr>
          <w:sz w:val="22"/>
          <w:szCs w:val="22"/>
          <w:highlight w:val="white"/>
        </w:rPr>
        <w:t>Invoice clearly indicating breakup details of composite price i.e. Basic, GST, Excise duty, any other duties/taxes, freight/packing charges, etc</w:t>
      </w:r>
      <w:proofErr w:type="gramStart"/>
      <w:r>
        <w:rPr>
          <w:sz w:val="22"/>
          <w:szCs w:val="22"/>
          <w:highlight w:val="white"/>
        </w:rPr>
        <w:t>..</w:t>
      </w:r>
      <w:proofErr w:type="gramEnd"/>
    </w:p>
    <w:p w:rsidR="002D2A83" w:rsidRDefault="0033292F" w:rsidP="00CB6C12">
      <w:pPr>
        <w:numPr>
          <w:ilvl w:val="0"/>
          <w:numId w:val="124"/>
        </w:numPr>
        <w:ind w:leftChars="354" w:left="992" w:right="-148" w:hangingChars="129" w:hanging="284"/>
        <w:jc w:val="both"/>
        <w:rPr>
          <w:sz w:val="22"/>
          <w:szCs w:val="22"/>
          <w:highlight w:val="white"/>
        </w:rPr>
      </w:pPr>
      <w:r>
        <w:rPr>
          <w:sz w:val="22"/>
          <w:szCs w:val="22"/>
          <w:highlight w:val="white"/>
        </w:rPr>
        <w:t>Relevant PO number and SESs (Service entry sheets) number is to be mandatorily mentioned on the invoice.</w:t>
      </w:r>
    </w:p>
    <w:p w:rsidR="002D2A83" w:rsidRDefault="0033292F" w:rsidP="00CB6C12">
      <w:pPr>
        <w:numPr>
          <w:ilvl w:val="0"/>
          <w:numId w:val="124"/>
        </w:numPr>
        <w:spacing w:after="240"/>
        <w:ind w:leftChars="354" w:left="992" w:right="-148" w:hangingChars="129" w:hanging="284"/>
        <w:jc w:val="both"/>
        <w:rPr>
          <w:sz w:val="22"/>
          <w:szCs w:val="22"/>
          <w:highlight w:val="white"/>
        </w:rPr>
      </w:pPr>
      <w:r>
        <w:rPr>
          <w:sz w:val="22"/>
          <w:szCs w:val="22"/>
          <w:highlight w:val="white"/>
        </w:rPr>
        <w:t>Copy of EPF &amp; ESI payment challan as applicable.</w:t>
      </w:r>
    </w:p>
    <w:p w:rsidR="002D2A83" w:rsidRDefault="0033292F" w:rsidP="00CB6C12">
      <w:pPr>
        <w:spacing w:before="260" w:after="200"/>
        <w:ind w:leftChars="70" w:left="423" w:right="-148" w:hangingChars="128" w:hanging="283"/>
        <w:jc w:val="both"/>
        <w:rPr>
          <w:sz w:val="22"/>
          <w:szCs w:val="22"/>
          <w:highlight w:val="white"/>
        </w:rPr>
      </w:pPr>
      <w:r>
        <w:rPr>
          <w:b/>
          <w:sz w:val="22"/>
          <w:szCs w:val="22"/>
          <w:highlight w:val="white"/>
        </w:rPr>
        <w:t>b)</w:t>
      </w:r>
      <w:r>
        <w:rPr>
          <w:rFonts w:ascii="Arial" w:eastAsia="Arial" w:hAnsi="Arial" w:cs="Arial"/>
          <w:sz w:val="22"/>
          <w:szCs w:val="22"/>
          <w:highlight w:val="white"/>
        </w:rPr>
        <w:t xml:space="preserve">  </w:t>
      </w:r>
      <w:r>
        <w:rPr>
          <w:sz w:val="22"/>
          <w:szCs w:val="22"/>
          <w:highlight w:val="white"/>
        </w:rPr>
        <w:t xml:space="preserve">Against successful completion of work the SES may be obtained by the contractor from SDE </w:t>
      </w:r>
      <w:proofErr w:type="spellStart"/>
      <w:r>
        <w:rPr>
          <w:sz w:val="22"/>
          <w:szCs w:val="22"/>
          <w:highlight w:val="white"/>
        </w:rPr>
        <w:t>Incharge</w:t>
      </w:r>
      <w:proofErr w:type="spellEnd"/>
      <w:r>
        <w:rPr>
          <w:sz w:val="22"/>
          <w:szCs w:val="22"/>
          <w:highlight w:val="white"/>
        </w:rPr>
        <w:t xml:space="preserve">. The SDE </w:t>
      </w:r>
      <w:proofErr w:type="spellStart"/>
      <w:r>
        <w:rPr>
          <w:sz w:val="22"/>
          <w:szCs w:val="22"/>
          <w:highlight w:val="white"/>
        </w:rPr>
        <w:t>Incharge</w:t>
      </w:r>
      <w:proofErr w:type="spellEnd"/>
      <w:r>
        <w:rPr>
          <w:sz w:val="22"/>
          <w:szCs w:val="22"/>
          <w:highlight w:val="white"/>
        </w:rPr>
        <w:t xml:space="preserve"> shall initiate SES along</w:t>
      </w:r>
      <w:r w:rsidR="005A6783">
        <w:rPr>
          <w:sz w:val="22"/>
          <w:szCs w:val="22"/>
          <w:highlight w:val="white"/>
        </w:rPr>
        <w:t xml:space="preserve"> </w:t>
      </w:r>
      <w:r>
        <w:rPr>
          <w:sz w:val="22"/>
          <w:szCs w:val="22"/>
          <w:highlight w:val="white"/>
        </w:rPr>
        <w:t>with following documents</w:t>
      </w:r>
    </w:p>
    <w:p w:rsidR="002D2A83" w:rsidRDefault="0033292F" w:rsidP="00CB6C12">
      <w:pPr>
        <w:numPr>
          <w:ilvl w:val="0"/>
          <w:numId w:val="42"/>
        </w:numPr>
        <w:ind w:leftChars="212" w:left="426" w:right="-148" w:hanging="2"/>
        <w:jc w:val="both"/>
        <w:rPr>
          <w:sz w:val="22"/>
          <w:szCs w:val="22"/>
          <w:highlight w:val="white"/>
        </w:rPr>
      </w:pPr>
      <w:r>
        <w:rPr>
          <w:sz w:val="22"/>
          <w:szCs w:val="22"/>
          <w:highlight w:val="white"/>
        </w:rPr>
        <w:t>Material reconciliation statement.</w:t>
      </w:r>
    </w:p>
    <w:p w:rsidR="002D2A83" w:rsidRDefault="0033292F" w:rsidP="00CB6C12">
      <w:pPr>
        <w:numPr>
          <w:ilvl w:val="0"/>
          <w:numId w:val="42"/>
        </w:numPr>
        <w:ind w:leftChars="212" w:left="426" w:right="-148" w:hanging="2"/>
        <w:jc w:val="both"/>
        <w:rPr>
          <w:sz w:val="22"/>
          <w:szCs w:val="22"/>
          <w:highlight w:val="white"/>
        </w:rPr>
      </w:pPr>
      <w:r>
        <w:rPr>
          <w:sz w:val="22"/>
          <w:szCs w:val="22"/>
          <w:highlight w:val="white"/>
        </w:rPr>
        <w:t>Measurement Book.</w:t>
      </w:r>
    </w:p>
    <w:p w:rsidR="002D2A83" w:rsidRDefault="0033292F" w:rsidP="00CB6C12">
      <w:pPr>
        <w:numPr>
          <w:ilvl w:val="0"/>
          <w:numId w:val="42"/>
        </w:numPr>
        <w:ind w:leftChars="212" w:left="426" w:right="-148" w:hanging="2"/>
        <w:jc w:val="both"/>
        <w:rPr>
          <w:sz w:val="22"/>
          <w:szCs w:val="22"/>
          <w:highlight w:val="white"/>
        </w:rPr>
      </w:pPr>
      <w:r>
        <w:rPr>
          <w:sz w:val="22"/>
          <w:szCs w:val="22"/>
          <w:highlight w:val="white"/>
        </w:rPr>
        <w:t>A/T Certificates.</w:t>
      </w:r>
    </w:p>
    <w:p w:rsidR="002D2A83" w:rsidRDefault="0033292F" w:rsidP="00CB6C12">
      <w:pPr>
        <w:numPr>
          <w:ilvl w:val="0"/>
          <w:numId w:val="42"/>
        </w:numPr>
        <w:ind w:leftChars="212" w:left="426" w:right="-148" w:hanging="2"/>
        <w:jc w:val="both"/>
        <w:rPr>
          <w:sz w:val="22"/>
          <w:szCs w:val="22"/>
          <w:highlight w:val="white"/>
        </w:rPr>
      </w:pPr>
      <w:r>
        <w:rPr>
          <w:sz w:val="22"/>
          <w:szCs w:val="22"/>
          <w:highlight w:val="white"/>
        </w:rPr>
        <w:t>The site order Book.</w:t>
      </w:r>
    </w:p>
    <w:p w:rsidR="00B66F83" w:rsidRPr="00B66F83" w:rsidRDefault="0033292F" w:rsidP="00CB6C12">
      <w:pPr>
        <w:numPr>
          <w:ilvl w:val="0"/>
          <w:numId w:val="42"/>
        </w:numPr>
        <w:ind w:leftChars="212" w:left="426" w:right="-148" w:hanging="2"/>
        <w:jc w:val="both"/>
        <w:rPr>
          <w:sz w:val="22"/>
          <w:szCs w:val="22"/>
          <w:highlight w:val="white"/>
        </w:rPr>
      </w:pPr>
      <w:r>
        <w:rPr>
          <w:sz w:val="22"/>
          <w:szCs w:val="22"/>
          <w:highlight w:val="white"/>
        </w:rPr>
        <w:t>The hindrances register.</w:t>
      </w:r>
    </w:p>
    <w:p w:rsidR="00B66F83" w:rsidRDefault="00B66F83" w:rsidP="00CB6C12">
      <w:pPr>
        <w:numPr>
          <w:ilvl w:val="0"/>
          <w:numId w:val="42"/>
        </w:numPr>
        <w:ind w:leftChars="212" w:left="426" w:right="-148" w:hanging="2"/>
        <w:jc w:val="both"/>
        <w:rPr>
          <w:sz w:val="22"/>
          <w:szCs w:val="22"/>
          <w:highlight w:val="white"/>
        </w:rPr>
      </w:pPr>
      <w:r>
        <w:rPr>
          <w:sz w:val="22"/>
          <w:szCs w:val="22"/>
          <w:highlight w:val="white"/>
        </w:rPr>
        <w:t>Certificate from SDE In-charge that photo &amp; video has been uploaded on the portal</w:t>
      </w:r>
    </w:p>
    <w:p w:rsidR="00CB6C12" w:rsidRDefault="0033292F" w:rsidP="00CB6C12">
      <w:pPr>
        <w:numPr>
          <w:ilvl w:val="0"/>
          <w:numId w:val="42"/>
        </w:numPr>
        <w:ind w:leftChars="212" w:left="426" w:right="-148" w:hanging="2"/>
        <w:jc w:val="both"/>
        <w:rPr>
          <w:sz w:val="22"/>
          <w:szCs w:val="22"/>
          <w:highlight w:val="white"/>
        </w:rPr>
      </w:pPr>
      <w:r>
        <w:rPr>
          <w:sz w:val="22"/>
          <w:szCs w:val="22"/>
          <w:highlight w:val="white"/>
        </w:rPr>
        <w:t xml:space="preserve">Details of recoveries/penalties for delays, damages to Departmental/Third party properties as per provisions </w:t>
      </w:r>
      <w:r w:rsidR="00CB6C12">
        <w:rPr>
          <w:sz w:val="22"/>
          <w:szCs w:val="22"/>
          <w:highlight w:val="white"/>
        </w:rPr>
        <w:t xml:space="preserve"> </w:t>
      </w:r>
    </w:p>
    <w:p w:rsidR="002D2A83" w:rsidRDefault="00CB6C12" w:rsidP="00CB6C12">
      <w:pPr>
        <w:ind w:leftChars="0" w:left="426" w:right="-148" w:firstLineChars="0" w:firstLine="0"/>
        <w:jc w:val="both"/>
        <w:rPr>
          <w:sz w:val="22"/>
          <w:szCs w:val="22"/>
          <w:highlight w:val="white"/>
        </w:rPr>
      </w:pPr>
      <w:r>
        <w:rPr>
          <w:sz w:val="22"/>
          <w:szCs w:val="22"/>
          <w:highlight w:val="white"/>
        </w:rPr>
        <w:t xml:space="preserve">     </w:t>
      </w:r>
      <w:proofErr w:type="gramStart"/>
      <w:r w:rsidR="0033292F">
        <w:rPr>
          <w:sz w:val="22"/>
          <w:szCs w:val="22"/>
          <w:highlight w:val="white"/>
        </w:rPr>
        <w:t>of</w:t>
      </w:r>
      <w:proofErr w:type="gramEnd"/>
      <w:r w:rsidR="0033292F">
        <w:rPr>
          <w:sz w:val="22"/>
          <w:szCs w:val="22"/>
          <w:highlight w:val="white"/>
        </w:rPr>
        <w:t xml:space="preserve"> the contract. In case no recovery is to be made, NIL report needs to be submitted.</w:t>
      </w:r>
    </w:p>
    <w:p w:rsidR="002D2A83" w:rsidRDefault="0033292F" w:rsidP="00CB6C12">
      <w:pPr>
        <w:numPr>
          <w:ilvl w:val="0"/>
          <w:numId w:val="42"/>
        </w:numPr>
        <w:spacing w:after="200"/>
        <w:ind w:leftChars="212" w:left="426" w:right="-148" w:hanging="2"/>
        <w:jc w:val="both"/>
        <w:rPr>
          <w:b/>
          <w:sz w:val="22"/>
          <w:szCs w:val="22"/>
          <w:highlight w:val="white"/>
        </w:rPr>
      </w:pPr>
      <w:r>
        <w:rPr>
          <w:sz w:val="22"/>
          <w:szCs w:val="22"/>
          <w:highlight w:val="white"/>
        </w:rPr>
        <w:t xml:space="preserve">Details of empty cable drums cost which needs to be recovered from the bill. </w:t>
      </w:r>
      <w:r>
        <w:rPr>
          <w:b/>
          <w:sz w:val="22"/>
          <w:szCs w:val="22"/>
          <w:highlight w:val="white"/>
        </w:rPr>
        <w:tab/>
      </w:r>
    </w:p>
    <w:p w:rsidR="002D2A83" w:rsidRDefault="0033292F" w:rsidP="00F157A7">
      <w:pPr>
        <w:ind w:leftChars="0" w:left="425" w:right="-148" w:hangingChars="193" w:hanging="425"/>
        <w:jc w:val="both"/>
        <w:rPr>
          <w:sz w:val="22"/>
          <w:szCs w:val="22"/>
          <w:highlight w:val="white"/>
        </w:rPr>
      </w:pPr>
      <w:r>
        <w:rPr>
          <w:sz w:val="22"/>
          <w:szCs w:val="22"/>
          <w:highlight w:val="white"/>
        </w:rPr>
        <w:t xml:space="preserve">c) </w:t>
      </w:r>
      <w:r w:rsidR="00F157A7">
        <w:rPr>
          <w:sz w:val="22"/>
          <w:szCs w:val="22"/>
          <w:highlight w:val="white"/>
        </w:rPr>
        <w:t xml:space="preserve"> </w:t>
      </w:r>
      <w:r>
        <w:rPr>
          <w:sz w:val="22"/>
          <w:szCs w:val="22"/>
          <w:highlight w:val="white"/>
        </w:rPr>
        <w:t>The necessary penalty amount will be deducted from the bill by the paying authority in case such penalty is required to be imposed.</w:t>
      </w:r>
    </w:p>
    <w:p w:rsidR="002D2A83" w:rsidRDefault="0033292F" w:rsidP="00F157A7">
      <w:pPr>
        <w:spacing w:before="260"/>
        <w:ind w:leftChars="0" w:left="425" w:right="-148" w:hangingChars="193" w:hanging="425"/>
        <w:jc w:val="both"/>
        <w:rPr>
          <w:sz w:val="22"/>
          <w:szCs w:val="22"/>
          <w:highlight w:val="white"/>
        </w:rPr>
      </w:pPr>
      <w:r>
        <w:rPr>
          <w:sz w:val="22"/>
          <w:szCs w:val="22"/>
          <w:highlight w:val="white"/>
        </w:rPr>
        <w:t xml:space="preserve">d) </w:t>
      </w:r>
      <w:r w:rsidR="00F157A7">
        <w:rPr>
          <w:sz w:val="22"/>
          <w:szCs w:val="22"/>
          <w:highlight w:val="white"/>
        </w:rPr>
        <w:t xml:space="preserve">  </w:t>
      </w:r>
      <w:r>
        <w:rPr>
          <w:sz w:val="22"/>
          <w:szCs w:val="22"/>
          <w:highlight w:val="white"/>
        </w:rPr>
        <w:t>The bidder has to give the mandate for receiving payment electronically and the charge if any levied by the bank has to be borne by the bidder /contractor. The contractor is required to give the following information for this purpose:</w:t>
      </w:r>
    </w:p>
    <w:p w:rsidR="002D2A83" w:rsidRDefault="0033292F" w:rsidP="00F157A7">
      <w:pPr>
        <w:numPr>
          <w:ilvl w:val="0"/>
          <w:numId w:val="52"/>
        </w:numPr>
        <w:ind w:leftChars="213" w:left="708" w:right="-148" w:hangingChars="128" w:hanging="282"/>
        <w:jc w:val="both"/>
        <w:rPr>
          <w:sz w:val="22"/>
          <w:szCs w:val="22"/>
          <w:highlight w:val="white"/>
        </w:rPr>
      </w:pPr>
      <w:r>
        <w:rPr>
          <w:sz w:val="22"/>
          <w:szCs w:val="22"/>
          <w:highlight w:val="white"/>
        </w:rPr>
        <w:t xml:space="preserve">Beneficiary Bank name </w:t>
      </w:r>
    </w:p>
    <w:p w:rsidR="002D2A83" w:rsidRDefault="0033292F" w:rsidP="00F157A7">
      <w:pPr>
        <w:numPr>
          <w:ilvl w:val="0"/>
          <w:numId w:val="52"/>
        </w:numPr>
        <w:ind w:leftChars="213" w:left="708" w:right="-148" w:hangingChars="128" w:hanging="282"/>
        <w:jc w:val="both"/>
        <w:rPr>
          <w:sz w:val="22"/>
          <w:szCs w:val="22"/>
          <w:highlight w:val="white"/>
        </w:rPr>
      </w:pPr>
      <w:r>
        <w:rPr>
          <w:sz w:val="22"/>
          <w:szCs w:val="22"/>
          <w:highlight w:val="white"/>
        </w:rPr>
        <w:t>Beneficiary branch name</w:t>
      </w:r>
    </w:p>
    <w:p w:rsidR="002D2A83" w:rsidRDefault="0033292F" w:rsidP="00F157A7">
      <w:pPr>
        <w:numPr>
          <w:ilvl w:val="0"/>
          <w:numId w:val="52"/>
        </w:numPr>
        <w:ind w:leftChars="213" w:left="708" w:right="-148" w:hangingChars="128" w:hanging="282"/>
        <w:jc w:val="both"/>
        <w:rPr>
          <w:sz w:val="22"/>
          <w:szCs w:val="22"/>
          <w:highlight w:val="white"/>
        </w:rPr>
      </w:pPr>
      <w:r>
        <w:rPr>
          <w:sz w:val="22"/>
          <w:szCs w:val="22"/>
          <w:highlight w:val="white"/>
        </w:rPr>
        <w:t xml:space="preserve">IFSC code of beneficiary Branch </w:t>
      </w:r>
    </w:p>
    <w:p w:rsidR="002D2A83" w:rsidRDefault="0033292F" w:rsidP="00F157A7">
      <w:pPr>
        <w:numPr>
          <w:ilvl w:val="0"/>
          <w:numId w:val="52"/>
        </w:numPr>
        <w:ind w:leftChars="213" w:left="708" w:right="-148" w:hangingChars="128" w:hanging="282"/>
        <w:jc w:val="both"/>
        <w:rPr>
          <w:sz w:val="22"/>
          <w:szCs w:val="22"/>
          <w:highlight w:val="white"/>
        </w:rPr>
      </w:pPr>
      <w:r>
        <w:rPr>
          <w:sz w:val="22"/>
          <w:szCs w:val="22"/>
          <w:highlight w:val="white"/>
        </w:rPr>
        <w:t>Beneficiary account number.</w:t>
      </w:r>
    </w:p>
    <w:p w:rsidR="002D2A83" w:rsidRDefault="0033292F" w:rsidP="00F157A7">
      <w:pPr>
        <w:spacing w:before="260" w:after="200"/>
        <w:ind w:leftChars="0" w:left="425" w:right="-148" w:hangingChars="193" w:hanging="425"/>
        <w:jc w:val="both"/>
        <w:rPr>
          <w:sz w:val="22"/>
          <w:szCs w:val="22"/>
          <w:highlight w:val="white"/>
        </w:rPr>
      </w:pPr>
      <w:r>
        <w:rPr>
          <w:sz w:val="22"/>
          <w:szCs w:val="22"/>
          <w:highlight w:val="white"/>
        </w:rPr>
        <w:t xml:space="preserve"> e)  </w:t>
      </w:r>
      <w:r>
        <w:rPr>
          <w:b/>
          <w:sz w:val="22"/>
          <w:szCs w:val="22"/>
          <w:highlight w:val="white"/>
        </w:rPr>
        <w:t>No interest shall be paid for any delayed payment</w:t>
      </w:r>
      <w:r>
        <w:rPr>
          <w:sz w:val="22"/>
          <w:szCs w:val="22"/>
          <w:highlight w:val="white"/>
        </w:rPr>
        <w:t>.</w:t>
      </w:r>
    </w:p>
    <w:p w:rsidR="002D2A83" w:rsidRDefault="0033292F">
      <w:pPr>
        <w:spacing w:after="240"/>
        <w:ind w:left="0" w:right="-148" w:hanging="2"/>
        <w:jc w:val="both"/>
        <w:rPr>
          <w:sz w:val="22"/>
          <w:szCs w:val="22"/>
          <w:highlight w:val="white"/>
        </w:rPr>
      </w:pPr>
      <w:r>
        <w:rPr>
          <w:sz w:val="22"/>
          <w:szCs w:val="22"/>
          <w:highlight w:val="white"/>
        </w:rPr>
        <w:t xml:space="preserve"> f)</w:t>
      </w:r>
      <w:r>
        <w:rPr>
          <w:sz w:val="14"/>
          <w:szCs w:val="14"/>
          <w:highlight w:val="white"/>
        </w:rPr>
        <w:t xml:space="preserve">     </w:t>
      </w:r>
      <w:r>
        <w:rPr>
          <w:sz w:val="22"/>
          <w:szCs w:val="22"/>
          <w:highlight w:val="white"/>
        </w:rPr>
        <w:t>No. advance payment will be made.</w:t>
      </w:r>
    </w:p>
    <w:p w:rsidR="002D2A83" w:rsidRDefault="0033292F">
      <w:pPr>
        <w:spacing w:line="272" w:lineRule="auto"/>
        <w:ind w:left="0" w:right="-148" w:hanging="2"/>
        <w:jc w:val="both"/>
        <w:rPr>
          <w:b/>
          <w:sz w:val="22"/>
          <w:szCs w:val="22"/>
          <w:highlight w:val="white"/>
        </w:rPr>
      </w:pPr>
      <w:proofErr w:type="gramStart"/>
      <w:r>
        <w:rPr>
          <w:b/>
          <w:sz w:val="22"/>
          <w:szCs w:val="22"/>
          <w:highlight w:val="white"/>
        </w:rPr>
        <w:t>Note :</w:t>
      </w:r>
      <w:proofErr w:type="gramEnd"/>
      <w:r>
        <w:rPr>
          <w:b/>
          <w:sz w:val="22"/>
          <w:szCs w:val="22"/>
          <w:highlight w:val="white"/>
        </w:rPr>
        <w:t>-</w:t>
      </w:r>
    </w:p>
    <w:p w:rsidR="002D2A83" w:rsidRDefault="0033292F" w:rsidP="00927A59">
      <w:pPr>
        <w:numPr>
          <w:ilvl w:val="0"/>
          <w:numId w:val="32"/>
        </w:numPr>
        <w:ind w:leftChars="0" w:left="565" w:right="-148" w:hangingChars="257" w:hanging="565"/>
        <w:jc w:val="both"/>
        <w:rPr>
          <w:sz w:val="22"/>
          <w:szCs w:val="22"/>
          <w:highlight w:val="white"/>
        </w:rPr>
      </w:pPr>
      <w:r>
        <w:rPr>
          <w:sz w:val="22"/>
          <w:szCs w:val="22"/>
          <w:highlight w:val="white"/>
        </w:rPr>
        <w:t>If the supplier fails to furnish necessary supporting documents i.e. GST invoice / Customs invoices etc. and also fails to upload the information on GSTN in respect of the Duties/taxes for which input tax credit is available, the amount pertaining to such Duties/Taxes will be deducted from the payment due to the supplier.</w:t>
      </w:r>
    </w:p>
    <w:p w:rsidR="002D2A83" w:rsidRDefault="0033292F" w:rsidP="00927A59">
      <w:pPr>
        <w:numPr>
          <w:ilvl w:val="0"/>
          <w:numId w:val="32"/>
        </w:numPr>
        <w:ind w:leftChars="0" w:left="565" w:right="-148" w:hangingChars="257" w:hanging="565"/>
        <w:jc w:val="both"/>
        <w:rPr>
          <w:sz w:val="22"/>
          <w:szCs w:val="22"/>
          <w:highlight w:val="white"/>
        </w:rPr>
      </w:pPr>
      <w:r>
        <w:rPr>
          <w:sz w:val="22"/>
          <w:szCs w:val="22"/>
          <w:highlight w:val="white"/>
        </w:rPr>
        <w:t>Tax amount will be paid to the supplier only after the supplier declares the details of the invoices in its return in GSTR 1 and GSTR-3 uploaded by the supplier and the same is reflected in GSTR-2A of BSNL on the GSTN portal.</w:t>
      </w:r>
    </w:p>
    <w:p w:rsidR="002D2A83" w:rsidRDefault="0033292F" w:rsidP="00927A59">
      <w:pPr>
        <w:numPr>
          <w:ilvl w:val="0"/>
          <w:numId w:val="32"/>
        </w:numPr>
        <w:spacing w:line="274" w:lineRule="auto"/>
        <w:ind w:leftChars="0" w:left="565" w:right="-148" w:hangingChars="257" w:hanging="565"/>
        <w:jc w:val="both"/>
        <w:rPr>
          <w:sz w:val="22"/>
          <w:szCs w:val="22"/>
          <w:highlight w:val="white"/>
        </w:rPr>
      </w:pPr>
      <w:r>
        <w:rPr>
          <w:sz w:val="22"/>
          <w:szCs w:val="22"/>
          <w:highlight w:val="white"/>
        </w:rPr>
        <w:t>TDS/ TCS shall be deducted at the prescribed rate, if any (as the case may be).</w:t>
      </w:r>
    </w:p>
    <w:p w:rsidR="002D2A83" w:rsidRDefault="0033292F" w:rsidP="00927A59">
      <w:pPr>
        <w:numPr>
          <w:ilvl w:val="0"/>
          <w:numId w:val="32"/>
        </w:numPr>
        <w:ind w:leftChars="0" w:left="565" w:right="-148" w:hangingChars="257" w:hanging="565"/>
        <w:jc w:val="both"/>
        <w:rPr>
          <w:sz w:val="22"/>
          <w:szCs w:val="22"/>
          <w:highlight w:val="white"/>
        </w:rPr>
      </w:pPr>
      <w:r>
        <w:rPr>
          <w:sz w:val="22"/>
          <w:szCs w:val="22"/>
          <w:highlight w:val="white"/>
        </w:rPr>
        <w:t>BSNL can adjust/ forfeit Bank Guarantee obtained from the supplier against any loss of input tax credit to BSNL on account of supplier's default.</w:t>
      </w:r>
    </w:p>
    <w:p w:rsidR="002D2A83" w:rsidRDefault="0033292F" w:rsidP="00927A59">
      <w:pPr>
        <w:numPr>
          <w:ilvl w:val="0"/>
          <w:numId w:val="32"/>
        </w:numPr>
        <w:ind w:leftChars="0" w:left="565" w:right="-148" w:hangingChars="257" w:hanging="565"/>
        <w:jc w:val="both"/>
        <w:rPr>
          <w:sz w:val="22"/>
          <w:szCs w:val="22"/>
          <w:highlight w:val="white"/>
        </w:rPr>
      </w:pPr>
      <w:r>
        <w:rPr>
          <w:sz w:val="22"/>
          <w:szCs w:val="22"/>
          <w:highlight w:val="white"/>
        </w:rPr>
        <w:lastRenderedPageBreak/>
        <w:t>In case BSNL has to pay GST on reverse charge basis, the supplier would not charge GST on its invoices. Further, the supplier undertakes to comply with the provisions of GST law as may be applicable.</w:t>
      </w:r>
    </w:p>
    <w:p w:rsidR="002D2A83" w:rsidRDefault="002D2A83" w:rsidP="00927A59">
      <w:pPr>
        <w:tabs>
          <w:tab w:val="left" w:pos="360"/>
          <w:tab w:val="left" w:pos="540"/>
          <w:tab w:val="left" w:pos="1080"/>
          <w:tab w:val="left" w:pos="1440"/>
        </w:tabs>
        <w:spacing w:line="240" w:lineRule="auto"/>
        <w:ind w:leftChars="0" w:left="514" w:right="-148" w:hangingChars="257" w:hanging="514"/>
        <w:jc w:val="both"/>
      </w:pPr>
    </w:p>
    <w:p w:rsidR="002D2A83" w:rsidRDefault="0033292F" w:rsidP="00927A59">
      <w:pPr>
        <w:numPr>
          <w:ilvl w:val="1"/>
          <w:numId w:val="67"/>
        </w:numPr>
        <w:pBdr>
          <w:top w:val="nil"/>
          <w:left w:val="nil"/>
          <w:bottom w:val="nil"/>
          <w:right w:val="nil"/>
          <w:between w:val="nil"/>
        </w:pBdr>
        <w:tabs>
          <w:tab w:val="left" w:pos="360"/>
          <w:tab w:val="left" w:pos="1080"/>
          <w:tab w:val="left" w:pos="1440"/>
        </w:tabs>
        <w:spacing w:line="240" w:lineRule="auto"/>
        <w:ind w:leftChars="0" w:left="516" w:right="-148" w:hangingChars="257" w:hanging="516"/>
        <w:jc w:val="both"/>
        <w:rPr>
          <w:b/>
          <w:color w:val="000000"/>
        </w:rPr>
      </w:pPr>
      <w:r>
        <w:rPr>
          <w:b/>
          <w:color w:val="000000"/>
        </w:rPr>
        <w:t xml:space="preserve">          Procedure for payment for substandard works:</w:t>
      </w:r>
    </w:p>
    <w:p w:rsidR="002D2A83" w:rsidRDefault="0033292F" w:rsidP="00927A59">
      <w:pPr>
        <w:numPr>
          <w:ilvl w:val="2"/>
          <w:numId w:val="67"/>
        </w:numPr>
        <w:pBdr>
          <w:top w:val="nil"/>
          <w:left w:val="nil"/>
          <w:bottom w:val="nil"/>
          <w:right w:val="nil"/>
          <w:between w:val="nil"/>
        </w:pBdr>
        <w:tabs>
          <w:tab w:val="left" w:pos="360"/>
          <w:tab w:val="left" w:pos="426"/>
        </w:tabs>
        <w:spacing w:line="240" w:lineRule="auto"/>
        <w:ind w:leftChars="0" w:left="514" w:right="-148" w:hangingChars="257" w:hanging="514"/>
        <w:jc w:val="both"/>
      </w:pPr>
      <w:r>
        <w:rPr>
          <w:color w:val="000000"/>
        </w:rPr>
        <w:t>The contractors are required to execute all works satisfactorily and in accordance with the specifications. If certain items of work are executed with unsound, imperfect or unskilled workmanship or with materials of any inferior description or that any materials or articles provided by him for execution of work are unsound or of a quality inferior to that contracted for or otherwise, not in accordance with the contract (referred to as substandard work hereinafter), the Divisional Engineer in-charge shall make a demand in writing specifying the work, materials or articles about which there is a complaint.</w:t>
      </w:r>
    </w:p>
    <w:p w:rsidR="002D2A83" w:rsidRDefault="0033292F" w:rsidP="00927A59">
      <w:pPr>
        <w:numPr>
          <w:ilvl w:val="2"/>
          <w:numId w:val="67"/>
        </w:numPr>
        <w:tabs>
          <w:tab w:val="left" w:pos="360"/>
          <w:tab w:val="left" w:pos="426"/>
        </w:tabs>
        <w:spacing w:line="240" w:lineRule="auto"/>
        <w:ind w:leftChars="0" w:left="516" w:right="-148" w:hangingChars="257" w:hanging="516"/>
        <w:jc w:val="both"/>
      </w:pPr>
      <w:r>
        <w:rPr>
          <w:b/>
        </w:rPr>
        <w:t xml:space="preserve">Timely action by Site-In-charge: Timely reporting and action, to a great extent, can prevent occurrence of substandard work, which will be difficult or impossible to rectify later on. It is incumbent on the part of Site-In-charge to point out the defects in work in time during progress of the work. </w:t>
      </w:r>
      <w:r>
        <w:t>The Junior Telecom  Officer/Sub Divisional Engineer responsible for execution and supervision of work shall without any loss of time submit a report of occurrence of any substandard work to the Divisional Engineer in-charge besides making an entry in the site order book. A notice in respect of defective work shall be given to the contractor by the Divisional Engineer in-charge in writing during the progress of work asking the contractor to rectify/replace/remove the substandard item of work and also define time period within which such rectification/removal/replacement has to be done. After expiry of the notice period, if the contractor fails to rectify/replace/remove the substandard items, the defects shall be rectified/replaced/removed departmentally or through some other agency at the risk and cost of the contractor.</w:t>
      </w:r>
    </w:p>
    <w:p w:rsidR="002D2A83" w:rsidRDefault="0033292F" w:rsidP="00927A59">
      <w:pPr>
        <w:numPr>
          <w:ilvl w:val="2"/>
          <w:numId w:val="67"/>
        </w:numPr>
        <w:tabs>
          <w:tab w:val="left" w:pos="360"/>
          <w:tab w:val="left" w:pos="426"/>
        </w:tabs>
        <w:spacing w:line="240" w:lineRule="auto"/>
        <w:ind w:leftChars="0" w:left="514" w:right="-148" w:hangingChars="257" w:hanging="514"/>
        <w:jc w:val="both"/>
      </w:pPr>
      <w:r>
        <w:t>Non-reporting of the substandard work in time on the part of Site In charge (s) shall not in any way entitle the contractor to claim that the defects were not pointed out during execution and as such the contractor cannot be absolved of the responsibility for substandard work and associated liabilities.</w:t>
      </w:r>
    </w:p>
    <w:p w:rsidR="002D2A83" w:rsidRDefault="0033292F" w:rsidP="00927A59">
      <w:pPr>
        <w:numPr>
          <w:ilvl w:val="2"/>
          <w:numId w:val="67"/>
        </w:numPr>
        <w:tabs>
          <w:tab w:val="left" w:pos="360"/>
          <w:tab w:val="left" w:pos="426"/>
        </w:tabs>
        <w:spacing w:line="240" w:lineRule="auto"/>
        <w:ind w:leftChars="0" w:left="516" w:right="-148" w:hangingChars="257" w:hanging="516"/>
        <w:jc w:val="both"/>
      </w:pPr>
      <w:r>
        <w:rPr>
          <w:b/>
        </w:rPr>
        <w:t>Authority and Procedure to accept substandard work and payment thereof</w:t>
      </w:r>
      <w:r>
        <w:t>: There may be certain items of work pointed out as substandard which may be difficult to rectify and in the opinion of the Tender Issuing Authority, the items in question will not materially deteriorate the quality of service provided by the construction, Tender Issuing Authority shall appoint committee to work out the reduced rates payable to the contractor for such substandard work. The committee shall constitute one Divisional Engineer other than the one who is directly in-charge of Cable Construction involving substandard items of work, as Chairman and one SDE and an Accounts Officer as members. The committee shall take into account the approximate cost of material/work pointed out as substandard and recommend the rates payable for substandard work which shall not exceed 60% of the approved rates of the item in question.</w:t>
      </w:r>
    </w:p>
    <w:p w:rsidR="002D2A83" w:rsidRDefault="0033292F" w:rsidP="00927A59">
      <w:pPr>
        <w:numPr>
          <w:ilvl w:val="2"/>
          <w:numId w:val="67"/>
        </w:numPr>
        <w:tabs>
          <w:tab w:val="left" w:pos="360"/>
          <w:tab w:val="left" w:pos="426"/>
        </w:tabs>
        <w:spacing w:line="240" w:lineRule="auto"/>
        <w:ind w:leftChars="0" w:left="514" w:right="-148" w:hangingChars="257" w:hanging="514"/>
        <w:jc w:val="both"/>
      </w:pPr>
      <w:r>
        <w:t>Record of substandard work: The items adjudged as substandard shall be entered into the measurement book with red ink.</w:t>
      </w:r>
    </w:p>
    <w:p w:rsidR="002D2A83" w:rsidRDefault="002D2A83" w:rsidP="00927A59">
      <w:pPr>
        <w:tabs>
          <w:tab w:val="left" w:pos="360"/>
          <w:tab w:val="left" w:pos="426"/>
        </w:tabs>
        <w:spacing w:line="240" w:lineRule="auto"/>
        <w:ind w:leftChars="0" w:left="514" w:right="-148" w:hangingChars="257" w:hanging="514"/>
        <w:jc w:val="both"/>
      </w:pPr>
    </w:p>
    <w:p w:rsidR="002D2A83" w:rsidRDefault="0033292F" w:rsidP="00927A59">
      <w:pPr>
        <w:pBdr>
          <w:top w:val="nil"/>
          <w:left w:val="nil"/>
          <w:bottom w:val="nil"/>
          <w:right w:val="nil"/>
          <w:between w:val="nil"/>
        </w:pBdr>
        <w:spacing w:line="240" w:lineRule="auto"/>
        <w:ind w:leftChars="0" w:left="516" w:right="-148" w:hangingChars="257" w:hanging="516"/>
        <w:jc w:val="both"/>
        <w:rPr>
          <w:color w:val="000000"/>
        </w:rPr>
      </w:pPr>
      <w:r>
        <w:rPr>
          <w:b/>
          <w:color w:val="000000"/>
        </w:rPr>
        <w:t>14.3</w:t>
      </w:r>
      <w:r>
        <w:rPr>
          <w:color w:val="000000"/>
        </w:rPr>
        <w:tab/>
      </w:r>
      <w:r>
        <w:rPr>
          <w:b/>
          <w:color w:val="000000"/>
        </w:rPr>
        <w:t xml:space="preserve">No claim for delayed payment due to dispute </w:t>
      </w:r>
      <w:proofErr w:type="spellStart"/>
      <w:r>
        <w:rPr>
          <w:b/>
          <w:color w:val="000000"/>
        </w:rPr>
        <w:t>etc</w:t>
      </w:r>
      <w:proofErr w:type="spellEnd"/>
      <w:r>
        <w:rPr>
          <w:color w:val="000000"/>
        </w:rPr>
        <w:t>:  No claim for interest or damage will be entertained or be payable by the BSNL in respect of any amount or balance which may be lying with the BSNL owing to any dispute, difference or misunderstanding between the parties or in respect of any delay or omission on the part of the Engineer in charge in making intermediate or final payments or in any other respect whatsoever.</w:t>
      </w:r>
    </w:p>
    <w:p w:rsidR="002D2A83" w:rsidRDefault="002D2A83">
      <w:pPr>
        <w:pStyle w:val="Heading1"/>
        <w:ind w:left="0" w:right="-148" w:hanging="2"/>
      </w:pPr>
      <w:bookmarkStart w:id="9" w:name="_heading=h.7gdedeq0o19a" w:colFirst="0" w:colLast="0"/>
      <w:bookmarkEnd w:id="9"/>
    </w:p>
    <w:p w:rsidR="002D2A83" w:rsidRDefault="0033292F">
      <w:pPr>
        <w:pStyle w:val="Heading1"/>
        <w:ind w:left="0" w:right="-148" w:hanging="2"/>
        <w:rPr>
          <w:sz w:val="20"/>
        </w:rPr>
      </w:pPr>
      <w:bookmarkStart w:id="10" w:name="_heading=h.66ihj55zxmf2" w:colFirst="0" w:colLast="0"/>
      <w:bookmarkEnd w:id="10"/>
      <w:r>
        <w:rPr>
          <w:sz w:val="20"/>
        </w:rPr>
        <w:t>14.4       DELAYS IN THE CONTRACTOR’S PERFORMANCE:</w:t>
      </w:r>
    </w:p>
    <w:p w:rsidR="002D2A83" w:rsidRDefault="0033292F">
      <w:pPr>
        <w:pBdr>
          <w:top w:val="nil"/>
          <w:left w:val="nil"/>
          <w:bottom w:val="nil"/>
          <w:right w:val="nil"/>
          <w:between w:val="nil"/>
        </w:pBdr>
        <w:spacing w:line="240" w:lineRule="auto"/>
        <w:ind w:left="0" w:right="-148" w:hanging="2"/>
        <w:jc w:val="both"/>
      </w:pPr>
      <w:r>
        <w:t xml:space="preserve">              Delay in performance of services shall attract penalty for the Contractor in accordance with the clause 17 below</w:t>
      </w:r>
      <w:r>
        <w:rPr>
          <w:sz w:val="22"/>
          <w:szCs w:val="22"/>
        </w:rPr>
        <w:t xml:space="preserve"> </w:t>
      </w:r>
    </w:p>
    <w:p w:rsidR="002D2A83" w:rsidRDefault="002D2A83">
      <w:pPr>
        <w:ind w:left="0" w:right="-148" w:hanging="2"/>
        <w:jc w:val="both"/>
      </w:pPr>
    </w:p>
    <w:p w:rsidR="002D2A83" w:rsidRDefault="0033292F" w:rsidP="0018450A">
      <w:pPr>
        <w:widowControl w:val="0"/>
        <w:numPr>
          <w:ilvl w:val="0"/>
          <w:numId w:val="90"/>
        </w:numPr>
        <w:spacing w:line="240" w:lineRule="auto"/>
        <w:ind w:left="0" w:right="-148" w:hanging="2"/>
        <w:rPr>
          <w:b/>
          <w:sz w:val="22"/>
          <w:szCs w:val="22"/>
        </w:rPr>
      </w:pPr>
      <w:r>
        <w:rPr>
          <w:b/>
          <w:sz w:val="22"/>
          <w:szCs w:val="22"/>
        </w:rPr>
        <w:t>SHORT CLOSURE OF TENDER:</w:t>
      </w:r>
    </w:p>
    <w:p w:rsidR="002D2A83" w:rsidRDefault="0033292F">
      <w:pPr>
        <w:widowControl w:val="0"/>
        <w:spacing w:line="251" w:lineRule="auto"/>
        <w:ind w:left="0" w:right="-148" w:hanging="2"/>
      </w:pPr>
      <w:r>
        <w:rPr>
          <w:sz w:val="22"/>
          <w:szCs w:val="22"/>
        </w:rPr>
        <w:t xml:space="preserve">            </w:t>
      </w:r>
      <w:r>
        <w:t xml:space="preserve"> Government OR BSNL’s policy changes        </w:t>
      </w:r>
      <w:r>
        <w:rPr>
          <w:b/>
        </w:rPr>
        <w:t xml:space="preserve">OR               </w:t>
      </w:r>
      <w:proofErr w:type="gramStart"/>
      <w:r>
        <w:t>Any</w:t>
      </w:r>
      <w:proofErr w:type="gramEnd"/>
      <w:r>
        <w:t xml:space="preserve"> public interest at large is adversely affected</w:t>
      </w:r>
    </w:p>
    <w:p w:rsidR="002D2A83" w:rsidRDefault="002D2A83">
      <w:pPr>
        <w:widowControl w:val="0"/>
        <w:spacing w:before="10" w:line="240" w:lineRule="auto"/>
        <w:ind w:left="0" w:right="-148" w:hanging="2"/>
        <w:rPr>
          <w:sz w:val="22"/>
          <w:szCs w:val="22"/>
        </w:rPr>
      </w:pPr>
    </w:p>
    <w:p w:rsidR="002D2A83" w:rsidRDefault="0033292F">
      <w:pPr>
        <w:widowControl w:val="0"/>
        <w:numPr>
          <w:ilvl w:val="0"/>
          <w:numId w:val="90"/>
        </w:numPr>
        <w:tabs>
          <w:tab w:val="left" w:pos="836"/>
        </w:tabs>
        <w:spacing w:line="240" w:lineRule="auto"/>
        <w:ind w:left="0" w:right="-148" w:hanging="2"/>
        <w:rPr>
          <w:b/>
          <w:sz w:val="22"/>
          <w:szCs w:val="22"/>
        </w:rPr>
      </w:pPr>
      <w:r>
        <w:rPr>
          <w:b/>
          <w:sz w:val="22"/>
          <w:szCs w:val="22"/>
        </w:rPr>
        <w:t>DISPOSAL OF EMPTY CABLE DRUMS:</w:t>
      </w:r>
    </w:p>
    <w:p w:rsidR="002D2A83" w:rsidRDefault="002D2A83">
      <w:pPr>
        <w:widowControl w:val="0"/>
        <w:spacing w:before="10" w:line="240" w:lineRule="auto"/>
        <w:ind w:left="0" w:right="-148" w:hanging="2"/>
        <w:rPr>
          <w:b/>
          <w:sz w:val="22"/>
          <w:szCs w:val="22"/>
        </w:rPr>
      </w:pPr>
    </w:p>
    <w:p w:rsidR="002D2A83" w:rsidRDefault="0033292F" w:rsidP="00927A59">
      <w:pPr>
        <w:widowControl w:val="0"/>
        <w:numPr>
          <w:ilvl w:val="1"/>
          <w:numId w:val="66"/>
        </w:numPr>
        <w:pBdr>
          <w:top w:val="nil"/>
          <w:left w:val="nil"/>
          <w:bottom w:val="nil"/>
          <w:right w:val="nil"/>
          <w:between w:val="nil"/>
        </w:pBdr>
        <w:spacing w:line="276" w:lineRule="auto"/>
        <w:ind w:leftChars="0" w:left="566" w:right="-148" w:hangingChars="283" w:hanging="566"/>
        <w:jc w:val="both"/>
        <w:rPr>
          <w:color w:val="000000"/>
        </w:rPr>
      </w:pPr>
      <w:r>
        <w:rPr>
          <w:color w:val="000000"/>
        </w:rPr>
        <w:t xml:space="preserve">The contractor shall be responsible to dispose </w:t>
      </w:r>
      <w:proofErr w:type="spellStart"/>
      <w:r>
        <w:rPr>
          <w:color w:val="000000"/>
        </w:rPr>
        <w:t>off</w:t>
      </w:r>
      <w:proofErr w:type="spellEnd"/>
      <w:r>
        <w:rPr>
          <w:color w:val="000000"/>
        </w:rPr>
        <w:t xml:space="preserve"> the empty cable drums after </w:t>
      </w:r>
      <w:proofErr w:type="gramStart"/>
      <w:r>
        <w:rPr>
          <w:color w:val="000000"/>
        </w:rPr>
        <w:t>laying</w:t>
      </w:r>
      <w:proofErr w:type="gramEnd"/>
      <w:r>
        <w:rPr>
          <w:color w:val="000000"/>
        </w:rPr>
        <w:t xml:space="preserve"> of the </w:t>
      </w:r>
      <w:r>
        <w:t>cable. The</w:t>
      </w:r>
      <w:r>
        <w:rPr>
          <w:color w:val="000000"/>
        </w:rPr>
        <w:t xml:space="preserve"> competent authority taking </w:t>
      </w:r>
      <w:r>
        <w:t>into</w:t>
      </w:r>
      <w:r>
        <w:rPr>
          <w:color w:val="000000"/>
        </w:rPr>
        <w:t xml:space="preserve"> account the prevailing market rates has fixed the cost of Optical </w:t>
      </w:r>
      <w:proofErr w:type="spellStart"/>
      <w:r>
        <w:rPr>
          <w:color w:val="000000"/>
        </w:rPr>
        <w:t>Fiber</w:t>
      </w:r>
      <w:proofErr w:type="spellEnd"/>
      <w:r>
        <w:rPr>
          <w:color w:val="000000"/>
        </w:rPr>
        <w:t xml:space="preserve"> cable drums. The cost of empty cable drums will be Rs.</w:t>
      </w:r>
      <w:r>
        <w:t>4</w:t>
      </w:r>
      <w:r>
        <w:rPr>
          <w:color w:val="000000"/>
        </w:rPr>
        <w:t>00/- per drum, which shall be deducted from the bill, for the work on which the cable along with the drum has been issued or any other amount due to the contractor or from security deposit.</w:t>
      </w:r>
    </w:p>
    <w:p w:rsidR="002D2A83" w:rsidRDefault="0033292F" w:rsidP="00927A59">
      <w:pPr>
        <w:widowControl w:val="0"/>
        <w:numPr>
          <w:ilvl w:val="1"/>
          <w:numId w:val="66"/>
        </w:numPr>
        <w:pBdr>
          <w:top w:val="nil"/>
          <w:left w:val="nil"/>
          <w:bottom w:val="nil"/>
          <w:right w:val="nil"/>
          <w:between w:val="nil"/>
        </w:pBdr>
        <w:spacing w:line="273" w:lineRule="auto"/>
        <w:ind w:leftChars="0" w:left="566" w:right="-148" w:hangingChars="283" w:hanging="566"/>
        <w:jc w:val="both"/>
        <w:rPr>
          <w:color w:val="000000"/>
        </w:rPr>
      </w:pPr>
      <w:r>
        <w:rPr>
          <w:color w:val="000000"/>
        </w:rPr>
        <w:t xml:space="preserve">Rates fixed for Optical </w:t>
      </w:r>
      <w:proofErr w:type="spellStart"/>
      <w:r>
        <w:rPr>
          <w:color w:val="000000"/>
        </w:rPr>
        <w:t>Fiber</w:t>
      </w:r>
      <w:proofErr w:type="spellEnd"/>
      <w:r>
        <w:rPr>
          <w:color w:val="000000"/>
        </w:rPr>
        <w:t xml:space="preserve"> cable drums are given </w:t>
      </w:r>
      <w:r>
        <w:t>in the Tender</w:t>
      </w:r>
      <w:r>
        <w:rPr>
          <w:color w:val="000000"/>
        </w:rPr>
        <w:t xml:space="preserve"> Document. The rates are fixed and there is no percentage above or below applicable on these rates.</w:t>
      </w:r>
    </w:p>
    <w:p w:rsidR="002D2A83" w:rsidRDefault="0033292F" w:rsidP="00927A59">
      <w:pPr>
        <w:widowControl w:val="0"/>
        <w:numPr>
          <w:ilvl w:val="1"/>
          <w:numId w:val="66"/>
        </w:numPr>
        <w:pBdr>
          <w:top w:val="nil"/>
          <w:left w:val="nil"/>
          <w:bottom w:val="nil"/>
          <w:right w:val="nil"/>
          <w:between w:val="nil"/>
        </w:pBdr>
        <w:spacing w:line="273" w:lineRule="auto"/>
        <w:ind w:leftChars="0" w:left="566" w:right="-148" w:hangingChars="283" w:hanging="566"/>
        <w:jc w:val="both"/>
        <w:rPr>
          <w:color w:val="000000"/>
        </w:rPr>
      </w:pPr>
      <w:r>
        <w:rPr>
          <w:color w:val="000000"/>
        </w:rPr>
        <w:t xml:space="preserve">The contractor shall be responsible for the accounting of the cable drums issued and shall mention the </w:t>
      </w:r>
      <w:r>
        <w:t>number of cable</w:t>
      </w:r>
      <w:r>
        <w:rPr>
          <w:color w:val="000000"/>
        </w:rPr>
        <w:t xml:space="preserve"> drums in the bill so that the amount is deducted from the bills due.</w:t>
      </w:r>
    </w:p>
    <w:p w:rsidR="002D2A83" w:rsidRDefault="0033292F" w:rsidP="00927A59">
      <w:pPr>
        <w:widowControl w:val="0"/>
        <w:numPr>
          <w:ilvl w:val="1"/>
          <w:numId w:val="66"/>
        </w:numPr>
        <w:pBdr>
          <w:top w:val="nil"/>
          <w:left w:val="nil"/>
          <w:bottom w:val="nil"/>
          <w:right w:val="nil"/>
          <w:between w:val="nil"/>
        </w:pBdr>
        <w:spacing w:line="276" w:lineRule="auto"/>
        <w:ind w:leftChars="0" w:left="566" w:right="-148" w:hangingChars="283" w:hanging="566"/>
        <w:jc w:val="both"/>
        <w:rPr>
          <w:color w:val="000000"/>
        </w:rPr>
      </w:pPr>
      <w:r>
        <w:rPr>
          <w:color w:val="000000"/>
        </w:rPr>
        <w:t xml:space="preserve">The contractor shall not be allowed to dump the empty cable drums in Govt. /public place, which may cause inconvenience to </w:t>
      </w:r>
      <w:proofErr w:type="spellStart"/>
      <w:r>
        <w:rPr>
          <w:color w:val="000000"/>
        </w:rPr>
        <w:t>Govt</w:t>
      </w:r>
      <w:proofErr w:type="spellEnd"/>
      <w:r>
        <w:rPr>
          <w:color w:val="000000"/>
        </w:rPr>
        <w:t xml:space="preserve">/Public. If the contractor does not dispose </w:t>
      </w:r>
      <w:proofErr w:type="spellStart"/>
      <w:r>
        <w:rPr>
          <w:color w:val="000000"/>
        </w:rPr>
        <w:t>off</w:t>
      </w:r>
      <w:proofErr w:type="spellEnd"/>
      <w:r>
        <w:rPr>
          <w:color w:val="000000"/>
        </w:rPr>
        <w:t xml:space="preserve"> the empty cable drums within 3 days of becoming empty, the BSNL is at liberty to dispose </w:t>
      </w:r>
      <w:proofErr w:type="spellStart"/>
      <w:r>
        <w:rPr>
          <w:color w:val="000000"/>
        </w:rPr>
        <w:t>off</w:t>
      </w:r>
      <w:proofErr w:type="spellEnd"/>
      <w:r>
        <w:rPr>
          <w:color w:val="000000"/>
        </w:rPr>
        <w:t xml:space="preserve"> the drum in any manner deemed fit and also recover the amount fixed in this contract for empty cable drums along with the transportation charges (to be decided by BA Heads/GMTDs from the </w:t>
      </w:r>
      <w:r>
        <w:rPr>
          <w:color w:val="000000"/>
        </w:rPr>
        <w:lastRenderedPageBreak/>
        <w:t>bill/security deposit/any other amount due to the contractor.</w:t>
      </w:r>
    </w:p>
    <w:p w:rsidR="002D2A83" w:rsidRDefault="0033292F" w:rsidP="00927A59">
      <w:pPr>
        <w:widowControl w:val="0"/>
        <w:numPr>
          <w:ilvl w:val="1"/>
          <w:numId w:val="66"/>
        </w:numPr>
        <w:pBdr>
          <w:top w:val="nil"/>
          <w:left w:val="nil"/>
          <w:bottom w:val="nil"/>
          <w:right w:val="nil"/>
          <w:between w:val="nil"/>
        </w:pBdr>
        <w:spacing w:line="271" w:lineRule="auto"/>
        <w:ind w:leftChars="0" w:left="566" w:right="-148" w:hangingChars="283" w:hanging="566"/>
        <w:jc w:val="both"/>
        <w:rPr>
          <w:color w:val="000000"/>
        </w:rPr>
      </w:pPr>
      <w:r>
        <w:rPr>
          <w:color w:val="000000"/>
        </w:rPr>
        <w:t xml:space="preserve">The cost </w:t>
      </w:r>
      <w:r>
        <w:t>of an empty</w:t>
      </w:r>
      <w:r>
        <w:rPr>
          <w:color w:val="000000"/>
        </w:rPr>
        <w:t xml:space="preserve"> OFC drum will be </w:t>
      </w:r>
      <w:proofErr w:type="spellStart"/>
      <w:r>
        <w:rPr>
          <w:color w:val="000000"/>
          <w:highlight w:val="white"/>
        </w:rPr>
        <w:t>Rs</w:t>
      </w:r>
      <w:proofErr w:type="spellEnd"/>
      <w:r>
        <w:rPr>
          <w:color w:val="000000"/>
          <w:highlight w:val="white"/>
        </w:rPr>
        <w:t xml:space="preserve"> </w:t>
      </w:r>
      <w:r>
        <w:rPr>
          <w:highlight w:val="white"/>
        </w:rPr>
        <w:t>4</w:t>
      </w:r>
      <w:r>
        <w:rPr>
          <w:color w:val="000000"/>
          <w:highlight w:val="white"/>
        </w:rPr>
        <w:t>00/-</w:t>
      </w:r>
      <w:r>
        <w:rPr>
          <w:color w:val="000000"/>
        </w:rPr>
        <w:t xml:space="preserve"> per drum. Cost of OFC drum to be recovered shall be Rs.</w:t>
      </w:r>
      <w:r>
        <w:t>4</w:t>
      </w:r>
      <w:r>
        <w:rPr>
          <w:color w:val="000000"/>
        </w:rPr>
        <w:t>00.00.</w:t>
      </w:r>
    </w:p>
    <w:p w:rsidR="002D2A83" w:rsidRDefault="0033292F">
      <w:pPr>
        <w:widowControl w:val="0"/>
        <w:numPr>
          <w:ilvl w:val="0"/>
          <w:numId w:val="90"/>
        </w:numPr>
        <w:spacing w:before="92" w:line="240" w:lineRule="auto"/>
        <w:ind w:left="0" w:right="-148" w:hanging="2"/>
        <w:rPr>
          <w:b/>
          <w:sz w:val="22"/>
          <w:szCs w:val="22"/>
        </w:rPr>
      </w:pPr>
      <w:r>
        <w:rPr>
          <w:b/>
          <w:sz w:val="22"/>
          <w:szCs w:val="22"/>
        </w:rPr>
        <w:t>PENALTY CLAUSE:</w:t>
      </w:r>
    </w:p>
    <w:p w:rsidR="002D2A83" w:rsidRDefault="002D2A83">
      <w:pPr>
        <w:widowControl w:val="0"/>
        <w:spacing w:before="36" w:line="240" w:lineRule="auto"/>
        <w:ind w:left="0" w:right="-148" w:hanging="2"/>
        <w:rPr>
          <w:sz w:val="22"/>
          <w:szCs w:val="22"/>
        </w:rPr>
      </w:pPr>
    </w:p>
    <w:p w:rsidR="002D2A83" w:rsidRDefault="0033292F">
      <w:pPr>
        <w:spacing w:after="200" w:line="240" w:lineRule="auto"/>
        <w:ind w:left="0" w:right="-148" w:hanging="2"/>
        <w:jc w:val="both"/>
        <w:rPr>
          <w:sz w:val="22"/>
          <w:szCs w:val="22"/>
        </w:rPr>
      </w:pPr>
      <w:r>
        <w:rPr>
          <w:b/>
        </w:rPr>
        <w:t>17.1</w:t>
      </w:r>
      <w:r>
        <w:rPr>
          <w:b/>
        </w:rPr>
        <w:tab/>
      </w:r>
      <w:r>
        <w:rPr>
          <w:b/>
          <w:sz w:val="22"/>
          <w:szCs w:val="22"/>
          <w:u w:val="single"/>
        </w:rPr>
        <w:t>Liquidated Damages clause for Delays in the contractor’s performance</w:t>
      </w:r>
      <w:r>
        <w:rPr>
          <w:sz w:val="22"/>
          <w:szCs w:val="22"/>
        </w:rPr>
        <w:t>:</w:t>
      </w:r>
    </w:p>
    <w:p w:rsidR="002D2A83" w:rsidRDefault="0033292F" w:rsidP="00927A59">
      <w:pPr>
        <w:widowControl w:val="0"/>
        <w:spacing w:before="36" w:line="240" w:lineRule="auto"/>
        <w:ind w:leftChars="0" w:left="565" w:right="-148" w:hangingChars="257" w:hanging="565"/>
        <w:jc w:val="both"/>
      </w:pPr>
      <w:r>
        <w:rPr>
          <w:sz w:val="22"/>
          <w:szCs w:val="22"/>
        </w:rPr>
        <w:t>17.1.1</w:t>
      </w:r>
      <w:r>
        <w:rPr>
          <w:sz w:val="22"/>
          <w:szCs w:val="22"/>
        </w:rPr>
        <w:tab/>
      </w:r>
      <w:r>
        <w:t xml:space="preserve">The time allowed for completion of the work as per work order shall be strictly </w:t>
      </w:r>
      <w:proofErr w:type="gramStart"/>
      <w:r>
        <w:t>adhered</w:t>
      </w:r>
      <w:proofErr w:type="gramEnd"/>
      <w:r>
        <w:t xml:space="preserve"> by the contractor and shall be deemed to be the most important aspect of the contract on the part of the contractor and shall be reckoned from Seventh day from issue of work order by the BSNL. The work shall, throughout the stipulated period of contract, be proceeded with all due diligence to achieve the desired progress uniformly, and the contractor shall pay as LD for delay in execution of the work @ </w:t>
      </w:r>
      <w:r>
        <w:rPr>
          <w:b/>
          <w:u w:val="single"/>
        </w:rPr>
        <w:t>0.5 % for each week</w:t>
      </w:r>
      <w:r>
        <w:t xml:space="preserve"> of delay or part thereof, for a period up to ten weeks and thereafter @ 0.7 % for each week of delay or part thereof for another ten</w:t>
      </w:r>
      <w:r w:rsidR="0018450A">
        <w:t xml:space="preserve"> weeks subject to a maximum of </w:t>
      </w:r>
      <w:r>
        <w:t xml:space="preserve">12 % of the cost of the work allotted as per the work order. </w:t>
      </w:r>
    </w:p>
    <w:p w:rsidR="002D2A83" w:rsidRDefault="0033292F" w:rsidP="00927A59">
      <w:pPr>
        <w:widowControl w:val="0"/>
        <w:spacing w:before="36" w:line="240" w:lineRule="auto"/>
        <w:ind w:leftChars="0" w:left="514" w:right="-148" w:hangingChars="257" w:hanging="514"/>
        <w:jc w:val="both"/>
      </w:pPr>
      <w:r>
        <w:t>17.1.2</w:t>
      </w:r>
      <w:r>
        <w:tab/>
      </w:r>
      <w:r w:rsidR="00927A59">
        <w:t xml:space="preserve"> </w:t>
      </w:r>
      <w:r>
        <w:t>On any date, if the LD payable as above, reaches 12 (twelve) percent of the cost of the work order, the competent authority reserves the right to short-close the work order and get the remaining work done at the risk and cost of the contractor.</w:t>
      </w:r>
    </w:p>
    <w:p w:rsidR="002D2A83" w:rsidRDefault="0033292F" w:rsidP="00927A59">
      <w:pPr>
        <w:widowControl w:val="0"/>
        <w:spacing w:before="36" w:line="240" w:lineRule="auto"/>
        <w:ind w:leftChars="0" w:left="514" w:right="-148" w:hangingChars="257" w:hanging="514"/>
        <w:jc w:val="both"/>
      </w:pPr>
      <w:r>
        <w:t>17.1.3</w:t>
      </w:r>
      <w:r>
        <w:tab/>
      </w:r>
      <w:r w:rsidR="00927A59">
        <w:t xml:space="preserve"> </w:t>
      </w:r>
      <w:r>
        <w:t xml:space="preserve">The days on which work is not done due to reasons beyond the control of the contractor, such as natural calamities, law &amp; order situation etc., will not be accounted for in imposing the LD.    </w:t>
      </w:r>
    </w:p>
    <w:p w:rsidR="002D2A83" w:rsidRDefault="0033292F" w:rsidP="00927A59">
      <w:pPr>
        <w:widowControl w:val="0"/>
        <w:spacing w:before="36" w:line="240" w:lineRule="auto"/>
        <w:ind w:leftChars="0" w:left="514" w:right="-148" w:hangingChars="257" w:hanging="514"/>
        <w:jc w:val="both"/>
      </w:pPr>
      <w:r>
        <w:t>17.1.4</w:t>
      </w:r>
      <w:r>
        <w:tab/>
        <w:t xml:space="preserve"> LD for delay in completion of the work shall be recoverable from the bills of the contractor and/or by adjustment from the security deposit or from the bills of any other contract. However, adjustment from security deposit will be made only when the contract has been terminated or at the time of final settlement of bills on completion of work.</w:t>
      </w:r>
    </w:p>
    <w:p w:rsidR="002D2A83" w:rsidRDefault="0033292F" w:rsidP="00927A59">
      <w:pPr>
        <w:widowControl w:val="0"/>
        <w:spacing w:before="36" w:line="240" w:lineRule="auto"/>
        <w:ind w:leftChars="0" w:left="514" w:right="-148" w:hangingChars="257" w:hanging="514"/>
        <w:jc w:val="both"/>
      </w:pPr>
      <w:r>
        <w:t>17.1.5</w:t>
      </w:r>
      <w:r w:rsidR="00927A59">
        <w:t xml:space="preserve"> </w:t>
      </w:r>
      <w:r>
        <w:tab/>
        <w:t>In case of slow progress of the work in a section which has been awarded to a particular contractor, if the public interest does not permit extension of time limit for completion of the work, then Tender Issuing Authority will have the full right to order that the scope of the contract may be restricted to such fraction of the work and get the balance work executed at the risk and cost of the contractor. The details are given in Rescission of the contract clause of the bid document. All such payments shall be recovered from the contractor’s pending bills or security deposit.</w:t>
      </w:r>
    </w:p>
    <w:p w:rsidR="002D2A83" w:rsidRDefault="0033292F" w:rsidP="00927A59">
      <w:pPr>
        <w:widowControl w:val="0"/>
        <w:spacing w:before="36" w:line="240" w:lineRule="auto"/>
        <w:ind w:leftChars="0" w:left="514" w:right="-148" w:hangingChars="257" w:hanging="514"/>
        <w:jc w:val="both"/>
      </w:pPr>
      <w:r>
        <w:t>17.1.6</w:t>
      </w:r>
      <w:r>
        <w:tab/>
        <w:t>The Tender Issuing Authority reserves the right to cancel the contract and forfeit the security deposit if the contractor fails to commence the work within 7 days after issue of the work order or as the time permitted by the competent authority.</w:t>
      </w:r>
    </w:p>
    <w:p w:rsidR="002D2A83" w:rsidRDefault="002D2A83">
      <w:pPr>
        <w:widowControl w:val="0"/>
        <w:spacing w:before="9" w:line="240" w:lineRule="auto"/>
        <w:ind w:left="0" w:right="-148" w:hanging="2"/>
        <w:rPr>
          <w:sz w:val="22"/>
          <w:szCs w:val="22"/>
        </w:rPr>
      </w:pPr>
    </w:p>
    <w:p w:rsidR="002D2A83" w:rsidRDefault="0033292F">
      <w:pPr>
        <w:numPr>
          <w:ilvl w:val="1"/>
          <w:numId w:val="55"/>
        </w:numPr>
        <w:pBdr>
          <w:top w:val="nil"/>
          <w:left w:val="nil"/>
          <w:bottom w:val="nil"/>
          <w:right w:val="nil"/>
          <w:between w:val="nil"/>
        </w:pBdr>
        <w:spacing w:line="240" w:lineRule="auto"/>
        <w:ind w:left="0" w:right="-148" w:hanging="2"/>
        <w:rPr>
          <w:b/>
          <w:sz w:val="22"/>
          <w:szCs w:val="22"/>
        </w:rPr>
      </w:pPr>
      <w:r>
        <w:rPr>
          <w:b/>
          <w:sz w:val="22"/>
          <w:szCs w:val="22"/>
        </w:rPr>
        <w:t xml:space="preserve">  Penalty for causing inconvenience to the Public in case of OFC improvement work:</w:t>
      </w:r>
    </w:p>
    <w:p w:rsidR="002D2A83" w:rsidRDefault="0033292F" w:rsidP="00927A59">
      <w:pPr>
        <w:widowControl w:val="0"/>
        <w:spacing w:before="231" w:line="240" w:lineRule="auto"/>
        <w:ind w:leftChars="0" w:left="565" w:right="-148" w:hangingChars="257" w:hanging="565"/>
        <w:jc w:val="both"/>
      </w:pPr>
      <w:r>
        <w:rPr>
          <w:sz w:val="22"/>
          <w:szCs w:val="22"/>
        </w:rPr>
        <w:t>17.2.1</w:t>
      </w:r>
      <w:r>
        <w:tab/>
        <w:t xml:space="preserve">To ensure progress during the execution of work and to cause minimum inconvenience to the public, he shall cause to lay cable and close such trenches expeditiously. The contractor shall not leave the trenches open for more than 24 hours at a stretch in a route at a time and should take due precautions to avoid any mishap. In case of any accident, the contractor shall be fully responsible for the same and any penalty imposed on this account by any statutory authority shall be paid by the contractor. In case of failure to pay the same by the contractor it shall be recovered from his pending payment/security deposit. </w:t>
      </w:r>
    </w:p>
    <w:p w:rsidR="002D2A83" w:rsidRDefault="0033292F" w:rsidP="00927A59">
      <w:pPr>
        <w:widowControl w:val="0"/>
        <w:numPr>
          <w:ilvl w:val="2"/>
          <w:numId w:val="54"/>
        </w:numPr>
        <w:pBdr>
          <w:top w:val="nil"/>
          <w:left w:val="nil"/>
          <w:bottom w:val="nil"/>
          <w:right w:val="nil"/>
          <w:between w:val="nil"/>
        </w:pBdr>
        <w:spacing w:before="231" w:line="240" w:lineRule="auto"/>
        <w:ind w:leftChars="0" w:left="514" w:right="-148" w:hangingChars="257" w:hanging="514"/>
        <w:jc w:val="both"/>
      </w:pPr>
      <w:r>
        <w:t>The contractor shall not be allowed to dump the empty cable drums/waste materials in Govt</w:t>
      </w:r>
      <w:proofErr w:type="gramStart"/>
      <w:r>
        <w:t>./</w:t>
      </w:r>
      <w:proofErr w:type="gramEnd"/>
      <w:r>
        <w:t xml:space="preserve">public place, which may cause inconvenience to Govt./Public. If the contractor does not dispose </w:t>
      </w:r>
      <w:proofErr w:type="spellStart"/>
      <w:r>
        <w:t>off</w:t>
      </w:r>
      <w:proofErr w:type="spellEnd"/>
      <w:r>
        <w:t xml:space="preserve"> the empty cable drums/waste materials within 3 days of becoming empty, the BSNL is at liberty to dispose </w:t>
      </w:r>
      <w:proofErr w:type="spellStart"/>
      <w:r>
        <w:t>off</w:t>
      </w:r>
      <w:proofErr w:type="spellEnd"/>
      <w:r>
        <w:t xml:space="preserve"> the drum in any manner deemed fit, also recover the amount </w:t>
      </w:r>
      <w:proofErr w:type="gramStart"/>
      <w:r>
        <w:t>fixed  in</w:t>
      </w:r>
      <w:proofErr w:type="gramEnd"/>
      <w:r>
        <w:t xml:space="preserve"> this contract for empty cable drums/waste materials from the bill/security deposit/ along with the costs incurred by the BSNL in disposing off such materials. The BSNL may also levy a penalty up to Rupees One thousand only for each such default/incident.</w:t>
      </w:r>
    </w:p>
    <w:p w:rsidR="002D2A83" w:rsidRDefault="002D2A83">
      <w:pPr>
        <w:widowControl w:val="0"/>
        <w:pBdr>
          <w:top w:val="nil"/>
          <w:left w:val="nil"/>
          <w:bottom w:val="nil"/>
          <w:right w:val="nil"/>
          <w:between w:val="nil"/>
        </w:pBdr>
        <w:spacing w:line="240" w:lineRule="auto"/>
        <w:ind w:left="0" w:right="-148" w:hanging="2"/>
        <w:jc w:val="both"/>
        <w:rPr>
          <w:sz w:val="22"/>
          <w:szCs w:val="22"/>
        </w:rPr>
      </w:pPr>
    </w:p>
    <w:p w:rsidR="002D2A83" w:rsidRDefault="0033292F">
      <w:pPr>
        <w:numPr>
          <w:ilvl w:val="1"/>
          <w:numId w:val="54"/>
        </w:numPr>
        <w:pBdr>
          <w:top w:val="nil"/>
          <w:left w:val="nil"/>
          <w:bottom w:val="nil"/>
          <w:right w:val="nil"/>
          <w:between w:val="nil"/>
        </w:pBdr>
        <w:spacing w:line="240" w:lineRule="auto"/>
        <w:ind w:left="0" w:right="-148" w:hanging="2"/>
        <w:jc w:val="both"/>
        <w:rPr>
          <w:b/>
          <w:color w:val="000000"/>
          <w:u w:val="single"/>
        </w:rPr>
      </w:pPr>
      <w:r>
        <w:rPr>
          <w:b/>
          <w:u w:val="single"/>
        </w:rPr>
        <w:t>P</w:t>
      </w:r>
      <w:r>
        <w:rPr>
          <w:b/>
          <w:color w:val="000000"/>
          <w:u w:val="single"/>
        </w:rPr>
        <w:t>enalty for cutting / damaging the old cable:</w:t>
      </w:r>
    </w:p>
    <w:p w:rsidR="002D2A83" w:rsidRDefault="0033292F" w:rsidP="00927A59">
      <w:pPr>
        <w:spacing w:line="240" w:lineRule="auto"/>
        <w:ind w:leftChars="0" w:left="566" w:right="-148" w:hangingChars="283" w:hanging="566"/>
        <w:jc w:val="both"/>
        <w:rPr>
          <w:color w:val="000000"/>
        </w:rPr>
      </w:pPr>
      <w:r>
        <w:rPr>
          <w:color w:val="000000"/>
        </w:rPr>
        <w:t>17.3.1</w:t>
      </w:r>
      <w:r>
        <w:rPr>
          <w:color w:val="000000"/>
        </w:rPr>
        <w:tab/>
        <w:t>Penalty for cutting/damaging the old cable:</w:t>
      </w:r>
    </w:p>
    <w:p w:rsidR="002D2A83" w:rsidRDefault="00927A59" w:rsidP="00927A59">
      <w:pPr>
        <w:pBdr>
          <w:top w:val="nil"/>
          <w:left w:val="nil"/>
          <w:bottom w:val="nil"/>
          <w:right w:val="nil"/>
          <w:between w:val="nil"/>
        </w:pBdr>
        <w:spacing w:line="240" w:lineRule="auto"/>
        <w:ind w:leftChars="0" w:left="566" w:right="-148" w:hangingChars="283" w:hanging="566"/>
        <w:jc w:val="both"/>
      </w:pPr>
      <w:r>
        <w:rPr>
          <w:color w:val="000000"/>
        </w:rPr>
        <w:t xml:space="preserve">            </w:t>
      </w:r>
      <w:r w:rsidR="0033292F">
        <w:rPr>
          <w:color w:val="000000"/>
        </w:rPr>
        <w:t xml:space="preserve">During excavation of trench utmost care is to be taken by the contractor, so that </w:t>
      </w:r>
      <w:proofErr w:type="gramStart"/>
      <w:r w:rsidR="0033292F">
        <w:rPr>
          <w:color w:val="000000"/>
        </w:rPr>
        <w:t>the  existing</w:t>
      </w:r>
      <w:proofErr w:type="gramEnd"/>
      <w:r w:rsidR="0033292F">
        <w:rPr>
          <w:color w:val="000000"/>
        </w:rPr>
        <w:t xml:space="preserve"> underground cables are not damaged or cut. In-case any damage/cut is done to the existing cables, a penalty as per the schedule given below will be charged from the contractor or the amount will be deducted from his final bill. </w:t>
      </w:r>
      <w:r w:rsidR="0033292F">
        <w:rPr>
          <w:color w:val="000000"/>
        </w:rPr>
        <w:tab/>
      </w:r>
      <w:r w:rsidR="0033292F">
        <w:rPr>
          <w:color w:val="000000"/>
        </w:rPr>
        <w:tab/>
      </w:r>
      <w:r w:rsidR="0033292F">
        <w:t xml:space="preserve">             </w:t>
      </w:r>
    </w:p>
    <w:tbl>
      <w:tblPr>
        <w:tblStyle w:val="afffffff2"/>
        <w:tblW w:w="8718" w:type="dxa"/>
        <w:tblInd w:w="1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8"/>
        <w:gridCol w:w="4230"/>
      </w:tblGrid>
      <w:tr w:rsidR="002D2A83">
        <w:trPr>
          <w:cantSplit/>
          <w:tblHeader/>
        </w:trPr>
        <w:tc>
          <w:tcPr>
            <w:tcW w:w="4488" w:type="dxa"/>
          </w:tcPr>
          <w:p w:rsidR="002D2A83" w:rsidRDefault="0033292F">
            <w:pPr>
              <w:ind w:left="0" w:right="-148" w:hanging="2"/>
              <w:jc w:val="center"/>
              <w:rPr>
                <w:b/>
              </w:rPr>
            </w:pPr>
            <w:r>
              <w:rPr>
                <w:b/>
              </w:rPr>
              <w:t xml:space="preserve">   Size of existing UG cable Cut /damaged</w:t>
            </w:r>
          </w:p>
        </w:tc>
        <w:tc>
          <w:tcPr>
            <w:tcW w:w="4230" w:type="dxa"/>
          </w:tcPr>
          <w:p w:rsidR="002D2A83" w:rsidRDefault="0033292F">
            <w:pPr>
              <w:ind w:left="0" w:right="-148" w:hanging="2"/>
              <w:jc w:val="center"/>
              <w:rPr>
                <w:b/>
              </w:rPr>
            </w:pPr>
            <w:r>
              <w:rPr>
                <w:b/>
              </w:rPr>
              <w:t>Account of penalty per cut/damage</w:t>
            </w:r>
          </w:p>
        </w:tc>
      </w:tr>
      <w:tr w:rsidR="002D2A83">
        <w:trPr>
          <w:cantSplit/>
          <w:tblHeader/>
        </w:trPr>
        <w:tc>
          <w:tcPr>
            <w:tcW w:w="4488" w:type="dxa"/>
          </w:tcPr>
          <w:p w:rsidR="002D2A83" w:rsidRDefault="0033292F">
            <w:pPr>
              <w:ind w:left="0" w:right="-148" w:hanging="2"/>
              <w:jc w:val="center"/>
            </w:pPr>
            <w:r>
              <w:t>Upto100 pairs cable</w:t>
            </w:r>
          </w:p>
        </w:tc>
        <w:tc>
          <w:tcPr>
            <w:tcW w:w="4230" w:type="dxa"/>
          </w:tcPr>
          <w:p w:rsidR="002D2A83" w:rsidRDefault="0033292F">
            <w:pPr>
              <w:ind w:left="0" w:right="-148" w:hanging="2"/>
              <w:jc w:val="center"/>
            </w:pPr>
            <w:proofErr w:type="spellStart"/>
            <w:r>
              <w:t>Rs</w:t>
            </w:r>
            <w:proofErr w:type="spellEnd"/>
            <w:r>
              <w:t xml:space="preserve"> 3000.00 (Three thousand)</w:t>
            </w:r>
          </w:p>
        </w:tc>
      </w:tr>
      <w:tr w:rsidR="002D2A83">
        <w:trPr>
          <w:cantSplit/>
          <w:tblHeader/>
        </w:trPr>
        <w:tc>
          <w:tcPr>
            <w:tcW w:w="4488" w:type="dxa"/>
          </w:tcPr>
          <w:p w:rsidR="002D2A83" w:rsidRDefault="0033292F">
            <w:pPr>
              <w:ind w:left="0" w:right="-148" w:hanging="2"/>
              <w:jc w:val="center"/>
            </w:pPr>
            <w:r>
              <w:t>Above 100 pairs cable &amp; up to 400 pairs</w:t>
            </w:r>
          </w:p>
        </w:tc>
        <w:tc>
          <w:tcPr>
            <w:tcW w:w="4230" w:type="dxa"/>
          </w:tcPr>
          <w:p w:rsidR="002D2A83" w:rsidRDefault="0033292F">
            <w:pPr>
              <w:ind w:left="0" w:right="-148" w:hanging="2"/>
              <w:jc w:val="center"/>
            </w:pPr>
            <w:r>
              <w:t xml:space="preserve"> </w:t>
            </w:r>
            <w:proofErr w:type="spellStart"/>
            <w:r>
              <w:t>Rs</w:t>
            </w:r>
            <w:proofErr w:type="spellEnd"/>
            <w:r>
              <w:t xml:space="preserve"> 5000.00 ( Five thousand)</w:t>
            </w:r>
          </w:p>
        </w:tc>
      </w:tr>
      <w:tr w:rsidR="002D2A83">
        <w:trPr>
          <w:cantSplit/>
          <w:tblHeader/>
        </w:trPr>
        <w:tc>
          <w:tcPr>
            <w:tcW w:w="4488" w:type="dxa"/>
          </w:tcPr>
          <w:p w:rsidR="002D2A83" w:rsidRDefault="0033292F">
            <w:pPr>
              <w:ind w:left="0" w:right="-148" w:hanging="2"/>
              <w:jc w:val="center"/>
            </w:pPr>
            <w:r>
              <w:t xml:space="preserve">Above 400 pairs </w:t>
            </w:r>
          </w:p>
        </w:tc>
        <w:tc>
          <w:tcPr>
            <w:tcW w:w="4230" w:type="dxa"/>
          </w:tcPr>
          <w:p w:rsidR="002D2A83" w:rsidRDefault="0033292F">
            <w:pPr>
              <w:ind w:left="0" w:right="-148" w:hanging="2"/>
              <w:jc w:val="center"/>
            </w:pPr>
            <w:proofErr w:type="spellStart"/>
            <w:r>
              <w:t>Rs</w:t>
            </w:r>
            <w:proofErr w:type="spellEnd"/>
            <w:r>
              <w:t xml:space="preserve"> 10000.00 ( Ten thousand)</w:t>
            </w:r>
          </w:p>
        </w:tc>
      </w:tr>
    </w:tbl>
    <w:p w:rsidR="002D2A83" w:rsidRDefault="002D2A83">
      <w:pPr>
        <w:pBdr>
          <w:top w:val="nil"/>
          <w:left w:val="nil"/>
          <w:bottom w:val="nil"/>
          <w:right w:val="nil"/>
          <w:between w:val="nil"/>
        </w:pBdr>
        <w:spacing w:line="240" w:lineRule="auto"/>
        <w:ind w:left="0" w:right="-148" w:hanging="2"/>
        <w:jc w:val="both"/>
      </w:pPr>
    </w:p>
    <w:p w:rsidR="002D2A83" w:rsidRDefault="0033292F" w:rsidP="00E22BAC">
      <w:pPr>
        <w:pBdr>
          <w:top w:val="nil"/>
          <w:left w:val="nil"/>
          <w:bottom w:val="nil"/>
          <w:right w:val="nil"/>
          <w:between w:val="nil"/>
        </w:pBdr>
        <w:spacing w:line="240" w:lineRule="auto"/>
        <w:ind w:leftChars="282" w:left="566" w:right="-148" w:hanging="2"/>
        <w:jc w:val="both"/>
        <w:rPr>
          <w:color w:val="000000"/>
        </w:rPr>
      </w:pPr>
      <w:r>
        <w:rPr>
          <w:color w:val="000000"/>
        </w:rPr>
        <w:t>For OF Cable Penalty for cutting/damaging will be as below:</w:t>
      </w:r>
    </w:p>
    <w:tbl>
      <w:tblPr>
        <w:tblStyle w:val="afffffff3"/>
        <w:tblpPr w:leftFromText="180" w:rightFromText="180" w:vertAnchor="text" w:tblpX="1832" w:tblpY="98"/>
        <w:tblW w:w="84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5"/>
        <w:gridCol w:w="5565"/>
      </w:tblGrid>
      <w:tr w:rsidR="002D2A83">
        <w:trPr>
          <w:cantSplit/>
          <w:tblHeader/>
        </w:trPr>
        <w:tc>
          <w:tcPr>
            <w:tcW w:w="2925" w:type="dxa"/>
          </w:tcPr>
          <w:p w:rsidR="002D2A83" w:rsidRDefault="0033292F">
            <w:pPr>
              <w:pBdr>
                <w:top w:val="nil"/>
                <w:left w:val="nil"/>
                <w:bottom w:val="nil"/>
                <w:right w:val="nil"/>
                <w:between w:val="nil"/>
              </w:pBdr>
              <w:spacing w:line="240" w:lineRule="auto"/>
              <w:ind w:left="0" w:right="-148" w:hanging="2"/>
              <w:jc w:val="both"/>
              <w:textDirection w:val="lrTb"/>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    Type of cable Cut /damaged</w:t>
            </w:r>
          </w:p>
        </w:tc>
        <w:tc>
          <w:tcPr>
            <w:tcW w:w="5565" w:type="dxa"/>
          </w:tcPr>
          <w:p w:rsidR="002D2A83" w:rsidRDefault="0033292F">
            <w:pPr>
              <w:pBdr>
                <w:top w:val="nil"/>
                <w:left w:val="nil"/>
                <w:bottom w:val="nil"/>
                <w:right w:val="nil"/>
                <w:between w:val="nil"/>
              </w:pBdr>
              <w:spacing w:line="240" w:lineRule="auto"/>
              <w:ind w:left="0" w:right="-148" w:hanging="2"/>
              <w:jc w:val="both"/>
              <w:textDirection w:val="lrTb"/>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Charges per fault for penalty and compensation</w:t>
            </w:r>
          </w:p>
        </w:tc>
      </w:tr>
      <w:tr w:rsidR="002D2A83">
        <w:trPr>
          <w:cantSplit/>
          <w:tblHeader/>
        </w:trPr>
        <w:tc>
          <w:tcPr>
            <w:tcW w:w="2925" w:type="dxa"/>
          </w:tcPr>
          <w:p w:rsidR="002D2A83" w:rsidRDefault="0033292F">
            <w:pPr>
              <w:pBdr>
                <w:top w:val="nil"/>
                <w:left w:val="nil"/>
                <w:bottom w:val="nil"/>
                <w:right w:val="nil"/>
                <w:between w:val="nil"/>
              </w:pBdr>
              <w:spacing w:line="240" w:lineRule="auto"/>
              <w:ind w:left="0" w:right="-148"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OF Cable of any size</w:t>
            </w:r>
          </w:p>
        </w:tc>
        <w:tc>
          <w:tcPr>
            <w:tcW w:w="5565" w:type="dxa"/>
          </w:tcPr>
          <w:p w:rsidR="002D2A83" w:rsidRDefault="0033292F">
            <w:pPr>
              <w:pBdr>
                <w:top w:val="nil"/>
                <w:left w:val="nil"/>
                <w:bottom w:val="nil"/>
                <w:right w:val="nil"/>
                <w:between w:val="nil"/>
              </w:pBdr>
              <w:spacing w:line="240" w:lineRule="auto"/>
              <w:ind w:left="0" w:right="-148" w:hanging="2"/>
              <w:jc w:val="both"/>
              <w:textDirection w:val="lrTb"/>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25000.00 (Twenty Five thousand)</w:t>
            </w:r>
          </w:p>
        </w:tc>
      </w:tr>
    </w:tbl>
    <w:p w:rsidR="002D2A83" w:rsidRDefault="002D2A83">
      <w:pPr>
        <w:pBdr>
          <w:top w:val="nil"/>
          <w:left w:val="nil"/>
          <w:bottom w:val="nil"/>
          <w:right w:val="nil"/>
          <w:between w:val="nil"/>
        </w:pBdr>
        <w:spacing w:line="240" w:lineRule="auto"/>
        <w:ind w:left="0" w:right="-148" w:hanging="2"/>
        <w:jc w:val="both"/>
        <w:rPr>
          <w:color w:val="000000"/>
        </w:rPr>
      </w:pPr>
    </w:p>
    <w:p w:rsidR="002D2A83" w:rsidRDefault="002D2A83">
      <w:pPr>
        <w:pBdr>
          <w:top w:val="nil"/>
          <w:left w:val="nil"/>
          <w:bottom w:val="nil"/>
          <w:right w:val="nil"/>
          <w:between w:val="nil"/>
        </w:pBdr>
        <w:spacing w:line="240" w:lineRule="auto"/>
        <w:ind w:left="0" w:right="-148" w:hanging="2"/>
        <w:jc w:val="both"/>
        <w:rPr>
          <w:color w:val="000000"/>
        </w:rPr>
      </w:pPr>
    </w:p>
    <w:p w:rsidR="002D2A83" w:rsidRDefault="0033292F">
      <w:pPr>
        <w:tabs>
          <w:tab w:val="left" w:pos="1080"/>
        </w:tabs>
        <w:ind w:left="0" w:right="-148" w:hanging="2"/>
        <w:jc w:val="both"/>
        <w:rPr>
          <w:b/>
          <w:color w:val="000000"/>
        </w:rPr>
      </w:pPr>
      <w:r>
        <w:rPr>
          <w:color w:val="000000"/>
        </w:rPr>
        <w:tab/>
      </w:r>
    </w:p>
    <w:p w:rsidR="002D2A83" w:rsidRDefault="0033292F" w:rsidP="00E22BAC">
      <w:pPr>
        <w:ind w:leftChars="282" w:left="566" w:right="-148" w:hanging="2"/>
        <w:jc w:val="both"/>
        <w:rPr>
          <w:b/>
        </w:rPr>
      </w:pPr>
      <w:r>
        <w:rPr>
          <w:b/>
          <w:color w:val="000000"/>
        </w:rPr>
        <w:tab/>
      </w:r>
      <w:r>
        <w:rPr>
          <w:color w:val="000000"/>
        </w:rPr>
        <w:t xml:space="preserve">Besides the above penalty, the contractor shall carry out such repairs for restoration of the damaged cable free of charge. The cost of jointing </w:t>
      </w:r>
      <w:proofErr w:type="gramStart"/>
      <w:r>
        <w:rPr>
          <w:color w:val="000000"/>
        </w:rPr>
        <w:t>kit,</w:t>
      </w:r>
      <w:proofErr w:type="gramEnd"/>
      <w:r>
        <w:rPr>
          <w:color w:val="000000"/>
        </w:rPr>
        <w:t xml:space="preserve"> shall also be borne by the contractor. If contractor fails to repair the damage, the cost of repair (including cost of Labour + Jointing kit) shall be recovered from the contractor</w:t>
      </w:r>
    </w:p>
    <w:p w:rsidR="002D2A83" w:rsidRDefault="0033292F">
      <w:pPr>
        <w:tabs>
          <w:tab w:val="left" w:pos="1080"/>
        </w:tabs>
        <w:ind w:left="0" w:right="-148" w:hanging="2"/>
        <w:jc w:val="both"/>
        <w:rPr>
          <w:b/>
          <w:u w:val="single"/>
        </w:rPr>
      </w:pPr>
      <w:r>
        <w:rPr>
          <w:b/>
        </w:rPr>
        <w:tab/>
      </w:r>
      <w:r>
        <w:rPr>
          <w:b/>
        </w:rPr>
        <w:tab/>
      </w:r>
    </w:p>
    <w:p w:rsidR="002D2A83" w:rsidRDefault="0033292F">
      <w:pPr>
        <w:numPr>
          <w:ilvl w:val="2"/>
          <w:numId w:val="54"/>
        </w:numPr>
        <w:tabs>
          <w:tab w:val="left" w:pos="993"/>
        </w:tabs>
        <w:spacing w:line="240" w:lineRule="auto"/>
        <w:ind w:left="0" w:right="-148" w:hanging="2"/>
        <w:jc w:val="both"/>
        <w:rPr>
          <w:b/>
        </w:rPr>
      </w:pPr>
      <w:r>
        <w:rPr>
          <w:b/>
        </w:rPr>
        <w:t xml:space="preserve">  </w:t>
      </w:r>
      <w:r>
        <w:rPr>
          <w:b/>
          <w:u w:val="single"/>
        </w:rPr>
        <w:t xml:space="preserve">Penalty to damage stores/materials supplied by the BSNL while </w:t>
      </w:r>
      <w:proofErr w:type="spellStart"/>
      <w:r>
        <w:rPr>
          <w:b/>
          <w:u w:val="single"/>
        </w:rPr>
        <w:t>laving</w:t>
      </w:r>
      <w:proofErr w:type="spellEnd"/>
      <w:r>
        <w:rPr>
          <w:b/>
        </w:rPr>
        <w:t>:</w:t>
      </w:r>
    </w:p>
    <w:p w:rsidR="002D2A83" w:rsidRDefault="0033292F" w:rsidP="00E22BAC">
      <w:pPr>
        <w:tabs>
          <w:tab w:val="left" w:pos="993"/>
        </w:tabs>
        <w:ind w:leftChars="282" w:left="566" w:right="-148" w:hanging="2"/>
        <w:jc w:val="both"/>
      </w:pPr>
      <w:r>
        <w:t xml:space="preserve">The contractor while taking delivery of materials supplied by the BSNL at the designated place shall thoroughly inspect all items before taking them over. </w:t>
      </w:r>
      <w:proofErr w:type="gramStart"/>
      <w:r>
        <w:t>In case of execution of the work, if any material is found damaged/working unsatisfactorily, then a penalty equivalent to the cost of material + 10% as penalty shall be recovered from the contractor’s payments/securities.</w:t>
      </w:r>
      <w:proofErr w:type="gramEnd"/>
    </w:p>
    <w:p w:rsidR="002D2A83" w:rsidRDefault="0033292F" w:rsidP="00E22BAC">
      <w:pPr>
        <w:ind w:leftChars="282" w:left="566" w:right="-148" w:hanging="2"/>
        <w:jc w:val="both"/>
      </w:pPr>
      <w:r>
        <w:t>However, contractor will not be penalized for any defect in workmanship of the materials, which shall be taken up separately with the supplier of the stores.</w:t>
      </w:r>
    </w:p>
    <w:p w:rsidR="002D2A83" w:rsidRDefault="0033292F">
      <w:pPr>
        <w:tabs>
          <w:tab w:val="left" w:pos="1080"/>
        </w:tabs>
        <w:ind w:left="0" w:right="-148" w:hanging="2"/>
        <w:jc w:val="both"/>
      </w:pPr>
      <w:r>
        <w:rPr>
          <w:b/>
        </w:rPr>
        <w:tab/>
      </w:r>
      <w:r>
        <w:rPr>
          <w:b/>
        </w:rPr>
        <w:tab/>
      </w:r>
    </w:p>
    <w:p w:rsidR="002D2A83" w:rsidRDefault="0033292F">
      <w:pPr>
        <w:numPr>
          <w:ilvl w:val="2"/>
          <w:numId w:val="54"/>
        </w:numPr>
        <w:spacing w:line="240" w:lineRule="auto"/>
        <w:ind w:left="0" w:right="-148" w:hanging="2"/>
        <w:jc w:val="both"/>
        <w:rPr>
          <w:b/>
          <w:u w:val="single"/>
        </w:rPr>
      </w:pPr>
      <w:r>
        <w:rPr>
          <w:b/>
          <w:u w:val="single"/>
        </w:rPr>
        <w:t>Penalty to damage the underground installation of other agencies:</w:t>
      </w:r>
    </w:p>
    <w:p w:rsidR="002D2A83" w:rsidRDefault="0033292F" w:rsidP="00E22BAC">
      <w:pPr>
        <w:ind w:leftChars="282" w:left="566" w:right="-148" w:hanging="2"/>
        <w:jc w:val="both"/>
      </w:pPr>
      <w:r>
        <w:t>While trenching, the contractor should not cause damage to any underground installations belonging to other agencies and any damage caused should be made good at his own cost and expenses.</w:t>
      </w:r>
    </w:p>
    <w:p w:rsidR="002D2A83" w:rsidRDefault="0033292F" w:rsidP="00E22BAC">
      <w:pPr>
        <w:numPr>
          <w:ilvl w:val="2"/>
          <w:numId w:val="54"/>
        </w:numPr>
        <w:spacing w:line="240" w:lineRule="auto"/>
        <w:ind w:leftChars="0" w:left="564" w:right="-148" w:hangingChars="281" w:hanging="564"/>
        <w:jc w:val="both"/>
      </w:pPr>
      <w:r>
        <w:rPr>
          <w:b/>
          <w:u w:val="single"/>
        </w:rPr>
        <w:t xml:space="preserve">Penalty for achieving lower </w:t>
      </w:r>
      <w:proofErr w:type="gramStart"/>
      <w:r>
        <w:rPr>
          <w:b/>
          <w:u w:val="single"/>
        </w:rPr>
        <w:t>depth</w:t>
      </w:r>
      <w:r>
        <w:t xml:space="preserve"> :</w:t>
      </w:r>
      <w:proofErr w:type="gramEnd"/>
      <w:r>
        <w:t xml:space="preserve"> In no case the statutory depth of boring should be (</w:t>
      </w:r>
      <w:proofErr w:type="spellStart"/>
      <w:r>
        <w:t>i</w:t>
      </w:r>
      <w:proofErr w:type="spellEnd"/>
      <w:r>
        <w:t xml:space="preserve">) less than 2 </w:t>
      </w:r>
      <w:proofErr w:type="spellStart"/>
      <w:r>
        <w:t>mtr</w:t>
      </w:r>
      <w:proofErr w:type="spellEnd"/>
      <w:r>
        <w:t xml:space="preserve">. </w:t>
      </w:r>
      <w:proofErr w:type="gramStart"/>
      <w:r>
        <w:t>from</w:t>
      </w:r>
      <w:proofErr w:type="gramEnd"/>
      <w:r>
        <w:t xml:space="preserve"> the road / ground surface and (ii) less than 1.65 </w:t>
      </w:r>
      <w:proofErr w:type="spellStart"/>
      <w:r>
        <w:t>mtrs</w:t>
      </w:r>
      <w:proofErr w:type="spellEnd"/>
      <w:r>
        <w:t xml:space="preserve"> at the pits. In order to encourage the contractor to achieve required depth in the face of site constraints, the following payment schedule with penalty are to be adhered to for boring at lesser depths subject to condition that relaxation has been granted by the competent authority for lesser depths.</w:t>
      </w:r>
    </w:p>
    <w:p w:rsidR="002D2A83" w:rsidRDefault="0033292F">
      <w:pPr>
        <w:numPr>
          <w:ilvl w:val="1"/>
          <w:numId w:val="72"/>
        </w:numPr>
        <w:pBdr>
          <w:top w:val="nil"/>
          <w:left w:val="nil"/>
          <w:bottom w:val="nil"/>
          <w:right w:val="nil"/>
          <w:between w:val="nil"/>
        </w:pBdr>
        <w:spacing w:line="240" w:lineRule="auto"/>
        <w:ind w:left="0" w:right="-148" w:hanging="2"/>
        <w:jc w:val="both"/>
      </w:pPr>
      <w:r>
        <w:rPr>
          <w:color w:val="000000"/>
        </w:rPr>
        <w:t>For ground surfaces (other than pits) :</w:t>
      </w:r>
    </w:p>
    <w:tbl>
      <w:tblPr>
        <w:tblStyle w:val="afffffff4"/>
        <w:tblW w:w="9189" w:type="dxa"/>
        <w:tblInd w:w="1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5"/>
        <w:gridCol w:w="4594"/>
      </w:tblGrid>
      <w:tr w:rsidR="002D2A83">
        <w:trPr>
          <w:cantSplit/>
          <w:tblHeader/>
        </w:trPr>
        <w:tc>
          <w:tcPr>
            <w:tcW w:w="4595"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Actual Micro-</w:t>
            </w:r>
            <w:proofErr w:type="spellStart"/>
            <w:r>
              <w:rPr>
                <w:rFonts w:ascii="Times New Roman" w:eastAsia="Times New Roman" w:hAnsi="Times New Roman" w:cs="Times New Roman"/>
                <w:sz w:val="20"/>
                <w:szCs w:val="20"/>
              </w:rPr>
              <w:t>tunneling</w:t>
            </w:r>
            <w:proofErr w:type="spellEnd"/>
            <w:r>
              <w:rPr>
                <w:rFonts w:ascii="Times New Roman" w:eastAsia="Times New Roman" w:hAnsi="Times New Roman" w:cs="Times New Roman"/>
                <w:sz w:val="20"/>
                <w:szCs w:val="20"/>
              </w:rPr>
              <w:t xml:space="preserve"> (HDD) depth between</w:t>
            </w:r>
          </w:p>
        </w:tc>
        <w:tc>
          <w:tcPr>
            <w:tcW w:w="4594"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Penalty</w:t>
            </w:r>
          </w:p>
        </w:tc>
      </w:tr>
      <w:tr w:rsidR="002D2A83">
        <w:trPr>
          <w:cantSplit/>
          <w:tblHeader/>
        </w:trPr>
        <w:tc>
          <w:tcPr>
            <w:tcW w:w="4595"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&lt; 2 </w:t>
            </w:r>
            <w:proofErr w:type="spellStart"/>
            <w:r>
              <w:rPr>
                <w:rFonts w:ascii="Times New Roman" w:eastAsia="Times New Roman" w:hAnsi="Times New Roman" w:cs="Times New Roman"/>
                <w:sz w:val="20"/>
                <w:szCs w:val="20"/>
              </w:rPr>
              <w:t>Mtr</w:t>
            </w:r>
            <w:proofErr w:type="spellEnd"/>
            <w:r>
              <w:rPr>
                <w:rFonts w:ascii="Times New Roman" w:eastAsia="Times New Roman" w:hAnsi="Times New Roman" w:cs="Times New Roman"/>
                <w:sz w:val="20"/>
                <w:szCs w:val="20"/>
              </w:rPr>
              <w:t xml:space="preserve">. to &gt; 1.50 </w:t>
            </w:r>
            <w:proofErr w:type="spellStart"/>
            <w:r>
              <w:rPr>
                <w:rFonts w:ascii="Times New Roman" w:eastAsia="Times New Roman" w:hAnsi="Times New Roman" w:cs="Times New Roman"/>
                <w:sz w:val="20"/>
                <w:szCs w:val="20"/>
              </w:rPr>
              <w:t>Mtr</w:t>
            </w:r>
            <w:proofErr w:type="spellEnd"/>
          </w:p>
        </w:tc>
        <w:tc>
          <w:tcPr>
            <w:tcW w:w="4594"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of approved rate </w:t>
            </w:r>
          </w:p>
        </w:tc>
      </w:tr>
      <w:tr w:rsidR="002D2A83">
        <w:trPr>
          <w:cantSplit/>
          <w:tblHeader/>
        </w:trPr>
        <w:tc>
          <w:tcPr>
            <w:tcW w:w="4595" w:type="dxa"/>
          </w:tcPr>
          <w:p w:rsidR="002D2A83" w:rsidRDefault="0033292F">
            <w:pPr>
              <w:pBdr>
                <w:top w:val="nil"/>
                <w:left w:val="nil"/>
                <w:bottom w:val="nil"/>
                <w:right w:val="nil"/>
                <w:between w:val="nil"/>
              </w:pBdr>
              <w:spacing w:line="240" w:lineRule="auto"/>
              <w:ind w:left="0" w:right="-148"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&lt;1.5 </w:t>
            </w:r>
            <w:proofErr w:type="spellStart"/>
            <w:r>
              <w:rPr>
                <w:rFonts w:ascii="Times New Roman" w:eastAsia="Times New Roman" w:hAnsi="Times New Roman" w:cs="Times New Roman"/>
                <w:sz w:val="20"/>
                <w:szCs w:val="20"/>
              </w:rPr>
              <w:t>Mtr</w:t>
            </w:r>
            <w:proofErr w:type="spellEnd"/>
          </w:p>
        </w:tc>
        <w:tc>
          <w:tcPr>
            <w:tcW w:w="4594"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payment. To be treated as non-standard work</w:t>
            </w:r>
          </w:p>
        </w:tc>
      </w:tr>
    </w:tbl>
    <w:p w:rsidR="002D2A83" w:rsidRDefault="0033292F">
      <w:pPr>
        <w:numPr>
          <w:ilvl w:val="1"/>
          <w:numId w:val="72"/>
        </w:numPr>
        <w:pBdr>
          <w:top w:val="nil"/>
          <w:left w:val="nil"/>
          <w:bottom w:val="nil"/>
          <w:right w:val="nil"/>
          <w:between w:val="nil"/>
        </w:pBdr>
        <w:spacing w:line="240" w:lineRule="auto"/>
        <w:ind w:left="0" w:right="-148" w:hanging="2"/>
        <w:jc w:val="both"/>
      </w:pPr>
      <w:r>
        <w:rPr>
          <w:color w:val="000000"/>
        </w:rPr>
        <w:t xml:space="preserve">For pits : </w:t>
      </w:r>
    </w:p>
    <w:tbl>
      <w:tblPr>
        <w:tblStyle w:val="afffffff5"/>
        <w:tblW w:w="9189" w:type="dxa"/>
        <w:tblInd w:w="1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5"/>
        <w:gridCol w:w="4594"/>
      </w:tblGrid>
      <w:tr w:rsidR="002D2A83">
        <w:trPr>
          <w:cantSplit/>
          <w:tblHeader/>
        </w:trPr>
        <w:tc>
          <w:tcPr>
            <w:tcW w:w="4595"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Actual Micro-</w:t>
            </w:r>
            <w:proofErr w:type="spellStart"/>
            <w:r>
              <w:rPr>
                <w:rFonts w:ascii="Times New Roman" w:eastAsia="Times New Roman" w:hAnsi="Times New Roman" w:cs="Times New Roman"/>
                <w:sz w:val="20"/>
                <w:szCs w:val="20"/>
              </w:rPr>
              <w:t>tunneling</w:t>
            </w:r>
            <w:proofErr w:type="spellEnd"/>
            <w:r>
              <w:rPr>
                <w:rFonts w:ascii="Times New Roman" w:eastAsia="Times New Roman" w:hAnsi="Times New Roman" w:cs="Times New Roman"/>
                <w:sz w:val="20"/>
                <w:szCs w:val="20"/>
              </w:rPr>
              <w:t xml:space="preserve"> (HDD) depth between</w:t>
            </w:r>
          </w:p>
        </w:tc>
        <w:tc>
          <w:tcPr>
            <w:tcW w:w="4594"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Penalty</w:t>
            </w:r>
          </w:p>
        </w:tc>
      </w:tr>
      <w:tr w:rsidR="002D2A83">
        <w:trPr>
          <w:cantSplit/>
          <w:tblHeader/>
        </w:trPr>
        <w:tc>
          <w:tcPr>
            <w:tcW w:w="4595"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&lt; 1.65 </w:t>
            </w:r>
            <w:proofErr w:type="spellStart"/>
            <w:r>
              <w:rPr>
                <w:rFonts w:ascii="Times New Roman" w:eastAsia="Times New Roman" w:hAnsi="Times New Roman" w:cs="Times New Roman"/>
                <w:sz w:val="20"/>
                <w:szCs w:val="20"/>
              </w:rPr>
              <w:t>Mtr</w:t>
            </w:r>
            <w:proofErr w:type="spellEnd"/>
            <w:r>
              <w:rPr>
                <w:rFonts w:ascii="Times New Roman" w:eastAsia="Times New Roman" w:hAnsi="Times New Roman" w:cs="Times New Roman"/>
                <w:sz w:val="20"/>
                <w:szCs w:val="20"/>
              </w:rPr>
              <w:t xml:space="preserve">. to &gt; 1.50 </w:t>
            </w:r>
            <w:proofErr w:type="spellStart"/>
            <w:r>
              <w:rPr>
                <w:rFonts w:ascii="Times New Roman" w:eastAsia="Times New Roman" w:hAnsi="Times New Roman" w:cs="Times New Roman"/>
                <w:sz w:val="20"/>
                <w:szCs w:val="20"/>
              </w:rPr>
              <w:t>Mtr</w:t>
            </w:r>
            <w:proofErr w:type="spellEnd"/>
          </w:p>
        </w:tc>
        <w:tc>
          <w:tcPr>
            <w:tcW w:w="4594"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of approved rate </w:t>
            </w:r>
          </w:p>
        </w:tc>
      </w:tr>
      <w:tr w:rsidR="002D2A83">
        <w:trPr>
          <w:cantSplit/>
          <w:tblHeader/>
        </w:trPr>
        <w:tc>
          <w:tcPr>
            <w:tcW w:w="4595" w:type="dxa"/>
          </w:tcPr>
          <w:p w:rsidR="002D2A83" w:rsidRDefault="0033292F">
            <w:pPr>
              <w:pBdr>
                <w:top w:val="nil"/>
                <w:left w:val="nil"/>
                <w:bottom w:val="nil"/>
                <w:right w:val="nil"/>
                <w:between w:val="nil"/>
              </w:pBdr>
              <w:spacing w:line="240" w:lineRule="auto"/>
              <w:ind w:left="0" w:right="-148"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&lt;1.5 </w:t>
            </w:r>
            <w:proofErr w:type="spellStart"/>
            <w:r>
              <w:rPr>
                <w:rFonts w:ascii="Times New Roman" w:eastAsia="Times New Roman" w:hAnsi="Times New Roman" w:cs="Times New Roman"/>
                <w:sz w:val="20"/>
                <w:szCs w:val="20"/>
              </w:rPr>
              <w:t>Mtr</w:t>
            </w:r>
            <w:proofErr w:type="spellEnd"/>
          </w:p>
        </w:tc>
        <w:tc>
          <w:tcPr>
            <w:tcW w:w="4594"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payment. To be treated as non-standard work.</w:t>
            </w:r>
          </w:p>
        </w:tc>
      </w:tr>
    </w:tbl>
    <w:p w:rsidR="002D2A83" w:rsidRDefault="002D2A83">
      <w:pPr>
        <w:widowControl w:val="0"/>
        <w:spacing w:before="231" w:line="240" w:lineRule="auto"/>
        <w:ind w:left="0" w:right="-148" w:hanging="2"/>
        <w:jc w:val="both"/>
        <w:rPr>
          <w:color w:val="FF0000"/>
          <w:sz w:val="22"/>
          <w:szCs w:val="22"/>
        </w:rPr>
      </w:pPr>
    </w:p>
    <w:p w:rsidR="002D2A83" w:rsidRDefault="0033292F">
      <w:pPr>
        <w:numPr>
          <w:ilvl w:val="0"/>
          <w:numId w:val="90"/>
        </w:numPr>
        <w:pBdr>
          <w:top w:val="nil"/>
          <w:left w:val="nil"/>
          <w:bottom w:val="nil"/>
          <w:right w:val="nil"/>
          <w:between w:val="nil"/>
        </w:pBdr>
        <w:spacing w:line="240" w:lineRule="auto"/>
        <w:ind w:left="0" w:right="-148" w:hanging="2"/>
        <w:rPr>
          <w:b/>
          <w:color w:val="000000"/>
          <w:sz w:val="22"/>
          <w:szCs w:val="22"/>
        </w:rPr>
      </w:pPr>
      <w:r>
        <w:rPr>
          <w:b/>
          <w:color w:val="000000"/>
          <w:sz w:val="22"/>
          <w:szCs w:val="22"/>
        </w:rPr>
        <w:t>Rescission / Termination of Contract</w:t>
      </w:r>
      <w:r>
        <w:rPr>
          <w:b/>
          <w:color w:val="000000"/>
          <w:sz w:val="22"/>
          <w:szCs w:val="22"/>
          <w:u w:val="single"/>
        </w:rPr>
        <w:t>:</w:t>
      </w:r>
    </w:p>
    <w:p w:rsidR="002D2A83" w:rsidRDefault="002D2A83">
      <w:pPr>
        <w:spacing w:line="240" w:lineRule="auto"/>
        <w:ind w:left="0" w:right="-148" w:hanging="2"/>
        <w:rPr>
          <w:b/>
          <w:sz w:val="22"/>
          <w:szCs w:val="22"/>
          <w:u w:val="single"/>
        </w:rPr>
      </w:pPr>
    </w:p>
    <w:p w:rsidR="002D2A83" w:rsidRDefault="0033292F" w:rsidP="00E22BAC">
      <w:pPr>
        <w:numPr>
          <w:ilvl w:val="1"/>
          <w:numId w:val="46"/>
        </w:numPr>
        <w:pBdr>
          <w:top w:val="nil"/>
          <w:left w:val="nil"/>
          <w:bottom w:val="nil"/>
          <w:right w:val="nil"/>
          <w:between w:val="nil"/>
        </w:pBdr>
        <w:tabs>
          <w:tab w:val="left" w:pos="-567"/>
        </w:tabs>
        <w:spacing w:line="240" w:lineRule="auto"/>
        <w:ind w:leftChars="0" w:left="564" w:right="-148" w:hangingChars="281" w:hanging="564"/>
        <w:jc w:val="both"/>
      </w:pPr>
      <w:r>
        <w:rPr>
          <w:b/>
          <w:color w:val="000000"/>
        </w:rPr>
        <w:t xml:space="preserve">Circumstances for rescission of contract:  </w:t>
      </w:r>
      <w:r>
        <w:rPr>
          <w:color w:val="000000"/>
        </w:rPr>
        <w:t>Under the following conditions the Tender Issuing Authority may rescind the contract:</w:t>
      </w:r>
    </w:p>
    <w:p w:rsidR="002D2A83" w:rsidRDefault="0033292F" w:rsidP="00E22BAC">
      <w:pPr>
        <w:ind w:leftChars="0" w:left="562" w:right="-148" w:hangingChars="281" w:hanging="562"/>
        <w:jc w:val="both"/>
      </w:pPr>
      <w:r>
        <w:t>(</w:t>
      </w:r>
      <w:proofErr w:type="spellStart"/>
      <w:r>
        <w:t>i</w:t>
      </w:r>
      <w:proofErr w:type="spellEnd"/>
      <w:r>
        <w:t xml:space="preserve">)    </w:t>
      </w:r>
      <w:r w:rsidR="00E22BAC">
        <w:t xml:space="preserve">   </w:t>
      </w:r>
      <w:r>
        <w:t>If the contractor commits breach of any item of terms and conditions of the contract.</w:t>
      </w:r>
    </w:p>
    <w:p w:rsidR="002D2A83" w:rsidRDefault="0033292F" w:rsidP="00E22BAC">
      <w:pPr>
        <w:numPr>
          <w:ilvl w:val="1"/>
          <w:numId w:val="70"/>
        </w:numPr>
        <w:spacing w:line="240" w:lineRule="auto"/>
        <w:ind w:leftChars="0" w:left="562" w:right="-148" w:hangingChars="281" w:hanging="562"/>
        <w:jc w:val="both"/>
      </w:pPr>
      <w:r>
        <w:t>If the contractor suspends or abandons the execution of work and the engineer in-charge of the work comes to conclusion that work could not be completed by due date for completion or the contractor had already failed to complete the work by that date.</w:t>
      </w:r>
    </w:p>
    <w:p w:rsidR="002D2A83" w:rsidRDefault="0033292F" w:rsidP="00E22BAC">
      <w:pPr>
        <w:numPr>
          <w:ilvl w:val="1"/>
          <w:numId w:val="70"/>
        </w:numPr>
        <w:spacing w:line="240" w:lineRule="auto"/>
        <w:ind w:leftChars="0" w:left="562" w:right="-148" w:hangingChars="281" w:hanging="562"/>
        <w:jc w:val="both"/>
      </w:pPr>
      <w:r>
        <w:t xml:space="preserve"> If the contractor had been given by the officer-in-charge of work a notice in writing to rectify/replace any defective work and he/she fails to comply with the requirement within the specified period.</w:t>
      </w:r>
    </w:p>
    <w:p w:rsidR="002D2A83" w:rsidRDefault="0033292F" w:rsidP="00E22BAC">
      <w:pPr>
        <w:numPr>
          <w:ilvl w:val="1"/>
          <w:numId w:val="46"/>
        </w:numPr>
        <w:pBdr>
          <w:top w:val="nil"/>
          <w:left w:val="nil"/>
          <w:bottom w:val="nil"/>
          <w:right w:val="nil"/>
          <w:between w:val="nil"/>
        </w:pBdr>
        <w:spacing w:line="240" w:lineRule="auto"/>
        <w:ind w:leftChars="0" w:left="562" w:right="-148" w:hangingChars="281" w:hanging="562"/>
        <w:jc w:val="both"/>
      </w:pPr>
      <w:r>
        <w:rPr>
          <w:color w:val="000000"/>
        </w:rPr>
        <w:t>Upon rescission of the contract, the security deposit of the contractor shall be liable to   be forfeited and shall be absolutely at the disposal of the BSNL as under:</w:t>
      </w:r>
    </w:p>
    <w:p w:rsidR="002D2A83" w:rsidRDefault="0033292F" w:rsidP="00E22BAC">
      <w:pPr>
        <w:numPr>
          <w:ilvl w:val="2"/>
          <w:numId w:val="46"/>
        </w:numPr>
        <w:spacing w:line="240" w:lineRule="auto"/>
        <w:ind w:leftChars="0" w:left="562" w:right="-148" w:hangingChars="281" w:hanging="562"/>
        <w:jc w:val="both"/>
      </w:pPr>
      <w:r>
        <w:t>Measurement of works executed since the date of last measurement and up to the date of rescission of contract shall be taken in the presence of the contractor or his authorized representative who shall sign the same in the MB. If the contractor or his authorized representative do not turn up for joint measurement, the measurement shall be taken by the officer authorized for this purpose after expiry of due date given for joint measurement. The measurement taken by the officer so authorized shall be final and no further request for joint measurement shall be entertained.</w:t>
      </w:r>
    </w:p>
    <w:p w:rsidR="002D2A83" w:rsidRDefault="0033292F" w:rsidP="00E22BAC">
      <w:pPr>
        <w:numPr>
          <w:ilvl w:val="3"/>
          <w:numId w:val="46"/>
        </w:numPr>
        <w:spacing w:line="240" w:lineRule="auto"/>
        <w:ind w:leftChars="0" w:left="562" w:right="-148" w:hangingChars="281" w:hanging="562"/>
        <w:jc w:val="both"/>
      </w:pPr>
      <w:r>
        <w:t xml:space="preserve">The unused material (Supplied by the BSNL) available at </w:t>
      </w:r>
      <w:proofErr w:type="gramStart"/>
      <w:r>
        <w:t>site,</w:t>
      </w:r>
      <w:proofErr w:type="gramEnd"/>
      <w:r>
        <w:t xml:space="preserve"> shall be transported    back by the BSNL to the Telecom Store at the risk and cost of the contractor. If any such material is found damaged/lost then the penalty shall also be recovered from the contractor as per conditions in tender documents/bid.</w:t>
      </w:r>
    </w:p>
    <w:p w:rsidR="002D2A83" w:rsidRDefault="0033292F" w:rsidP="00E22BAC">
      <w:pPr>
        <w:numPr>
          <w:ilvl w:val="2"/>
          <w:numId w:val="46"/>
        </w:numPr>
        <w:tabs>
          <w:tab w:val="left" w:pos="1418"/>
        </w:tabs>
        <w:spacing w:line="240" w:lineRule="auto"/>
        <w:ind w:leftChars="0" w:left="562" w:right="-148" w:hangingChars="281" w:hanging="562"/>
        <w:jc w:val="both"/>
      </w:pPr>
      <w:r>
        <w:t xml:space="preserve">The un-executed work shall be got executed through the qualified bidder from amongst the bidders, who participated in the bidding process, by giving them offers in their order of ranking (L2, L3…) at their quoted rates. If the work was awarded on single tender basis then the BSNL shall get the unexecuted work completed through any other contractor approved in the area of Tender Issuing Authority at the approved rates of that particular section or to execute the work departmentally, as is convenient or expedient to the BSNL at the risk and cost of the contractor. In such </w:t>
      </w:r>
      <w:proofErr w:type="spellStart"/>
      <w:proofErr w:type="gramStart"/>
      <w:r>
        <w:t>a</w:t>
      </w:r>
      <w:proofErr w:type="spellEnd"/>
      <w:proofErr w:type="gramEnd"/>
      <w:r>
        <w:t xml:space="preserve"> event no compensation shall be payable by the BSNL to the contractor towards any inconvenience/loss that he may be subjected to as a result of such an action by the BSNL. In this regard the decision of </w:t>
      </w:r>
      <w:r>
        <w:rPr>
          <w:b/>
        </w:rPr>
        <w:t xml:space="preserve">Tender Approving Authority </w:t>
      </w:r>
      <w:r>
        <w:t xml:space="preserve">shall be final and </w:t>
      </w:r>
      <w:r>
        <w:lastRenderedPageBreak/>
        <w:t>binding. In all these cases, expenses which may be incurred in excess of the sum which would have been paid to the original contractor if the whole work had been executed by him shall be borne and paid by the original contractor and shall be deducted from any money due to him by the BSNL under the contract or his any other account whatsoever anywhere in the BSNL or from a security deposit.</w:t>
      </w:r>
    </w:p>
    <w:p w:rsidR="002D2A83" w:rsidRDefault="0033292F" w:rsidP="00E22BAC">
      <w:pPr>
        <w:numPr>
          <w:ilvl w:val="2"/>
          <w:numId w:val="46"/>
        </w:numPr>
        <w:tabs>
          <w:tab w:val="left" w:pos="1276"/>
        </w:tabs>
        <w:spacing w:line="240" w:lineRule="auto"/>
        <w:ind w:leftChars="0" w:left="562" w:right="-148" w:hangingChars="281" w:hanging="562"/>
        <w:jc w:val="both"/>
      </w:pPr>
      <w:r>
        <w:t>The certificate of the Divisional Engineer in-charge of work as to the value of work done shall be final and conclusive against the contractor, provided always that action shall only be taken after giving notice in writing to the contractor.</w:t>
      </w:r>
    </w:p>
    <w:p w:rsidR="002D2A83" w:rsidRDefault="0033292F" w:rsidP="00E22BAC">
      <w:pPr>
        <w:numPr>
          <w:ilvl w:val="1"/>
          <w:numId w:val="46"/>
        </w:numPr>
        <w:tabs>
          <w:tab w:val="left" w:pos="1080"/>
        </w:tabs>
        <w:spacing w:line="240" w:lineRule="auto"/>
        <w:ind w:leftChars="0" w:left="564" w:right="-148" w:hangingChars="281" w:hanging="564"/>
        <w:jc w:val="both"/>
        <w:rPr>
          <w:b/>
        </w:rPr>
      </w:pPr>
      <w:r>
        <w:rPr>
          <w:b/>
        </w:rPr>
        <w:t xml:space="preserve">         Termination for Insolvency:</w:t>
      </w:r>
    </w:p>
    <w:p w:rsidR="002D2A83" w:rsidRDefault="0033292F" w:rsidP="00E22BAC">
      <w:pPr>
        <w:numPr>
          <w:ilvl w:val="2"/>
          <w:numId w:val="46"/>
        </w:numPr>
        <w:tabs>
          <w:tab w:val="left" w:pos="567"/>
        </w:tabs>
        <w:spacing w:line="240" w:lineRule="auto"/>
        <w:ind w:leftChars="0" w:left="562" w:right="-148" w:hangingChars="281" w:hanging="562"/>
        <w:jc w:val="both"/>
      </w:pPr>
      <w:r>
        <w:t xml:space="preserve">          The BSNL may at any time terminate the Contract by giving written notice to the    Contractor, without compensation to contractor, if the contractor becomes bankrupt or otherwise insolvent as declared by the competent court provided that such termination will not prejudice or affect any right or action or remedy which has accrued or will accrue thereafter to the BSNL.</w:t>
      </w:r>
    </w:p>
    <w:p w:rsidR="002D2A83" w:rsidRDefault="0033292F" w:rsidP="00E22BAC">
      <w:pPr>
        <w:numPr>
          <w:ilvl w:val="2"/>
          <w:numId w:val="46"/>
        </w:numPr>
        <w:spacing w:line="240" w:lineRule="auto"/>
        <w:ind w:leftChars="0" w:left="564" w:right="-148" w:hangingChars="281" w:hanging="564"/>
        <w:jc w:val="both"/>
        <w:rPr>
          <w:b/>
        </w:rPr>
      </w:pPr>
      <w:r>
        <w:rPr>
          <w:b/>
        </w:rPr>
        <w:t>Optional Termination by BSNL (other than due default of the contractor):</w:t>
      </w:r>
    </w:p>
    <w:p w:rsidR="002D2A83" w:rsidRDefault="0033292F" w:rsidP="00E22BAC">
      <w:pPr>
        <w:numPr>
          <w:ilvl w:val="2"/>
          <w:numId w:val="46"/>
        </w:numPr>
        <w:spacing w:line="240" w:lineRule="auto"/>
        <w:ind w:leftChars="0" w:left="562" w:right="-148" w:hangingChars="281" w:hanging="562"/>
        <w:jc w:val="both"/>
      </w:pPr>
      <w:r>
        <w:t>The BSNL may, at any time, at its option cancel and terminate this contract by  written notice to the contractor, in which event the contractor shall be entitled to payment for the work done up to the time of such cancellation.</w:t>
      </w:r>
    </w:p>
    <w:p w:rsidR="002D2A83" w:rsidRDefault="0033292F" w:rsidP="00E22BAC">
      <w:pPr>
        <w:numPr>
          <w:ilvl w:val="2"/>
          <w:numId w:val="46"/>
        </w:numPr>
        <w:spacing w:line="240" w:lineRule="auto"/>
        <w:ind w:leftChars="0" w:left="562" w:right="-148" w:hangingChars="281" w:hanging="562"/>
        <w:jc w:val="both"/>
      </w:pPr>
      <w:r>
        <w:t xml:space="preserve">In the event of the termination of the contract, the contractor shall forthwith clear the site of all the contractor’s materials, machinery and </w:t>
      </w:r>
      <w:proofErr w:type="spellStart"/>
      <w:r>
        <w:t>equipments</w:t>
      </w:r>
      <w:proofErr w:type="spellEnd"/>
      <w:r>
        <w:t xml:space="preserve"> and hand over possession of the work / operations concerned to the BSNL or as </w:t>
      </w:r>
      <w:proofErr w:type="gramStart"/>
      <w:r>
        <w:t>the  BSNL</w:t>
      </w:r>
      <w:proofErr w:type="gramEnd"/>
      <w:r>
        <w:t xml:space="preserve"> may direct.  </w:t>
      </w:r>
    </w:p>
    <w:p w:rsidR="002D2A83" w:rsidRDefault="0033292F" w:rsidP="00E22BAC">
      <w:pPr>
        <w:numPr>
          <w:ilvl w:val="2"/>
          <w:numId w:val="46"/>
        </w:numPr>
        <w:spacing w:line="240" w:lineRule="auto"/>
        <w:ind w:leftChars="0" w:left="562" w:right="-148" w:hangingChars="281" w:hanging="562"/>
        <w:jc w:val="both"/>
      </w:pPr>
      <w:r>
        <w:t>The BSNL may, at its option, cancel or omit the execution of one or more items of work under this contract or any part of such items without any compensation, whatsoever, to the contractor.</w:t>
      </w:r>
    </w:p>
    <w:p w:rsidR="002D2A83" w:rsidRDefault="0033292F" w:rsidP="00E22BAC">
      <w:pPr>
        <w:numPr>
          <w:ilvl w:val="2"/>
          <w:numId w:val="46"/>
        </w:numPr>
        <w:spacing w:line="240" w:lineRule="auto"/>
        <w:ind w:leftChars="0" w:left="564" w:right="-148" w:hangingChars="281" w:hanging="564"/>
        <w:jc w:val="both"/>
        <w:rPr>
          <w:b/>
        </w:rPr>
      </w:pPr>
      <w:r>
        <w:rPr>
          <w:b/>
        </w:rPr>
        <w:t xml:space="preserve">      Issuance of Notice:</w:t>
      </w:r>
    </w:p>
    <w:p w:rsidR="002D2A83" w:rsidRDefault="0033292F" w:rsidP="00E22BAC">
      <w:pPr>
        <w:numPr>
          <w:ilvl w:val="2"/>
          <w:numId w:val="46"/>
        </w:numPr>
        <w:spacing w:line="240" w:lineRule="auto"/>
        <w:ind w:leftChars="0" w:left="562" w:right="-148" w:hangingChars="281" w:hanging="562"/>
        <w:jc w:val="both"/>
      </w:pPr>
      <w:r>
        <w:t>The Divisional Engineer in-charge of work shall issue show cause notice giving details of lapses, violation of terms and conditions of the contract, wrongful delays or suspension of work or slow progress to the contractor directing the contractor to take corrective action. A definite time schedule for corrective action shall be mentioned in the show cause notice. If the contractor fails to take corrective action within the stipulated time frame, the Divisional Engineer in-charge shall submit a draft of final notice along with a detailed report to the competent authority who had accepted the contract for approval.</w:t>
      </w:r>
      <w:r>
        <w:tab/>
      </w:r>
    </w:p>
    <w:p w:rsidR="002D2A83" w:rsidRDefault="0033292F" w:rsidP="00E22BAC">
      <w:pPr>
        <w:numPr>
          <w:ilvl w:val="2"/>
          <w:numId w:val="46"/>
        </w:numPr>
        <w:spacing w:line="240" w:lineRule="auto"/>
        <w:ind w:leftChars="0" w:left="562" w:right="-148" w:hangingChars="281" w:hanging="562"/>
        <w:jc w:val="both"/>
      </w:pPr>
      <w:r>
        <w:t xml:space="preserve">The </w:t>
      </w:r>
      <w:r>
        <w:rPr>
          <w:b/>
        </w:rPr>
        <w:t>final notice for rescission of contract to</w:t>
      </w:r>
      <w:r>
        <w:t xml:space="preserve"> the contractor shall expressly state the precise date and time from which the rescission would become effective. The following safe guards shall be taken while issuing the final notice.</w:t>
      </w:r>
    </w:p>
    <w:p w:rsidR="002D2A83" w:rsidRDefault="0033292F" w:rsidP="00E22BAC">
      <w:pPr>
        <w:numPr>
          <w:ilvl w:val="0"/>
          <w:numId w:val="110"/>
        </w:numPr>
        <w:tabs>
          <w:tab w:val="left" w:pos="900"/>
          <w:tab w:val="left" w:pos="1080"/>
          <w:tab w:val="left" w:pos="1800"/>
        </w:tabs>
        <w:spacing w:line="240" w:lineRule="auto"/>
        <w:ind w:leftChars="0" w:left="562" w:right="-148" w:hangingChars="281" w:hanging="562"/>
        <w:jc w:val="both"/>
      </w:pPr>
      <w:r>
        <w:t>During the period of service of notice and its effectiveness, the contractor should not be allowed to remove from the site any material/equipment belonging to the BSNL.</w:t>
      </w:r>
    </w:p>
    <w:p w:rsidR="002D2A83" w:rsidRDefault="002D2A83" w:rsidP="00E22BAC">
      <w:pPr>
        <w:tabs>
          <w:tab w:val="left" w:pos="900"/>
          <w:tab w:val="left" w:pos="1080"/>
          <w:tab w:val="left" w:pos="1800"/>
        </w:tabs>
        <w:ind w:leftChars="0" w:left="562" w:right="-148" w:hangingChars="281" w:hanging="562"/>
        <w:jc w:val="both"/>
      </w:pPr>
    </w:p>
    <w:p w:rsidR="002D2A83" w:rsidRDefault="0033292F" w:rsidP="00E22BAC">
      <w:pPr>
        <w:numPr>
          <w:ilvl w:val="0"/>
          <w:numId w:val="110"/>
        </w:numPr>
        <w:tabs>
          <w:tab w:val="left" w:pos="900"/>
          <w:tab w:val="left" w:pos="1080"/>
          <w:tab w:val="left" w:pos="1800"/>
        </w:tabs>
        <w:spacing w:line="240" w:lineRule="auto"/>
        <w:ind w:leftChars="0" w:left="562" w:right="-148" w:hangingChars="281" w:hanging="562"/>
        <w:jc w:val="both"/>
        <w:rPr>
          <w:b/>
        </w:rPr>
      </w:pPr>
      <w:r>
        <w:t>The contractor shall give in writing the tools and plants he would like to take away/remove from the site. Such of the materials as belong to him and which may not be required for future execution of balance work may be allowed by the Divisional Engineer in-charge of work to be removed with proper records.</w:t>
      </w:r>
    </w:p>
    <w:p w:rsidR="002D2A83" w:rsidRDefault="002D2A83" w:rsidP="00E22BAC">
      <w:pPr>
        <w:tabs>
          <w:tab w:val="left" w:pos="900"/>
          <w:tab w:val="left" w:pos="1080"/>
          <w:tab w:val="left" w:pos="1800"/>
        </w:tabs>
        <w:ind w:leftChars="0" w:left="564" w:right="-148" w:hangingChars="281" w:hanging="564"/>
        <w:jc w:val="both"/>
        <w:rPr>
          <w:b/>
        </w:rPr>
      </w:pPr>
    </w:p>
    <w:p w:rsidR="002D2A83" w:rsidRDefault="0033292F" w:rsidP="00E22BAC">
      <w:pPr>
        <w:numPr>
          <w:ilvl w:val="0"/>
          <w:numId w:val="110"/>
        </w:numPr>
        <w:tabs>
          <w:tab w:val="left" w:pos="900"/>
          <w:tab w:val="left" w:pos="1080"/>
          <w:tab w:val="left" w:pos="1418"/>
        </w:tabs>
        <w:spacing w:line="240" w:lineRule="auto"/>
        <w:ind w:leftChars="0" w:left="562" w:right="-148" w:hangingChars="281" w:hanging="562"/>
        <w:jc w:val="both"/>
        <w:rPr>
          <w:b/>
        </w:rPr>
      </w:pPr>
      <w:r>
        <w:t>No new construction beneficial to the contractor shall be allowed.</w:t>
      </w:r>
    </w:p>
    <w:p w:rsidR="002D2A83" w:rsidRDefault="002D2A83" w:rsidP="00E22BAC">
      <w:pPr>
        <w:tabs>
          <w:tab w:val="left" w:pos="900"/>
          <w:tab w:val="left" w:pos="1080"/>
          <w:tab w:val="left" w:pos="1418"/>
        </w:tabs>
        <w:ind w:leftChars="0" w:left="564" w:right="-148" w:hangingChars="281" w:hanging="564"/>
        <w:jc w:val="both"/>
        <w:rPr>
          <w:b/>
        </w:rPr>
      </w:pPr>
    </w:p>
    <w:p w:rsidR="002D2A83" w:rsidRDefault="0033292F" w:rsidP="00E22BAC">
      <w:pPr>
        <w:numPr>
          <w:ilvl w:val="0"/>
          <w:numId w:val="110"/>
        </w:numPr>
        <w:tabs>
          <w:tab w:val="left" w:pos="900"/>
          <w:tab w:val="left" w:pos="1080"/>
          <w:tab w:val="left" w:pos="1418"/>
        </w:tabs>
        <w:spacing w:line="240" w:lineRule="auto"/>
        <w:ind w:leftChars="0" w:left="562" w:right="-148" w:hangingChars="281" w:hanging="562"/>
        <w:jc w:val="both"/>
        <w:rPr>
          <w:b/>
        </w:rPr>
      </w:pPr>
      <w:r>
        <w:t>Adequate BSNL security arrangement in replacement of the contractor watch and ward shall be made forthwith. Expenses on this account are recoverable from the security deposit or any amount due to the contractor.</w:t>
      </w:r>
    </w:p>
    <w:p w:rsidR="002D2A83" w:rsidRDefault="0033292F">
      <w:pPr>
        <w:pStyle w:val="Heading1"/>
        <w:keepNext w:val="0"/>
        <w:spacing w:before="480" w:after="120"/>
        <w:ind w:left="0" w:right="-148" w:hanging="2"/>
        <w:rPr>
          <w:sz w:val="20"/>
        </w:rPr>
      </w:pPr>
      <w:bookmarkStart w:id="11" w:name="_heading=h.bsdeyjh1zuap" w:colFirst="0" w:colLast="0"/>
      <w:bookmarkEnd w:id="11"/>
      <w:r>
        <w:rPr>
          <w:sz w:val="20"/>
        </w:rPr>
        <w:t>19        TERMINATION FOR INSOLVENCY:</w:t>
      </w:r>
    </w:p>
    <w:p w:rsidR="002D2A83" w:rsidRDefault="0033292F" w:rsidP="00E22BAC">
      <w:pPr>
        <w:spacing w:before="40"/>
        <w:ind w:leftChars="282" w:left="566" w:right="-148" w:hanging="2"/>
        <w:jc w:val="both"/>
        <w:rPr>
          <w:b/>
          <w:sz w:val="22"/>
          <w:szCs w:val="22"/>
          <w:u w:val="single"/>
        </w:rPr>
      </w:pPr>
      <w:r>
        <w:t>BSNL may at any time terminate the Contract by giving written notice to the Contractor, without compensation to Contractor, if the Contractor becomes bankrupt or otherwise insolvent as declared by the competent court provided that such termination will not prejudice or affect any right or action or remedy which has accrued or will accrue thereafter to BSNL.</w:t>
      </w:r>
    </w:p>
    <w:p w:rsidR="002D2A83" w:rsidRDefault="002D2A83">
      <w:pPr>
        <w:spacing w:line="240" w:lineRule="auto"/>
        <w:ind w:left="0" w:right="-148" w:hanging="2"/>
        <w:rPr>
          <w:b/>
          <w:sz w:val="22"/>
          <w:szCs w:val="22"/>
          <w:u w:val="single"/>
        </w:rPr>
      </w:pPr>
    </w:p>
    <w:p w:rsidR="002D2A83" w:rsidRDefault="0033292F">
      <w:pPr>
        <w:tabs>
          <w:tab w:val="left" w:pos="900"/>
          <w:tab w:val="left" w:pos="1800"/>
        </w:tabs>
        <w:spacing w:line="240" w:lineRule="auto"/>
        <w:ind w:left="0" w:right="-148" w:hanging="2"/>
        <w:jc w:val="both"/>
        <w:rPr>
          <w:b/>
        </w:rPr>
      </w:pPr>
      <w:r>
        <w:rPr>
          <w:b/>
        </w:rPr>
        <w:t xml:space="preserve">20.        </w:t>
      </w:r>
      <w:proofErr w:type="gramStart"/>
      <w:r>
        <w:rPr>
          <w:b/>
        </w:rPr>
        <w:t>INDEMNITIES :</w:t>
      </w:r>
      <w:proofErr w:type="gramEnd"/>
    </w:p>
    <w:p w:rsidR="002D2A83" w:rsidRDefault="002D2A83">
      <w:pPr>
        <w:tabs>
          <w:tab w:val="left" w:pos="900"/>
          <w:tab w:val="left" w:pos="1080"/>
          <w:tab w:val="left" w:pos="1800"/>
        </w:tabs>
        <w:ind w:left="0" w:right="-148" w:hanging="2"/>
        <w:jc w:val="both"/>
        <w:rPr>
          <w:b/>
          <w:u w:val="single"/>
        </w:rPr>
      </w:pPr>
    </w:p>
    <w:p w:rsidR="002D2A83" w:rsidRDefault="0033292F" w:rsidP="00E22BAC">
      <w:pPr>
        <w:numPr>
          <w:ilvl w:val="0"/>
          <w:numId w:val="63"/>
        </w:numPr>
        <w:spacing w:line="240" w:lineRule="auto"/>
        <w:ind w:leftChars="0" w:left="566" w:right="-148" w:hangingChars="283" w:hanging="566"/>
        <w:jc w:val="both"/>
      </w:pPr>
      <w:r>
        <w:t xml:space="preserve">The contractor shall at all times hold the BSNL harmless and indemnify BSNL from and against all action, suits, proceedings, works, cost, damages, charges claim and demands of every nature and descriptions, brought or procured against the BSNL, its officers and employees and forthwith upon demand and without protest or demur to pay to the BSNL any and all losses and damages and cost (inclusive between attorney and client) and all costs incurred in endorsing this or any other indemnity or security which the BSNL may now or at any time have relative to the work or the contractors obligation or in protecting or endorsing its right in any suit on other legal proceeding, charges and expense and liabilities resulting from or incidental or in connection with injury, damages of the contractor or damage to property resulting from or arising out of or in any way connected with or incidental to the operations caused by the contract documents. In addition, the contractor shall reimburse the BSNL or pay to the BSNL forthwith on demand without protest or demur all cost, charges and expenses and losses and damages otherwise incurred by it in consequences of any claim, </w:t>
      </w:r>
      <w:r>
        <w:lastRenderedPageBreak/>
        <w:t>damages and actions which may be brought against the BSNL arising out of or incidental to or in connection with the operation covered by the contractor.</w:t>
      </w:r>
    </w:p>
    <w:p w:rsidR="002D2A83" w:rsidRDefault="0033292F" w:rsidP="00E22BAC">
      <w:pPr>
        <w:numPr>
          <w:ilvl w:val="0"/>
          <w:numId w:val="63"/>
        </w:numPr>
        <w:spacing w:line="240" w:lineRule="auto"/>
        <w:ind w:leftChars="0" w:left="566" w:right="-148" w:hangingChars="283" w:hanging="566"/>
        <w:jc w:val="both"/>
      </w:pPr>
      <w:r>
        <w:t>The contractor shall at his own cost at the BSNL’s request defend any suit or other proceeding asserting a claim covered by this indemnity, but shall not settle, compound or compromise any suit or other finding without first consulting the BSNL.</w:t>
      </w:r>
    </w:p>
    <w:p w:rsidR="002D2A83" w:rsidRDefault="0033292F" w:rsidP="00E22BAC">
      <w:pPr>
        <w:numPr>
          <w:ilvl w:val="0"/>
          <w:numId w:val="63"/>
        </w:numPr>
        <w:spacing w:line="240" w:lineRule="auto"/>
        <w:ind w:leftChars="0" w:left="623" w:right="-148" w:hangingChars="283" w:hanging="623"/>
        <w:jc w:val="both"/>
      </w:pPr>
      <w:r>
        <w:rPr>
          <w:sz w:val="22"/>
          <w:szCs w:val="22"/>
        </w:rPr>
        <w:t>Contractor shall either pay to third parties all expenditure incurred for restoring services which are damaged by Contractor while carrying out the work or the same amount will be deducted from his bills. Such expenditure shall be intimated to Contractor either by Engineer- in-charge or concerned third parties in writing. The amount deducted by the Contractor from his bill shall be paid to concerned third parties by Divisional Engineer or Accounts Officer</w:t>
      </w:r>
    </w:p>
    <w:p w:rsidR="002D2A83" w:rsidRDefault="002D2A83">
      <w:pPr>
        <w:widowControl w:val="0"/>
        <w:spacing w:before="9" w:line="240" w:lineRule="auto"/>
        <w:ind w:left="0" w:right="-148" w:hanging="2"/>
        <w:rPr>
          <w:sz w:val="22"/>
          <w:szCs w:val="22"/>
        </w:rPr>
      </w:pPr>
    </w:p>
    <w:p w:rsidR="002D2A83" w:rsidRDefault="0033292F">
      <w:pPr>
        <w:widowControl w:val="0"/>
        <w:pBdr>
          <w:top w:val="nil"/>
          <w:left w:val="nil"/>
          <w:bottom w:val="nil"/>
          <w:right w:val="nil"/>
          <w:between w:val="nil"/>
        </w:pBdr>
        <w:tabs>
          <w:tab w:val="left" w:pos="1616"/>
        </w:tabs>
        <w:spacing w:line="240" w:lineRule="auto"/>
        <w:ind w:left="0" w:right="-148" w:hanging="2"/>
        <w:rPr>
          <w:color w:val="000000"/>
          <w:sz w:val="22"/>
          <w:szCs w:val="22"/>
        </w:rPr>
      </w:pPr>
      <w:r>
        <w:rPr>
          <w:b/>
          <w:sz w:val="22"/>
          <w:szCs w:val="22"/>
        </w:rPr>
        <w:t xml:space="preserve">21.       </w:t>
      </w:r>
      <w:r>
        <w:rPr>
          <w:b/>
          <w:color w:val="000000"/>
          <w:sz w:val="22"/>
          <w:szCs w:val="22"/>
        </w:rPr>
        <w:t>FORCE MAJEURE</w:t>
      </w:r>
      <w:r>
        <w:rPr>
          <w:color w:val="000000"/>
          <w:sz w:val="22"/>
          <w:szCs w:val="22"/>
        </w:rPr>
        <w:t>:-</w:t>
      </w:r>
    </w:p>
    <w:p w:rsidR="002D2A83" w:rsidRDefault="0033292F" w:rsidP="00E22BAC">
      <w:pPr>
        <w:widowControl w:val="0"/>
        <w:numPr>
          <w:ilvl w:val="0"/>
          <w:numId w:val="26"/>
        </w:numPr>
        <w:spacing w:before="40" w:line="240" w:lineRule="auto"/>
        <w:ind w:leftChars="0" w:left="565" w:right="-148" w:hangingChars="257" w:hanging="565"/>
        <w:jc w:val="both"/>
        <w:rPr>
          <w:sz w:val="22"/>
          <w:szCs w:val="22"/>
        </w:rPr>
      </w:pPr>
      <w:r>
        <w:rPr>
          <w:sz w:val="22"/>
          <w:szCs w:val="22"/>
        </w:rPr>
        <w:t xml:space="preserve">If any time, during the continuance of this contract, the performance in whole or in part by either party or any obligation under this contract shall be prevented or delayed </w:t>
      </w:r>
      <w:proofErr w:type="spellStart"/>
      <w:r>
        <w:rPr>
          <w:sz w:val="22"/>
          <w:szCs w:val="22"/>
        </w:rPr>
        <w:t>be</w:t>
      </w:r>
      <w:proofErr w:type="spellEnd"/>
      <w:r>
        <w:rPr>
          <w:sz w:val="22"/>
          <w:szCs w:val="22"/>
        </w:rPr>
        <w:t xml:space="preserve"> reason of any war, or hostility, acts of the public enemy, civil commotion sabotage, fires, floods explosions, epidemics, quarantine restrictions, strikes, lockouts or act of God (Herein after referred to as events) provided notice of happenings, of any such eventuality is given by either party to the other within 21 days from the date of occurrence thereof, neither party shall be reason of such event be entitled to terminate this contract nor shall either party have any such claim for damages against the other in respect of such non-performance and work under the contract shall be resumed as soon as practicable after such event may come to an end or cease to exist, and the decision of the BSNL as to whether the work have been so resumed or not shall be final and conclusive, provided further that if the performance in whole or part of any obligation under this contract is prevent or delayed by reason of any such event for a period exceeding 60 days either party may, at his obtain terminate the contract. </w:t>
      </w:r>
    </w:p>
    <w:p w:rsidR="002D2A83" w:rsidRDefault="0033292F" w:rsidP="00E22BAC">
      <w:pPr>
        <w:widowControl w:val="0"/>
        <w:numPr>
          <w:ilvl w:val="0"/>
          <w:numId w:val="26"/>
        </w:numPr>
        <w:spacing w:line="240" w:lineRule="auto"/>
        <w:ind w:leftChars="0" w:left="565" w:right="-148" w:hangingChars="257" w:hanging="565"/>
        <w:jc w:val="both"/>
        <w:rPr>
          <w:sz w:val="22"/>
          <w:szCs w:val="22"/>
        </w:rPr>
      </w:pPr>
      <w:r>
        <w:rPr>
          <w:sz w:val="22"/>
          <w:szCs w:val="22"/>
        </w:rPr>
        <w:t>Provided also that if the contract is terminated under this clause, the BSNL shall be at liberty to take over from the contractor at a price to be fixed by the BSNL which shall be final, all unused, undamaged and acceptable materials, bought out components and stores in the course of execution of the contract, in possession of the contractor at the time of such termination of such portions thereof as the BSNL may deem fit excepting such materials bought out components and stores as the contracts may with the concurrence of the BSNL elect to retain.</w:t>
      </w:r>
    </w:p>
    <w:p w:rsidR="002D2A83" w:rsidRDefault="002D2A83">
      <w:pPr>
        <w:widowControl w:val="0"/>
        <w:spacing w:before="8" w:line="240" w:lineRule="auto"/>
        <w:ind w:left="0" w:right="-148" w:hanging="2"/>
        <w:rPr>
          <w:sz w:val="22"/>
          <w:szCs w:val="22"/>
        </w:rPr>
      </w:pPr>
    </w:p>
    <w:p w:rsidR="002D2A83" w:rsidRDefault="0033292F">
      <w:pPr>
        <w:ind w:left="0" w:right="-148" w:hanging="2"/>
        <w:rPr>
          <w:sz w:val="22"/>
          <w:szCs w:val="22"/>
        </w:rPr>
      </w:pPr>
      <w:r>
        <w:rPr>
          <w:b/>
          <w:sz w:val="22"/>
          <w:szCs w:val="22"/>
        </w:rPr>
        <w:t>22         ARBITRATION</w:t>
      </w:r>
      <w:r>
        <w:rPr>
          <w:sz w:val="22"/>
          <w:szCs w:val="22"/>
        </w:rPr>
        <w:t>:</w:t>
      </w:r>
    </w:p>
    <w:p w:rsidR="002D2A83" w:rsidRDefault="0033292F" w:rsidP="00352ABA">
      <w:pPr>
        <w:numPr>
          <w:ilvl w:val="1"/>
          <w:numId w:val="110"/>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 xml:space="preserve">ARBITRATION (Applicable in case of supply orders/Contracts with </w:t>
      </w:r>
      <w:proofErr w:type="spellStart"/>
      <w:r>
        <w:rPr>
          <w:color w:val="000000"/>
          <w:sz w:val="22"/>
          <w:szCs w:val="22"/>
        </w:rPr>
        <w:t>company’s</w:t>
      </w:r>
      <w:proofErr w:type="spellEnd"/>
      <w:r>
        <w:rPr>
          <w:color w:val="000000"/>
          <w:sz w:val="22"/>
          <w:szCs w:val="22"/>
        </w:rPr>
        <w:t xml:space="preserve">, other than Public Sector Enterprise) (Not applicable in cases valuing less than </w:t>
      </w:r>
      <w:proofErr w:type="spellStart"/>
      <w:r>
        <w:rPr>
          <w:color w:val="000000"/>
          <w:sz w:val="22"/>
          <w:szCs w:val="22"/>
        </w:rPr>
        <w:t>Rs</w:t>
      </w:r>
      <w:proofErr w:type="spellEnd"/>
      <w:r>
        <w:rPr>
          <w:color w:val="000000"/>
          <w:sz w:val="22"/>
          <w:szCs w:val="22"/>
        </w:rPr>
        <w:t>. 5 lakhs)</w:t>
      </w:r>
    </w:p>
    <w:p w:rsidR="002D2A83" w:rsidRDefault="00352ABA" w:rsidP="00352ABA">
      <w:pPr>
        <w:ind w:leftChars="0" w:left="565" w:right="-148" w:hangingChars="257" w:hanging="565"/>
        <w:jc w:val="both"/>
        <w:rPr>
          <w:color w:val="000000"/>
          <w:sz w:val="22"/>
          <w:szCs w:val="22"/>
        </w:rPr>
      </w:pPr>
      <w:r>
        <w:rPr>
          <w:color w:val="000000"/>
          <w:sz w:val="22"/>
          <w:szCs w:val="22"/>
        </w:rPr>
        <w:t xml:space="preserve">           </w:t>
      </w:r>
      <w:r w:rsidR="0033292F">
        <w:rPr>
          <w:color w:val="000000"/>
          <w:sz w:val="22"/>
          <w:szCs w:val="22"/>
        </w:rPr>
        <w:t>Except as otherwise provided elsewhere in the contract, if any dispute, difference, question or disagreement arises between the parties hereto or their respective representatives or assignees, in connection with construction, meaning, operation, effect, interpretation of the contract or breach thereof which parties unable to settle mutually, the same shall be referred to Arbitration as provided hereunder:</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r>
        <w:rPr>
          <w:color w:val="000000"/>
          <w:sz w:val="22"/>
          <w:szCs w:val="22"/>
        </w:rPr>
        <w:t>(a)</w:t>
      </w:r>
      <w:r>
        <w:rPr>
          <w:color w:val="000000"/>
          <w:sz w:val="22"/>
          <w:szCs w:val="22"/>
        </w:rPr>
        <w:tab/>
        <w:t>A party wishing to commence arbitration proceeding shall invoke Arbitration Clause by giving 60 days’ notice to the designated officer of the other party. The notice invoking arbitration shall specify all the points of disputes with details of the amount claimed to be referred to arbitration at the time of invocation of arbitration and not thereafter. If the claim is in foreign currency, the claimant shall indicate its value in Indian Rupee for the purpose of constitution of the arbitral tribunal.</w:t>
      </w:r>
    </w:p>
    <w:p w:rsidR="002D2A83" w:rsidRDefault="0033292F" w:rsidP="00352ABA">
      <w:pPr>
        <w:ind w:leftChars="0" w:left="565" w:right="-148" w:hangingChars="257" w:hanging="565"/>
        <w:jc w:val="both"/>
        <w:rPr>
          <w:color w:val="000000"/>
          <w:sz w:val="22"/>
          <w:szCs w:val="22"/>
        </w:rPr>
      </w:pPr>
      <w:r>
        <w:rPr>
          <w:color w:val="000000"/>
          <w:sz w:val="22"/>
          <w:szCs w:val="22"/>
        </w:rPr>
        <w:t>(b)      The number of the arbitrators and the appointing authority will be as under:</w:t>
      </w:r>
    </w:p>
    <w:tbl>
      <w:tblPr>
        <w:tblStyle w:val="afffffff6"/>
        <w:tblW w:w="9885"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2940"/>
        <w:gridCol w:w="4680"/>
      </w:tblGrid>
      <w:tr w:rsidR="002D2A83">
        <w:trPr>
          <w:cantSplit/>
          <w:trHeight w:val="750"/>
          <w:tblHeader/>
        </w:trPr>
        <w:tc>
          <w:tcPr>
            <w:tcW w:w="2265" w:type="dxa"/>
          </w:tcPr>
          <w:p w:rsidR="002D2A83" w:rsidRDefault="0033292F">
            <w:pPr>
              <w:ind w:left="0" w:right="142" w:hanging="2"/>
              <w:jc w:val="center"/>
              <w:rPr>
                <w:rFonts w:ascii="Times New Roman" w:eastAsia="Times New Roman" w:hAnsi="Times New Roman" w:cs="Times New Roman"/>
              </w:rPr>
            </w:pPr>
            <w:r>
              <w:rPr>
                <w:rFonts w:ascii="Times New Roman" w:eastAsia="Times New Roman" w:hAnsi="Times New Roman" w:cs="Times New Roman"/>
              </w:rPr>
              <w:t>Claim amount (excluding claim for counterclaim, if any)</w:t>
            </w:r>
          </w:p>
        </w:tc>
        <w:tc>
          <w:tcPr>
            <w:tcW w:w="2940" w:type="dxa"/>
          </w:tcPr>
          <w:p w:rsidR="002D2A83" w:rsidRDefault="0033292F">
            <w:pPr>
              <w:ind w:left="0" w:right="105" w:hanging="2"/>
              <w:jc w:val="center"/>
              <w:rPr>
                <w:rFonts w:ascii="Times New Roman" w:eastAsia="Times New Roman" w:hAnsi="Times New Roman" w:cs="Times New Roman"/>
              </w:rPr>
            </w:pPr>
            <w:r>
              <w:rPr>
                <w:rFonts w:ascii="Times New Roman" w:eastAsia="Times New Roman" w:hAnsi="Times New Roman" w:cs="Times New Roman"/>
              </w:rPr>
              <w:t>Number</w:t>
            </w:r>
            <w:r>
              <w:rPr>
                <w:rFonts w:ascii="Times New Roman" w:eastAsia="Times New Roman" w:hAnsi="Times New Roman" w:cs="Times New Roman"/>
              </w:rPr>
              <w:tab/>
              <w:t>of arbitrator</w:t>
            </w:r>
          </w:p>
        </w:tc>
        <w:tc>
          <w:tcPr>
            <w:tcW w:w="4680" w:type="dxa"/>
          </w:tcPr>
          <w:p w:rsidR="002D2A83" w:rsidRDefault="0033292F">
            <w:pPr>
              <w:ind w:left="0" w:right="-148" w:hanging="2"/>
              <w:jc w:val="center"/>
              <w:rPr>
                <w:rFonts w:ascii="Times New Roman" w:eastAsia="Times New Roman" w:hAnsi="Times New Roman" w:cs="Times New Roman"/>
              </w:rPr>
            </w:pPr>
            <w:r>
              <w:rPr>
                <w:rFonts w:ascii="Times New Roman" w:eastAsia="Times New Roman" w:hAnsi="Times New Roman" w:cs="Times New Roman"/>
              </w:rPr>
              <w:t>Appointing Authority</w:t>
            </w:r>
          </w:p>
        </w:tc>
      </w:tr>
      <w:tr w:rsidR="002D2A83">
        <w:trPr>
          <w:cantSplit/>
          <w:trHeight w:val="1269"/>
          <w:tblHeader/>
        </w:trPr>
        <w:tc>
          <w:tcPr>
            <w:tcW w:w="2265" w:type="dxa"/>
          </w:tcPr>
          <w:p w:rsidR="002D2A83" w:rsidRDefault="0033292F">
            <w:pPr>
              <w:ind w:left="0" w:right="142" w:hanging="2"/>
              <w:jc w:val="both"/>
              <w:rPr>
                <w:rFonts w:ascii="Times New Roman" w:eastAsia="Times New Roman" w:hAnsi="Times New Roman" w:cs="Times New Roman"/>
              </w:rPr>
            </w:pPr>
            <w:r>
              <w:rPr>
                <w:rFonts w:ascii="Times New Roman" w:eastAsia="Times New Roman" w:hAnsi="Times New Roman" w:cs="Times New Roman"/>
              </w:rPr>
              <w:t xml:space="preserve">Above </w:t>
            </w:r>
            <w:proofErr w:type="spellStart"/>
            <w:r>
              <w:rPr>
                <w:rFonts w:ascii="Times New Roman" w:eastAsia="Times New Roman" w:hAnsi="Times New Roman" w:cs="Times New Roman"/>
              </w:rPr>
              <w:t>Rs</w:t>
            </w:r>
            <w:proofErr w:type="spellEnd"/>
            <w:r>
              <w:rPr>
                <w:rFonts w:ascii="Times New Roman" w:eastAsia="Times New Roman" w:hAnsi="Times New Roman" w:cs="Times New Roman"/>
              </w:rPr>
              <w:t xml:space="preserve">. 5 lakhs to </w:t>
            </w:r>
            <w:proofErr w:type="spellStart"/>
            <w:r>
              <w:rPr>
                <w:rFonts w:ascii="Times New Roman" w:eastAsia="Times New Roman" w:hAnsi="Times New Roman" w:cs="Times New Roman"/>
              </w:rPr>
              <w:t>Rs</w:t>
            </w:r>
            <w:proofErr w:type="spellEnd"/>
            <w:r>
              <w:rPr>
                <w:rFonts w:ascii="Times New Roman" w:eastAsia="Times New Roman" w:hAnsi="Times New Roman" w:cs="Times New Roman"/>
              </w:rPr>
              <w:t>. 5 crores</w:t>
            </w:r>
          </w:p>
        </w:tc>
        <w:tc>
          <w:tcPr>
            <w:tcW w:w="2940" w:type="dxa"/>
          </w:tcPr>
          <w:p w:rsidR="002D2A83" w:rsidRDefault="0033292F">
            <w:pPr>
              <w:ind w:left="0" w:right="105" w:hanging="2"/>
              <w:jc w:val="both"/>
              <w:rPr>
                <w:rFonts w:ascii="Times New Roman" w:eastAsia="Times New Roman" w:hAnsi="Times New Roman" w:cs="Times New Roman"/>
              </w:rPr>
            </w:pPr>
            <w:r>
              <w:rPr>
                <w:rFonts w:ascii="Times New Roman" w:eastAsia="Times New Roman" w:hAnsi="Times New Roman" w:cs="Times New Roman"/>
              </w:rPr>
              <w:t>Sole Arbitrator to be appointed from a panel of arbitrators of BSNL.</w:t>
            </w:r>
          </w:p>
        </w:tc>
        <w:tc>
          <w:tcPr>
            <w:tcW w:w="4680" w:type="dxa"/>
          </w:tcPr>
          <w:p w:rsidR="002D2A83" w:rsidRDefault="0033292F">
            <w:pPr>
              <w:ind w:left="0" w:right="144" w:hanging="2"/>
              <w:jc w:val="both"/>
              <w:rPr>
                <w:rFonts w:ascii="Times New Roman" w:eastAsia="Times New Roman" w:hAnsi="Times New Roman" w:cs="Times New Roman"/>
              </w:rPr>
            </w:pPr>
            <w:r>
              <w:rPr>
                <w:rFonts w:ascii="Times New Roman" w:eastAsia="Times New Roman" w:hAnsi="Times New Roman" w:cs="Times New Roman"/>
              </w:rPr>
              <w:t>BSNL</w:t>
            </w:r>
          </w:p>
          <w:p w:rsidR="002D2A83" w:rsidRDefault="0033292F">
            <w:pPr>
              <w:ind w:left="0" w:right="144" w:hanging="2"/>
              <w:jc w:val="both"/>
              <w:rPr>
                <w:rFonts w:ascii="Times New Roman" w:eastAsia="Times New Roman" w:hAnsi="Times New Roman" w:cs="Times New Roman"/>
              </w:rPr>
            </w:pPr>
            <w:r>
              <w:rPr>
                <w:rFonts w:ascii="Times New Roman" w:eastAsia="Times New Roman" w:hAnsi="Times New Roman" w:cs="Times New Roman"/>
              </w:rPr>
              <w:t>(Note: BSNL will forward a list containing names of three empanelled arbitrators to the other party for selecting one from the list who will be appointed as sole arbitrator by BSNL)</w:t>
            </w:r>
          </w:p>
        </w:tc>
      </w:tr>
      <w:tr w:rsidR="002D2A83">
        <w:trPr>
          <w:cantSplit/>
          <w:trHeight w:val="981"/>
          <w:tblHeader/>
        </w:trPr>
        <w:tc>
          <w:tcPr>
            <w:tcW w:w="2265" w:type="dxa"/>
          </w:tcPr>
          <w:p w:rsidR="002D2A83" w:rsidRDefault="0033292F">
            <w:pPr>
              <w:ind w:left="0" w:right="142" w:hanging="2"/>
              <w:jc w:val="both"/>
              <w:rPr>
                <w:rFonts w:ascii="Times New Roman" w:eastAsia="Times New Roman" w:hAnsi="Times New Roman" w:cs="Times New Roman"/>
              </w:rPr>
            </w:pPr>
            <w:r>
              <w:rPr>
                <w:rFonts w:ascii="Times New Roman" w:eastAsia="Times New Roman" w:hAnsi="Times New Roman" w:cs="Times New Roman"/>
              </w:rPr>
              <w:lastRenderedPageBreak/>
              <w:t xml:space="preserve">Above </w:t>
            </w:r>
            <w:proofErr w:type="spellStart"/>
            <w:r>
              <w:rPr>
                <w:rFonts w:ascii="Times New Roman" w:eastAsia="Times New Roman" w:hAnsi="Times New Roman" w:cs="Times New Roman"/>
              </w:rPr>
              <w:t>Rs</w:t>
            </w:r>
            <w:proofErr w:type="spellEnd"/>
            <w:r>
              <w:rPr>
                <w:rFonts w:ascii="Times New Roman" w:eastAsia="Times New Roman" w:hAnsi="Times New Roman" w:cs="Times New Roman"/>
              </w:rPr>
              <w:t>. 5 crores</w:t>
            </w:r>
          </w:p>
        </w:tc>
        <w:tc>
          <w:tcPr>
            <w:tcW w:w="2940" w:type="dxa"/>
          </w:tcPr>
          <w:p w:rsidR="002D2A83" w:rsidRDefault="0033292F">
            <w:pPr>
              <w:ind w:left="0" w:right="105" w:hanging="2"/>
              <w:jc w:val="both"/>
              <w:rPr>
                <w:rFonts w:ascii="Times New Roman" w:eastAsia="Times New Roman" w:hAnsi="Times New Roman" w:cs="Times New Roman"/>
              </w:rPr>
            </w:pPr>
            <w:r>
              <w:rPr>
                <w:rFonts w:ascii="Times New Roman" w:eastAsia="Times New Roman" w:hAnsi="Times New Roman" w:cs="Times New Roman"/>
              </w:rPr>
              <w:t>3 Arbitrators</w:t>
            </w:r>
          </w:p>
        </w:tc>
        <w:tc>
          <w:tcPr>
            <w:tcW w:w="4680" w:type="dxa"/>
          </w:tcPr>
          <w:p w:rsidR="002D2A83" w:rsidRDefault="0033292F">
            <w:pPr>
              <w:ind w:left="0" w:right="144" w:hanging="2"/>
              <w:jc w:val="both"/>
              <w:rPr>
                <w:rFonts w:ascii="Times New Roman" w:eastAsia="Times New Roman" w:hAnsi="Times New Roman" w:cs="Times New Roman"/>
              </w:rPr>
            </w:pPr>
            <w:r>
              <w:rPr>
                <w:rFonts w:ascii="Times New Roman" w:eastAsia="Times New Roman" w:hAnsi="Times New Roman" w:cs="Times New Roman"/>
              </w:rPr>
              <w:t>One arbitrator by each party and the 3rd arbitrator, who shall be the presiding arbitrator, by the two arbitrators. BSNL will appoint its arbitrator from its panel.</w:t>
            </w:r>
          </w:p>
        </w:tc>
      </w:tr>
    </w:tbl>
    <w:p w:rsidR="002D2A83" w:rsidRDefault="0033292F" w:rsidP="00352ABA">
      <w:pPr>
        <w:ind w:leftChars="0" w:left="565" w:right="-148" w:hangingChars="257" w:hanging="565"/>
        <w:jc w:val="both"/>
        <w:rPr>
          <w:color w:val="000000"/>
          <w:sz w:val="22"/>
          <w:szCs w:val="22"/>
        </w:rPr>
      </w:pPr>
      <w:r>
        <w:rPr>
          <w:color w:val="000000"/>
          <w:sz w:val="22"/>
          <w:szCs w:val="22"/>
        </w:rPr>
        <w:t>(c)</w:t>
      </w:r>
      <w:r>
        <w:rPr>
          <w:color w:val="000000"/>
          <w:sz w:val="22"/>
          <w:szCs w:val="22"/>
        </w:rPr>
        <w:tab/>
        <w:t>Neither party shall appoint its serving employee as arbitrator.</w:t>
      </w:r>
    </w:p>
    <w:p w:rsidR="002D2A83" w:rsidRDefault="0033292F" w:rsidP="00352ABA">
      <w:pPr>
        <w:ind w:leftChars="0" w:left="565" w:right="-148" w:hangingChars="257" w:hanging="565"/>
        <w:jc w:val="both"/>
        <w:rPr>
          <w:color w:val="000000"/>
          <w:sz w:val="22"/>
          <w:szCs w:val="22"/>
        </w:rPr>
      </w:pPr>
      <w:r>
        <w:rPr>
          <w:color w:val="000000"/>
          <w:sz w:val="22"/>
          <w:szCs w:val="22"/>
        </w:rPr>
        <w:t>(d)</w:t>
      </w:r>
      <w:r>
        <w:rPr>
          <w:color w:val="000000"/>
          <w:sz w:val="22"/>
          <w:szCs w:val="22"/>
        </w:rPr>
        <w:tab/>
        <w:t xml:space="preserve">If any of the Arbitrators so appointed dies, resigns, becomes incapacitated or withdraws for any reason from the proceedings, it shall be lawful for the concerned party/arbitrators to appoint another person in his place in the same manner as aforesaid. Such person shall proceed with the reference from the stage where his predecessor had left it both parties consent for the same; otherwise, he shall </w:t>
      </w:r>
      <w:proofErr w:type="gramStart"/>
      <w:r>
        <w:rPr>
          <w:color w:val="000000"/>
          <w:sz w:val="22"/>
          <w:szCs w:val="22"/>
        </w:rPr>
        <w:t>proceed</w:t>
      </w:r>
      <w:proofErr w:type="gramEnd"/>
      <w:r>
        <w:rPr>
          <w:color w:val="000000"/>
          <w:sz w:val="22"/>
          <w:szCs w:val="22"/>
        </w:rPr>
        <w:t xml:space="preserve"> de novo.</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r>
        <w:rPr>
          <w:color w:val="000000"/>
          <w:sz w:val="22"/>
          <w:szCs w:val="22"/>
        </w:rPr>
        <w:t>(e)</w:t>
      </w:r>
      <w:r>
        <w:rPr>
          <w:color w:val="000000"/>
          <w:sz w:val="22"/>
          <w:szCs w:val="22"/>
        </w:rPr>
        <w:tab/>
        <w:t xml:space="preserve">Parties agree that neither party shall be entitled for any pre-reference or </w:t>
      </w:r>
      <w:proofErr w:type="spellStart"/>
      <w:r>
        <w:rPr>
          <w:color w:val="000000"/>
          <w:sz w:val="22"/>
          <w:szCs w:val="22"/>
        </w:rPr>
        <w:t>pendente-lite</w:t>
      </w:r>
      <w:proofErr w:type="spellEnd"/>
      <w:r>
        <w:rPr>
          <w:color w:val="000000"/>
          <w:sz w:val="22"/>
          <w:szCs w:val="22"/>
        </w:rPr>
        <w:t xml:space="preserve"> interest on its claims. Parties agree that any claim for such interest made by any party shall be void.</w:t>
      </w:r>
    </w:p>
    <w:p w:rsidR="002D2A83" w:rsidRDefault="0033292F" w:rsidP="00352ABA">
      <w:pPr>
        <w:ind w:leftChars="0" w:left="565" w:right="-148" w:hangingChars="257" w:hanging="565"/>
        <w:jc w:val="both"/>
        <w:rPr>
          <w:color w:val="000000"/>
          <w:sz w:val="22"/>
          <w:szCs w:val="22"/>
        </w:rPr>
      </w:pPr>
      <w:r>
        <w:rPr>
          <w:color w:val="000000"/>
          <w:sz w:val="22"/>
          <w:szCs w:val="22"/>
        </w:rPr>
        <w:tab/>
      </w:r>
    </w:p>
    <w:p w:rsidR="002D2A83" w:rsidRDefault="0033292F" w:rsidP="00352ABA">
      <w:pPr>
        <w:numPr>
          <w:ilvl w:val="1"/>
          <w:numId w:val="113"/>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 xml:space="preserve">Unless otherwise decided by the parties, Fast Track procedure as prescribed in Section 29 B of the </w:t>
      </w:r>
    </w:p>
    <w:p w:rsidR="002D2A83" w:rsidRDefault="0033292F" w:rsidP="00352ABA">
      <w:p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 xml:space="preserve">            Arbitration Conciliation Act, 1996 for resolution of all disputes shall be followed, where the claim </w:t>
      </w:r>
    </w:p>
    <w:p w:rsidR="002D2A83" w:rsidRDefault="0033292F" w:rsidP="00352ABA">
      <w:p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 xml:space="preserve">            </w:t>
      </w:r>
      <w:proofErr w:type="gramStart"/>
      <w:r>
        <w:rPr>
          <w:color w:val="000000"/>
          <w:sz w:val="22"/>
          <w:szCs w:val="22"/>
        </w:rPr>
        <w:t>amount</w:t>
      </w:r>
      <w:proofErr w:type="gramEnd"/>
      <w:r>
        <w:rPr>
          <w:color w:val="000000"/>
          <w:sz w:val="22"/>
          <w:szCs w:val="22"/>
        </w:rPr>
        <w:t xml:space="preserve"> is </w:t>
      </w:r>
      <w:proofErr w:type="spellStart"/>
      <w:r>
        <w:rPr>
          <w:color w:val="000000"/>
          <w:sz w:val="22"/>
          <w:szCs w:val="22"/>
        </w:rPr>
        <w:t>uptoRs</w:t>
      </w:r>
      <w:proofErr w:type="spellEnd"/>
      <w:r>
        <w:rPr>
          <w:color w:val="000000"/>
          <w:sz w:val="22"/>
          <w:szCs w:val="22"/>
        </w:rPr>
        <w:t>. 5 crores</w:t>
      </w:r>
    </w:p>
    <w:p w:rsidR="002D2A83" w:rsidRDefault="002D2A83" w:rsidP="00352ABA">
      <w:pPr>
        <w:pBdr>
          <w:top w:val="nil"/>
          <w:left w:val="nil"/>
          <w:bottom w:val="nil"/>
          <w:right w:val="nil"/>
          <w:between w:val="nil"/>
        </w:pBdr>
        <w:spacing w:line="240" w:lineRule="auto"/>
        <w:ind w:leftChars="0" w:left="565" w:right="-148" w:hangingChars="257" w:hanging="565"/>
        <w:jc w:val="both"/>
        <w:rPr>
          <w:color w:val="000000"/>
          <w:sz w:val="22"/>
          <w:szCs w:val="22"/>
        </w:rPr>
      </w:pPr>
    </w:p>
    <w:p w:rsidR="002D2A83" w:rsidRPr="00B77675" w:rsidRDefault="0033292F" w:rsidP="00FD24DD">
      <w:pPr>
        <w:ind w:leftChars="283" w:left="567" w:right="-148" w:firstLineChars="0"/>
        <w:jc w:val="both"/>
        <w:rPr>
          <w:color w:val="000000"/>
          <w:sz w:val="22"/>
          <w:szCs w:val="22"/>
        </w:rPr>
      </w:pPr>
      <w:r w:rsidRPr="00B77675">
        <w:rPr>
          <w:b/>
          <w:color w:val="000000"/>
          <w:sz w:val="22"/>
          <w:szCs w:val="22"/>
        </w:rPr>
        <w:t>Fast track procedure</w:t>
      </w:r>
      <w:r w:rsidRPr="00B77675">
        <w:rPr>
          <w:color w:val="000000"/>
          <w:sz w:val="22"/>
          <w:szCs w:val="22"/>
        </w:rPr>
        <w:t>:</w:t>
      </w:r>
    </w:p>
    <w:p w:rsidR="002D2A83" w:rsidRDefault="0033292F" w:rsidP="00352ABA">
      <w:pPr>
        <w:ind w:leftChars="0" w:left="565" w:right="-148" w:hangingChars="257" w:hanging="565"/>
        <w:jc w:val="both"/>
        <w:rPr>
          <w:color w:val="000000"/>
          <w:sz w:val="22"/>
          <w:szCs w:val="22"/>
        </w:rPr>
      </w:pPr>
      <w:r w:rsidRPr="00B77675">
        <w:rPr>
          <w:color w:val="000000"/>
          <w:sz w:val="22"/>
          <w:szCs w:val="22"/>
        </w:rPr>
        <w:t>(</w:t>
      </w:r>
      <w:proofErr w:type="spellStart"/>
      <w:r w:rsidRPr="00B77675">
        <w:rPr>
          <w:color w:val="000000"/>
          <w:sz w:val="22"/>
          <w:szCs w:val="22"/>
        </w:rPr>
        <w:t>i</w:t>
      </w:r>
      <w:proofErr w:type="spellEnd"/>
      <w:r w:rsidRPr="00B77675">
        <w:rPr>
          <w:color w:val="000000"/>
          <w:sz w:val="22"/>
          <w:szCs w:val="22"/>
        </w:rPr>
        <w:t>)</w:t>
      </w:r>
      <w:r w:rsidRPr="00B77675">
        <w:rPr>
          <w:color w:val="000000"/>
          <w:sz w:val="22"/>
          <w:szCs w:val="22"/>
        </w:rPr>
        <w:tab/>
        <w:t>Notwithstanding anything</w:t>
      </w:r>
      <w:r>
        <w:rPr>
          <w:color w:val="000000"/>
          <w:sz w:val="22"/>
          <w:szCs w:val="22"/>
        </w:rPr>
        <w:t xml:space="preserve"> contained in this Act, the parties to an arbitration agreement, may, at any stage either before or at the time of appointment of the arbitral tribunal, agree in writing to have their dispute resolved by fast track procedure specified in sub-section (3).</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r>
        <w:rPr>
          <w:color w:val="000000"/>
          <w:sz w:val="22"/>
          <w:szCs w:val="22"/>
        </w:rPr>
        <w:t>(ii)</w:t>
      </w:r>
      <w:r>
        <w:rPr>
          <w:color w:val="000000"/>
          <w:sz w:val="22"/>
          <w:szCs w:val="22"/>
        </w:rPr>
        <w:tab/>
        <w:t>The parties to the arbitration agreement, while agreeing for resolution of dispute by fast track procedure, may agree that the arbitral tribunal shall consist of a sole arbitrator who shall be chosen by the parties.</w:t>
      </w:r>
    </w:p>
    <w:p w:rsidR="002D2A83" w:rsidRDefault="0033292F" w:rsidP="00352ABA">
      <w:pPr>
        <w:ind w:leftChars="0" w:left="565" w:right="-148" w:hangingChars="257" w:hanging="565"/>
        <w:jc w:val="both"/>
        <w:rPr>
          <w:color w:val="000000"/>
          <w:sz w:val="22"/>
          <w:szCs w:val="22"/>
        </w:rPr>
      </w:pPr>
      <w:r>
        <w:rPr>
          <w:color w:val="000000"/>
          <w:sz w:val="22"/>
          <w:szCs w:val="22"/>
        </w:rPr>
        <w:t>(iii)</w:t>
      </w:r>
      <w:r>
        <w:rPr>
          <w:color w:val="000000"/>
          <w:sz w:val="22"/>
          <w:szCs w:val="22"/>
        </w:rPr>
        <w:tab/>
        <w:t>The arbitral tribunal shall follow the following procedure while conducting arbitration proceedings under sub-section (1):-</w:t>
      </w:r>
    </w:p>
    <w:p w:rsidR="002D2A83" w:rsidRDefault="002D2A83" w:rsidP="00352ABA">
      <w:pPr>
        <w:ind w:leftChars="0" w:left="565" w:right="-148" w:hangingChars="257" w:hanging="565"/>
        <w:jc w:val="both"/>
        <w:rPr>
          <w:color w:val="000000"/>
          <w:sz w:val="22"/>
          <w:szCs w:val="22"/>
        </w:rPr>
      </w:pPr>
    </w:p>
    <w:p w:rsidR="002D2A83" w:rsidRDefault="0033292F" w:rsidP="00352ABA">
      <w:pPr>
        <w:widowControl w:val="0"/>
        <w:numPr>
          <w:ilvl w:val="0"/>
          <w:numId w:val="48"/>
        </w:numPr>
        <w:pBdr>
          <w:top w:val="nil"/>
          <w:left w:val="nil"/>
          <w:bottom w:val="nil"/>
          <w:right w:val="nil"/>
          <w:between w:val="nil"/>
        </w:pBdr>
        <w:spacing w:after="120" w:line="240" w:lineRule="auto"/>
        <w:ind w:leftChars="0" w:left="565" w:right="-148" w:hangingChars="257" w:hanging="565"/>
        <w:jc w:val="both"/>
        <w:rPr>
          <w:color w:val="000000"/>
          <w:sz w:val="22"/>
          <w:szCs w:val="22"/>
        </w:rPr>
      </w:pPr>
      <w:r>
        <w:rPr>
          <w:color w:val="000000"/>
          <w:sz w:val="22"/>
          <w:szCs w:val="22"/>
        </w:rPr>
        <w:t>The arbitral tribunal shall decide the dispute on the basis of written pleadings, document</w:t>
      </w:r>
      <w:r w:rsidR="002F0698">
        <w:rPr>
          <w:color w:val="000000"/>
          <w:sz w:val="22"/>
          <w:szCs w:val="22"/>
        </w:rPr>
        <w:t xml:space="preserve">s and submissions filed by the </w:t>
      </w:r>
      <w:r>
        <w:rPr>
          <w:color w:val="000000"/>
          <w:sz w:val="22"/>
          <w:szCs w:val="22"/>
        </w:rPr>
        <w:t>parties without oral hearing;</w:t>
      </w:r>
    </w:p>
    <w:p w:rsidR="002D2A83" w:rsidRDefault="0033292F" w:rsidP="00352ABA">
      <w:pPr>
        <w:widowControl w:val="0"/>
        <w:numPr>
          <w:ilvl w:val="0"/>
          <w:numId w:val="48"/>
        </w:numPr>
        <w:spacing w:after="120"/>
        <w:ind w:leftChars="0" w:left="565" w:right="-148" w:hangingChars="257" w:hanging="565"/>
        <w:jc w:val="both"/>
        <w:rPr>
          <w:color w:val="000000"/>
          <w:sz w:val="22"/>
          <w:szCs w:val="22"/>
        </w:rPr>
      </w:pPr>
      <w:r>
        <w:rPr>
          <w:color w:val="000000"/>
          <w:sz w:val="22"/>
          <w:szCs w:val="22"/>
        </w:rPr>
        <w:t xml:space="preserve"> The arbitral tribunal shall have power to call for any further information or clarification from the parties in addition to the pleadings and documents filed by them;</w:t>
      </w:r>
    </w:p>
    <w:p w:rsidR="002D2A83" w:rsidRDefault="0033292F" w:rsidP="00352ABA">
      <w:pPr>
        <w:widowControl w:val="0"/>
        <w:numPr>
          <w:ilvl w:val="0"/>
          <w:numId w:val="48"/>
        </w:numPr>
        <w:spacing w:after="120"/>
        <w:ind w:leftChars="0" w:left="565" w:right="-148" w:hangingChars="257" w:hanging="565"/>
        <w:jc w:val="both"/>
        <w:rPr>
          <w:color w:val="000000"/>
          <w:sz w:val="22"/>
          <w:szCs w:val="22"/>
        </w:rPr>
      </w:pPr>
      <w:r>
        <w:rPr>
          <w:color w:val="000000"/>
          <w:sz w:val="22"/>
          <w:szCs w:val="22"/>
        </w:rPr>
        <w:t>An oral hearing may be held only, if, all the parties make a request or if the arbitral tribunal considers it necessary to have oral hearing for clarifying certain issues;</w:t>
      </w:r>
    </w:p>
    <w:p w:rsidR="002D2A83" w:rsidRDefault="0033292F" w:rsidP="00352ABA">
      <w:pPr>
        <w:widowControl w:val="0"/>
        <w:numPr>
          <w:ilvl w:val="0"/>
          <w:numId w:val="48"/>
        </w:numPr>
        <w:spacing w:after="120"/>
        <w:ind w:leftChars="0" w:left="565" w:right="-148" w:hangingChars="257" w:hanging="565"/>
        <w:jc w:val="both"/>
        <w:rPr>
          <w:color w:val="000000"/>
          <w:sz w:val="22"/>
          <w:szCs w:val="22"/>
        </w:rPr>
      </w:pPr>
      <w:r>
        <w:rPr>
          <w:color w:val="000000"/>
          <w:sz w:val="22"/>
          <w:szCs w:val="22"/>
        </w:rPr>
        <w:t>The arbitral tribunal may dispense with any technical formalities, if an oral hearing is held, and adopt such procedure as deemed appropriate for expeditious disposal of the case.</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proofErr w:type="gramStart"/>
      <w:r>
        <w:rPr>
          <w:color w:val="000000"/>
          <w:sz w:val="22"/>
          <w:szCs w:val="22"/>
        </w:rPr>
        <w:t>(iv)</w:t>
      </w:r>
      <w:r>
        <w:rPr>
          <w:color w:val="000000"/>
          <w:sz w:val="22"/>
          <w:szCs w:val="22"/>
        </w:rPr>
        <w:tab/>
        <w:t>The</w:t>
      </w:r>
      <w:proofErr w:type="gramEnd"/>
      <w:r>
        <w:rPr>
          <w:color w:val="000000"/>
          <w:sz w:val="22"/>
          <w:szCs w:val="22"/>
        </w:rPr>
        <w:t xml:space="preserve"> award under this section shall be made within a period of six months from the date the arbitral tribunal enters upon the reference.</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r>
        <w:rPr>
          <w:color w:val="000000"/>
          <w:sz w:val="22"/>
          <w:szCs w:val="22"/>
        </w:rPr>
        <w:t>(v)</w:t>
      </w:r>
      <w:r>
        <w:rPr>
          <w:color w:val="000000"/>
          <w:sz w:val="22"/>
          <w:szCs w:val="22"/>
        </w:rPr>
        <w:tab/>
        <w:t>If the award is not made within the period specified in sub-section (4), the provisions of sub- sections (3) to (9) of Section 29 A shall apply to the proceedings.</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proofErr w:type="gramStart"/>
      <w:r>
        <w:rPr>
          <w:color w:val="000000"/>
          <w:sz w:val="22"/>
          <w:szCs w:val="22"/>
        </w:rPr>
        <w:t>(vi)</w:t>
      </w:r>
      <w:r>
        <w:rPr>
          <w:color w:val="000000"/>
          <w:sz w:val="22"/>
          <w:szCs w:val="22"/>
        </w:rPr>
        <w:tab/>
        <w:t>The</w:t>
      </w:r>
      <w:proofErr w:type="gramEnd"/>
      <w:r>
        <w:rPr>
          <w:color w:val="000000"/>
          <w:sz w:val="22"/>
          <w:szCs w:val="22"/>
        </w:rPr>
        <w:t xml:space="preserve"> fees payable to the arbitrator and the manner of payment of the fees shall be such as may be agreed between the arbitrator and the parties.]</w:t>
      </w:r>
    </w:p>
    <w:p w:rsidR="002D2A83" w:rsidRDefault="002D2A83">
      <w:pPr>
        <w:ind w:left="0" w:right="-148" w:hanging="2"/>
        <w:jc w:val="both"/>
        <w:rPr>
          <w:color w:val="000000"/>
          <w:sz w:val="22"/>
          <w:szCs w:val="22"/>
        </w:rPr>
      </w:pPr>
    </w:p>
    <w:p w:rsidR="002D2A83" w:rsidRDefault="0033292F">
      <w:pPr>
        <w:ind w:left="0" w:right="-148" w:hanging="2"/>
        <w:jc w:val="both"/>
        <w:rPr>
          <w:color w:val="000000"/>
          <w:sz w:val="22"/>
          <w:szCs w:val="22"/>
        </w:rPr>
      </w:pPr>
      <w:r>
        <w:rPr>
          <w:color w:val="000000"/>
          <w:sz w:val="22"/>
          <w:szCs w:val="22"/>
        </w:rPr>
        <w:t>(h)</w:t>
      </w:r>
      <w:r>
        <w:rPr>
          <w:color w:val="000000"/>
          <w:sz w:val="22"/>
          <w:szCs w:val="22"/>
        </w:rPr>
        <w:tab/>
        <w:t>The arbitral tribunal shall make and publish the award within time stipulated as under:</w:t>
      </w:r>
    </w:p>
    <w:p w:rsidR="002D2A83" w:rsidRDefault="002D2A83">
      <w:pPr>
        <w:ind w:left="0" w:right="-148" w:hanging="2"/>
        <w:jc w:val="both"/>
        <w:rPr>
          <w:color w:val="000000"/>
          <w:sz w:val="22"/>
          <w:szCs w:val="22"/>
        </w:rPr>
      </w:pPr>
    </w:p>
    <w:tbl>
      <w:tblPr>
        <w:tblStyle w:val="afffffff7"/>
        <w:tblW w:w="9285" w:type="dxa"/>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5"/>
        <w:gridCol w:w="6420"/>
      </w:tblGrid>
      <w:tr w:rsidR="002D2A83">
        <w:trPr>
          <w:cantSplit/>
          <w:trHeight w:val="520"/>
          <w:tblHeader/>
        </w:trPr>
        <w:tc>
          <w:tcPr>
            <w:tcW w:w="2865" w:type="dxa"/>
          </w:tcPr>
          <w:p w:rsidR="002D2A83" w:rsidRDefault="0033292F">
            <w:pPr>
              <w:ind w:left="0" w:right="177" w:hanging="2"/>
              <w:jc w:val="center"/>
              <w:rPr>
                <w:b/>
              </w:rPr>
            </w:pPr>
            <w:r>
              <w:rPr>
                <w:b/>
              </w:rPr>
              <w:t>Amount of Claims and Counter Claims</w:t>
            </w:r>
          </w:p>
        </w:tc>
        <w:tc>
          <w:tcPr>
            <w:tcW w:w="6420" w:type="dxa"/>
          </w:tcPr>
          <w:p w:rsidR="002D2A83" w:rsidRDefault="0033292F">
            <w:pPr>
              <w:ind w:left="0" w:right="177" w:hanging="2"/>
              <w:jc w:val="center"/>
              <w:rPr>
                <w:b/>
              </w:rPr>
            </w:pPr>
            <w:r>
              <w:rPr>
                <w:b/>
              </w:rPr>
              <w:t>Period for making and publishing of the award (counted from the date the arbitral tribunal enters upon the reference)</w:t>
            </w:r>
          </w:p>
        </w:tc>
      </w:tr>
      <w:tr w:rsidR="002D2A83">
        <w:trPr>
          <w:cantSplit/>
          <w:trHeight w:val="361"/>
          <w:tblHeader/>
        </w:trPr>
        <w:tc>
          <w:tcPr>
            <w:tcW w:w="2865" w:type="dxa"/>
          </w:tcPr>
          <w:p w:rsidR="002D2A83" w:rsidRDefault="0033292F">
            <w:pPr>
              <w:ind w:left="0" w:right="-148" w:hanging="2"/>
              <w:jc w:val="both"/>
            </w:pPr>
            <w:r>
              <w:t xml:space="preserve">Up to </w:t>
            </w:r>
            <w:proofErr w:type="spellStart"/>
            <w:r>
              <w:t>Rs</w:t>
            </w:r>
            <w:proofErr w:type="spellEnd"/>
            <w:r>
              <w:t>. 5 crores</w:t>
            </w:r>
          </w:p>
        </w:tc>
        <w:tc>
          <w:tcPr>
            <w:tcW w:w="6420" w:type="dxa"/>
          </w:tcPr>
          <w:p w:rsidR="002D2A83" w:rsidRDefault="0033292F">
            <w:pPr>
              <w:ind w:left="0" w:right="-148" w:hanging="2"/>
              <w:jc w:val="both"/>
            </w:pPr>
            <w:r>
              <w:t>Within 6 months (Fast Track procedure)</w:t>
            </w:r>
          </w:p>
        </w:tc>
      </w:tr>
      <w:tr w:rsidR="002D2A83">
        <w:trPr>
          <w:cantSplit/>
          <w:trHeight w:val="290"/>
          <w:tblHeader/>
        </w:trPr>
        <w:tc>
          <w:tcPr>
            <w:tcW w:w="2865" w:type="dxa"/>
          </w:tcPr>
          <w:p w:rsidR="002D2A83" w:rsidRDefault="0033292F">
            <w:pPr>
              <w:ind w:left="0" w:right="-148" w:hanging="2"/>
              <w:jc w:val="both"/>
            </w:pPr>
            <w:r>
              <w:t xml:space="preserve">Above </w:t>
            </w:r>
            <w:proofErr w:type="spellStart"/>
            <w:r>
              <w:t>Rs</w:t>
            </w:r>
            <w:proofErr w:type="spellEnd"/>
            <w:r>
              <w:t>. 5 crores</w:t>
            </w:r>
          </w:p>
        </w:tc>
        <w:tc>
          <w:tcPr>
            <w:tcW w:w="6420" w:type="dxa"/>
          </w:tcPr>
          <w:p w:rsidR="002D2A83" w:rsidRDefault="0033292F">
            <w:pPr>
              <w:ind w:left="0" w:right="-148" w:hanging="2"/>
              <w:jc w:val="both"/>
            </w:pPr>
            <w:r>
              <w:t>Within 12 months</w:t>
            </w:r>
          </w:p>
        </w:tc>
      </w:tr>
    </w:tbl>
    <w:p w:rsidR="002D2A83" w:rsidRDefault="002D2A83">
      <w:pPr>
        <w:ind w:left="0" w:right="-148" w:hanging="2"/>
        <w:jc w:val="both"/>
        <w:rPr>
          <w:color w:val="000000"/>
          <w:sz w:val="22"/>
          <w:szCs w:val="22"/>
        </w:rPr>
      </w:pPr>
    </w:p>
    <w:p w:rsidR="002D2A83" w:rsidRDefault="00352ABA" w:rsidP="00352ABA">
      <w:pPr>
        <w:ind w:leftChars="0" w:left="565" w:right="-148" w:hangingChars="257" w:hanging="565"/>
        <w:jc w:val="both"/>
        <w:rPr>
          <w:color w:val="000000"/>
          <w:sz w:val="22"/>
          <w:szCs w:val="22"/>
        </w:rPr>
      </w:pPr>
      <w:r>
        <w:rPr>
          <w:color w:val="000000"/>
          <w:sz w:val="22"/>
          <w:szCs w:val="22"/>
        </w:rPr>
        <w:lastRenderedPageBreak/>
        <w:t xml:space="preserve">          </w:t>
      </w:r>
      <w:r w:rsidR="0033292F">
        <w:rPr>
          <w:color w:val="000000"/>
          <w:sz w:val="22"/>
          <w:szCs w:val="22"/>
        </w:rPr>
        <w:t>However, the above time limit can be extended by the Arbitrator for reasons to be recorded in writing with the consent of parties and in terms of provisions of the Act.</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In case of arbitral tribunal of 3 arbitrators, each party shall be responsible to make arrangements for the travel and stay, etc. of the arbitrator appointed by it. Claimant shall also be responsible for making arrangements for travel/stay arrangements for the Presiding Arbitrator and the expenses incurred shall be shared equally by the parties.</w:t>
      </w:r>
    </w:p>
    <w:p w:rsidR="002D2A83" w:rsidRDefault="002D2A83" w:rsidP="00352ABA">
      <w:pPr>
        <w:ind w:leftChars="0" w:left="565" w:right="-148" w:hangingChars="257" w:hanging="565"/>
        <w:jc w:val="both"/>
        <w:rPr>
          <w:color w:val="000000"/>
          <w:sz w:val="22"/>
          <w:szCs w:val="22"/>
        </w:rPr>
      </w:pPr>
    </w:p>
    <w:p w:rsidR="002D2A83" w:rsidRDefault="00352ABA" w:rsidP="00352ABA">
      <w:pPr>
        <w:ind w:leftChars="0" w:left="565" w:right="-148" w:hangingChars="257" w:hanging="565"/>
        <w:jc w:val="both"/>
        <w:rPr>
          <w:color w:val="000000"/>
          <w:sz w:val="22"/>
          <w:szCs w:val="22"/>
        </w:rPr>
      </w:pPr>
      <w:r>
        <w:rPr>
          <w:color w:val="000000"/>
          <w:sz w:val="22"/>
          <w:szCs w:val="22"/>
        </w:rPr>
        <w:t xml:space="preserve">          </w:t>
      </w:r>
      <w:r w:rsidR="0033292F">
        <w:rPr>
          <w:color w:val="000000"/>
          <w:sz w:val="22"/>
          <w:szCs w:val="22"/>
        </w:rPr>
        <w:t>In case of sole arbitrator, BSNL shall make all necessary arrangements for his travel/stay and the expenses incurred shall be shared equally by the parties.</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r>
        <w:rPr>
          <w:color w:val="000000"/>
          <w:sz w:val="22"/>
          <w:szCs w:val="22"/>
        </w:rPr>
        <w:t>(j)</w:t>
      </w:r>
      <w:r>
        <w:rPr>
          <w:color w:val="000000"/>
          <w:sz w:val="22"/>
          <w:szCs w:val="22"/>
        </w:rPr>
        <w:tab/>
        <w:t>The Arbitration proceeding shall be held at Lucknow.</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sz w:val="22"/>
          <w:szCs w:val="22"/>
        </w:rPr>
      </w:pPr>
      <w:r>
        <w:rPr>
          <w:color w:val="000000"/>
          <w:sz w:val="22"/>
          <w:szCs w:val="22"/>
        </w:rPr>
        <w:t>(k)</w:t>
      </w:r>
      <w:r>
        <w:rPr>
          <w:color w:val="000000"/>
          <w:sz w:val="22"/>
          <w:szCs w:val="22"/>
        </w:rPr>
        <w:tab/>
        <w:t>Subject to the aforesaid conditions, provisions of the Arbitration and Conciliation Act, 1996 and any statutory modifications or re-enactment thereof shall apply to the arbitration proceedings under this clause.</w:t>
      </w:r>
    </w:p>
    <w:p w:rsidR="002D2A83" w:rsidRDefault="0033292F" w:rsidP="00352ABA">
      <w:pPr>
        <w:ind w:leftChars="0" w:left="514" w:right="-148" w:hangingChars="257" w:hanging="514"/>
        <w:jc w:val="both"/>
      </w:pPr>
      <w:r>
        <w:t>II.</w:t>
      </w:r>
      <w:r>
        <w:tab/>
        <w:t xml:space="preserve">In the event of any dispute or difference relating to the interpretation and application of the provisions of commercial contracts between Central Public Sector </w:t>
      </w:r>
      <w:proofErr w:type="gramStart"/>
      <w:r>
        <w:t>Enterprises(</w:t>
      </w:r>
      <w:proofErr w:type="gramEnd"/>
      <w:r>
        <w:t>CPSEs)/Port Trusts  inter se and also between  CPSEs and Government Department(s)/organisations(s)(excluding disputes concerning Railways, Income Tax, Customs &amp; Excise departments). Such dispute or difference shall be taken up by either party for resolution through AMRCD as mentioned in DPE OM no. 4(1) 2013-</w:t>
      </w:r>
      <w:proofErr w:type="gramStart"/>
      <w:r>
        <w:t>DPE(</w:t>
      </w:r>
      <w:proofErr w:type="gramEnd"/>
      <w:r>
        <w:t xml:space="preserve">GM)/FTS-1835 </w:t>
      </w:r>
      <w:proofErr w:type="spellStart"/>
      <w:r>
        <w:t>dt.</w:t>
      </w:r>
      <w:proofErr w:type="spellEnd"/>
      <w:r>
        <w:t xml:space="preserve"> </w:t>
      </w:r>
      <w:proofErr w:type="gramStart"/>
      <w:r>
        <w:t>22.5.2018.</w:t>
      </w:r>
      <w:proofErr w:type="gramEnd"/>
    </w:p>
    <w:p w:rsidR="002D2A83" w:rsidRDefault="0033292F">
      <w:pPr>
        <w:ind w:left="0" w:right="-148" w:hanging="2"/>
        <w:jc w:val="both"/>
      </w:pPr>
      <w:r>
        <w:tab/>
      </w:r>
    </w:p>
    <w:p w:rsidR="002D2A83" w:rsidRDefault="0033292F">
      <w:pPr>
        <w:spacing w:line="276" w:lineRule="auto"/>
        <w:ind w:left="0" w:right="-148" w:hanging="2"/>
        <w:rPr>
          <w:b/>
        </w:rPr>
      </w:pPr>
      <w:r>
        <w:rPr>
          <w:b/>
        </w:rPr>
        <w:t xml:space="preserve">             APPLICABLE LAW AND JURISDICTION</w:t>
      </w:r>
    </w:p>
    <w:p w:rsidR="002D2A83" w:rsidRDefault="0033292F" w:rsidP="00A05C23">
      <w:pPr>
        <w:ind w:leftChars="0" w:left="566" w:rightChars="-74" w:right="-148" w:firstLineChars="0" w:hanging="566"/>
        <w:jc w:val="both"/>
      </w:pPr>
      <w:r>
        <w:t xml:space="preserve">(a) </w:t>
      </w:r>
      <w:r w:rsidR="00A05C23">
        <w:t xml:space="preserve">    </w:t>
      </w:r>
      <w:r>
        <w:t>The supply order for Goods ‘or’ Services, including all matters connected with this supply order shall be governed by the Indian law both substantive and procedural, for the time being in force and shall be subject to the exclusive jurisdiction of Indian Courts at the place from where the Purchase Order has been placed.</w:t>
      </w:r>
    </w:p>
    <w:p w:rsidR="002D2A83" w:rsidRDefault="002D2A83" w:rsidP="00A05C23">
      <w:pPr>
        <w:ind w:leftChars="0" w:left="566" w:right="-148" w:hangingChars="283" w:hanging="566"/>
        <w:jc w:val="both"/>
      </w:pPr>
    </w:p>
    <w:p w:rsidR="002D2A83" w:rsidRDefault="0033292F" w:rsidP="00A05C23">
      <w:pPr>
        <w:ind w:leftChars="0" w:left="566" w:right="-148" w:hangingChars="283" w:hanging="566"/>
        <w:jc w:val="both"/>
      </w:pPr>
      <w:r>
        <w:t xml:space="preserve">(b) </w:t>
      </w:r>
      <w:r w:rsidR="00C52B28">
        <w:t xml:space="preserve">      </w:t>
      </w:r>
      <w:r>
        <w:t>Foreign companies, operating in India or entering into Joint Ventures in India, shall have to obey the law of land and there shall be no compromise or excuse for the ignorance of the Indian legal system in any way.</w:t>
      </w:r>
    </w:p>
    <w:p w:rsidR="002D2A83" w:rsidRDefault="002D2A83">
      <w:pPr>
        <w:ind w:left="0" w:right="-148" w:hanging="2"/>
        <w:jc w:val="both"/>
        <w:rPr>
          <w:color w:val="000000"/>
          <w:sz w:val="22"/>
          <w:szCs w:val="22"/>
        </w:rPr>
      </w:pPr>
    </w:p>
    <w:p w:rsidR="002D2A83" w:rsidRDefault="0033292F">
      <w:pPr>
        <w:widowControl w:val="0"/>
        <w:tabs>
          <w:tab w:val="left" w:pos="1706"/>
          <w:tab w:val="left" w:pos="1707"/>
        </w:tabs>
        <w:spacing w:line="240" w:lineRule="auto"/>
        <w:ind w:left="0" w:right="-148" w:hanging="2"/>
        <w:rPr>
          <w:b/>
          <w:sz w:val="22"/>
          <w:szCs w:val="22"/>
        </w:rPr>
      </w:pPr>
      <w:r>
        <w:rPr>
          <w:b/>
          <w:sz w:val="22"/>
          <w:szCs w:val="22"/>
        </w:rPr>
        <w:t>23   SET OFF:</w:t>
      </w:r>
    </w:p>
    <w:p w:rsidR="002D2A83" w:rsidRDefault="0033292F" w:rsidP="00C52B28">
      <w:pPr>
        <w:ind w:leftChars="212" w:left="426" w:right="-148" w:hanging="2"/>
        <w:jc w:val="both"/>
        <w:rPr>
          <w:sz w:val="22"/>
          <w:szCs w:val="22"/>
        </w:rPr>
      </w:pPr>
      <w:r>
        <w:rPr>
          <w:sz w:val="22"/>
          <w:szCs w:val="22"/>
        </w:rPr>
        <w:t>Any sum of money due and payable to the supplier (including security deposit refundable to him) under this contract may be appropriated by the purchaser or the BSNL or any other person(s) contracting through the BSNL and set off the same against any claim of the Purchaser or BSNL or such other person or person(s) for payment of a sum of money arising out of this contract or under any other contract made by the supplier with  the Purchaser or BSNL or such other person(s) contracting through the BSNL.</w:t>
      </w:r>
    </w:p>
    <w:p w:rsidR="002D2A83" w:rsidRDefault="002D2A83" w:rsidP="00C52B28">
      <w:pPr>
        <w:ind w:leftChars="212" w:left="426" w:right="-148" w:hanging="2"/>
        <w:jc w:val="both"/>
        <w:rPr>
          <w:sz w:val="22"/>
          <w:szCs w:val="22"/>
        </w:rPr>
      </w:pPr>
    </w:p>
    <w:p w:rsidR="002D2A83" w:rsidRDefault="0033292F" w:rsidP="00C52B28">
      <w:pPr>
        <w:ind w:leftChars="212" w:left="426" w:right="-148" w:hanging="2"/>
        <w:jc w:val="both"/>
        <w:rPr>
          <w:sz w:val="22"/>
          <w:szCs w:val="22"/>
        </w:rPr>
      </w:pPr>
      <w:r>
        <w:rPr>
          <w:sz w:val="22"/>
          <w:szCs w:val="22"/>
        </w:rPr>
        <w:t xml:space="preserve">             </w:t>
      </w:r>
      <w:r>
        <w:rPr>
          <w:sz w:val="22"/>
          <w:szCs w:val="22"/>
        </w:rPr>
        <w:tab/>
        <w:t>In case of set off of the security deposit against any claim of the purchaser or BSNL or such other person or person(s) for payment of a sum of money arising out of this contract or under any other contract made by the supplier with the Purchaser or BSNL or such other person(s) contracting through the BSNL, the GST on such set off will be borne by the supplier.</w:t>
      </w:r>
    </w:p>
    <w:p w:rsidR="002D2A83" w:rsidRDefault="0033292F" w:rsidP="00C52B28">
      <w:pPr>
        <w:ind w:leftChars="212" w:left="426" w:right="-148" w:hanging="2"/>
        <w:jc w:val="both"/>
        <w:rPr>
          <w:sz w:val="22"/>
          <w:szCs w:val="22"/>
        </w:rPr>
      </w:pPr>
      <w:bookmarkStart w:id="12" w:name="_heading=h.111kx3o" w:colFirst="0" w:colLast="0"/>
      <w:bookmarkEnd w:id="12"/>
      <w:r>
        <w:rPr>
          <w:sz w:val="22"/>
          <w:szCs w:val="22"/>
        </w:rPr>
        <w:t xml:space="preserve">                                                                                                                                                                                             GST would not be liable on security deposit. But if supplier set off the security deposit against any claim of the purchaser or BSNL or such other person or person(s) for payment of a sum of money arising out of this contract or under any other contract made by the supplier with the Purchaser or BSNL or such other person(s) contracting through the</w:t>
      </w:r>
      <w:r w:rsidR="00C52B28">
        <w:rPr>
          <w:sz w:val="22"/>
          <w:szCs w:val="22"/>
        </w:rPr>
        <w:t xml:space="preserve"> BSNL, then GST would be levied</w:t>
      </w:r>
      <w:r>
        <w:rPr>
          <w:sz w:val="22"/>
          <w:szCs w:val="22"/>
        </w:rPr>
        <w:t>.</w:t>
      </w:r>
    </w:p>
    <w:p w:rsidR="002D2A83" w:rsidRDefault="002D2A83">
      <w:pPr>
        <w:ind w:left="0" w:right="-148" w:hanging="2"/>
        <w:jc w:val="both"/>
        <w:rPr>
          <w:sz w:val="22"/>
          <w:szCs w:val="22"/>
        </w:rPr>
      </w:pPr>
      <w:bookmarkStart w:id="13" w:name="_heading=h.6a91iguzv8cl" w:colFirst="0" w:colLast="0"/>
      <w:bookmarkEnd w:id="13"/>
    </w:p>
    <w:p w:rsidR="002D2A83" w:rsidRDefault="0033292F">
      <w:pPr>
        <w:pStyle w:val="Heading1"/>
        <w:ind w:left="0" w:right="-148" w:hanging="2"/>
      </w:pPr>
      <w:bookmarkStart w:id="14" w:name="_heading=h.ki6uj16ff9f" w:colFirst="0" w:colLast="0"/>
      <w:bookmarkEnd w:id="14"/>
      <w:r>
        <w:t xml:space="preserve"> 24</w:t>
      </w:r>
      <w:r>
        <w:tab/>
        <w:t>COURT JURISDICTION</w:t>
      </w:r>
    </w:p>
    <w:p w:rsidR="002D2A83" w:rsidRDefault="0033292F" w:rsidP="00C52B28">
      <w:pPr>
        <w:ind w:leftChars="212" w:left="426" w:right="-148" w:hanging="2"/>
      </w:pPr>
      <w:bookmarkStart w:id="15" w:name="_heading=h.y47jrzcsqtqr" w:colFirst="0" w:colLast="0"/>
      <w:bookmarkEnd w:id="15"/>
      <w:r>
        <w:t>Any dispute arising out of the tender/ bid document/ evaluation of bids/ issue of WO shall be subject to the jurisdiction of the competent court at the place from where the NIT/ tender has been issued.</w:t>
      </w:r>
    </w:p>
    <w:p w:rsidR="002D2A83" w:rsidRDefault="0033292F">
      <w:pPr>
        <w:ind w:left="0" w:right="-148" w:hanging="2"/>
      </w:pPr>
      <w:r>
        <w:t xml:space="preserve"> </w:t>
      </w:r>
    </w:p>
    <w:p w:rsidR="002D2A83" w:rsidRDefault="0033292F">
      <w:pPr>
        <w:pStyle w:val="Heading1"/>
        <w:ind w:left="0" w:right="-148" w:hanging="2"/>
      </w:pPr>
      <w:bookmarkStart w:id="16" w:name="_heading=h.tv6u5lor9may" w:colFirst="0" w:colLast="0"/>
      <w:bookmarkEnd w:id="16"/>
      <w:r>
        <w:t>25.   LIEN:</w:t>
      </w:r>
    </w:p>
    <w:p w:rsidR="002D2A83" w:rsidRDefault="002D2A83">
      <w:pPr>
        <w:ind w:left="0" w:right="-148" w:hanging="2"/>
      </w:pPr>
    </w:p>
    <w:p w:rsidR="002D2A83" w:rsidRDefault="0033292F" w:rsidP="00C52B28">
      <w:pPr>
        <w:numPr>
          <w:ilvl w:val="0"/>
          <w:numId w:val="33"/>
        </w:numPr>
        <w:ind w:leftChars="71" w:left="426" w:right="-148" w:hangingChars="142" w:hanging="284"/>
        <w:jc w:val="both"/>
      </w:pPr>
      <w:r>
        <w:t>Notwithstanding anything contrary contained in this Agreement, BSNL shall have the first lien on all amounts due to the Contractor in the event of the Contractor failing to comply with the terms and conditions of this Agreement.</w:t>
      </w:r>
    </w:p>
    <w:p w:rsidR="002D2A83" w:rsidRDefault="0033292F" w:rsidP="00C52B28">
      <w:pPr>
        <w:numPr>
          <w:ilvl w:val="0"/>
          <w:numId w:val="33"/>
        </w:numPr>
        <w:ind w:leftChars="71" w:left="426" w:right="-148" w:hangingChars="142" w:hanging="284"/>
        <w:jc w:val="both"/>
      </w:pPr>
      <w:r>
        <w:t xml:space="preserve">BSNL shall have the right to retain and hold in its custody all requisite equipment, materials and/or machinery belonging to the Contractor in the event that the Contractor does not perform or fails to perform its obligations under this Agreement </w:t>
      </w:r>
      <w:r>
        <w:lastRenderedPageBreak/>
        <w:t>without prejudice to its other rights and remedies available under this Agreement. BSNL shall further be at liberty to sell such materials belonging to the Contractor if in the opinion of BSNL, it is necessary to avoid any loss / hardship / damages that may be incurred by BSNL on account of the Contractor’s failure to execute the work to the satisfaction of BSNL</w:t>
      </w:r>
    </w:p>
    <w:p w:rsidR="002D2A83" w:rsidRDefault="002D2A83">
      <w:pPr>
        <w:ind w:left="0" w:right="-148" w:hanging="2"/>
        <w:jc w:val="both"/>
      </w:pPr>
      <w:bookmarkStart w:id="17" w:name="_heading=h.6mzmw7vb5yxc" w:colFirst="0" w:colLast="0"/>
      <w:bookmarkEnd w:id="17"/>
    </w:p>
    <w:p w:rsidR="002D2A83" w:rsidRDefault="0033292F">
      <w:pPr>
        <w:pStyle w:val="Heading1"/>
        <w:ind w:left="0" w:right="-148" w:hanging="2"/>
        <w:jc w:val="both"/>
      </w:pPr>
      <w:bookmarkStart w:id="18" w:name="_heading=h.5x4kioh5dkjv" w:colFirst="0" w:colLast="0"/>
      <w:bookmarkEnd w:id="18"/>
      <w:r>
        <w:t>26</w:t>
      </w:r>
      <w:r w:rsidRPr="00B77675">
        <w:t>.   INDEMNIFICATIONS</w:t>
      </w:r>
      <w:r>
        <w:t>:</w:t>
      </w:r>
    </w:p>
    <w:p w:rsidR="002D2A83" w:rsidRDefault="0033292F">
      <w:pPr>
        <w:ind w:left="0" w:right="-148" w:hanging="2"/>
        <w:jc w:val="both"/>
      </w:pPr>
      <w:bookmarkStart w:id="19" w:name="_heading=h.dht69v7o7smf" w:colFirst="0" w:colLast="0"/>
      <w:bookmarkEnd w:id="19"/>
      <w:r>
        <w:t xml:space="preserve"> </w:t>
      </w:r>
    </w:p>
    <w:p w:rsidR="002D2A83" w:rsidRDefault="0033292F" w:rsidP="00C52B28">
      <w:pPr>
        <w:numPr>
          <w:ilvl w:val="0"/>
          <w:numId w:val="19"/>
        </w:numPr>
        <w:ind w:leftChars="0" w:left="426" w:right="-148" w:hangingChars="213" w:hanging="426"/>
        <w:jc w:val="both"/>
      </w:pPr>
      <w:r>
        <w:t>The Contractor shall indemnify and keep BSNL indemnified from and against all claims, losses, costs, damages, expenses, action suits and other proceedings (including reasonable attorney fees) relating to or resulting directly or indirectly from; (a) an act or omission of the Contractor, its employees, agents, or any third party in the performance of the Services under this Agreement; and/or</w:t>
      </w:r>
    </w:p>
    <w:p w:rsidR="002D2A83" w:rsidRDefault="0033292F" w:rsidP="00FD24DD">
      <w:pPr>
        <w:ind w:leftChars="0" w:left="426" w:right="-148" w:firstLineChars="0" w:firstLine="0"/>
        <w:jc w:val="both"/>
      </w:pPr>
      <w:r>
        <w:t xml:space="preserve">(b)  </w:t>
      </w:r>
      <w:proofErr w:type="gramStart"/>
      <w:r>
        <w:t>breach</w:t>
      </w:r>
      <w:proofErr w:type="gramEnd"/>
      <w:r>
        <w:t xml:space="preserve"> of any terms of this agreement; and/or</w:t>
      </w:r>
    </w:p>
    <w:p w:rsidR="002D2A83" w:rsidRDefault="0033292F" w:rsidP="00FD24DD">
      <w:pPr>
        <w:ind w:leftChars="0" w:left="426" w:right="-148" w:firstLineChars="0" w:firstLine="0"/>
        <w:jc w:val="both"/>
      </w:pPr>
      <w:r>
        <w:t xml:space="preserve">(c)   </w:t>
      </w:r>
      <w:proofErr w:type="gramStart"/>
      <w:r>
        <w:t>breach</w:t>
      </w:r>
      <w:proofErr w:type="gramEnd"/>
      <w:r>
        <w:t xml:space="preserve"> of any representations or warranties given by the Contractor under this Agreement; and/or</w:t>
      </w:r>
    </w:p>
    <w:p w:rsidR="002D2A83" w:rsidRDefault="0033292F" w:rsidP="00FD24DD">
      <w:pPr>
        <w:ind w:leftChars="0" w:left="426" w:right="-148" w:firstLineChars="0" w:firstLine="0"/>
        <w:jc w:val="both"/>
      </w:pPr>
      <w:r>
        <w:t xml:space="preserve">(d)   infringement of any intellectual property rights or any third party intellectual property rights; and/or (e) non-compliance of statutory provisions, laws and rules; and/or (f) breach of insurance liabilities in respect of Services provided under this Agreement; and/or (g) breach of insurance liabilities in respect of </w:t>
      </w:r>
      <w:proofErr w:type="spellStart"/>
      <w:r>
        <w:t>equipments</w:t>
      </w:r>
      <w:proofErr w:type="spellEnd"/>
      <w:r>
        <w:t>, tools and all other materials supplied by BSNL to Contractor (h) non-payment of taxes which are the obligations of the Contractor under this Agreement. The Contractor shall further indemnify, defend and hold BSNL harm less and their officers, employees and assignees and authorized representatives against any and all suits, actions, legal or administrative proceedings, claims, demands, damages, liabilities, interests, costs and expenses of whatsoever kind or nature, including those arising out of damage to property (including but not limited to property of third parties), accident, injury to or death of workmen/persons (including but not limited to the Contractor’s employees) whether arising during or after completion of the work hereunder and in any manner directly or indirectly caused, or contributed to in whole or in part, by reason of any act, omission, fault or negligence whether active or passive of the Contractor or of any one acting under its direction or control or on its behalf in connection with or incidental to the performance of this Agreement.</w:t>
      </w:r>
    </w:p>
    <w:p w:rsidR="002D2A83" w:rsidRDefault="0033292F" w:rsidP="00C52B28">
      <w:pPr>
        <w:ind w:leftChars="0" w:left="426" w:right="-148" w:hangingChars="213" w:hanging="426"/>
        <w:jc w:val="both"/>
      </w:pPr>
      <w:r>
        <w:t xml:space="preserve"> </w:t>
      </w:r>
    </w:p>
    <w:p w:rsidR="002D2A83" w:rsidRDefault="0033292F" w:rsidP="00C52B28">
      <w:pPr>
        <w:numPr>
          <w:ilvl w:val="0"/>
          <w:numId w:val="19"/>
        </w:numPr>
        <w:ind w:leftChars="0" w:left="426" w:right="-148" w:hangingChars="213" w:hanging="426"/>
        <w:jc w:val="both"/>
      </w:pPr>
      <w:r>
        <w:t>In the event, BSNL is required to pay any penalty or other sum by whatever name known to any of its contracting partners or agencies, either on account of delay or the repair and/or maintenance work not being made operational in full by the Contractor, for reasons not attributable to BSNL, the Contractor agrees and undertakes to indemnify and keep indemnified BSNL from all such penalties, costs and/or expenses that may be claimed against BSNL.</w:t>
      </w:r>
    </w:p>
    <w:p w:rsidR="002D2A83" w:rsidRDefault="0033292F" w:rsidP="00C52B28">
      <w:pPr>
        <w:ind w:leftChars="0" w:left="426" w:right="-148" w:hangingChars="213" w:hanging="426"/>
        <w:jc w:val="both"/>
      </w:pPr>
      <w:r>
        <w:t xml:space="preserve"> </w:t>
      </w:r>
    </w:p>
    <w:p w:rsidR="002D2A83" w:rsidRDefault="0033292F" w:rsidP="00C52B28">
      <w:pPr>
        <w:numPr>
          <w:ilvl w:val="0"/>
          <w:numId w:val="19"/>
        </w:numPr>
        <w:ind w:leftChars="0" w:left="426" w:right="-148" w:hangingChars="213" w:hanging="426"/>
        <w:jc w:val="both"/>
      </w:pPr>
      <w:r>
        <w:t>By virtue of the provisions of Workmen’s Compensation Act, 1923, Contract Labour (Abolition) and Regulation Act, and/or any other applicable Act, if BSNL is obliged to pay compensation to workmen employed by the Contractor and/or on behalf of the Contractor, for the execution of work or provision of Services, BSNL shall be entitled to recover from the Contractor the amount of compensation so paid, without any prejudice to the rights of BSNL under the provisions of such Act.</w:t>
      </w:r>
    </w:p>
    <w:p w:rsidR="002D2A83" w:rsidRDefault="002D2A83">
      <w:pPr>
        <w:ind w:left="0" w:right="-148" w:hanging="2"/>
        <w:jc w:val="both"/>
      </w:pPr>
    </w:p>
    <w:p w:rsidR="002D2A83" w:rsidRDefault="002D2A83">
      <w:pPr>
        <w:widowControl w:val="0"/>
        <w:spacing w:before="10" w:line="240" w:lineRule="auto"/>
        <w:ind w:left="0" w:right="-148" w:hanging="2"/>
        <w:rPr>
          <w:sz w:val="22"/>
          <w:szCs w:val="22"/>
        </w:rPr>
      </w:pPr>
    </w:p>
    <w:p w:rsidR="002D2A83" w:rsidRDefault="0033292F">
      <w:pPr>
        <w:widowControl w:val="0"/>
        <w:tabs>
          <w:tab w:val="left" w:pos="1674"/>
        </w:tabs>
        <w:spacing w:line="240" w:lineRule="auto"/>
        <w:ind w:left="0" w:right="-148" w:hanging="2"/>
        <w:jc w:val="both"/>
        <w:rPr>
          <w:b/>
          <w:sz w:val="22"/>
          <w:szCs w:val="22"/>
          <w:highlight w:val="white"/>
        </w:rPr>
      </w:pPr>
      <w:r>
        <w:rPr>
          <w:b/>
          <w:sz w:val="22"/>
          <w:szCs w:val="22"/>
          <w:highlight w:val="white"/>
        </w:rPr>
        <w:t>27.0     APPOINTMENT OF OTHER AGENCIES FOR RE-EXECUTION:</w:t>
      </w:r>
    </w:p>
    <w:p w:rsidR="002D2A83" w:rsidRDefault="002D2A83">
      <w:pPr>
        <w:widowControl w:val="0"/>
        <w:spacing w:before="2" w:line="240" w:lineRule="auto"/>
        <w:ind w:left="0" w:right="-148" w:hanging="2"/>
        <w:rPr>
          <w:b/>
          <w:sz w:val="22"/>
          <w:szCs w:val="22"/>
          <w:highlight w:val="white"/>
        </w:rPr>
      </w:pPr>
    </w:p>
    <w:p w:rsidR="002D2A83" w:rsidRDefault="0033292F" w:rsidP="00C52B28">
      <w:pPr>
        <w:widowControl w:val="0"/>
        <w:spacing w:line="240" w:lineRule="auto"/>
        <w:ind w:leftChars="212" w:left="426" w:right="-148" w:hanging="2"/>
        <w:jc w:val="both"/>
        <w:rPr>
          <w:sz w:val="22"/>
          <w:szCs w:val="22"/>
          <w:highlight w:val="white"/>
        </w:rPr>
      </w:pPr>
      <w:r>
        <w:rPr>
          <w:sz w:val="22"/>
          <w:szCs w:val="22"/>
          <w:highlight w:val="white"/>
        </w:rPr>
        <w:t xml:space="preserve">      In the event of the Contractor failing to perform its obligations as per agreed productivity / quality norms of works and timelines as mentioned elsewhere in this Agreement and Schedules, BSNL after giving seven (7) days’ notice to the Contractor can get the work executed / re-executed through any other contractor / agencies as BSNL deems fit and proper at the costs and expenses of the Contractor. However, if the estimated cost for execution of such work is more than the proportionate Contract Price, the excess amount incurred by BSNL in this connection shall be recovered from the dues including the bank guarantee payable to the Contractor under this Agreement.</w:t>
      </w:r>
    </w:p>
    <w:p w:rsidR="002D2A83" w:rsidRDefault="002D2A83">
      <w:pPr>
        <w:widowControl w:val="0"/>
        <w:spacing w:before="10" w:line="240" w:lineRule="auto"/>
        <w:ind w:left="0" w:right="-148" w:hanging="2"/>
        <w:rPr>
          <w:sz w:val="22"/>
          <w:szCs w:val="22"/>
          <w:highlight w:val="white"/>
        </w:rPr>
      </w:pPr>
    </w:p>
    <w:p w:rsidR="002D2A83" w:rsidRDefault="0033292F">
      <w:pPr>
        <w:widowControl w:val="0"/>
        <w:tabs>
          <w:tab w:val="left" w:pos="1671"/>
        </w:tabs>
        <w:spacing w:line="240" w:lineRule="auto"/>
        <w:ind w:left="0" w:right="-148" w:hanging="2"/>
        <w:jc w:val="both"/>
        <w:rPr>
          <w:b/>
          <w:sz w:val="22"/>
          <w:szCs w:val="22"/>
          <w:highlight w:val="white"/>
        </w:rPr>
      </w:pPr>
      <w:r>
        <w:rPr>
          <w:b/>
          <w:sz w:val="22"/>
          <w:szCs w:val="22"/>
          <w:highlight w:val="white"/>
        </w:rPr>
        <w:t>28.0      NO PUBLICITY:</w:t>
      </w:r>
    </w:p>
    <w:p w:rsidR="002D2A83" w:rsidRDefault="0033292F" w:rsidP="00C52B28">
      <w:pPr>
        <w:widowControl w:val="0"/>
        <w:spacing w:before="94" w:line="240" w:lineRule="auto"/>
        <w:ind w:leftChars="212" w:left="426" w:right="-148" w:hanging="2"/>
        <w:jc w:val="both"/>
        <w:rPr>
          <w:sz w:val="22"/>
          <w:szCs w:val="22"/>
          <w:highlight w:val="white"/>
        </w:rPr>
      </w:pPr>
      <w:r>
        <w:rPr>
          <w:sz w:val="22"/>
          <w:szCs w:val="22"/>
          <w:highlight w:val="white"/>
        </w:rPr>
        <w:t xml:space="preserve">     No party shall publish any press release or otherwise publicly disclose the existence of this Agreement (including its Schedules, Annexure and any other documents incorporated by reference), without the express prior written consent of the other Party.</w:t>
      </w:r>
    </w:p>
    <w:p w:rsidR="002D2A83" w:rsidRDefault="002D2A83">
      <w:pPr>
        <w:widowControl w:val="0"/>
        <w:spacing w:before="10" w:line="240" w:lineRule="auto"/>
        <w:ind w:left="0" w:right="-148" w:hanging="2"/>
        <w:rPr>
          <w:sz w:val="22"/>
          <w:szCs w:val="22"/>
          <w:highlight w:val="white"/>
        </w:rPr>
      </w:pPr>
    </w:p>
    <w:p w:rsidR="002D2A83" w:rsidRDefault="0033292F">
      <w:pPr>
        <w:widowControl w:val="0"/>
        <w:pBdr>
          <w:top w:val="nil"/>
          <w:left w:val="nil"/>
          <w:bottom w:val="nil"/>
          <w:right w:val="nil"/>
          <w:between w:val="nil"/>
        </w:pBdr>
        <w:tabs>
          <w:tab w:val="left" w:pos="701"/>
        </w:tabs>
        <w:spacing w:line="240" w:lineRule="auto"/>
        <w:ind w:left="0" w:right="-148" w:hanging="2"/>
        <w:rPr>
          <w:b/>
          <w:color w:val="000000"/>
          <w:sz w:val="22"/>
          <w:szCs w:val="22"/>
          <w:highlight w:val="white"/>
        </w:rPr>
      </w:pPr>
      <w:r>
        <w:rPr>
          <w:b/>
          <w:sz w:val="22"/>
          <w:szCs w:val="22"/>
          <w:highlight w:val="white"/>
        </w:rPr>
        <w:t xml:space="preserve">29.0     </w:t>
      </w:r>
      <w:r>
        <w:rPr>
          <w:b/>
          <w:color w:val="000000"/>
          <w:sz w:val="22"/>
          <w:szCs w:val="22"/>
          <w:highlight w:val="white"/>
        </w:rPr>
        <w:t>COMMUNICATION AND REPORTING:</w:t>
      </w:r>
    </w:p>
    <w:p w:rsidR="002D2A83" w:rsidRDefault="002D2A83">
      <w:pPr>
        <w:widowControl w:val="0"/>
        <w:tabs>
          <w:tab w:val="left" w:pos="1961"/>
          <w:tab w:val="left" w:pos="701"/>
        </w:tabs>
        <w:spacing w:line="240" w:lineRule="auto"/>
        <w:ind w:left="0" w:right="-148" w:hanging="2"/>
        <w:rPr>
          <w:b/>
          <w:sz w:val="22"/>
          <w:szCs w:val="22"/>
          <w:highlight w:val="white"/>
        </w:rPr>
      </w:pPr>
    </w:p>
    <w:p w:rsidR="002D2A83" w:rsidRPr="00C52B28" w:rsidRDefault="0033292F" w:rsidP="00C52B28">
      <w:pPr>
        <w:widowControl w:val="0"/>
        <w:numPr>
          <w:ilvl w:val="0"/>
          <w:numId w:val="107"/>
        </w:numPr>
        <w:tabs>
          <w:tab w:val="left" w:pos="701"/>
        </w:tabs>
        <w:spacing w:line="240" w:lineRule="auto"/>
        <w:ind w:left="0" w:right="-148" w:hanging="2"/>
        <w:rPr>
          <w:b/>
          <w:sz w:val="22"/>
          <w:szCs w:val="22"/>
        </w:rPr>
      </w:pPr>
      <w:r w:rsidRPr="00C52B28">
        <w:rPr>
          <w:b/>
          <w:sz w:val="22"/>
          <w:szCs w:val="22"/>
        </w:rPr>
        <w:t>Communication:</w:t>
      </w:r>
    </w:p>
    <w:p w:rsidR="002D2A83" w:rsidRDefault="0033292F" w:rsidP="00C52B28">
      <w:pPr>
        <w:widowControl w:val="0"/>
        <w:spacing w:line="240" w:lineRule="auto"/>
        <w:ind w:leftChars="212" w:left="426" w:right="-148" w:hanging="2"/>
        <w:jc w:val="both"/>
        <w:rPr>
          <w:sz w:val="22"/>
          <w:szCs w:val="22"/>
        </w:rPr>
      </w:pPr>
      <w:r>
        <w:rPr>
          <w:sz w:val="22"/>
          <w:szCs w:val="22"/>
        </w:rPr>
        <w:t xml:space="preserve">The Parties must use their reasonable </w:t>
      </w:r>
      <w:proofErr w:type="spellStart"/>
      <w:r>
        <w:rPr>
          <w:sz w:val="22"/>
          <w:szCs w:val="22"/>
        </w:rPr>
        <w:t>endeavors</w:t>
      </w:r>
      <w:proofErr w:type="spellEnd"/>
      <w:r>
        <w:rPr>
          <w:sz w:val="22"/>
          <w:szCs w:val="22"/>
        </w:rPr>
        <w:t xml:space="preserve"> to communicate and promptly inform each other of any matter likely to affect the Services and to investigate how to avoid or minimize any adverse effects on the Services.</w:t>
      </w:r>
    </w:p>
    <w:p w:rsidR="002D2A83" w:rsidRDefault="002D2A83">
      <w:pPr>
        <w:widowControl w:val="0"/>
        <w:spacing w:before="1" w:line="240" w:lineRule="auto"/>
        <w:ind w:left="0" w:right="-148" w:hanging="2"/>
        <w:rPr>
          <w:sz w:val="22"/>
          <w:szCs w:val="22"/>
        </w:rPr>
      </w:pPr>
    </w:p>
    <w:p w:rsidR="002D2A83" w:rsidRPr="00C52B28" w:rsidRDefault="0033292F" w:rsidP="00C52B28">
      <w:pPr>
        <w:widowControl w:val="0"/>
        <w:numPr>
          <w:ilvl w:val="0"/>
          <w:numId w:val="107"/>
        </w:numPr>
        <w:spacing w:line="240" w:lineRule="auto"/>
        <w:ind w:left="0" w:right="-148" w:hanging="2"/>
        <w:rPr>
          <w:b/>
          <w:sz w:val="22"/>
          <w:szCs w:val="22"/>
        </w:rPr>
      </w:pPr>
      <w:r w:rsidRPr="00C52B28">
        <w:rPr>
          <w:b/>
          <w:sz w:val="22"/>
          <w:szCs w:val="22"/>
        </w:rPr>
        <w:t>Authorized Representatives:</w:t>
      </w:r>
    </w:p>
    <w:p w:rsidR="002D2A83" w:rsidRDefault="0033292F" w:rsidP="00C52B28">
      <w:pPr>
        <w:widowControl w:val="0"/>
        <w:spacing w:line="240" w:lineRule="auto"/>
        <w:ind w:leftChars="212" w:left="426" w:right="-148" w:hanging="2"/>
        <w:jc w:val="both"/>
        <w:rPr>
          <w:sz w:val="22"/>
          <w:szCs w:val="22"/>
        </w:rPr>
      </w:pPr>
      <w:r>
        <w:rPr>
          <w:sz w:val="22"/>
          <w:szCs w:val="22"/>
        </w:rPr>
        <w:t>Each Party must designate an authorized representative (“Authorized Representative”) and insert details of such Authorized Representative in this clause. A Party may designate a substitute or replacement as their Authorized Representative on reasonable notice in writing to the other Party.</w:t>
      </w:r>
    </w:p>
    <w:p w:rsidR="002D2A83" w:rsidRPr="00C52B28" w:rsidRDefault="0033292F" w:rsidP="00C52B28">
      <w:pPr>
        <w:widowControl w:val="0"/>
        <w:numPr>
          <w:ilvl w:val="0"/>
          <w:numId w:val="107"/>
        </w:numPr>
        <w:spacing w:line="240" w:lineRule="auto"/>
        <w:ind w:left="0" w:right="-148" w:hanging="2"/>
        <w:rPr>
          <w:b/>
          <w:sz w:val="22"/>
          <w:szCs w:val="22"/>
        </w:rPr>
      </w:pPr>
      <w:r w:rsidRPr="00C52B28">
        <w:rPr>
          <w:b/>
          <w:sz w:val="22"/>
          <w:szCs w:val="22"/>
        </w:rPr>
        <w:t>Notices:</w:t>
      </w:r>
    </w:p>
    <w:p w:rsidR="002D2A83" w:rsidRDefault="002D2A83">
      <w:pPr>
        <w:widowControl w:val="0"/>
        <w:spacing w:before="1" w:line="240" w:lineRule="auto"/>
        <w:ind w:left="0" w:right="-148" w:hanging="2"/>
        <w:rPr>
          <w:sz w:val="22"/>
          <w:szCs w:val="22"/>
        </w:rPr>
      </w:pPr>
    </w:p>
    <w:p w:rsidR="002D2A83" w:rsidRDefault="0033292F" w:rsidP="00C52B28">
      <w:pPr>
        <w:widowControl w:val="0"/>
        <w:spacing w:line="240" w:lineRule="auto"/>
        <w:ind w:leftChars="212" w:left="426" w:right="-148" w:hanging="2"/>
        <w:jc w:val="both"/>
        <w:rPr>
          <w:sz w:val="22"/>
          <w:szCs w:val="22"/>
        </w:rPr>
      </w:pPr>
      <w:r>
        <w:rPr>
          <w:sz w:val="22"/>
          <w:szCs w:val="22"/>
        </w:rPr>
        <w:t>Except as specifically provided elsewhere in the Agreement, all notices required or permitted to be given by one Party to the other under the Agreement shall be in writing and shall be sufficient if made (</w:t>
      </w:r>
      <w:proofErr w:type="spellStart"/>
      <w:r>
        <w:rPr>
          <w:sz w:val="22"/>
          <w:szCs w:val="22"/>
        </w:rPr>
        <w:t>i</w:t>
      </w:r>
      <w:proofErr w:type="spellEnd"/>
      <w:r>
        <w:rPr>
          <w:sz w:val="22"/>
          <w:szCs w:val="22"/>
        </w:rPr>
        <w:t>) by personal delivery, (including delivery by any commercial delivery service with acknowledgement received); or (ii) by registered or certified mail, postage prepaid, return receipt requested; or (iii) by facsimile transmission (“Fax”) to the Parties at the respective addresses. The date upon which such notice is so actually delivered; or if the notice is given by registered or certified mail, the date upon which it is received as evidenced by Registered A.D. or other acknowledgement; or if sent by Fax, the date on which the Fax was sent, provided an original is received by the addressee by any commercial delivery service within two (2) business days of the Fax, shall be deemed to be the date of such notice, irrespective of the date appearing therein.</w:t>
      </w:r>
    </w:p>
    <w:p w:rsidR="002D2A83" w:rsidRDefault="002D2A83">
      <w:pPr>
        <w:widowControl w:val="0"/>
        <w:spacing w:line="240" w:lineRule="auto"/>
        <w:ind w:left="0" w:right="-148" w:hanging="2"/>
        <w:rPr>
          <w:sz w:val="22"/>
          <w:szCs w:val="22"/>
        </w:rPr>
      </w:pPr>
    </w:p>
    <w:p w:rsidR="002D2A83" w:rsidRPr="00C52B28" w:rsidRDefault="0033292F">
      <w:pPr>
        <w:widowControl w:val="0"/>
        <w:numPr>
          <w:ilvl w:val="0"/>
          <w:numId w:val="107"/>
        </w:numPr>
        <w:spacing w:line="240" w:lineRule="auto"/>
        <w:ind w:left="0" w:right="-148" w:hanging="2"/>
        <w:rPr>
          <w:b/>
          <w:sz w:val="22"/>
          <w:szCs w:val="22"/>
        </w:rPr>
      </w:pPr>
      <w:r w:rsidRPr="00C52B28">
        <w:rPr>
          <w:b/>
          <w:sz w:val="22"/>
          <w:szCs w:val="22"/>
        </w:rPr>
        <w:t>Reporting:</w:t>
      </w:r>
    </w:p>
    <w:p w:rsidR="002D2A83" w:rsidRDefault="002D2A83">
      <w:pPr>
        <w:widowControl w:val="0"/>
        <w:spacing w:before="2" w:line="240" w:lineRule="auto"/>
        <w:ind w:left="0" w:right="-148" w:hanging="2"/>
        <w:rPr>
          <w:sz w:val="22"/>
          <w:szCs w:val="22"/>
        </w:rPr>
      </w:pPr>
    </w:p>
    <w:p w:rsidR="002D2A83" w:rsidRDefault="0033292F" w:rsidP="00C52B28">
      <w:pPr>
        <w:widowControl w:val="0"/>
        <w:numPr>
          <w:ilvl w:val="0"/>
          <w:numId w:val="87"/>
        </w:numPr>
        <w:tabs>
          <w:tab w:val="left" w:pos="1676"/>
        </w:tabs>
        <w:spacing w:line="240" w:lineRule="auto"/>
        <w:ind w:leftChars="0" w:left="425" w:right="-148" w:hangingChars="193" w:hanging="425"/>
        <w:jc w:val="both"/>
        <w:rPr>
          <w:sz w:val="22"/>
          <w:szCs w:val="22"/>
        </w:rPr>
      </w:pPr>
      <w:r>
        <w:rPr>
          <w:sz w:val="22"/>
          <w:szCs w:val="22"/>
        </w:rPr>
        <w:t>Contractor agrees to disclose relevant information in relation to the provision of the Services to BSNL and, upon request, to give BSNL a true and faithful account of dealings and matters arising in relation to the provision of the Services, and to furnish explanations when reasonably requested by BSNL.</w:t>
      </w:r>
    </w:p>
    <w:p w:rsidR="002D2A83" w:rsidRDefault="002D2A83" w:rsidP="00C52B28">
      <w:pPr>
        <w:widowControl w:val="0"/>
        <w:spacing w:before="10" w:line="240" w:lineRule="auto"/>
        <w:ind w:leftChars="0" w:left="425" w:right="-148" w:hangingChars="193" w:hanging="425"/>
        <w:rPr>
          <w:sz w:val="22"/>
          <w:szCs w:val="22"/>
        </w:rPr>
      </w:pPr>
    </w:p>
    <w:p w:rsidR="002D2A83" w:rsidRDefault="0033292F" w:rsidP="00C52B28">
      <w:pPr>
        <w:widowControl w:val="0"/>
        <w:tabs>
          <w:tab w:val="left" w:pos="1676"/>
        </w:tabs>
        <w:spacing w:line="240" w:lineRule="auto"/>
        <w:ind w:leftChars="0" w:left="425" w:right="-148" w:hangingChars="193" w:hanging="425"/>
        <w:rPr>
          <w:sz w:val="22"/>
          <w:szCs w:val="22"/>
        </w:rPr>
      </w:pPr>
      <w:r>
        <w:rPr>
          <w:sz w:val="22"/>
          <w:szCs w:val="22"/>
        </w:rPr>
        <w:t>(b) Each Party must notify the other immediately after becoming aware of:</w:t>
      </w:r>
    </w:p>
    <w:p w:rsidR="002D2A83" w:rsidRDefault="002D2A83" w:rsidP="00C52B28">
      <w:pPr>
        <w:widowControl w:val="0"/>
        <w:spacing w:before="11" w:line="240" w:lineRule="auto"/>
        <w:ind w:leftChars="0" w:left="425" w:right="-148" w:hangingChars="193" w:hanging="425"/>
        <w:rPr>
          <w:sz w:val="22"/>
          <w:szCs w:val="22"/>
        </w:rPr>
      </w:pPr>
    </w:p>
    <w:p w:rsidR="002D2A83" w:rsidRDefault="0033292F" w:rsidP="00C52B28">
      <w:pPr>
        <w:widowControl w:val="0"/>
        <w:numPr>
          <w:ilvl w:val="1"/>
          <w:numId w:val="87"/>
        </w:numPr>
        <w:tabs>
          <w:tab w:val="left" w:pos="1962"/>
        </w:tabs>
        <w:spacing w:line="240" w:lineRule="auto"/>
        <w:ind w:leftChars="0" w:left="425" w:right="-148" w:hangingChars="193" w:hanging="425"/>
        <w:jc w:val="both"/>
        <w:rPr>
          <w:sz w:val="22"/>
          <w:szCs w:val="22"/>
        </w:rPr>
      </w:pPr>
      <w:r>
        <w:rPr>
          <w:sz w:val="22"/>
          <w:szCs w:val="22"/>
        </w:rPr>
        <w:t>any material breach of legislation relevant to the provision of the Services or the performance by a Party of its obligations under the Agreement which may amount to violating a material agreement applicable to it;</w:t>
      </w:r>
    </w:p>
    <w:p w:rsidR="002D2A83" w:rsidRDefault="0033292F" w:rsidP="00C52B28">
      <w:pPr>
        <w:widowControl w:val="0"/>
        <w:numPr>
          <w:ilvl w:val="1"/>
          <w:numId w:val="87"/>
        </w:numPr>
        <w:tabs>
          <w:tab w:val="left" w:pos="1961"/>
          <w:tab w:val="left" w:pos="1962"/>
        </w:tabs>
        <w:spacing w:before="2" w:line="240" w:lineRule="auto"/>
        <w:ind w:leftChars="0" w:left="425" w:right="-148" w:hangingChars="193" w:hanging="425"/>
        <w:rPr>
          <w:sz w:val="22"/>
          <w:szCs w:val="22"/>
        </w:rPr>
      </w:pPr>
      <w:r>
        <w:rPr>
          <w:sz w:val="22"/>
          <w:szCs w:val="22"/>
        </w:rPr>
        <w:t>any matter connected with the performance of the Services which would give rise to an actual or perceived conflict of interest; or</w:t>
      </w:r>
    </w:p>
    <w:p w:rsidR="002D2A83" w:rsidRDefault="0033292F" w:rsidP="00C52B28">
      <w:pPr>
        <w:widowControl w:val="0"/>
        <w:numPr>
          <w:ilvl w:val="1"/>
          <w:numId w:val="87"/>
        </w:numPr>
        <w:tabs>
          <w:tab w:val="left" w:pos="1961"/>
          <w:tab w:val="left" w:pos="1962"/>
        </w:tabs>
        <w:spacing w:line="240" w:lineRule="auto"/>
        <w:ind w:leftChars="0" w:left="425" w:right="-148" w:hangingChars="193" w:hanging="425"/>
        <w:rPr>
          <w:sz w:val="22"/>
          <w:szCs w:val="22"/>
        </w:rPr>
      </w:pPr>
      <w:proofErr w:type="gramStart"/>
      <w:r>
        <w:rPr>
          <w:sz w:val="22"/>
          <w:szCs w:val="22"/>
        </w:rPr>
        <w:t>any</w:t>
      </w:r>
      <w:proofErr w:type="gramEnd"/>
      <w:r>
        <w:rPr>
          <w:sz w:val="22"/>
          <w:szCs w:val="22"/>
        </w:rPr>
        <w:t xml:space="preserve"> reason why a Party is or may be unable to perform its obligations under the Agreement.</w:t>
      </w:r>
    </w:p>
    <w:p w:rsidR="002D2A83" w:rsidRDefault="002D2A83" w:rsidP="00C52B28">
      <w:pPr>
        <w:widowControl w:val="0"/>
        <w:spacing w:before="9" w:line="240" w:lineRule="auto"/>
        <w:ind w:leftChars="0" w:left="425" w:right="-148" w:hangingChars="193" w:hanging="425"/>
        <w:rPr>
          <w:sz w:val="22"/>
          <w:szCs w:val="22"/>
        </w:rPr>
      </w:pPr>
    </w:p>
    <w:p w:rsidR="002D2A83" w:rsidRDefault="0033292F" w:rsidP="00C52B28">
      <w:pPr>
        <w:widowControl w:val="0"/>
        <w:numPr>
          <w:ilvl w:val="0"/>
          <w:numId w:val="87"/>
        </w:numPr>
        <w:tabs>
          <w:tab w:val="left" w:pos="1676"/>
        </w:tabs>
        <w:spacing w:before="94" w:line="240" w:lineRule="auto"/>
        <w:ind w:leftChars="0" w:left="425" w:right="-148" w:hangingChars="193" w:hanging="425"/>
        <w:rPr>
          <w:sz w:val="22"/>
          <w:szCs w:val="22"/>
        </w:rPr>
      </w:pPr>
      <w:r>
        <w:rPr>
          <w:sz w:val="22"/>
          <w:szCs w:val="22"/>
        </w:rPr>
        <w:t>BSNL must notify the Contractor if it appoints, engages or requests any other person to review or manage the provision of, or any part of, the Services by the Contractor.</w:t>
      </w:r>
    </w:p>
    <w:p w:rsidR="002D2A83" w:rsidRDefault="002D2A83">
      <w:pPr>
        <w:widowControl w:val="0"/>
        <w:tabs>
          <w:tab w:val="left" w:pos="1676"/>
        </w:tabs>
        <w:spacing w:before="94" w:line="240" w:lineRule="auto"/>
        <w:ind w:left="0" w:right="-148" w:hanging="2"/>
        <w:rPr>
          <w:sz w:val="22"/>
          <w:szCs w:val="22"/>
        </w:rPr>
      </w:pPr>
    </w:p>
    <w:p w:rsidR="002D2A83" w:rsidRDefault="0033292F">
      <w:pPr>
        <w:widowControl w:val="0"/>
        <w:pBdr>
          <w:top w:val="nil"/>
          <w:left w:val="nil"/>
          <w:bottom w:val="nil"/>
          <w:right w:val="nil"/>
          <w:between w:val="nil"/>
        </w:pBdr>
        <w:tabs>
          <w:tab w:val="left" w:pos="1961"/>
          <w:tab w:val="left" w:pos="1962"/>
        </w:tabs>
        <w:spacing w:line="228" w:lineRule="auto"/>
        <w:ind w:left="0" w:right="-148" w:hanging="2"/>
        <w:rPr>
          <w:b/>
          <w:color w:val="000000"/>
          <w:sz w:val="22"/>
          <w:szCs w:val="22"/>
          <w:highlight w:val="white"/>
        </w:rPr>
      </w:pPr>
      <w:r>
        <w:rPr>
          <w:b/>
          <w:sz w:val="22"/>
          <w:szCs w:val="22"/>
          <w:highlight w:val="white"/>
        </w:rPr>
        <w:t xml:space="preserve">30.0     </w:t>
      </w:r>
      <w:r>
        <w:rPr>
          <w:b/>
          <w:color w:val="000000"/>
          <w:sz w:val="22"/>
          <w:szCs w:val="22"/>
          <w:highlight w:val="white"/>
        </w:rPr>
        <w:t>CONFIDENTIALITY:</w:t>
      </w:r>
    </w:p>
    <w:p w:rsidR="002D2A83" w:rsidRDefault="002D2A83">
      <w:pPr>
        <w:widowControl w:val="0"/>
        <w:spacing w:before="4" w:line="240" w:lineRule="auto"/>
        <w:ind w:left="0" w:right="-148" w:hanging="2"/>
        <w:rPr>
          <w:b/>
          <w:sz w:val="22"/>
          <w:szCs w:val="22"/>
        </w:rPr>
      </w:pPr>
    </w:p>
    <w:p w:rsidR="002D2A83" w:rsidRDefault="0033292F" w:rsidP="00C52B28">
      <w:pPr>
        <w:widowControl w:val="0"/>
        <w:numPr>
          <w:ilvl w:val="0"/>
          <w:numId w:val="8"/>
        </w:numPr>
        <w:spacing w:line="240" w:lineRule="auto"/>
        <w:ind w:leftChars="0" w:left="425" w:right="-148" w:hangingChars="193" w:hanging="425"/>
        <w:jc w:val="both"/>
        <w:rPr>
          <w:sz w:val="22"/>
          <w:szCs w:val="22"/>
        </w:rPr>
      </w:pPr>
      <w:r>
        <w:rPr>
          <w:sz w:val="22"/>
          <w:szCs w:val="22"/>
        </w:rPr>
        <w:t>Neither Party to the Agreement may communicate, release or otherwise disclose confidential information (“Confidential Information”) to any person concerning the Agreement, Services, information of the other Party or the business of the other Party without the prior written consent of that Party, provided that this clause shall not apply:</w:t>
      </w:r>
    </w:p>
    <w:p w:rsidR="002D2A83" w:rsidRDefault="002D2A83" w:rsidP="00C52B28">
      <w:pPr>
        <w:widowControl w:val="0"/>
        <w:spacing w:before="10" w:line="240" w:lineRule="auto"/>
        <w:ind w:leftChars="0" w:left="425" w:right="-148" w:hangingChars="193" w:hanging="425"/>
        <w:rPr>
          <w:sz w:val="22"/>
          <w:szCs w:val="22"/>
        </w:rPr>
      </w:pPr>
    </w:p>
    <w:p w:rsidR="002D2A83" w:rsidRDefault="0033292F" w:rsidP="00C52B28">
      <w:pPr>
        <w:widowControl w:val="0"/>
        <w:numPr>
          <w:ilvl w:val="0"/>
          <w:numId w:val="130"/>
        </w:numPr>
        <w:spacing w:line="240" w:lineRule="auto"/>
        <w:ind w:leftChars="0" w:left="425" w:right="-148" w:hangingChars="193" w:hanging="425"/>
        <w:jc w:val="both"/>
        <w:rPr>
          <w:sz w:val="22"/>
          <w:szCs w:val="22"/>
        </w:rPr>
      </w:pPr>
      <w:r>
        <w:rPr>
          <w:sz w:val="22"/>
          <w:szCs w:val="22"/>
        </w:rPr>
        <w:t>to the extent that the disclosure is necessary to key persons on a need to know basis for the provision of the Services Provided that those persons to whom such information is supplied are bound by confidentiality obligations of the agreement;</w:t>
      </w:r>
    </w:p>
    <w:p w:rsidR="002D2A83" w:rsidRDefault="0033292F" w:rsidP="00C52B28">
      <w:pPr>
        <w:widowControl w:val="0"/>
        <w:numPr>
          <w:ilvl w:val="0"/>
          <w:numId w:val="130"/>
        </w:numPr>
        <w:pBdr>
          <w:top w:val="nil"/>
          <w:left w:val="nil"/>
          <w:bottom w:val="nil"/>
          <w:right w:val="nil"/>
          <w:between w:val="nil"/>
        </w:pBdr>
        <w:spacing w:line="240" w:lineRule="auto"/>
        <w:ind w:leftChars="0" w:left="425" w:right="-148" w:hangingChars="193" w:hanging="425"/>
        <w:rPr>
          <w:color w:val="000000"/>
          <w:sz w:val="22"/>
          <w:szCs w:val="22"/>
        </w:rPr>
      </w:pPr>
      <w:r>
        <w:rPr>
          <w:color w:val="000000"/>
          <w:sz w:val="22"/>
          <w:szCs w:val="22"/>
        </w:rPr>
        <w:t>to comply with the applicable law or regulation;</w:t>
      </w:r>
    </w:p>
    <w:p w:rsidR="002D2A83" w:rsidRDefault="0033292F" w:rsidP="00C52B28">
      <w:pPr>
        <w:widowControl w:val="0"/>
        <w:numPr>
          <w:ilvl w:val="0"/>
          <w:numId w:val="130"/>
        </w:numPr>
        <w:spacing w:before="2" w:line="240" w:lineRule="auto"/>
        <w:ind w:leftChars="0" w:left="425" w:right="-148" w:hangingChars="193" w:hanging="425"/>
        <w:jc w:val="both"/>
        <w:rPr>
          <w:sz w:val="22"/>
          <w:szCs w:val="22"/>
        </w:rPr>
      </w:pPr>
      <w:r>
        <w:rPr>
          <w:sz w:val="22"/>
          <w:szCs w:val="22"/>
        </w:rPr>
        <w:t>to the extent applicable to enable a Party to properly perform its obligations under the Agreement; or</w:t>
      </w:r>
    </w:p>
    <w:p w:rsidR="002D2A83" w:rsidRDefault="0033292F" w:rsidP="00C52B28">
      <w:pPr>
        <w:widowControl w:val="0"/>
        <w:numPr>
          <w:ilvl w:val="0"/>
          <w:numId w:val="130"/>
        </w:numPr>
        <w:spacing w:line="240" w:lineRule="auto"/>
        <w:ind w:leftChars="0" w:left="425" w:right="-148" w:hangingChars="193" w:hanging="425"/>
        <w:jc w:val="both"/>
        <w:rPr>
          <w:sz w:val="22"/>
          <w:szCs w:val="22"/>
        </w:rPr>
      </w:pPr>
      <w:proofErr w:type="gramStart"/>
      <w:r>
        <w:rPr>
          <w:sz w:val="22"/>
          <w:szCs w:val="22"/>
        </w:rPr>
        <w:t>to</w:t>
      </w:r>
      <w:proofErr w:type="gramEnd"/>
      <w:r>
        <w:rPr>
          <w:sz w:val="22"/>
          <w:szCs w:val="22"/>
        </w:rPr>
        <w:t xml:space="preserve"> disclosures by the party receiving Confidential Information pursuant to a court order, administrative contractor and/or other governmental body provided however that the receiving party shall promptly provide notice of such disclosure to the disclosing party to enable the disclosing party to seek a protective order or otherwise prevent or restrict such disclosure.</w:t>
      </w:r>
    </w:p>
    <w:p w:rsidR="002D2A83" w:rsidRDefault="002D2A83" w:rsidP="00C52B28">
      <w:pPr>
        <w:widowControl w:val="0"/>
        <w:spacing w:line="240" w:lineRule="auto"/>
        <w:ind w:leftChars="0" w:left="425" w:right="-148" w:hangingChars="193" w:hanging="425"/>
        <w:rPr>
          <w:sz w:val="22"/>
          <w:szCs w:val="22"/>
        </w:rPr>
      </w:pPr>
    </w:p>
    <w:p w:rsidR="002D2A83" w:rsidRDefault="0033292F" w:rsidP="00C52B28">
      <w:pPr>
        <w:widowControl w:val="0"/>
        <w:numPr>
          <w:ilvl w:val="0"/>
          <w:numId w:val="8"/>
        </w:numPr>
        <w:spacing w:before="1" w:line="240" w:lineRule="auto"/>
        <w:ind w:leftChars="0" w:left="425" w:right="-148" w:hangingChars="193" w:hanging="425"/>
        <w:jc w:val="both"/>
        <w:rPr>
          <w:sz w:val="22"/>
          <w:szCs w:val="22"/>
        </w:rPr>
      </w:pPr>
      <w:r>
        <w:rPr>
          <w:sz w:val="22"/>
          <w:szCs w:val="22"/>
        </w:rPr>
        <w:t xml:space="preserve">Contractor shall and undertakes to promptly advise BSNL in writing of any </w:t>
      </w:r>
      <w:proofErr w:type="gramStart"/>
      <w:r>
        <w:rPr>
          <w:sz w:val="22"/>
          <w:szCs w:val="22"/>
        </w:rPr>
        <w:t>misappropriation  or</w:t>
      </w:r>
      <w:proofErr w:type="gramEnd"/>
      <w:r>
        <w:rPr>
          <w:sz w:val="22"/>
          <w:szCs w:val="22"/>
        </w:rPr>
        <w:t xml:space="preserve">  misuse  by  any  person  of  such  Confidential  Information, which may come to its attention.</w:t>
      </w:r>
    </w:p>
    <w:p w:rsidR="002D2A83" w:rsidRPr="00C52B28" w:rsidRDefault="0033292F" w:rsidP="00C52B28">
      <w:pPr>
        <w:widowControl w:val="0"/>
        <w:spacing w:line="252" w:lineRule="auto"/>
        <w:ind w:leftChars="0" w:left="425" w:right="-148" w:hangingChars="193" w:hanging="425"/>
        <w:rPr>
          <w:sz w:val="22"/>
          <w:szCs w:val="22"/>
        </w:rPr>
      </w:pPr>
      <w:r>
        <w:rPr>
          <w:sz w:val="22"/>
          <w:szCs w:val="22"/>
        </w:rPr>
        <w:t>(</w:t>
      </w:r>
      <w:proofErr w:type="gramStart"/>
      <w:r>
        <w:rPr>
          <w:sz w:val="22"/>
          <w:szCs w:val="22"/>
        </w:rPr>
        <w:t>c )</w:t>
      </w:r>
      <w:proofErr w:type="gramEnd"/>
      <w:r>
        <w:rPr>
          <w:sz w:val="22"/>
          <w:szCs w:val="22"/>
        </w:rPr>
        <w:tab/>
        <w:t>In the event of any breach of this clause, the Contractor shall indemnify BSNL</w:t>
      </w:r>
      <w:r w:rsidR="00C52B28">
        <w:rPr>
          <w:sz w:val="22"/>
          <w:szCs w:val="22"/>
        </w:rPr>
        <w:t xml:space="preserve"> </w:t>
      </w:r>
      <w:r>
        <w:rPr>
          <w:sz w:val="22"/>
          <w:szCs w:val="22"/>
        </w:rPr>
        <w:t xml:space="preserve">from any loss, cost or damage or </w:t>
      </w:r>
      <w:r>
        <w:rPr>
          <w:sz w:val="22"/>
          <w:szCs w:val="22"/>
        </w:rPr>
        <w:lastRenderedPageBreak/>
        <w:t xml:space="preserve">any other claim whatsoever BSNL. Furthermore, nothing in the Agreement shall prejudice BSNL from initiating appropriate legal proceedings for specific performance and injunctive relief available under the laws of equity and contract on breach of confidentiality obligations under this clause. The obligations contained in this clause will be valid for </w:t>
      </w:r>
      <w:r>
        <w:rPr>
          <w:b/>
          <w:sz w:val="22"/>
          <w:szCs w:val="22"/>
        </w:rPr>
        <w:t>two (2) years from the effective date of termination of the Agreement.</w:t>
      </w:r>
    </w:p>
    <w:p w:rsidR="002D2A83" w:rsidRDefault="002D2A83">
      <w:pPr>
        <w:widowControl w:val="0"/>
        <w:spacing w:before="7" w:line="240" w:lineRule="auto"/>
        <w:ind w:left="0" w:right="-148" w:hanging="2"/>
        <w:rPr>
          <w:b/>
          <w:sz w:val="22"/>
          <w:szCs w:val="22"/>
        </w:rPr>
      </w:pPr>
    </w:p>
    <w:p w:rsidR="002D2A83" w:rsidRDefault="0033292F">
      <w:pPr>
        <w:widowControl w:val="0"/>
        <w:pBdr>
          <w:top w:val="nil"/>
          <w:left w:val="nil"/>
          <w:bottom w:val="nil"/>
          <w:right w:val="nil"/>
          <w:between w:val="nil"/>
        </w:pBdr>
        <w:tabs>
          <w:tab w:val="left" w:pos="1821"/>
          <w:tab w:val="left" w:pos="1822"/>
        </w:tabs>
        <w:spacing w:line="240" w:lineRule="auto"/>
        <w:ind w:left="0" w:right="-148" w:hanging="2"/>
        <w:rPr>
          <w:b/>
          <w:color w:val="000000"/>
          <w:sz w:val="22"/>
          <w:szCs w:val="22"/>
          <w:highlight w:val="white"/>
        </w:rPr>
      </w:pPr>
      <w:r>
        <w:rPr>
          <w:b/>
          <w:sz w:val="22"/>
          <w:szCs w:val="22"/>
          <w:highlight w:val="white"/>
        </w:rPr>
        <w:t xml:space="preserve">31.0       </w:t>
      </w:r>
      <w:r>
        <w:rPr>
          <w:b/>
          <w:color w:val="000000"/>
          <w:sz w:val="22"/>
          <w:szCs w:val="22"/>
          <w:highlight w:val="white"/>
        </w:rPr>
        <w:t>INTELLECTUAL PROPERTY RIGHTS:</w:t>
      </w:r>
    </w:p>
    <w:p w:rsidR="002D2A83" w:rsidRDefault="002D2A83">
      <w:pPr>
        <w:widowControl w:val="0"/>
        <w:tabs>
          <w:tab w:val="left" w:pos="1873"/>
        </w:tabs>
        <w:spacing w:line="240" w:lineRule="auto"/>
        <w:ind w:left="0" w:right="-148" w:hanging="2"/>
        <w:jc w:val="both"/>
        <w:rPr>
          <w:b/>
          <w:sz w:val="22"/>
          <w:szCs w:val="22"/>
        </w:rPr>
      </w:pPr>
    </w:p>
    <w:p w:rsidR="002D2A83" w:rsidRDefault="0033292F" w:rsidP="00C52B28">
      <w:pPr>
        <w:widowControl w:val="0"/>
        <w:numPr>
          <w:ilvl w:val="0"/>
          <w:numId w:val="84"/>
        </w:numPr>
        <w:tabs>
          <w:tab w:val="left" w:pos="1873"/>
        </w:tabs>
        <w:spacing w:line="240" w:lineRule="auto"/>
        <w:ind w:leftChars="0" w:left="565" w:right="-148" w:hangingChars="257" w:hanging="565"/>
        <w:jc w:val="both"/>
        <w:rPr>
          <w:sz w:val="22"/>
          <w:szCs w:val="22"/>
        </w:rPr>
      </w:pPr>
      <w:r>
        <w:rPr>
          <w:sz w:val="22"/>
          <w:szCs w:val="22"/>
        </w:rPr>
        <w:t>Except as provided for in the Agreement, Contractor shall not acquire a right to use, and shall not use without BSNL’s prior written permission, the names, characters, artwork, designs, trade names, trademarks, or service marks and shall maintain all copy right, trade mark, service mark of BSNL or other proprietary notice on BSNL’s products or services (“Intellectual Property Rights”) and otherwise comply with BSNL’s reasonable quality control requirements.</w:t>
      </w:r>
    </w:p>
    <w:p w:rsidR="002D2A83" w:rsidRDefault="0033292F" w:rsidP="00C52B28">
      <w:pPr>
        <w:widowControl w:val="0"/>
        <w:numPr>
          <w:ilvl w:val="0"/>
          <w:numId w:val="84"/>
        </w:numPr>
        <w:tabs>
          <w:tab w:val="left" w:pos="1701"/>
        </w:tabs>
        <w:spacing w:line="240" w:lineRule="auto"/>
        <w:ind w:leftChars="0" w:left="565" w:right="-148" w:hangingChars="257" w:hanging="565"/>
        <w:jc w:val="both"/>
        <w:rPr>
          <w:sz w:val="22"/>
          <w:szCs w:val="22"/>
        </w:rPr>
      </w:pPr>
      <w:r>
        <w:rPr>
          <w:sz w:val="22"/>
          <w:szCs w:val="22"/>
        </w:rPr>
        <w:t>The Contractor accepts for all purposes that any trademarks, logos, service marks, trade names or identifying slogans affixed or used by BSNL in respect of any of its services, whether registered or not, constitute the exclusive property of BSNL. The Contractor shall not contest, at any time, the right of BSNL or its affiliated companies to any trade mark or trade name or any other Intellectual Property used or claimed by BSNL.</w:t>
      </w:r>
    </w:p>
    <w:p w:rsidR="002D2A83" w:rsidRDefault="0033292F" w:rsidP="00C52B28">
      <w:pPr>
        <w:widowControl w:val="0"/>
        <w:numPr>
          <w:ilvl w:val="0"/>
          <w:numId w:val="84"/>
        </w:numPr>
        <w:tabs>
          <w:tab w:val="left" w:pos="1701"/>
        </w:tabs>
        <w:spacing w:line="240" w:lineRule="auto"/>
        <w:ind w:leftChars="0" w:left="565" w:right="-148" w:hangingChars="257" w:hanging="565"/>
        <w:jc w:val="both"/>
        <w:rPr>
          <w:sz w:val="22"/>
          <w:szCs w:val="22"/>
        </w:rPr>
      </w:pPr>
      <w:r>
        <w:rPr>
          <w:sz w:val="22"/>
          <w:szCs w:val="22"/>
        </w:rPr>
        <w:t xml:space="preserve">During the term of the Agreement, the Contractor may be authorized to use BSNL’s trademarks, logos and trade names, but only in connection with the Scope of Services as set out in the Agreement. The Contractor’s use of such trademarks, logos </w:t>
      </w:r>
      <w:proofErr w:type="gramStart"/>
      <w:r>
        <w:rPr>
          <w:sz w:val="22"/>
          <w:szCs w:val="22"/>
        </w:rPr>
        <w:t>and  trade</w:t>
      </w:r>
      <w:proofErr w:type="gramEnd"/>
      <w:r>
        <w:rPr>
          <w:sz w:val="22"/>
          <w:szCs w:val="22"/>
        </w:rPr>
        <w:t xml:space="preserve"> names shall be in accordance with the guidelines issued by BSNL from time to time. Nothing herein shall give the Contractor any interest in such trademarks, logos or trade names or any other Intellectual Property Rights. In the event of termination of the Agreement, howsoever caused, the Contractor’s, right to use such Intellectual Property, including but not limited to, trademarks, logos or trade names shall cease forthwith from the date of termination of the Agreement. The Contractor agrees not to attach any additional trademarks, logos or trade designations to the trade marks, logos or trade designations of BSNL.</w:t>
      </w:r>
    </w:p>
    <w:p w:rsidR="002D2A83" w:rsidRDefault="0033292F" w:rsidP="00C52B28">
      <w:pPr>
        <w:widowControl w:val="0"/>
        <w:numPr>
          <w:ilvl w:val="0"/>
          <w:numId w:val="84"/>
        </w:numPr>
        <w:tabs>
          <w:tab w:val="left" w:pos="1961"/>
          <w:tab w:val="left" w:pos="1962"/>
        </w:tabs>
        <w:spacing w:line="240" w:lineRule="auto"/>
        <w:ind w:leftChars="0" w:left="565" w:right="-148" w:hangingChars="257" w:hanging="565"/>
        <w:jc w:val="both"/>
        <w:rPr>
          <w:sz w:val="22"/>
          <w:szCs w:val="22"/>
        </w:rPr>
      </w:pPr>
      <w:r>
        <w:rPr>
          <w:sz w:val="22"/>
          <w:szCs w:val="22"/>
        </w:rPr>
        <w:t xml:space="preserve">Contractor further agrees not to use the Intellectual property, including but not limited to the trade marks, logos and trade names of BSNL. </w:t>
      </w:r>
    </w:p>
    <w:p w:rsidR="002D2A83" w:rsidRDefault="0033292F" w:rsidP="00C52B28">
      <w:pPr>
        <w:widowControl w:val="0"/>
        <w:numPr>
          <w:ilvl w:val="0"/>
          <w:numId w:val="84"/>
        </w:numPr>
        <w:tabs>
          <w:tab w:val="left" w:pos="1961"/>
          <w:tab w:val="left" w:pos="1962"/>
        </w:tabs>
        <w:spacing w:line="240" w:lineRule="auto"/>
        <w:ind w:leftChars="0" w:left="565" w:right="-148" w:hangingChars="257" w:hanging="565"/>
        <w:jc w:val="both"/>
        <w:rPr>
          <w:sz w:val="22"/>
          <w:szCs w:val="22"/>
        </w:rPr>
      </w:pPr>
      <w:r>
        <w:rPr>
          <w:sz w:val="22"/>
          <w:szCs w:val="22"/>
        </w:rPr>
        <w:t>BSNL reserves the right of prior review and approval of the Contractor’s use of BSNL’s Intellectual Property including but not limited to any trademarks, logos and trade names as well as all relevant advertisement material in each instance. The Contractor shall not publish, nor cause to be published any advertisement, or make any representations oral or written, which might confuse, mislead or deceive the public or which are detrimental to the name, trademarks, good will or reputation of BSNL. The Contractor shall indemnify and keep indemnified BSNL against any third party claim arising out of or in relation to such advertisements or oral or written representations which might confuse, mislead or deceive the public or which are otherwise detrimental to the name, good will or reputation of BSNL.</w:t>
      </w:r>
    </w:p>
    <w:p w:rsidR="002D2A83" w:rsidRDefault="002D2A83">
      <w:pPr>
        <w:widowControl w:val="0"/>
        <w:spacing w:before="9" w:line="240" w:lineRule="auto"/>
        <w:ind w:left="0" w:right="-148" w:hanging="2"/>
        <w:rPr>
          <w:sz w:val="22"/>
          <w:szCs w:val="22"/>
        </w:rPr>
      </w:pPr>
    </w:p>
    <w:p w:rsidR="002D2A83" w:rsidRDefault="0033292F">
      <w:pPr>
        <w:widowControl w:val="0"/>
        <w:pBdr>
          <w:top w:val="nil"/>
          <w:left w:val="nil"/>
          <w:bottom w:val="nil"/>
          <w:right w:val="nil"/>
          <w:between w:val="nil"/>
        </w:pBdr>
        <w:tabs>
          <w:tab w:val="left" w:pos="1821"/>
          <w:tab w:val="left" w:pos="1822"/>
        </w:tabs>
        <w:spacing w:line="240" w:lineRule="auto"/>
        <w:ind w:left="0" w:right="-148" w:hanging="2"/>
        <w:rPr>
          <w:b/>
          <w:color w:val="000000"/>
          <w:sz w:val="22"/>
          <w:szCs w:val="22"/>
          <w:highlight w:val="white"/>
        </w:rPr>
      </w:pPr>
      <w:r>
        <w:rPr>
          <w:b/>
          <w:sz w:val="22"/>
          <w:szCs w:val="22"/>
          <w:highlight w:val="white"/>
        </w:rPr>
        <w:t xml:space="preserve">32.0      </w:t>
      </w:r>
      <w:r>
        <w:rPr>
          <w:b/>
          <w:color w:val="000000"/>
          <w:sz w:val="22"/>
          <w:szCs w:val="22"/>
          <w:highlight w:val="white"/>
        </w:rPr>
        <w:t>REPRESENTATIONS AND WARRANTIES:</w:t>
      </w:r>
    </w:p>
    <w:p w:rsidR="002D2A83" w:rsidRDefault="002D2A83">
      <w:pPr>
        <w:widowControl w:val="0"/>
        <w:tabs>
          <w:tab w:val="left" w:pos="1961"/>
          <w:tab w:val="left" w:pos="1962"/>
        </w:tabs>
        <w:spacing w:line="240" w:lineRule="auto"/>
        <w:ind w:left="0" w:right="-148" w:hanging="2"/>
        <w:rPr>
          <w:b/>
          <w:sz w:val="22"/>
          <w:szCs w:val="22"/>
        </w:rPr>
      </w:pPr>
    </w:p>
    <w:p w:rsidR="002D2A83" w:rsidRDefault="0033292F" w:rsidP="00C52B28">
      <w:pPr>
        <w:widowControl w:val="0"/>
        <w:spacing w:line="240" w:lineRule="auto"/>
        <w:ind w:left="0" w:right="-148" w:hanging="2"/>
        <w:rPr>
          <w:sz w:val="22"/>
          <w:szCs w:val="22"/>
        </w:rPr>
      </w:pPr>
      <w:r>
        <w:rPr>
          <w:b/>
          <w:sz w:val="22"/>
          <w:szCs w:val="22"/>
        </w:rPr>
        <w:t xml:space="preserve">32.1       </w:t>
      </w:r>
      <w:r>
        <w:rPr>
          <w:sz w:val="22"/>
          <w:szCs w:val="22"/>
        </w:rPr>
        <w:t>Warrants of Contractor</w:t>
      </w:r>
    </w:p>
    <w:p w:rsidR="002D2A83" w:rsidRDefault="002D2A83">
      <w:pPr>
        <w:widowControl w:val="0"/>
        <w:spacing w:before="9" w:line="240" w:lineRule="auto"/>
        <w:ind w:left="0" w:right="-148" w:hanging="2"/>
        <w:rPr>
          <w:sz w:val="22"/>
          <w:szCs w:val="22"/>
        </w:rPr>
      </w:pPr>
    </w:p>
    <w:p w:rsidR="002D2A83" w:rsidRDefault="0033292F" w:rsidP="00C52B28">
      <w:pPr>
        <w:widowControl w:val="0"/>
        <w:numPr>
          <w:ilvl w:val="0"/>
          <w:numId w:val="131"/>
        </w:numPr>
        <w:tabs>
          <w:tab w:val="left" w:pos="1961"/>
          <w:tab w:val="left" w:pos="1962"/>
        </w:tabs>
        <w:spacing w:before="1" w:line="240" w:lineRule="auto"/>
        <w:ind w:leftChars="0" w:left="565" w:right="-148" w:hangingChars="257" w:hanging="565"/>
        <w:rPr>
          <w:sz w:val="22"/>
          <w:szCs w:val="22"/>
        </w:rPr>
      </w:pPr>
      <w:r>
        <w:rPr>
          <w:sz w:val="22"/>
          <w:szCs w:val="22"/>
        </w:rPr>
        <w:t>Contractor represents and warrants that:</w:t>
      </w:r>
    </w:p>
    <w:p w:rsidR="002D2A83" w:rsidRDefault="002D2A83" w:rsidP="00C52B28">
      <w:pPr>
        <w:widowControl w:val="0"/>
        <w:spacing w:line="240" w:lineRule="auto"/>
        <w:ind w:leftChars="0" w:left="565" w:right="-148" w:hangingChars="257" w:hanging="565"/>
        <w:rPr>
          <w:sz w:val="22"/>
          <w:szCs w:val="22"/>
        </w:rPr>
      </w:pPr>
    </w:p>
    <w:p w:rsidR="002D2A83" w:rsidRDefault="0033292F" w:rsidP="00C52B28">
      <w:pPr>
        <w:widowControl w:val="0"/>
        <w:numPr>
          <w:ilvl w:val="1"/>
          <w:numId w:val="131"/>
        </w:numPr>
        <w:tabs>
          <w:tab w:val="left" w:pos="1995"/>
        </w:tabs>
        <w:spacing w:line="240" w:lineRule="auto"/>
        <w:ind w:leftChars="0" w:left="565" w:right="-148" w:hangingChars="257" w:hanging="565"/>
        <w:jc w:val="both"/>
        <w:rPr>
          <w:sz w:val="22"/>
          <w:szCs w:val="22"/>
        </w:rPr>
      </w:pPr>
      <w:r>
        <w:rPr>
          <w:sz w:val="22"/>
          <w:szCs w:val="22"/>
        </w:rPr>
        <w:t>it has and will continue to have and to use, the skills, qualifications and experience to provide the Services in an efficient and controlled manner with a high degree of quality and responsiveness and to a standard that complies with the Agreement;</w:t>
      </w:r>
    </w:p>
    <w:p w:rsidR="002D2A83" w:rsidRDefault="0033292F" w:rsidP="00C52B28">
      <w:pPr>
        <w:widowControl w:val="0"/>
        <w:numPr>
          <w:ilvl w:val="0"/>
          <w:numId w:val="128"/>
        </w:numPr>
        <w:tabs>
          <w:tab w:val="left" w:pos="1962"/>
        </w:tabs>
        <w:spacing w:line="240" w:lineRule="auto"/>
        <w:ind w:leftChars="0" w:left="565" w:right="-148" w:hangingChars="257" w:hanging="565"/>
        <w:jc w:val="both"/>
        <w:rPr>
          <w:sz w:val="22"/>
          <w:szCs w:val="22"/>
        </w:rPr>
      </w:pPr>
      <w:r>
        <w:rPr>
          <w:sz w:val="22"/>
          <w:szCs w:val="22"/>
        </w:rPr>
        <w:t>it has full corporate power and authority to enter into, perform and observe its obligations under the Agreement: and</w:t>
      </w:r>
    </w:p>
    <w:p w:rsidR="002D2A83" w:rsidRDefault="0033292F" w:rsidP="00C52B28">
      <w:pPr>
        <w:widowControl w:val="0"/>
        <w:numPr>
          <w:ilvl w:val="0"/>
          <w:numId w:val="128"/>
        </w:numPr>
        <w:tabs>
          <w:tab w:val="left" w:pos="1962"/>
        </w:tabs>
        <w:spacing w:line="240" w:lineRule="auto"/>
        <w:ind w:leftChars="0" w:left="565" w:right="-148" w:hangingChars="257" w:hanging="565"/>
        <w:jc w:val="both"/>
        <w:rPr>
          <w:sz w:val="22"/>
          <w:szCs w:val="22"/>
        </w:rPr>
      </w:pPr>
      <w:r>
        <w:rPr>
          <w:sz w:val="22"/>
          <w:szCs w:val="22"/>
        </w:rPr>
        <w:t>that the execution, delivery and performance of the Agreement has been duly and validly authorized by all necessary corporate action and it does not violate the governing documents or any law or material agreement applicable to it.</w:t>
      </w:r>
    </w:p>
    <w:p w:rsidR="002D2A83" w:rsidRDefault="002D2A83" w:rsidP="00C52B28">
      <w:pPr>
        <w:widowControl w:val="0"/>
        <w:spacing w:before="8" w:line="240" w:lineRule="auto"/>
        <w:ind w:leftChars="0" w:left="565" w:right="-148" w:hangingChars="257" w:hanging="565"/>
        <w:rPr>
          <w:sz w:val="22"/>
          <w:szCs w:val="22"/>
        </w:rPr>
      </w:pPr>
    </w:p>
    <w:p w:rsidR="002D2A83" w:rsidRDefault="0033292F" w:rsidP="00C52B28">
      <w:pPr>
        <w:widowControl w:val="0"/>
        <w:numPr>
          <w:ilvl w:val="0"/>
          <w:numId w:val="131"/>
        </w:numPr>
        <w:tabs>
          <w:tab w:val="left" w:pos="1691"/>
        </w:tabs>
        <w:spacing w:before="1" w:line="240" w:lineRule="auto"/>
        <w:ind w:leftChars="0" w:left="565" w:right="-148" w:hangingChars="257" w:hanging="565"/>
        <w:jc w:val="both"/>
        <w:rPr>
          <w:sz w:val="22"/>
          <w:szCs w:val="22"/>
        </w:rPr>
      </w:pPr>
      <w:r>
        <w:rPr>
          <w:sz w:val="22"/>
          <w:szCs w:val="22"/>
        </w:rPr>
        <w:t xml:space="preserve">Contractor represents and warrants that it has obtained and will continue to obtain any consents and/or approvals required by any governmental contractor in relation to the provision of the Services. It shall comply with all applicable laws and regulations in carrying out the rights and obligations under the Agreement. As of </w:t>
      </w:r>
      <w:r>
        <w:rPr>
          <w:sz w:val="22"/>
          <w:szCs w:val="22"/>
        </w:rPr>
        <w:lastRenderedPageBreak/>
        <w:t>the date of signing the Agreement, there are no pending threatened legal proceedings that materially adversely affect its ability to perform its obligations under the Agreement.</w:t>
      </w:r>
    </w:p>
    <w:p w:rsidR="002D2A83" w:rsidRDefault="0033292F" w:rsidP="00C52B28">
      <w:pPr>
        <w:widowControl w:val="0"/>
        <w:numPr>
          <w:ilvl w:val="0"/>
          <w:numId w:val="131"/>
        </w:numPr>
        <w:tabs>
          <w:tab w:val="left" w:pos="1691"/>
        </w:tabs>
        <w:spacing w:before="94" w:line="240" w:lineRule="auto"/>
        <w:ind w:leftChars="0" w:left="565" w:right="-148" w:hangingChars="257" w:hanging="565"/>
        <w:jc w:val="both"/>
        <w:rPr>
          <w:sz w:val="22"/>
          <w:szCs w:val="22"/>
        </w:rPr>
      </w:pPr>
      <w:r>
        <w:rPr>
          <w:sz w:val="22"/>
          <w:szCs w:val="22"/>
        </w:rPr>
        <w:t>While performing its obligations under the Agreement, it is not in violation of any third party intellectual property rights that may be relevant for the performance of its Services under the Agreement. Any designs, plans, etc., are the sole and independent creation of the Contractor and are not in breach of copyright and/or other intellectual rights violation.</w:t>
      </w:r>
    </w:p>
    <w:p w:rsidR="002D2A83" w:rsidRDefault="002D2A83" w:rsidP="00C52B28">
      <w:pPr>
        <w:widowControl w:val="0"/>
        <w:tabs>
          <w:tab w:val="left" w:pos="1691"/>
        </w:tabs>
        <w:spacing w:before="94" w:line="240" w:lineRule="auto"/>
        <w:ind w:leftChars="0" w:left="565" w:right="-148" w:hangingChars="257" w:hanging="565"/>
        <w:jc w:val="both"/>
        <w:rPr>
          <w:sz w:val="22"/>
          <w:szCs w:val="22"/>
        </w:rPr>
      </w:pPr>
    </w:p>
    <w:p w:rsidR="002D2A83" w:rsidRDefault="0033292F">
      <w:pPr>
        <w:widowControl w:val="0"/>
        <w:pBdr>
          <w:top w:val="nil"/>
          <w:left w:val="nil"/>
          <w:bottom w:val="nil"/>
          <w:right w:val="nil"/>
          <w:between w:val="nil"/>
        </w:pBdr>
        <w:tabs>
          <w:tab w:val="left" w:pos="1961"/>
          <w:tab w:val="left" w:pos="1962"/>
        </w:tabs>
        <w:spacing w:line="228" w:lineRule="auto"/>
        <w:ind w:left="0" w:right="-148" w:hanging="2"/>
        <w:rPr>
          <w:b/>
          <w:color w:val="000000"/>
          <w:sz w:val="22"/>
          <w:szCs w:val="22"/>
        </w:rPr>
      </w:pPr>
      <w:r>
        <w:rPr>
          <w:b/>
          <w:sz w:val="22"/>
          <w:szCs w:val="22"/>
        </w:rPr>
        <w:t xml:space="preserve">33.0       </w:t>
      </w:r>
      <w:r>
        <w:rPr>
          <w:b/>
          <w:color w:val="000000"/>
          <w:sz w:val="22"/>
          <w:szCs w:val="22"/>
        </w:rPr>
        <w:t>INSURANCE AND LIMITATION OF LIABILITY:</w:t>
      </w:r>
    </w:p>
    <w:p w:rsidR="002D2A83" w:rsidRDefault="002D2A83">
      <w:pPr>
        <w:widowControl w:val="0"/>
        <w:spacing w:before="4" w:line="240" w:lineRule="auto"/>
        <w:ind w:left="0" w:right="-148" w:hanging="2"/>
        <w:rPr>
          <w:b/>
          <w:sz w:val="22"/>
          <w:szCs w:val="22"/>
        </w:rPr>
      </w:pPr>
    </w:p>
    <w:p w:rsidR="002D2A83" w:rsidRDefault="0033292F" w:rsidP="00C52B28">
      <w:pPr>
        <w:widowControl w:val="0"/>
        <w:numPr>
          <w:ilvl w:val="0"/>
          <w:numId w:val="134"/>
        </w:numPr>
        <w:tabs>
          <w:tab w:val="left" w:pos="1962"/>
        </w:tabs>
        <w:spacing w:line="240" w:lineRule="auto"/>
        <w:ind w:leftChars="71" w:left="564" w:right="-148" w:hangingChars="192" w:hanging="422"/>
        <w:jc w:val="both"/>
        <w:rPr>
          <w:sz w:val="22"/>
          <w:szCs w:val="22"/>
        </w:rPr>
      </w:pPr>
      <w:r>
        <w:rPr>
          <w:sz w:val="22"/>
          <w:szCs w:val="22"/>
        </w:rPr>
        <w:t>The Contractor shall, at all times during the Term, at its sole cost and expense, and thereafter for such period as BSNL in good faith requests, in consideration of the particular circumstances, carry and maintain the insurance coverage listed below:</w:t>
      </w:r>
    </w:p>
    <w:p w:rsidR="002D2A83" w:rsidRDefault="002D2A83" w:rsidP="00C52B28">
      <w:pPr>
        <w:widowControl w:val="0"/>
        <w:spacing w:before="10" w:line="240" w:lineRule="auto"/>
        <w:ind w:leftChars="0" w:left="565" w:right="-148" w:hangingChars="257" w:hanging="565"/>
        <w:rPr>
          <w:sz w:val="22"/>
          <w:szCs w:val="22"/>
        </w:rPr>
      </w:pPr>
    </w:p>
    <w:p w:rsidR="002D2A83" w:rsidRDefault="0033292F" w:rsidP="00C52B28">
      <w:pPr>
        <w:widowControl w:val="0"/>
        <w:numPr>
          <w:ilvl w:val="0"/>
          <w:numId w:val="129"/>
        </w:numPr>
        <w:tabs>
          <w:tab w:val="left" w:pos="1962"/>
        </w:tabs>
        <w:spacing w:line="240" w:lineRule="auto"/>
        <w:ind w:leftChars="0" w:left="565" w:right="-148" w:hangingChars="257" w:hanging="565"/>
        <w:jc w:val="both"/>
        <w:rPr>
          <w:sz w:val="22"/>
          <w:szCs w:val="22"/>
        </w:rPr>
      </w:pPr>
      <w:r>
        <w:rPr>
          <w:sz w:val="22"/>
          <w:szCs w:val="22"/>
        </w:rPr>
        <w:t>Worker’s Compensation Insurance and Employee’s Liability Coverage equivalent to the minimum amount required by law;</w:t>
      </w:r>
    </w:p>
    <w:p w:rsidR="002D2A83" w:rsidRDefault="0033292F" w:rsidP="00C52B28">
      <w:pPr>
        <w:widowControl w:val="0"/>
        <w:numPr>
          <w:ilvl w:val="0"/>
          <w:numId w:val="129"/>
        </w:numPr>
        <w:tabs>
          <w:tab w:val="left" w:pos="1962"/>
        </w:tabs>
        <w:spacing w:line="242" w:lineRule="auto"/>
        <w:ind w:leftChars="0" w:left="565" w:right="-148" w:hangingChars="257" w:hanging="565"/>
        <w:jc w:val="both"/>
        <w:rPr>
          <w:sz w:val="22"/>
          <w:szCs w:val="22"/>
        </w:rPr>
      </w:pPr>
      <w:r>
        <w:rPr>
          <w:sz w:val="22"/>
          <w:szCs w:val="22"/>
        </w:rPr>
        <w:t>Professional Indemnity Insurance in respect of legal liability arising from breach of professional duty by reason of any negligent act, error or omission;</w:t>
      </w:r>
    </w:p>
    <w:p w:rsidR="002D2A83" w:rsidRDefault="0033292F" w:rsidP="00C52B28">
      <w:pPr>
        <w:widowControl w:val="0"/>
        <w:numPr>
          <w:ilvl w:val="0"/>
          <w:numId w:val="129"/>
        </w:numPr>
        <w:tabs>
          <w:tab w:val="left" w:pos="1962"/>
        </w:tabs>
        <w:spacing w:line="240" w:lineRule="auto"/>
        <w:ind w:leftChars="0" w:left="565" w:right="-148" w:hangingChars="257" w:hanging="565"/>
        <w:jc w:val="both"/>
        <w:rPr>
          <w:sz w:val="22"/>
          <w:szCs w:val="22"/>
        </w:rPr>
      </w:pPr>
      <w:r>
        <w:rPr>
          <w:sz w:val="22"/>
          <w:szCs w:val="22"/>
        </w:rPr>
        <w:t>Public Liability insurance covering claims arising out of the performance or failure to perform the Services in the Agreement in respect of damage to real or personal property and injury to or death of persons;</w:t>
      </w:r>
    </w:p>
    <w:p w:rsidR="002D2A83" w:rsidRDefault="0033292F" w:rsidP="00C52B28">
      <w:pPr>
        <w:widowControl w:val="0"/>
        <w:numPr>
          <w:ilvl w:val="0"/>
          <w:numId w:val="129"/>
        </w:numPr>
        <w:tabs>
          <w:tab w:val="left" w:pos="1961"/>
          <w:tab w:val="left" w:pos="1962"/>
        </w:tabs>
        <w:spacing w:line="252" w:lineRule="auto"/>
        <w:ind w:leftChars="0" w:left="565" w:right="-148" w:hangingChars="257" w:hanging="565"/>
        <w:rPr>
          <w:sz w:val="22"/>
          <w:szCs w:val="22"/>
        </w:rPr>
      </w:pPr>
      <w:r>
        <w:rPr>
          <w:sz w:val="22"/>
          <w:szCs w:val="22"/>
        </w:rPr>
        <w:t>Appropriate insurance policies to cover third party claims including cross liability;</w:t>
      </w:r>
    </w:p>
    <w:p w:rsidR="002D2A83" w:rsidRDefault="0033292F" w:rsidP="00C52B28">
      <w:pPr>
        <w:widowControl w:val="0"/>
        <w:numPr>
          <w:ilvl w:val="0"/>
          <w:numId w:val="129"/>
        </w:numPr>
        <w:tabs>
          <w:tab w:val="left" w:pos="1962"/>
        </w:tabs>
        <w:spacing w:line="240" w:lineRule="auto"/>
        <w:ind w:leftChars="0" w:left="565" w:right="-148" w:hangingChars="257" w:hanging="565"/>
        <w:jc w:val="both"/>
        <w:rPr>
          <w:sz w:val="22"/>
          <w:szCs w:val="22"/>
        </w:rPr>
      </w:pPr>
      <w:r>
        <w:rPr>
          <w:sz w:val="22"/>
          <w:szCs w:val="22"/>
        </w:rPr>
        <w:t xml:space="preserve">Appropriate insurance policy to cover the value of </w:t>
      </w:r>
      <w:proofErr w:type="spellStart"/>
      <w:r>
        <w:rPr>
          <w:sz w:val="22"/>
          <w:szCs w:val="22"/>
        </w:rPr>
        <w:t>equipments</w:t>
      </w:r>
      <w:proofErr w:type="spellEnd"/>
      <w:r>
        <w:rPr>
          <w:sz w:val="22"/>
          <w:szCs w:val="22"/>
        </w:rPr>
        <w:t>, tools and all other material given by BSNL to Contractor;</w:t>
      </w:r>
    </w:p>
    <w:p w:rsidR="002D2A83" w:rsidRDefault="0033292F" w:rsidP="00C52B28">
      <w:pPr>
        <w:widowControl w:val="0"/>
        <w:numPr>
          <w:ilvl w:val="0"/>
          <w:numId w:val="129"/>
        </w:numPr>
        <w:tabs>
          <w:tab w:val="left" w:pos="1962"/>
        </w:tabs>
        <w:spacing w:line="240" w:lineRule="auto"/>
        <w:ind w:leftChars="0" w:left="565" w:right="-148" w:hangingChars="257" w:hanging="565"/>
        <w:jc w:val="both"/>
        <w:rPr>
          <w:sz w:val="22"/>
          <w:szCs w:val="22"/>
        </w:rPr>
      </w:pPr>
      <w:r>
        <w:rPr>
          <w:sz w:val="22"/>
          <w:szCs w:val="22"/>
        </w:rPr>
        <w:t>In case of emergency / mishap the Contractor has to release the substantial amount of payment to the concerned person or his relatives to take care of the emergency situation and recover later through insurance etc.</w:t>
      </w:r>
    </w:p>
    <w:p w:rsidR="002D2A83" w:rsidRDefault="002D2A83" w:rsidP="00C52B28">
      <w:pPr>
        <w:widowControl w:val="0"/>
        <w:spacing w:before="8" w:line="240" w:lineRule="auto"/>
        <w:ind w:leftChars="0" w:left="565" w:right="-148" w:hangingChars="257" w:hanging="565"/>
        <w:rPr>
          <w:sz w:val="22"/>
          <w:szCs w:val="22"/>
        </w:rPr>
      </w:pPr>
    </w:p>
    <w:p w:rsidR="002D2A83" w:rsidRDefault="0033292F" w:rsidP="00C52B28">
      <w:pPr>
        <w:widowControl w:val="0"/>
        <w:tabs>
          <w:tab w:val="left" w:pos="1962"/>
        </w:tabs>
        <w:spacing w:line="240" w:lineRule="auto"/>
        <w:ind w:leftChars="0" w:left="565" w:right="-148" w:hangingChars="257" w:hanging="565"/>
        <w:jc w:val="both"/>
        <w:rPr>
          <w:sz w:val="22"/>
          <w:szCs w:val="22"/>
        </w:rPr>
      </w:pPr>
      <w:r>
        <w:rPr>
          <w:sz w:val="22"/>
          <w:szCs w:val="22"/>
        </w:rPr>
        <w:t>2.  The Contractor undertakes that wherever applicable, the Contractor shall ensure that the relevant insurance policy contains a suitable clause whereby BSNL shall be named as ‘co-insured’ or as ‘loss-payee’ under the relevant policy.</w:t>
      </w:r>
    </w:p>
    <w:p w:rsidR="002D2A83" w:rsidRDefault="0033292F" w:rsidP="00C52B28">
      <w:pPr>
        <w:widowControl w:val="0"/>
        <w:tabs>
          <w:tab w:val="left" w:pos="1962"/>
        </w:tabs>
        <w:spacing w:line="240" w:lineRule="auto"/>
        <w:ind w:leftChars="0" w:left="565" w:right="-148" w:hangingChars="257" w:hanging="565"/>
        <w:jc w:val="both"/>
        <w:rPr>
          <w:sz w:val="22"/>
          <w:szCs w:val="22"/>
        </w:rPr>
      </w:pPr>
      <w:r>
        <w:rPr>
          <w:sz w:val="22"/>
          <w:szCs w:val="22"/>
        </w:rPr>
        <w:t xml:space="preserve">3.    The Contractor shall ensure the satisfactory payment of premium and other charges payable under these policies and shall be responsible for satisfactory and expeditious compliance of all procedures, formalities, and other terms and conditions relating to the initiation and maintenance of the policy including any claims there under. The Contractor shall submit a copy of the policies as well as receipts for the payment of premium and/or any other charges in respect of the above policies to BSNL at its request. </w:t>
      </w:r>
    </w:p>
    <w:p w:rsidR="002D2A83" w:rsidRDefault="0033292F" w:rsidP="00C52B28">
      <w:pPr>
        <w:widowControl w:val="0"/>
        <w:tabs>
          <w:tab w:val="left" w:pos="1962"/>
        </w:tabs>
        <w:spacing w:line="240" w:lineRule="auto"/>
        <w:ind w:leftChars="0" w:left="565" w:right="-148" w:hangingChars="257" w:hanging="565"/>
        <w:jc w:val="both"/>
        <w:rPr>
          <w:sz w:val="22"/>
          <w:szCs w:val="22"/>
        </w:rPr>
      </w:pPr>
      <w:r>
        <w:rPr>
          <w:sz w:val="22"/>
          <w:szCs w:val="22"/>
        </w:rPr>
        <w:t>4.    Details of these insurance policies along with proof of  premium  payment  and  insurance cover notes / insurance policies must be provided by the Contractor to BSNL within fifteen (15) days from the date of signing of agreement and / or issuance of the Work Order (wherever applicable).</w:t>
      </w:r>
    </w:p>
    <w:p w:rsidR="002D2A83" w:rsidRDefault="0033292F" w:rsidP="00C52B28">
      <w:pPr>
        <w:widowControl w:val="0"/>
        <w:spacing w:line="240" w:lineRule="auto"/>
        <w:ind w:leftChars="0" w:left="565" w:right="-148" w:hangingChars="257" w:hanging="565"/>
        <w:jc w:val="both"/>
        <w:rPr>
          <w:sz w:val="22"/>
          <w:szCs w:val="22"/>
        </w:rPr>
      </w:pPr>
      <w:r>
        <w:rPr>
          <w:sz w:val="22"/>
          <w:szCs w:val="22"/>
        </w:rPr>
        <w:t xml:space="preserve">5.    For the avoidance </w:t>
      </w:r>
      <w:proofErr w:type="gramStart"/>
      <w:r>
        <w:rPr>
          <w:sz w:val="22"/>
          <w:szCs w:val="22"/>
        </w:rPr>
        <w:t>of  doubt</w:t>
      </w:r>
      <w:proofErr w:type="gramEnd"/>
      <w:r>
        <w:rPr>
          <w:sz w:val="22"/>
          <w:szCs w:val="22"/>
        </w:rPr>
        <w:t xml:space="preserve"> it is acknowledged and agreed that neither Party shall  have any liability to the other Party in respect of consequential, indirect or special loss or damage including but not limited to loss of profit, and loss of business, arising out of or from this Agreement.</w:t>
      </w:r>
    </w:p>
    <w:p w:rsidR="002D2A83" w:rsidRDefault="002D2A83">
      <w:pPr>
        <w:widowControl w:val="0"/>
        <w:spacing w:before="9" w:line="240" w:lineRule="auto"/>
        <w:ind w:left="0" w:right="-148" w:hanging="2"/>
        <w:rPr>
          <w:sz w:val="22"/>
          <w:szCs w:val="22"/>
        </w:rPr>
      </w:pPr>
    </w:p>
    <w:p w:rsidR="002D2A83" w:rsidRDefault="0033292F">
      <w:pPr>
        <w:widowControl w:val="0"/>
        <w:pBdr>
          <w:top w:val="nil"/>
          <w:left w:val="nil"/>
          <w:bottom w:val="nil"/>
          <w:right w:val="nil"/>
          <w:between w:val="nil"/>
        </w:pBdr>
        <w:tabs>
          <w:tab w:val="left" w:pos="1961"/>
          <w:tab w:val="left" w:pos="1962"/>
        </w:tabs>
        <w:spacing w:line="240" w:lineRule="auto"/>
        <w:ind w:left="0" w:right="-148" w:hanging="2"/>
        <w:rPr>
          <w:b/>
          <w:color w:val="000000"/>
          <w:sz w:val="22"/>
          <w:szCs w:val="22"/>
        </w:rPr>
      </w:pPr>
      <w:r>
        <w:rPr>
          <w:b/>
          <w:sz w:val="22"/>
          <w:szCs w:val="22"/>
        </w:rPr>
        <w:t xml:space="preserve">34.0       </w:t>
      </w:r>
      <w:r>
        <w:rPr>
          <w:b/>
          <w:color w:val="000000"/>
          <w:sz w:val="22"/>
          <w:szCs w:val="22"/>
        </w:rPr>
        <w:t>DISPUTE RESOLUTION:</w:t>
      </w:r>
    </w:p>
    <w:p w:rsidR="002D2A83" w:rsidRDefault="002D2A83">
      <w:pPr>
        <w:widowControl w:val="0"/>
        <w:spacing w:before="3" w:line="240" w:lineRule="auto"/>
        <w:ind w:left="0" w:right="-148" w:hanging="2"/>
        <w:rPr>
          <w:b/>
          <w:sz w:val="22"/>
          <w:szCs w:val="22"/>
        </w:rPr>
      </w:pPr>
    </w:p>
    <w:p w:rsidR="002D2A83" w:rsidRDefault="0033292F" w:rsidP="00C52B28">
      <w:pPr>
        <w:widowControl w:val="0"/>
        <w:numPr>
          <w:ilvl w:val="0"/>
          <w:numId w:val="6"/>
        </w:numPr>
        <w:tabs>
          <w:tab w:val="left" w:pos="1962"/>
        </w:tabs>
        <w:spacing w:line="240" w:lineRule="auto"/>
        <w:ind w:leftChars="0" w:left="425" w:right="-148" w:hangingChars="193" w:hanging="425"/>
        <w:jc w:val="both"/>
        <w:rPr>
          <w:color w:val="000000"/>
          <w:sz w:val="22"/>
          <w:szCs w:val="22"/>
        </w:rPr>
      </w:pPr>
      <w:r>
        <w:rPr>
          <w:color w:val="000000"/>
          <w:sz w:val="22"/>
          <w:szCs w:val="22"/>
        </w:rPr>
        <w:t>The Parties agree to cooperate and conduct in good faith such discussions and negotiations as may be necessary or desirable to amicably resolve any dispute which may arise between them.</w:t>
      </w:r>
    </w:p>
    <w:p w:rsidR="002D2A83" w:rsidRDefault="0033292F" w:rsidP="00C52B28">
      <w:pPr>
        <w:widowControl w:val="0"/>
        <w:numPr>
          <w:ilvl w:val="0"/>
          <w:numId w:val="6"/>
        </w:numPr>
        <w:tabs>
          <w:tab w:val="left" w:pos="1962"/>
        </w:tabs>
        <w:spacing w:before="93" w:line="240" w:lineRule="auto"/>
        <w:ind w:leftChars="0" w:left="425" w:right="-148" w:hangingChars="193" w:hanging="425"/>
        <w:jc w:val="both"/>
        <w:rPr>
          <w:color w:val="000000"/>
          <w:sz w:val="22"/>
          <w:szCs w:val="22"/>
        </w:rPr>
      </w:pPr>
      <w:r>
        <w:rPr>
          <w:color w:val="000000"/>
          <w:sz w:val="22"/>
          <w:szCs w:val="22"/>
        </w:rPr>
        <w:t>If they are unable to resolve within twenty (20) working days of the relevant meeting of the Parties’ senior representatives for whatever reason, then either party may refer such dispute to a sole arbitrator as appointed by BSNL. The arbitration shall be conducted in accordance with the Arbitration and Conciliation Act, 1996, as amended from time to time. The language used in the arbitral proceedings shall be English. Arbitration shall be conducted by a sole arbitrator.</w:t>
      </w:r>
    </w:p>
    <w:p w:rsidR="002D2A83" w:rsidRDefault="002D2A83" w:rsidP="00C52B28">
      <w:pPr>
        <w:widowControl w:val="0"/>
        <w:spacing w:before="9" w:line="240" w:lineRule="auto"/>
        <w:ind w:leftChars="0" w:left="425" w:right="-148" w:hangingChars="193" w:hanging="425"/>
        <w:rPr>
          <w:color w:val="000000"/>
          <w:sz w:val="22"/>
          <w:szCs w:val="22"/>
        </w:rPr>
      </w:pPr>
    </w:p>
    <w:p w:rsidR="002D2A83" w:rsidRDefault="00C52B28" w:rsidP="00C52B28">
      <w:pPr>
        <w:widowControl w:val="0"/>
        <w:spacing w:line="240" w:lineRule="auto"/>
        <w:ind w:leftChars="0" w:left="425" w:right="-148" w:hangingChars="193" w:hanging="425"/>
        <w:jc w:val="both"/>
        <w:rPr>
          <w:color w:val="000000"/>
          <w:sz w:val="22"/>
          <w:szCs w:val="22"/>
        </w:rPr>
      </w:pPr>
      <w:r>
        <w:rPr>
          <w:color w:val="000000"/>
          <w:sz w:val="22"/>
          <w:szCs w:val="22"/>
        </w:rPr>
        <w:t xml:space="preserve">       </w:t>
      </w:r>
      <w:r w:rsidR="0033292F">
        <w:rPr>
          <w:color w:val="000000"/>
          <w:sz w:val="22"/>
          <w:szCs w:val="22"/>
        </w:rPr>
        <w:t xml:space="preserve">The arbitral award shall be in writing and shall be </w:t>
      </w:r>
      <w:r w:rsidR="0033292F">
        <w:rPr>
          <w:b/>
          <w:color w:val="000000"/>
          <w:sz w:val="22"/>
          <w:szCs w:val="22"/>
        </w:rPr>
        <w:t xml:space="preserve">final and binding on each Party </w:t>
      </w:r>
      <w:r w:rsidR="0033292F">
        <w:rPr>
          <w:color w:val="000000"/>
          <w:sz w:val="22"/>
          <w:szCs w:val="22"/>
        </w:rPr>
        <w:t xml:space="preserve">and shall be enforceable in any court of competent jurisdiction. None of the Parties shall be entitled to commence or maintain any action in </w:t>
      </w:r>
      <w:r w:rsidR="0033292F">
        <w:rPr>
          <w:color w:val="000000"/>
          <w:sz w:val="22"/>
          <w:szCs w:val="22"/>
        </w:rPr>
        <w:lastRenderedPageBreak/>
        <w:t>a court of law upon any dispute arising out of or relating to or in connection with the Agreement except for the enforcement of an arbitral award or as permitted under the Arbitration and Conciliation Act, 1996.</w:t>
      </w:r>
    </w:p>
    <w:p w:rsidR="002D2A83" w:rsidRDefault="002D2A83">
      <w:pPr>
        <w:widowControl w:val="0"/>
        <w:spacing w:before="2" w:line="240" w:lineRule="auto"/>
        <w:ind w:left="0" w:right="-148" w:hanging="2"/>
        <w:rPr>
          <w:sz w:val="22"/>
          <w:szCs w:val="22"/>
        </w:rPr>
      </w:pPr>
    </w:p>
    <w:p w:rsidR="002D2A83" w:rsidRDefault="0033292F">
      <w:pPr>
        <w:widowControl w:val="0"/>
        <w:pBdr>
          <w:top w:val="nil"/>
          <w:left w:val="nil"/>
          <w:bottom w:val="nil"/>
          <w:right w:val="nil"/>
          <w:between w:val="nil"/>
        </w:pBdr>
        <w:tabs>
          <w:tab w:val="left" w:pos="1961"/>
          <w:tab w:val="left" w:pos="1962"/>
        </w:tabs>
        <w:spacing w:line="240" w:lineRule="auto"/>
        <w:ind w:left="0" w:right="-148" w:hanging="2"/>
        <w:rPr>
          <w:b/>
          <w:sz w:val="22"/>
          <w:szCs w:val="22"/>
        </w:rPr>
      </w:pPr>
      <w:r>
        <w:rPr>
          <w:b/>
          <w:sz w:val="22"/>
          <w:szCs w:val="22"/>
        </w:rPr>
        <w:t xml:space="preserve">35.0    </w:t>
      </w:r>
      <w:r>
        <w:rPr>
          <w:b/>
          <w:color w:val="000000"/>
          <w:sz w:val="22"/>
          <w:szCs w:val="22"/>
        </w:rPr>
        <w:t>COMPLIANCE WITH LAWS:-</w:t>
      </w:r>
    </w:p>
    <w:p w:rsidR="002D2A83" w:rsidRDefault="0033292F" w:rsidP="00C52B28">
      <w:pPr>
        <w:widowControl w:val="0"/>
        <w:numPr>
          <w:ilvl w:val="0"/>
          <w:numId w:val="64"/>
        </w:numPr>
        <w:pBdr>
          <w:top w:val="nil"/>
          <w:left w:val="nil"/>
          <w:bottom w:val="nil"/>
          <w:right w:val="nil"/>
          <w:between w:val="nil"/>
        </w:pBdr>
        <w:spacing w:line="240" w:lineRule="auto"/>
        <w:ind w:leftChars="0" w:left="425" w:right="-148" w:hangingChars="193" w:hanging="425"/>
        <w:jc w:val="both"/>
        <w:rPr>
          <w:sz w:val="22"/>
          <w:szCs w:val="22"/>
        </w:rPr>
      </w:pPr>
      <w:r>
        <w:rPr>
          <w:sz w:val="22"/>
          <w:szCs w:val="22"/>
        </w:rPr>
        <w:t xml:space="preserve">The Contractor warrants that Services provided under the Agreement shall conform to all applicable laws, statutory rules and regulations including the surety and environmental norms as </w:t>
      </w:r>
      <w:r>
        <w:rPr>
          <w:b/>
          <w:sz w:val="22"/>
          <w:szCs w:val="22"/>
        </w:rPr>
        <w:t>per Government rules and regulations</w:t>
      </w:r>
      <w:r>
        <w:rPr>
          <w:sz w:val="22"/>
          <w:szCs w:val="22"/>
        </w:rPr>
        <w:t>.</w:t>
      </w:r>
    </w:p>
    <w:p w:rsidR="002D2A83" w:rsidRDefault="0033292F" w:rsidP="00C52B28">
      <w:pPr>
        <w:widowControl w:val="0"/>
        <w:numPr>
          <w:ilvl w:val="0"/>
          <w:numId w:val="64"/>
        </w:numPr>
        <w:pBdr>
          <w:top w:val="nil"/>
          <w:left w:val="nil"/>
          <w:bottom w:val="nil"/>
          <w:right w:val="nil"/>
          <w:between w:val="nil"/>
        </w:pBdr>
        <w:spacing w:line="240" w:lineRule="auto"/>
        <w:ind w:leftChars="0" w:left="425" w:right="-148" w:hangingChars="193" w:hanging="425"/>
        <w:jc w:val="both"/>
        <w:rPr>
          <w:sz w:val="22"/>
          <w:szCs w:val="22"/>
        </w:rPr>
      </w:pPr>
      <w:r>
        <w:rPr>
          <w:sz w:val="22"/>
          <w:szCs w:val="22"/>
        </w:rPr>
        <w:t>Notwithstanding the generality of the foregoing, the Contractor shall comply with the following but not limited to the Workmen’s Compensation Act, Minimum Wages Act, Employees State Insurance Act, Employees’ Provident Fund Act, Apprentices Act, Contract Labour Regulations &amp; Abolition Act, and any/all other applicable statutes and al modifications thereof, in connection with manpower engaged by the Contractor. The Contractor shall keep intact with him all necessary documents in respect of payments towards Employees Provident Fund / Employees State Insurance Fund and under all other statutes as above and shall furnish the required documents to BSNL, within the specified time, as and when required by BSNL.</w:t>
      </w:r>
    </w:p>
    <w:p w:rsidR="002D2A83" w:rsidRDefault="002D2A83">
      <w:pPr>
        <w:widowControl w:val="0"/>
        <w:spacing w:before="8" w:line="240" w:lineRule="auto"/>
        <w:ind w:left="0" w:right="-148" w:hanging="2"/>
        <w:rPr>
          <w:sz w:val="22"/>
          <w:szCs w:val="22"/>
        </w:rPr>
      </w:pPr>
    </w:p>
    <w:p w:rsidR="002D2A83" w:rsidRDefault="0033292F">
      <w:pPr>
        <w:widowControl w:val="0"/>
        <w:pBdr>
          <w:top w:val="nil"/>
          <w:left w:val="nil"/>
          <w:bottom w:val="nil"/>
          <w:right w:val="nil"/>
          <w:between w:val="nil"/>
        </w:pBdr>
        <w:tabs>
          <w:tab w:val="left" w:pos="1121"/>
        </w:tabs>
        <w:spacing w:line="240" w:lineRule="auto"/>
        <w:ind w:left="0" w:right="-148" w:hanging="2"/>
        <w:rPr>
          <w:b/>
          <w:color w:val="000000"/>
          <w:sz w:val="22"/>
          <w:szCs w:val="22"/>
        </w:rPr>
      </w:pPr>
      <w:r>
        <w:rPr>
          <w:b/>
          <w:sz w:val="22"/>
          <w:szCs w:val="22"/>
        </w:rPr>
        <w:t>36.</w:t>
      </w:r>
      <w:r w:rsidRPr="00B77675">
        <w:rPr>
          <w:b/>
          <w:sz w:val="22"/>
          <w:szCs w:val="22"/>
        </w:rPr>
        <w:t xml:space="preserve">0      </w:t>
      </w:r>
      <w:r w:rsidRPr="00B77675">
        <w:rPr>
          <w:b/>
          <w:color w:val="000000"/>
          <w:sz w:val="22"/>
          <w:szCs w:val="22"/>
        </w:rPr>
        <w:t>INTERPRETATION</w:t>
      </w:r>
      <w:r w:rsidRPr="001C36B1">
        <w:rPr>
          <w:b/>
          <w:color w:val="000000"/>
          <w:sz w:val="22"/>
          <w:szCs w:val="22"/>
          <w:highlight w:val="yellow"/>
        </w:rPr>
        <w:t>:</w:t>
      </w:r>
    </w:p>
    <w:p w:rsidR="002D2A83" w:rsidRDefault="0033292F" w:rsidP="00C52B28">
      <w:pPr>
        <w:widowControl w:val="0"/>
        <w:spacing w:line="240" w:lineRule="auto"/>
        <w:ind w:leftChars="0" w:left="565" w:right="-148" w:hangingChars="257" w:hanging="565"/>
        <w:rPr>
          <w:sz w:val="22"/>
          <w:szCs w:val="22"/>
        </w:rPr>
      </w:pPr>
      <w:r>
        <w:rPr>
          <w:sz w:val="22"/>
          <w:szCs w:val="22"/>
        </w:rPr>
        <w:t>In the Agreement unless the contrary intention appears:</w:t>
      </w:r>
    </w:p>
    <w:p w:rsidR="002D2A83" w:rsidRDefault="0033292F" w:rsidP="00C52B28">
      <w:pPr>
        <w:widowControl w:val="0"/>
        <w:numPr>
          <w:ilvl w:val="0"/>
          <w:numId w:val="119"/>
        </w:numPr>
        <w:tabs>
          <w:tab w:val="left" w:pos="2682"/>
        </w:tabs>
        <w:spacing w:line="240" w:lineRule="auto"/>
        <w:ind w:leftChars="0" w:left="565" w:right="-148" w:hangingChars="257" w:hanging="565"/>
        <w:jc w:val="both"/>
        <w:rPr>
          <w:sz w:val="22"/>
          <w:szCs w:val="22"/>
        </w:rPr>
      </w:pPr>
      <w:r>
        <w:rPr>
          <w:sz w:val="22"/>
          <w:szCs w:val="22"/>
        </w:rPr>
        <w:t>a reference to the Agreement includes any variation or replacement of the Agreement and includes all Schedules, Annexure attached to the Agreement and any documents that have been incorporated by reference as on the date of execution of the Agreement, and any new Schedules, Annexure and exhibits that may be added to the Agreement as mutually agreed upon by the Parties;</w:t>
      </w:r>
    </w:p>
    <w:p w:rsidR="002D2A83" w:rsidRDefault="0033292F" w:rsidP="00C52B28">
      <w:pPr>
        <w:widowControl w:val="0"/>
        <w:numPr>
          <w:ilvl w:val="0"/>
          <w:numId w:val="119"/>
        </w:numPr>
        <w:tabs>
          <w:tab w:val="left" w:pos="2682"/>
        </w:tabs>
        <w:spacing w:line="240" w:lineRule="auto"/>
        <w:ind w:leftChars="0" w:left="565" w:right="-148" w:hangingChars="257" w:hanging="565"/>
        <w:jc w:val="both"/>
        <w:rPr>
          <w:sz w:val="22"/>
          <w:szCs w:val="22"/>
        </w:rPr>
      </w:pPr>
      <w:r>
        <w:rPr>
          <w:sz w:val="22"/>
          <w:szCs w:val="22"/>
        </w:rPr>
        <w:t>a reference to a statute, ordinance, code or other law included regulations and other instruments made under it an consolidations, amendments, re-enactments or replacements of any of them;</w:t>
      </w:r>
    </w:p>
    <w:p w:rsidR="002D2A83" w:rsidRDefault="0033292F" w:rsidP="00C52B28">
      <w:pPr>
        <w:widowControl w:val="0"/>
        <w:numPr>
          <w:ilvl w:val="0"/>
          <w:numId w:val="119"/>
        </w:numPr>
        <w:spacing w:line="240" w:lineRule="auto"/>
        <w:ind w:leftChars="0" w:left="565" w:right="-148" w:hangingChars="257" w:hanging="565"/>
        <w:jc w:val="both"/>
        <w:rPr>
          <w:sz w:val="22"/>
          <w:szCs w:val="22"/>
        </w:rPr>
      </w:pPr>
      <w:r>
        <w:rPr>
          <w:sz w:val="22"/>
          <w:szCs w:val="22"/>
        </w:rPr>
        <w:t>the singular includes the plural and vice-versa, words including one gender include other genders;</w:t>
      </w:r>
    </w:p>
    <w:p w:rsidR="002D2A83" w:rsidRDefault="0033292F" w:rsidP="00C52B28">
      <w:pPr>
        <w:widowControl w:val="0"/>
        <w:numPr>
          <w:ilvl w:val="0"/>
          <w:numId w:val="119"/>
        </w:numPr>
        <w:spacing w:line="240" w:lineRule="auto"/>
        <w:ind w:leftChars="0" w:left="565" w:right="-148" w:hangingChars="257" w:hanging="565"/>
        <w:jc w:val="both"/>
        <w:rPr>
          <w:sz w:val="22"/>
          <w:szCs w:val="22"/>
        </w:rPr>
      </w:pPr>
      <w:r>
        <w:rPr>
          <w:sz w:val="22"/>
          <w:szCs w:val="22"/>
        </w:rPr>
        <w:t>heading and marginal notes have been inserted for guidance only and do not form part of the context;</w:t>
      </w:r>
    </w:p>
    <w:p w:rsidR="002D2A83" w:rsidRDefault="0033292F" w:rsidP="00C52B28">
      <w:pPr>
        <w:widowControl w:val="0"/>
        <w:numPr>
          <w:ilvl w:val="0"/>
          <w:numId w:val="119"/>
        </w:numPr>
        <w:spacing w:before="1" w:line="240" w:lineRule="auto"/>
        <w:ind w:leftChars="0" w:left="565" w:right="-148" w:hangingChars="257" w:hanging="565"/>
        <w:jc w:val="both"/>
        <w:rPr>
          <w:sz w:val="22"/>
          <w:szCs w:val="22"/>
        </w:rPr>
      </w:pPr>
      <w:r>
        <w:rPr>
          <w:sz w:val="22"/>
          <w:szCs w:val="22"/>
        </w:rPr>
        <w:t>a reference to a thing (including, without limitation, any amount) is a reference to the whole or any part of that thing and a reference to a group of persons is a reference to any two or more of them collectively and to each of them individually;</w:t>
      </w:r>
    </w:p>
    <w:p w:rsidR="002D2A83" w:rsidRDefault="0033292F" w:rsidP="00C52B28">
      <w:pPr>
        <w:widowControl w:val="0"/>
        <w:numPr>
          <w:ilvl w:val="0"/>
          <w:numId w:val="119"/>
        </w:numPr>
        <w:spacing w:line="240" w:lineRule="auto"/>
        <w:ind w:leftChars="0" w:left="565" w:right="-148" w:hangingChars="257" w:hanging="565"/>
        <w:jc w:val="both"/>
        <w:rPr>
          <w:sz w:val="22"/>
          <w:szCs w:val="22"/>
        </w:rPr>
      </w:pPr>
      <w:r>
        <w:rPr>
          <w:sz w:val="22"/>
          <w:szCs w:val="22"/>
        </w:rPr>
        <w:t>person includes a firm, a company, partnership, joint venture, association, corporation or other body corporate, a person, an unincorporated association or an authority;</w:t>
      </w:r>
    </w:p>
    <w:p w:rsidR="002D2A83" w:rsidRDefault="0033292F" w:rsidP="00C52B28">
      <w:pPr>
        <w:widowControl w:val="0"/>
        <w:numPr>
          <w:ilvl w:val="0"/>
          <w:numId w:val="119"/>
        </w:numPr>
        <w:spacing w:line="240" w:lineRule="auto"/>
        <w:ind w:leftChars="0" w:left="565" w:right="-148" w:hangingChars="257" w:hanging="565"/>
        <w:jc w:val="both"/>
        <w:rPr>
          <w:sz w:val="22"/>
          <w:szCs w:val="22"/>
        </w:rPr>
      </w:pPr>
      <w:r>
        <w:rPr>
          <w:sz w:val="22"/>
          <w:szCs w:val="22"/>
        </w:rPr>
        <w:t>a reference to a body or authority which has ceased to exist includes the body or authority which now serves substantially the same objects as the body or authority referred to;</w:t>
      </w:r>
    </w:p>
    <w:p w:rsidR="002D2A83" w:rsidRDefault="0033292F" w:rsidP="00C52B28">
      <w:pPr>
        <w:widowControl w:val="0"/>
        <w:numPr>
          <w:ilvl w:val="0"/>
          <w:numId w:val="119"/>
        </w:numPr>
        <w:spacing w:line="229" w:lineRule="auto"/>
        <w:ind w:leftChars="0" w:left="565" w:right="-148" w:hangingChars="257" w:hanging="565"/>
        <w:rPr>
          <w:sz w:val="22"/>
          <w:szCs w:val="22"/>
        </w:rPr>
      </w:pPr>
      <w:r>
        <w:rPr>
          <w:sz w:val="22"/>
          <w:szCs w:val="22"/>
        </w:rPr>
        <w:t>If a period of time is specified to:</w:t>
      </w:r>
    </w:p>
    <w:p w:rsidR="002D2A83" w:rsidRDefault="002D2A83" w:rsidP="00C52B28">
      <w:pPr>
        <w:widowControl w:val="0"/>
        <w:tabs>
          <w:tab w:val="left" w:pos="2681"/>
          <w:tab w:val="left" w:pos="2682"/>
        </w:tabs>
        <w:spacing w:line="229" w:lineRule="auto"/>
        <w:ind w:leftChars="0" w:left="565" w:right="-148" w:hangingChars="257" w:hanging="565"/>
        <w:rPr>
          <w:sz w:val="22"/>
          <w:szCs w:val="22"/>
        </w:rPr>
      </w:pPr>
    </w:p>
    <w:p w:rsidR="002D2A83" w:rsidRDefault="0033292F" w:rsidP="00C52B28">
      <w:pPr>
        <w:widowControl w:val="0"/>
        <w:numPr>
          <w:ilvl w:val="1"/>
          <w:numId w:val="119"/>
        </w:numPr>
        <w:spacing w:line="184" w:lineRule="auto"/>
        <w:ind w:leftChars="0" w:left="565" w:right="-148" w:hangingChars="257" w:hanging="565"/>
        <w:rPr>
          <w:sz w:val="22"/>
          <w:szCs w:val="22"/>
        </w:rPr>
      </w:pPr>
      <w:r>
        <w:rPr>
          <w:sz w:val="22"/>
          <w:szCs w:val="22"/>
        </w:rPr>
        <w:t>start from a given day or the day of an act or event, it must be calculated including that day; or</w:t>
      </w:r>
    </w:p>
    <w:p w:rsidR="002D2A83" w:rsidRDefault="002D2A83" w:rsidP="00C52B28">
      <w:pPr>
        <w:widowControl w:val="0"/>
        <w:tabs>
          <w:tab w:val="left" w:pos="2694"/>
          <w:tab w:val="left" w:pos="4395"/>
        </w:tabs>
        <w:spacing w:line="184" w:lineRule="auto"/>
        <w:ind w:leftChars="0" w:left="565" w:right="-148" w:hangingChars="257" w:hanging="565"/>
        <w:rPr>
          <w:sz w:val="22"/>
          <w:szCs w:val="22"/>
        </w:rPr>
      </w:pPr>
    </w:p>
    <w:p w:rsidR="002D2A83" w:rsidRDefault="0033292F" w:rsidP="00C52B28">
      <w:pPr>
        <w:widowControl w:val="0"/>
        <w:numPr>
          <w:ilvl w:val="1"/>
          <w:numId w:val="119"/>
        </w:numPr>
        <w:spacing w:before="1" w:line="183" w:lineRule="auto"/>
        <w:ind w:leftChars="0" w:left="565" w:right="-148" w:hangingChars="257" w:hanging="565"/>
        <w:rPr>
          <w:sz w:val="22"/>
          <w:szCs w:val="22"/>
        </w:rPr>
      </w:pPr>
      <w:r>
        <w:rPr>
          <w:sz w:val="22"/>
          <w:szCs w:val="22"/>
        </w:rPr>
        <w:t>be after a given day or the day of an act or event, it must be calculated excluding that day; or</w:t>
      </w:r>
    </w:p>
    <w:p w:rsidR="002D2A83" w:rsidRDefault="002D2A83" w:rsidP="00C52B28">
      <w:pPr>
        <w:pBdr>
          <w:top w:val="nil"/>
          <w:left w:val="nil"/>
          <w:bottom w:val="nil"/>
          <w:right w:val="nil"/>
          <w:between w:val="nil"/>
        </w:pBdr>
        <w:spacing w:line="240" w:lineRule="auto"/>
        <w:ind w:leftChars="0" w:left="565" w:right="-148" w:hangingChars="257" w:hanging="565"/>
        <w:rPr>
          <w:color w:val="000000"/>
          <w:sz w:val="22"/>
          <w:szCs w:val="22"/>
        </w:rPr>
      </w:pPr>
    </w:p>
    <w:p w:rsidR="002D2A83" w:rsidRDefault="0033292F" w:rsidP="00C52B28">
      <w:pPr>
        <w:widowControl w:val="0"/>
        <w:numPr>
          <w:ilvl w:val="1"/>
          <w:numId w:val="119"/>
        </w:numPr>
        <w:spacing w:before="1" w:line="183" w:lineRule="auto"/>
        <w:ind w:leftChars="0" w:left="565" w:right="-148" w:hangingChars="257" w:hanging="565"/>
        <w:rPr>
          <w:sz w:val="22"/>
          <w:szCs w:val="22"/>
        </w:rPr>
      </w:pPr>
      <w:proofErr w:type="gramStart"/>
      <w:r>
        <w:rPr>
          <w:sz w:val="22"/>
          <w:szCs w:val="22"/>
        </w:rPr>
        <w:t>be</w:t>
      </w:r>
      <w:proofErr w:type="gramEnd"/>
      <w:r>
        <w:rPr>
          <w:sz w:val="22"/>
          <w:szCs w:val="22"/>
        </w:rPr>
        <w:t xml:space="preserve"> to or until a given day or the day of an act or event, it ends on the day before that day.</w:t>
      </w:r>
    </w:p>
    <w:p w:rsidR="002D2A83" w:rsidRDefault="0033292F">
      <w:pPr>
        <w:spacing w:before="93"/>
        <w:ind w:left="0" w:right="-148" w:hanging="2"/>
        <w:jc w:val="center"/>
        <w:rPr>
          <w:strike/>
          <w:sz w:val="22"/>
          <w:szCs w:val="22"/>
        </w:rPr>
      </w:pPr>
      <w:bookmarkStart w:id="20" w:name="_heading=h.3o7alnk" w:colFirst="0" w:colLast="0"/>
      <w:bookmarkEnd w:id="20"/>
      <w:r>
        <w:rPr>
          <w:strike/>
          <w:sz w:val="22"/>
          <w:szCs w:val="22"/>
        </w:rPr>
        <w:tab/>
      </w:r>
    </w:p>
    <w:p w:rsidR="002D2A83" w:rsidRDefault="002D2A83">
      <w:pPr>
        <w:spacing w:line="240" w:lineRule="auto"/>
        <w:ind w:left="0" w:right="-148" w:hanging="2"/>
        <w:rPr>
          <w:strike/>
          <w:color w:val="FF0000"/>
          <w:sz w:val="22"/>
          <w:szCs w:val="22"/>
        </w:rPr>
      </w:pPr>
    </w:p>
    <w:p w:rsidR="002D2A83" w:rsidRDefault="002D2A83">
      <w:pPr>
        <w:spacing w:before="93"/>
        <w:ind w:left="0" w:right="-148" w:hanging="2"/>
        <w:jc w:val="center"/>
        <w:rPr>
          <w:b/>
          <w:sz w:val="22"/>
          <w:szCs w:val="22"/>
        </w:rPr>
      </w:pPr>
    </w:p>
    <w:p w:rsidR="002D2A83" w:rsidRDefault="002D2A83">
      <w:pPr>
        <w:spacing w:before="93"/>
        <w:ind w:left="0" w:right="-148" w:hanging="2"/>
        <w:jc w:val="center"/>
        <w:rPr>
          <w:b/>
          <w:sz w:val="22"/>
          <w:szCs w:val="22"/>
        </w:rPr>
      </w:pPr>
    </w:p>
    <w:p w:rsidR="002D2A83" w:rsidRDefault="002D2A83">
      <w:pPr>
        <w:spacing w:before="93"/>
        <w:ind w:left="0" w:right="-148" w:hanging="2"/>
        <w:jc w:val="center"/>
        <w:rPr>
          <w:b/>
          <w:sz w:val="22"/>
          <w:szCs w:val="22"/>
        </w:rPr>
      </w:pPr>
    </w:p>
    <w:p w:rsidR="002D2A83" w:rsidRDefault="002D2A83">
      <w:pPr>
        <w:spacing w:before="93"/>
        <w:ind w:left="0" w:right="-148" w:hanging="2"/>
        <w:jc w:val="center"/>
        <w:rPr>
          <w:b/>
          <w:sz w:val="22"/>
          <w:szCs w:val="22"/>
        </w:rPr>
      </w:pPr>
    </w:p>
    <w:p w:rsidR="002D2A83" w:rsidRDefault="0033292F" w:rsidP="00BA2B90">
      <w:pPr>
        <w:spacing w:before="93"/>
        <w:ind w:leftChars="0" w:left="0" w:right="-148" w:firstLineChars="0" w:firstLine="0"/>
        <w:rPr>
          <w:b/>
          <w:sz w:val="22"/>
          <w:szCs w:val="22"/>
        </w:rPr>
      </w:pPr>
      <w:r>
        <w:br w:type="page"/>
      </w:r>
    </w:p>
    <w:p w:rsidR="002D2A83" w:rsidRDefault="0033292F">
      <w:pPr>
        <w:spacing w:before="93"/>
        <w:ind w:left="0" w:right="-148" w:hanging="2"/>
        <w:jc w:val="center"/>
        <w:rPr>
          <w:b/>
          <w:sz w:val="22"/>
          <w:szCs w:val="22"/>
        </w:rPr>
      </w:pPr>
      <w:r>
        <w:rPr>
          <w:b/>
          <w:sz w:val="22"/>
          <w:szCs w:val="22"/>
        </w:rPr>
        <w:lastRenderedPageBreak/>
        <w:t>SECTION –5 Part B</w:t>
      </w:r>
    </w:p>
    <w:p w:rsidR="002D2A83" w:rsidRDefault="002D2A83">
      <w:pPr>
        <w:widowControl w:val="0"/>
        <w:spacing w:before="1" w:line="240" w:lineRule="auto"/>
        <w:ind w:left="0" w:right="-148" w:hanging="2"/>
        <w:rPr>
          <w:b/>
          <w:sz w:val="22"/>
          <w:szCs w:val="22"/>
        </w:rPr>
      </w:pPr>
    </w:p>
    <w:p w:rsidR="002D2A83" w:rsidRDefault="0033292F">
      <w:pPr>
        <w:widowControl w:val="0"/>
        <w:spacing w:line="240" w:lineRule="auto"/>
        <w:ind w:left="0" w:right="-148" w:hanging="2"/>
        <w:jc w:val="center"/>
        <w:rPr>
          <w:b/>
          <w:sz w:val="22"/>
          <w:szCs w:val="22"/>
        </w:rPr>
      </w:pPr>
      <w:r>
        <w:rPr>
          <w:b/>
          <w:sz w:val="22"/>
          <w:szCs w:val="22"/>
        </w:rPr>
        <w:t>SPECIAL (COMMERCIAL) CONDITIONS OF CONTRACT (SCC)</w:t>
      </w:r>
    </w:p>
    <w:p w:rsidR="002D2A83" w:rsidRDefault="002D2A83">
      <w:pPr>
        <w:widowControl w:val="0"/>
        <w:spacing w:before="5" w:line="240" w:lineRule="auto"/>
        <w:ind w:left="0" w:right="-148" w:hanging="2"/>
        <w:rPr>
          <w:b/>
          <w:sz w:val="22"/>
          <w:szCs w:val="22"/>
        </w:rPr>
      </w:pPr>
    </w:p>
    <w:p w:rsidR="002D2A83" w:rsidRDefault="0033292F">
      <w:pPr>
        <w:widowControl w:val="0"/>
        <w:tabs>
          <w:tab w:val="left" w:pos="1602"/>
        </w:tabs>
        <w:spacing w:before="122" w:line="240" w:lineRule="auto"/>
        <w:ind w:left="0" w:right="-148" w:hanging="2"/>
        <w:jc w:val="both"/>
        <w:rPr>
          <w:sz w:val="22"/>
          <w:szCs w:val="22"/>
        </w:rPr>
      </w:pPr>
      <w:r>
        <w:rPr>
          <w:sz w:val="22"/>
          <w:szCs w:val="22"/>
        </w:rPr>
        <w:t>The special conditions of contract shall supplement the ‘Instruction to the Bidder’ &amp; General (Commercial) Conditions of the Contract as contained and wherever there is a conflict, the provision herein shall prevail over those Sections.</w:t>
      </w:r>
    </w:p>
    <w:p w:rsidR="002D2A83" w:rsidRDefault="002D2A83">
      <w:pPr>
        <w:widowControl w:val="0"/>
        <w:tabs>
          <w:tab w:val="left" w:pos="1602"/>
        </w:tabs>
        <w:spacing w:before="122" w:line="240" w:lineRule="auto"/>
        <w:ind w:left="0" w:right="-148" w:hanging="2"/>
        <w:jc w:val="both"/>
        <w:rPr>
          <w:sz w:val="22"/>
          <w:szCs w:val="22"/>
        </w:rPr>
      </w:pPr>
    </w:p>
    <w:p w:rsidR="002D2A83" w:rsidRDefault="0033292F">
      <w:pPr>
        <w:numPr>
          <w:ilvl w:val="0"/>
          <w:numId w:val="78"/>
        </w:numPr>
        <w:tabs>
          <w:tab w:val="left" w:pos="900"/>
          <w:tab w:val="left" w:pos="1800"/>
        </w:tabs>
        <w:ind w:left="0" w:right="-148" w:hanging="2"/>
        <w:rPr>
          <w:b/>
          <w:sz w:val="22"/>
          <w:szCs w:val="22"/>
        </w:rPr>
      </w:pPr>
      <w:r>
        <w:rPr>
          <w:b/>
          <w:sz w:val="22"/>
          <w:szCs w:val="22"/>
          <w:u w:val="single"/>
        </w:rPr>
        <w:t>GENERAL:</w:t>
      </w:r>
    </w:p>
    <w:p w:rsidR="002D2A83" w:rsidRDefault="002D2A83">
      <w:pPr>
        <w:tabs>
          <w:tab w:val="left" w:pos="720"/>
          <w:tab w:val="left" w:pos="1080"/>
          <w:tab w:val="left" w:pos="1800"/>
        </w:tabs>
        <w:ind w:left="0" w:right="-148" w:hanging="2"/>
        <w:jc w:val="both"/>
        <w:rPr>
          <w:b/>
          <w:u w:val="single"/>
        </w:rPr>
      </w:pPr>
    </w:p>
    <w:p w:rsidR="002D2A83" w:rsidRDefault="0033292F" w:rsidP="00AA0C96">
      <w:pPr>
        <w:tabs>
          <w:tab w:val="left" w:pos="880"/>
        </w:tabs>
        <w:spacing w:line="246" w:lineRule="auto"/>
        <w:ind w:leftChars="0" w:left="565" w:right="-148" w:hangingChars="257" w:hanging="565"/>
        <w:jc w:val="both"/>
        <w:rPr>
          <w:sz w:val="22"/>
          <w:szCs w:val="22"/>
          <w:highlight w:val="white"/>
        </w:rPr>
      </w:pPr>
      <w:r>
        <w:rPr>
          <w:sz w:val="22"/>
          <w:szCs w:val="22"/>
          <w:highlight w:val="white"/>
        </w:rPr>
        <w:t>1.1</w:t>
      </w:r>
      <w:r>
        <w:rPr>
          <w:sz w:val="22"/>
          <w:szCs w:val="22"/>
          <w:highlight w:val="white"/>
        </w:rPr>
        <w:tab/>
        <w:t>The work shall be accepted only after Acceptance Testing carried out by the BSNL team, designated by the BSNL, as per prescribed schedule and work/material passing the test successfully.</w:t>
      </w:r>
    </w:p>
    <w:p w:rsidR="002D2A83" w:rsidRDefault="002D2A83" w:rsidP="00AA0C96">
      <w:pPr>
        <w:spacing w:line="14" w:lineRule="auto"/>
        <w:ind w:leftChars="0" w:left="565" w:right="-148" w:hangingChars="257" w:hanging="565"/>
        <w:rPr>
          <w:sz w:val="22"/>
          <w:szCs w:val="22"/>
          <w:highlight w:val="white"/>
        </w:rPr>
      </w:pP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1.2</w:t>
      </w:r>
      <w:r>
        <w:rPr>
          <w:sz w:val="22"/>
          <w:szCs w:val="22"/>
          <w:highlight w:val="white"/>
        </w:rPr>
        <w:tab/>
        <w:t>The BSNL reserves the right to disqualify such bidders who have a record of not meeting contractual obligations against earlier contracts entered into with the BSNL.</w:t>
      </w: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1.3</w:t>
      </w:r>
      <w:r>
        <w:rPr>
          <w:sz w:val="22"/>
          <w:szCs w:val="22"/>
          <w:highlight w:val="white"/>
        </w:rPr>
        <w:tab/>
        <w:t>The BSNL reserves the right to black list a bidder for a suitable period in case he fails to honour his bid without sufficient grounds.</w:t>
      </w:r>
    </w:p>
    <w:p w:rsidR="002D2A83" w:rsidRDefault="0033292F" w:rsidP="00AA0C96">
      <w:pPr>
        <w:tabs>
          <w:tab w:val="left" w:pos="880"/>
        </w:tabs>
        <w:ind w:leftChars="0" w:left="565" w:right="-148" w:hangingChars="257" w:hanging="565"/>
        <w:rPr>
          <w:sz w:val="22"/>
          <w:szCs w:val="22"/>
          <w:highlight w:val="white"/>
        </w:rPr>
      </w:pPr>
      <w:r>
        <w:rPr>
          <w:sz w:val="22"/>
          <w:szCs w:val="22"/>
          <w:highlight w:val="white"/>
        </w:rPr>
        <w:t>1.4</w:t>
      </w:r>
      <w:r>
        <w:rPr>
          <w:sz w:val="22"/>
          <w:szCs w:val="22"/>
          <w:highlight w:val="white"/>
        </w:rPr>
        <w:tab/>
        <w:t>The BSNL reserves the right to counter offer price(s) against price(s) quoted by any bidder.</w:t>
      </w: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1.5</w:t>
      </w:r>
      <w:r>
        <w:rPr>
          <w:sz w:val="22"/>
          <w:szCs w:val="22"/>
          <w:highlight w:val="white"/>
        </w:rPr>
        <w:tab/>
        <w:t>Any clarification issued by BSNL, in response to query raised by prospective bidders shall form an integral part of bid documents and it may amount to amendment of relevant clauses of the bid documents.</w:t>
      </w:r>
    </w:p>
    <w:p w:rsidR="002D2A83" w:rsidRDefault="0033292F" w:rsidP="00AA0C96">
      <w:pPr>
        <w:tabs>
          <w:tab w:val="left" w:pos="880"/>
        </w:tabs>
        <w:ind w:leftChars="0" w:left="565" w:right="-148" w:hangingChars="257" w:hanging="565"/>
        <w:rPr>
          <w:sz w:val="22"/>
          <w:szCs w:val="22"/>
          <w:highlight w:val="white"/>
        </w:rPr>
      </w:pPr>
      <w:r>
        <w:rPr>
          <w:sz w:val="22"/>
          <w:szCs w:val="22"/>
          <w:highlight w:val="white"/>
        </w:rPr>
        <w:t>1.6</w:t>
      </w:r>
      <w:r>
        <w:rPr>
          <w:sz w:val="22"/>
          <w:szCs w:val="22"/>
          <w:highlight w:val="white"/>
        </w:rPr>
        <w:tab/>
        <w:t>Tender will be evaluated as a single package of all the items given in the price schedule.</w:t>
      </w: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1.7</w:t>
      </w:r>
      <w:r>
        <w:rPr>
          <w:sz w:val="22"/>
          <w:szCs w:val="22"/>
          <w:highlight w:val="white"/>
        </w:rPr>
        <w:tab/>
        <w:t>All work to be executed under the contract shall be executed under the direction and subject to the approval in all respects of the Divisional Engineer or Site Engineer in-charge of the work site who shall be entitled to direct at what point or points and what manner they are to be commenced.</w:t>
      </w: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1.8</w:t>
      </w:r>
      <w:r>
        <w:rPr>
          <w:sz w:val="22"/>
          <w:szCs w:val="22"/>
          <w:highlight w:val="white"/>
        </w:rPr>
        <w:tab/>
        <w:t>The work in each section may be split up between two or more contractors or accept any tender in part and not entirely if considered expedient by the Tender Approving Authority.</w:t>
      </w: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1.9</w:t>
      </w:r>
      <w:r>
        <w:rPr>
          <w:sz w:val="22"/>
          <w:szCs w:val="22"/>
          <w:highlight w:val="white"/>
        </w:rPr>
        <w:tab/>
        <w:t>If the contractor shall desire an extension of time for completion of the work on the grounds of unavoidable hindrance in execution of work or any other ground he shall apply in writing to the Divisional Engineer on the same day of occurrence of hindrance on account of which he desires such extension as aforesaid. In this regard the decision of the Tender</w:t>
      </w:r>
      <w:r>
        <w:rPr>
          <w:b/>
          <w:sz w:val="22"/>
          <w:szCs w:val="22"/>
          <w:highlight w:val="white"/>
          <w:u w:val="single"/>
        </w:rPr>
        <w:t xml:space="preserve"> Approving</w:t>
      </w:r>
      <w:r>
        <w:rPr>
          <w:sz w:val="22"/>
          <w:szCs w:val="22"/>
          <w:highlight w:val="white"/>
        </w:rPr>
        <w:t xml:space="preserve"> </w:t>
      </w:r>
      <w:r>
        <w:rPr>
          <w:b/>
          <w:sz w:val="22"/>
          <w:szCs w:val="22"/>
          <w:highlight w:val="white"/>
          <w:u w:val="single"/>
        </w:rPr>
        <w:t>Authority</w:t>
      </w:r>
      <w:r>
        <w:rPr>
          <w:b/>
          <w:sz w:val="22"/>
          <w:szCs w:val="22"/>
          <w:highlight w:val="white"/>
        </w:rPr>
        <w:t xml:space="preserve"> </w:t>
      </w:r>
      <w:r>
        <w:rPr>
          <w:sz w:val="22"/>
          <w:szCs w:val="22"/>
          <w:highlight w:val="white"/>
        </w:rPr>
        <w:t>shall be final.</w:t>
      </w:r>
    </w:p>
    <w:p w:rsidR="002D2A83" w:rsidRDefault="0033292F" w:rsidP="00AA0C96">
      <w:pPr>
        <w:tabs>
          <w:tab w:val="left" w:pos="880"/>
        </w:tabs>
        <w:spacing w:line="239" w:lineRule="auto"/>
        <w:ind w:leftChars="0" w:left="565" w:right="-148" w:hangingChars="257" w:hanging="565"/>
        <w:jc w:val="both"/>
        <w:rPr>
          <w:sz w:val="22"/>
          <w:szCs w:val="22"/>
          <w:highlight w:val="white"/>
        </w:rPr>
      </w:pPr>
      <w:r>
        <w:rPr>
          <w:sz w:val="22"/>
          <w:szCs w:val="22"/>
          <w:highlight w:val="white"/>
        </w:rPr>
        <w:t>1.10</w:t>
      </w:r>
      <w:r>
        <w:rPr>
          <w:sz w:val="22"/>
          <w:szCs w:val="22"/>
          <w:highlight w:val="white"/>
        </w:rPr>
        <w:tab/>
        <w:t>If at any time after the commencement of the work, the BSNL may feel that execution of whole or part of work, as specified in the tender is not required to be carried out, then the BSNL shall give notice in writing of the fact to the contractor who shall have no claim to any payment of compensation whatsoever on account of any profit or advantage which he might have derived in consequence of the full amount of the work not having been carried out neither shall he have any claim for compensation by reason of any alterations having been made in the original specifications, drawings, designs and instructions which shall involve any curtailment of the work as originally contemplated.</w:t>
      </w:r>
    </w:p>
    <w:p w:rsidR="002D2A83" w:rsidRDefault="002D2A83" w:rsidP="00AA0C96">
      <w:pPr>
        <w:spacing w:line="14" w:lineRule="auto"/>
        <w:ind w:leftChars="0" w:left="565" w:right="-148" w:hangingChars="257" w:hanging="565"/>
        <w:rPr>
          <w:sz w:val="22"/>
          <w:szCs w:val="22"/>
          <w:highlight w:val="white"/>
        </w:rPr>
      </w:pP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1.11</w:t>
      </w:r>
      <w:r>
        <w:rPr>
          <w:sz w:val="22"/>
          <w:szCs w:val="22"/>
          <w:highlight w:val="white"/>
        </w:rPr>
        <w:tab/>
        <w:t xml:space="preserve">Whenever any claims against the contractor for the payment of a sum of money arises out of or under the contract, the BSNL shall be entitled to recover such sum by appropriating in part or whole of the security deposit of the contractor, and to sell any Government promissory notes etc., forming the whole or part of such security or Final bill pending against any contract with the BSNL. In the event of the security being insufficient or if no security has been taken from the contractor, then the balance or the total sum recoverable as the case may be, shall be deducted from any sum then due or which at any time thereafter may become due to the contractor under this or any other contract with BSNL. Should this sum be not sufficient to cover the full amount recoverable the contractor shall pay to BSNL on demand the balance remaining </w:t>
      </w:r>
      <w:proofErr w:type="gramStart"/>
      <w:r>
        <w:rPr>
          <w:sz w:val="22"/>
          <w:szCs w:val="22"/>
          <w:highlight w:val="white"/>
        </w:rPr>
        <w:t>due.</w:t>
      </w:r>
      <w:proofErr w:type="gramEnd"/>
    </w:p>
    <w:p w:rsidR="002D2A83" w:rsidRDefault="0033292F" w:rsidP="00AA0C96">
      <w:pPr>
        <w:tabs>
          <w:tab w:val="left" w:pos="880"/>
        </w:tabs>
        <w:spacing w:line="244" w:lineRule="auto"/>
        <w:ind w:leftChars="0" w:left="565" w:right="-148" w:hangingChars="257" w:hanging="565"/>
        <w:jc w:val="both"/>
        <w:rPr>
          <w:sz w:val="22"/>
          <w:szCs w:val="22"/>
          <w:highlight w:val="white"/>
        </w:rPr>
      </w:pPr>
      <w:r>
        <w:rPr>
          <w:sz w:val="22"/>
          <w:szCs w:val="22"/>
          <w:highlight w:val="white"/>
        </w:rPr>
        <w:t>1.12</w:t>
      </w:r>
      <w:r>
        <w:rPr>
          <w:sz w:val="22"/>
          <w:szCs w:val="22"/>
          <w:highlight w:val="white"/>
        </w:rPr>
        <w:tab/>
        <w:t xml:space="preserve">No official of Gazetted rank or other Gazetted officer employed in Engineering or administrative duties in an Engineering Department or any other Department of the Government of India is allowed to work as a contractor for a period of two years after his retirement from Government service without the previous permission of Government of India. This contract is liable to be cancelled if either the contractor or any of his </w:t>
      </w:r>
      <w:proofErr w:type="gramStart"/>
      <w:r>
        <w:rPr>
          <w:sz w:val="22"/>
          <w:szCs w:val="22"/>
          <w:highlight w:val="white"/>
        </w:rPr>
        <w:t>employee</w:t>
      </w:r>
      <w:proofErr w:type="gramEnd"/>
      <w:r>
        <w:rPr>
          <w:sz w:val="22"/>
          <w:szCs w:val="22"/>
          <w:highlight w:val="white"/>
        </w:rPr>
        <w:t xml:space="preserve"> is found at any time to be such a person who had not obtained the permission of Government of India as aforesaid before submission of the engagement in the contractor’s service as the case may be.</w:t>
      </w:r>
    </w:p>
    <w:p w:rsidR="002D2A83" w:rsidRDefault="002D2A83" w:rsidP="00AA0C96">
      <w:pPr>
        <w:spacing w:line="14" w:lineRule="auto"/>
        <w:ind w:leftChars="0" w:left="565" w:right="-148" w:hangingChars="257" w:hanging="565"/>
        <w:rPr>
          <w:sz w:val="22"/>
          <w:szCs w:val="22"/>
          <w:highlight w:val="white"/>
        </w:rPr>
      </w:pP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1.13</w:t>
      </w:r>
      <w:r>
        <w:rPr>
          <w:sz w:val="22"/>
          <w:szCs w:val="22"/>
          <w:highlight w:val="white"/>
        </w:rPr>
        <w:tab/>
        <w:t xml:space="preserve">In the event of the contractor being </w:t>
      </w:r>
      <w:proofErr w:type="spellStart"/>
      <w:r>
        <w:rPr>
          <w:sz w:val="22"/>
          <w:szCs w:val="22"/>
          <w:highlight w:val="white"/>
        </w:rPr>
        <w:t>adjuged</w:t>
      </w:r>
      <w:proofErr w:type="spellEnd"/>
      <w:r>
        <w:rPr>
          <w:sz w:val="22"/>
          <w:szCs w:val="22"/>
          <w:highlight w:val="white"/>
        </w:rPr>
        <w:t xml:space="preserve"> insolvent or going voluntarily into liquidation of having received order or other order insolvency act made against him or in the case of company, of the passing of any resolution, or making of any order for winding up whether voluntarily or otherwise, or in the event of the </w:t>
      </w:r>
      <w:r>
        <w:rPr>
          <w:sz w:val="22"/>
          <w:szCs w:val="22"/>
          <w:highlight w:val="white"/>
        </w:rPr>
        <w:lastRenderedPageBreak/>
        <w:t xml:space="preserve">contractor failing to comply with any of the conditions herein specified, the </w:t>
      </w:r>
      <w:r>
        <w:rPr>
          <w:b/>
          <w:sz w:val="22"/>
          <w:szCs w:val="22"/>
          <w:highlight w:val="white"/>
          <w:u w:val="single"/>
        </w:rPr>
        <w:t>Tender Approving Authority.</w:t>
      </w:r>
      <w:r>
        <w:rPr>
          <w:sz w:val="22"/>
          <w:szCs w:val="22"/>
          <w:highlight w:val="white"/>
        </w:rPr>
        <w:t xml:space="preserve"> </w:t>
      </w:r>
      <w:proofErr w:type="gramStart"/>
      <w:r>
        <w:rPr>
          <w:sz w:val="22"/>
          <w:szCs w:val="22"/>
          <w:highlight w:val="white"/>
        </w:rPr>
        <w:t>shall</w:t>
      </w:r>
      <w:proofErr w:type="gramEnd"/>
      <w:r>
        <w:rPr>
          <w:sz w:val="22"/>
          <w:szCs w:val="22"/>
          <w:highlight w:val="white"/>
        </w:rPr>
        <w:t xml:space="preserve"> have the power to terminate the contract without any notice.</w:t>
      </w: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1.14</w:t>
      </w:r>
      <w:r>
        <w:rPr>
          <w:sz w:val="22"/>
          <w:szCs w:val="22"/>
          <w:highlight w:val="white"/>
        </w:rPr>
        <w:tab/>
        <w:t xml:space="preserve">Without prejudice to any of the rights or remedies under this contract, if the contractor dies, the </w:t>
      </w:r>
      <w:r>
        <w:rPr>
          <w:b/>
          <w:sz w:val="22"/>
          <w:szCs w:val="22"/>
          <w:highlight w:val="white"/>
          <w:u w:val="single"/>
        </w:rPr>
        <w:t>Tender Approving Authority</w:t>
      </w:r>
      <w:r>
        <w:rPr>
          <w:sz w:val="22"/>
          <w:szCs w:val="22"/>
          <w:highlight w:val="white"/>
        </w:rPr>
        <w:t xml:space="preserve"> on behalf of the BSNL can terminate the contract without compensation to the contractor. However, </w:t>
      </w:r>
      <w:r>
        <w:rPr>
          <w:b/>
          <w:sz w:val="22"/>
          <w:szCs w:val="22"/>
          <w:highlight w:val="white"/>
          <w:u w:val="single"/>
        </w:rPr>
        <w:t>the Tender Approving Authority,</w:t>
      </w:r>
      <w:r>
        <w:rPr>
          <w:sz w:val="22"/>
          <w:szCs w:val="22"/>
          <w:highlight w:val="white"/>
        </w:rPr>
        <w:t xml:space="preserve"> at his discretion, may permit the contractor's heirs to perform the duties or engagements of the contractor under the contract, in case of his death. In this regard the decision of the </w:t>
      </w:r>
      <w:r>
        <w:rPr>
          <w:b/>
          <w:sz w:val="22"/>
          <w:szCs w:val="22"/>
          <w:highlight w:val="white"/>
          <w:u w:val="single"/>
        </w:rPr>
        <w:t>Tender</w:t>
      </w:r>
      <w:r>
        <w:rPr>
          <w:sz w:val="22"/>
          <w:szCs w:val="22"/>
          <w:highlight w:val="white"/>
        </w:rPr>
        <w:t xml:space="preserve"> </w:t>
      </w:r>
      <w:r>
        <w:rPr>
          <w:b/>
          <w:sz w:val="22"/>
          <w:szCs w:val="22"/>
          <w:highlight w:val="white"/>
          <w:u w:val="single"/>
        </w:rPr>
        <w:t>Approving Authority</w:t>
      </w:r>
      <w:r>
        <w:rPr>
          <w:b/>
          <w:sz w:val="22"/>
          <w:szCs w:val="22"/>
          <w:highlight w:val="white"/>
        </w:rPr>
        <w:t xml:space="preserve"> </w:t>
      </w:r>
      <w:r>
        <w:rPr>
          <w:sz w:val="22"/>
          <w:szCs w:val="22"/>
          <w:highlight w:val="white"/>
        </w:rPr>
        <w:t>shall be the final.</w:t>
      </w: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1.15</w:t>
      </w:r>
      <w:r>
        <w:rPr>
          <w:sz w:val="22"/>
          <w:szCs w:val="22"/>
          <w:highlight w:val="white"/>
        </w:rPr>
        <w:tab/>
        <w:t>In the event of the contractor, winding up his company on account of transfer or merger of his company with any other, the contractor shall make it one of the terms and stipulations of the contract for the transfer of his properties and business, that such other person or company, shall continue to perform the duties or engagement of the contractor under this contract and be subject to his liabilities there under.</w:t>
      </w:r>
    </w:p>
    <w:p w:rsidR="002D2A83" w:rsidRDefault="0033292F" w:rsidP="00AA0C96">
      <w:pPr>
        <w:tabs>
          <w:tab w:val="left" w:pos="880"/>
        </w:tabs>
        <w:ind w:leftChars="0" w:left="565" w:right="-148" w:hangingChars="257" w:hanging="565"/>
        <w:rPr>
          <w:sz w:val="22"/>
          <w:szCs w:val="22"/>
          <w:highlight w:val="white"/>
        </w:rPr>
      </w:pPr>
      <w:r>
        <w:rPr>
          <w:sz w:val="22"/>
          <w:szCs w:val="22"/>
          <w:highlight w:val="white"/>
        </w:rPr>
        <w:t>1.16</w:t>
      </w:r>
      <w:r>
        <w:rPr>
          <w:sz w:val="22"/>
          <w:szCs w:val="22"/>
          <w:highlight w:val="white"/>
        </w:rPr>
        <w:tab/>
      </w:r>
      <w:r>
        <w:rPr>
          <w:b/>
          <w:sz w:val="22"/>
          <w:szCs w:val="22"/>
          <w:highlight w:val="white"/>
          <w:u w:val="single"/>
        </w:rPr>
        <w:t>Interpretation of the contract document:</w:t>
      </w:r>
    </w:p>
    <w:p w:rsidR="002D2A83" w:rsidRDefault="0033292F" w:rsidP="00AA0C96">
      <w:pPr>
        <w:tabs>
          <w:tab w:val="left" w:pos="880"/>
        </w:tabs>
        <w:spacing w:line="241" w:lineRule="auto"/>
        <w:ind w:leftChars="0" w:left="565" w:right="-148" w:hangingChars="257" w:hanging="565"/>
        <w:jc w:val="both"/>
        <w:rPr>
          <w:b/>
          <w:u w:val="single"/>
        </w:rPr>
      </w:pPr>
      <w:r>
        <w:rPr>
          <w:sz w:val="22"/>
          <w:szCs w:val="22"/>
          <w:highlight w:val="white"/>
        </w:rPr>
        <w:t>1.16.1</w:t>
      </w:r>
      <w:r>
        <w:rPr>
          <w:sz w:val="22"/>
          <w:szCs w:val="22"/>
          <w:highlight w:val="white"/>
        </w:rPr>
        <w:tab/>
        <w:t>The representative of the Tender</w:t>
      </w:r>
      <w:r>
        <w:rPr>
          <w:b/>
          <w:sz w:val="22"/>
          <w:szCs w:val="22"/>
          <w:highlight w:val="white"/>
          <w:u w:val="single"/>
        </w:rPr>
        <w:t xml:space="preserve"> Approving Authority</w:t>
      </w:r>
      <w:r>
        <w:rPr>
          <w:sz w:val="22"/>
          <w:szCs w:val="22"/>
          <w:highlight w:val="white"/>
        </w:rPr>
        <w:t xml:space="preserve"> and the contractor shall, as far as possible by mutual consultation, try to decide upon the meaning and intent of the contract document. In case of disagreement, the matter shall be referred to the Competent Authority whose decision shall be final. Any change in the contract documents shall be set forth in writing by the representative of the parties hereto. It shall be the contractor’s responsibility to thor</w:t>
      </w:r>
      <w:r>
        <w:rPr>
          <w:sz w:val="24"/>
          <w:szCs w:val="24"/>
          <w:highlight w:val="white"/>
        </w:rPr>
        <w:t>oughly familiarize all of his supervisory personnel with the contents of all the contract documents.</w:t>
      </w:r>
    </w:p>
    <w:p w:rsidR="002D2A83" w:rsidRDefault="002D2A83" w:rsidP="00AA0C96">
      <w:pPr>
        <w:tabs>
          <w:tab w:val="left" w:pos="900"/>
          <w:tab w:val="left" w:pos="1080"/>
          <w:tab w:val="left" w:pos="1800"/>
        </w:tabs>
        <w:ind w:leftChars="0" w:left="514" w:right="-148" w:hangingChars="257" w:hanging="514"/>
        <w:jc w:val="both"/>
      </w:pPr>
    </w:p>
    <w:p w:rsidR="002D2A83" w:rsidRDefault="0033292F" w:rsidP="00AA0C96">
      <w:pPr>
        <w:numPr>
          <w:ilvl w:val="1"/>
          <w:numId w:val="41"/>
        </w:numPr>
        <w:tabs>
          <w:tab w:val="left" w:pos="274"/>
          <w:tab w:val="left" w:pos="1835"/>
        </w:tabs>
        <w:ind w:leftChars="0" w:left="568" w:right="-148" w:hangingChars="257" w:hanging="568"/>
        <w:jc w:val="both"/>
        <w:rPr>
          <w:b/>
          <w:sz w:val="22"/>
          <w:szCs w:val="22"/>
        </w:rPr>
      </w:pPr>
      <w:r>
        <w:rPr>
          <w:b/>
          <w:sz w:val="22"/>
          <w:szCs w:val="22"/>
          <w:u w:val="single"/>
        </w:rPr>
        <w:t>Notification:</w:t>
      </w:r>
    </w:p>
    <w:p w:rsidR="002D2A83" w:rsidRDefault="002D2A83" w:rsidP="00AA0C96">
      <w:pPr>
        <w:tabs>
          <w:tab w:val="left" w:pos="1080"/>
          <w:tab w:val="left" w:pos="1800"/>
        </w:tabs>
        <w:ind w:leftChars="0" w:left="516" w:right="-148" w:hangingChars="257" w:hanging="516"/>
        <w:jc w:val="both"/>
        <w:rPr>
          <w:b/>
          <w:u w:val="single"/>
        </w:rPr>
      </w:pPr>
    </w:p>
    <w:p w:rsidR="002D2A83" w:rsidRDefault="0033292F" w:rsidP="00AA0C96">
      <w:pPr>
        <w:numPr>
          <w:ilvl w:val="2"/>
          <w:numId w:val="41"/>
        </w:numPr>
        <w:ind w:leftChars="0" w:left="565" w:right="-148" w:hangingChars="257" w:hanging="565"/>
        <w:jc w:val="both"/>
        <w:rPr>
          <w:sz w:val="22"/>
          <w:szCs w:val="22"/>
        </w:rPr>
      </w:pPr>
      <w:r>
        <w:rPr>
          <w:sz w:val="22"/>
          <w:szCs w:val="22"/>
        </w:rPr>
        <w:t>The contractor shall give in writing to the proper person or authority with a copy to the Divisional Engineer such notification as may be mandatory or necessary in connection with the commencement, suspension, resumption, performance and / or completion of the contracted work. All notice shall be given sufficiently in advance of the proposed operation to permit proper co-relation of activities and the contractor shall keep all proper persons to authorities involved and advised of the progress of operations throughout the performance of the work and/or with such other information and /or supporting figure and data as may from time to time as directed or required.</w:t>
      </w:r>
    </w:p>
    <w:p w:rsidR="002D2A83" w:rsidRDefault="002D2A83" w:rsidP="00AA0C96">
      <w:pPr>
        <w:tabs>
          <w:tab w:val="left" w:pos="900"/>
          <w:tab w:val="left" w:pos="1080"/>
          <w:tab w:val="left" w:pos="1800"/>
        </w:tabs>
        <w:ind w:leftChars="0" w:left="514" w:right="-148" w:hangingChars="257" w:hanging="514"/>
        <w:jc w:val="both"/>
      </w:pPr>
    </w:p>
    <w:p w:rsidR="002D2A83" w:rsidRDefault="0033292F" w:rsidP="00AA0C96">
      <w:pPr>
        <w:numPr>
          <w:ilvl w:val="1"/>
          <w:numId w:val="41"/>
        </w:numPr>
        <w:tabs>
          <w:tab w:val="left" w:pos="1080"/>
        </w:tabs>
        <w:ind w:leftChars="0" w:left="568" w:right="-148" w:hangingChars="257" w:hanging="568"/>
        <w:jc w:val="both"/>
        <w:rPr>
          <w:sz w:val="22"/>
          <w:szCs w:val="22"/>
        </w:rPr>
      </w:pPr>
      <w:r>
        <w:rPr>
          <w:b/>
          <w:sz w:val="22"/>
          <w:szCs w:val="22"/>
          <w:u w:val="single"/>
        </w:rPr>
        <w:t>Shut down on account of weather conditions:</w:t>
      </w:r>
    </w:p>
    <w:p w:rsidR="002D2A83" w:rsidRDefault="0033292F" w:rsidP="00AA0C96">
      <w:pPr>
        <w:numPr>
          <w:ilvl w:val="2"/>
          <w:numId w:val="41"/>
        </w:numPr>
        <w:tabs>
          <w:tab w:val="left" w:pos="1800"/>
        </w:tabs>
        <w:ind w:leftChars="0" w:left="565" w:right="-148" w:hangingChars="257" w:hanging="565"/>
        <w:jc w:val="both"/>
        <w:rPr>
          <w:sz w:val="22"/>
          <w:szCs w:val="22"/>
        </w:rPr>
      </w:pPr>
      <w:r>
        <w:rPr>
          <w:sz w:val="22"/>
          <w:szCs w:val="22"/>
        </w:rPr>
        <w:t>The contractor shall not be entitled to any compensation whatsoever by reason of suspension of the whole or any part of the work made necessary by the BSNL or deemed advisable on account of bad weather conditions or other Force majeure conditions.</w:t>
      </w:r>
    </w:p>
    <w:p w:rsidR="002D2A83" w:rsidRDefault="002D2A83" w:rsidP="00AA0C96">
      <w:pPr>
        <w:tabs>
          <w:tab w:val="left" w:pos="900"/>
          <w:tab w:val="left" w:pos="1080"/>
          <w:tab w:val="left" w:pos="1800"/>
        </w:tabs>
        <w:ind w:leftChars="0" w:left="514" w:right="-148" w:hangingChars="257" w:hanging="514"/>
        <w:jc w:val="both"/>
      </w:pPr>
    </w:p>
    <w:p w:rsidR="002D2A83" w:rsidRDefault="0033292F" w:rsidP="00AA0C96">
      <w:pPr>
        <w:tabs>
          <w:tab w:val="left" w:pos="900"/>
        </w:tabs>
        <w:ind w:leftChars="0" w:left="568" w:right="-148" w:hangingChars="257" w:hanging="568"/>
        <w:jc w:val="both"/>
        <w:rPr>
          <w:b/>
          <w:u w:val="single"/>
        </w:rPr>
      </w:pPr>
      <w:r>
        <w:rPr>
          <w:b/>
          <w:sz w:val="22"/>
          <w:szCs w:val="22"/>
        </w:rPr>
        <w:t xml:space="preserve">2.           </w:t>
      </w:r>
      <w:r>
        <w:rPr>
          <w:b/>
          <w:sz w:val="22"/>
          <w:szCs w:val="22"/>
          <w:u w:val="single"/>
        </w:rPr>
        <w:t>STORES SUPPLIED BY THE BSNL</w:t>
      </w:r>
      <w:r>
        <w:rPr>
          <w:b/>
          <w:u w:val="single"/>
        </w:rPr>
        <w:t>:</w:t>
      </w:r>
    </w:p>
    <w:p w:rsidR="002D2A83" w:rsidRDefault="0033292F" w:rsidP="00AA0C96">
      <w:pPr>
        <w:numPr>
          <w:ilvl w:val="1"/>
          <w:numId w:val="109"/>
        </w:numPr>
        <w:ind w:leftChars="0" w:left="565" w:right="-148" w:hangingChars="257" w:hanging="565"/>
        <w:jc w:val="both"/>
        <w:rPr>
          <w:sz w:val="22"/>
          <w:szCs w:val="22"/>
        </w:rPr>
      </w:pPr>
      <w:r>
        <w:rPr>
          <w:sz w:val="22"/>
          <w:szCs w:val="22"/>
        </w:rPr>
        <w:t>At no point of time the contractor shall be issued stores of value more than the contractor’s material security as per clause number 5 (</w:t>
      </w:r>
      <w:proofErr w:type="spellStart"/>
      <w:r>
        <w:rPr>
          <w:sz w:val="22"/>
          <w:szCs w:val="22"/>
        </w:rPr>
        <w:t>i</w:t>
      </w:r>
      <w:proofErr w:type="spellEnd"/>
      <w:r>
        <w:rPr>
          <w:sz w:val="22"/>
          <w:szCs w:val="22"/>
        </w:rPr>
        <w:t xml:space="preserve">) of Section V. If at all, the work requires more amount of materials to be issued to the contractor, then the material security shall </w:t>
      </w:r>
      <w:proofErr w:type="gramStart"/>
      <w:r>
        <w:rPr>
          <w:sz w:val="22"/>
          <w:szCs w:val="22"/>
        </w:rPr>
        <w:t>correspondingly  be</w:t>
      </w:r>
      <w:proofErr w:type="gramEnd"/>
      <w:r>
        <w:rPr>
          <w:sz w:val="22"/>
          <w:szCs w:val="22"/>
        </w:rPr>
        <w:t xml:space="preserve"> enhanced to an amount equal to cost of the material/stores to be issued before the issue of the store and the contractor will not have any objection to it.</w:t>
      </w:r>
    </w:p>
    <w:p w:rsidR="002D2A83" w:rsidRDefault="0033292F" w:rsidP="00AA0C96">
      <w:pPr>
        <w:numPr>
          <w:ilvl w:val="1"/>
          <w:numId w:val="109"/>
        </w:numPr>
        <w:ind w:leftChars="0" w:left="565" w:right="-148" w:hangingChars="257" w:hanging="565"/>
        <w:jc w:val="both"/>
        <w:rPr>
          <w:sz w:val="22"/>
          <w:szCs w:val="22"/>
        </w:rPr>
      </w:pPr>
      <w:r>
        <w:rPr>
          <w:sz w:val="22"/>
          <w:szCs w:val="22"/>
        </w:rPr>
        <w:t>The contractor shall transport (including loading and unloading) all stores issued to him from District Telecom Store, to the site of work at his own cost. The BSNL shall not pay any transportation charges to the contractor.</w:t>
      </w:r>
    </w:p>
    <w:p w:rsidR="002D2A83" w:rsidRDefault="0033292F" w:rsidP="00AA0C96">
      <w:pPr>
        <w:numPr>
          <w:ilvl w:val="1"/>
          <w:numId w:val="109"/>
        </w:numPr>
        <w:ind w:leftChars="0" w:left="565" w:right="-148" w:hangingChars="257" w:hanging="565"/>
        <w:jc w:val="both"/>
        <w:rPr>
          <w:sz w:val="22"/>
          <w:szCs w:val="22"/>
        </w:rPr>
      </w:pPr>
      <w:r>
        <w:rPr>
          <w:sz w:val="22"/>
          <w:szCs w:val="22"/>
        </w:rPr>
        <w:t>All materials supplied to the contractor by the BSNL shall remain the absolute property of BSNL and shall not be removed from site of the work except for use in the work and shall be at all times open to inspection by the Representative of Tender Issuing Authority. In case the materials like cable and accessories are taken delivery of by the contractor and stored at the site office/store of the contractor such site office / store will also be treated “as site” for this purpose. Any such material remaining unused at the time of the abandonment, completion or determination of the contract shall be returned to the BSNL at a place informed to him by the BSNL, failing which the cost of the unused materials shall be deducted from the contractor’s material security or any of his pending bills or from any other security.</w:t>
      </w:r>
    </w:p>
    <w:p w:rsidR="002D2A83" w:rsidRDefault="0033292F" w:rsidP="00AA0C96">
      <w:pPr>
        <w:numPr>
          <w:ilvl w:val="1"/>
          <w:numId w:val="109"/>
        </w:numPr>
        <w:ind w:leftChars="0" w:left="565" w:right="-148" w:hangingChars="257" w:hanging="565"/>
        <w:jc w:val="both"/>
        <w:rPr>
          <w:sz w:val="22"/>
          <w:szCs w:val="22"/>
        </w:rPr>
      </w:pPr>
      <w:r>
        <w:rPr>
          <w:sz w:val="22"/>
          <w:szCs w:val="22"/>
        </w:rPr>
        <w:t>The contractor shall be responsible for the transportation of store, storage and safe custody of all material supplied to him by the BSNL, which is in the contractor’s custody whether, or not installed in the work. The contractor shall satisfy himself regularly about the quantity and quality of the materials supplied to him and he will be responsible for any subsequent deterioration and discrepancy (inclusive of theft) in the quantity/ quality of the materials.</w:t>
      </w:r>
    </w:p>
    <w:p w:rsidR="002D2A83" w:rsidRDefault="0033292F" w:rsidP="00AA0C96">
      <w:pPr>
        <w:numPr>
          <w:ilvl w:val="1"/>
          <w:numId w:val="109"/>
        </w:numPr>
        <w:ind w:leftChars="0" w:left="565" w:right="-148" w:hangingChars="257" w:hanging="565"/>
        <w:jc w:val="both"/>
        <w:rPr>
          <w:sz w:val="22"/>
          <w:szCs w:val="22"/>
        </w:rPr>
      </w:pPr>
      <w:r>
        <w:rPr>
          <w:sz w:val="22"/>
          <w:szCs w:val="22"/>
        </w:rPr>
        <w:lastRenderedPageBreak/>
        <w:t>The contractor shall submit a proper account every month of all the materials supplied to him by the BSNL and those consumed for items of work. Any discrepancy of difference between the materials issued to the contractor and those consumed in the work as per the “BSNL’s calculation” (which shall be final) will be charged to the contractor or deducted from his  bills at 1.5 times of prevailing standard price including freight, handling charges, storage charges etc.</w:t>
      </w:r>
    </w:p>
    <w:p w:rsidR="002D2A83" w:rsidRDefault="0033292F" w:rsidP="00AA0C96">
      <w:pPr>
        <w:numPr>
          <w:ilvl w:val="1"/>
          <w:numId w:val="109"/>
        </w:numPr>
        <w:ind w:leftChars="0" w:left="565" w:right="-148" w:hangingChars="257" w:hanging="565"/>
        <w:jc w:val="both"/>
        <w:rPr>
          <w:sz w:val="22"/>
          <w:szCs w:val="22"/>
        </w:rPr>
      </w:pPr>
      <w:r>
        <w:rPr>
          <w:sz w:val="22"/>
          <w:szCs w:val="22"/>
        </w:rPr>
        <w:t xml:space="preserve">The contractor shall ensure that only the required materials are issued to him. Upon completion of work, the contractor shall return to the BSNL. </w:t>
      </w:r>
      <w:proofErr w:type="gramStart"/>
      <w:r>
        <w:rPr>
          <w:sz w:val="22"/>
          <w:szCs w:val="22"/>
        </w:rPr>
        <w:t>at</w:t>
      </w:r>
      <w:proofErr w:type="gramEnd"/>
      <w:r>
        <w:rPr>
          <w:sz w:val="22"/>
          <w:szCs w:val="22"/>
        </w:rPr>
        <w:t xml:space="preserve"> the later designated store in good condition, free of charges, any unused materials that were supplied by the BSNL.</w:t>
      </w:r>
    </w:p>
    <w:p w:rsidR="002D2A83" w:rsidRDefault="002D2A83" w:rsidP="00AA0C96">
      <w:pPr>
        <w:tabs>
          <w:tab w:val="left" w:pos="1080"/>
          <w:tab w:val="left" w:pos="1800"/>
        </w:tabs>
        <w:ind w:leftChars="0" w:left="514" w:right="-148" w:hangingChars="257" w:hanging="514"/>
        <w:jc w:val="both"/>
      </w:pPr>
    </w:p>
    <w:p w:rsidR="002D2A83" w:rsidRDefault="0033292F" w:rsidP="00AA0C96">
      <w:pPr>
        <w:numPr>
          <w:ilvl w:val="1"/>
          <w:numId w:val="109"/>
        </w:numPr>
        <w:ind w:leftChars="0" w:left="568" w:right="-148" w:hangingChars="257" w:hanging="568"/>
        <w:jc w:val="both"/>
        <w:rPr>
          <w:sz w:val="22"/>
          <w:szCs w:val="22"/>
        </w:rPr>
      </w:pPr>
      <w:r>
        <w:rPr>
          <w:b/>
          <w:sz w:val="22"/>
          <w:szCs w:val="22"/>
          <w:u w:val="single"/>
        </w:rPr>
        <w:t>EASEMENTS, PERMITS, LICENCE AND OTHER FACILITIES:</w:t>
      </w:r>
    </w:p>
    <w:p w:rsidR="002D2A83" w:rsidRDefault="002D2A83" w:rsidP="00AA0C96">
      <w:pPr>
        <w:tabs>
          <w:tab w:val="left" w:pos="900"/>
          <w:tab w:val="left" w:pos="1800"/>
        </w:tabs>
        <w:ind w:leftChars="0" w:left="565" w:right="-148" w:hangingChars="257" w:hanging="565"/>
        <w:jc w:val="both"/>
        <w:rPr>
          <w:sz w:val="22"/>
          <w:szCs w:val="22"/>
        </w:rPr>
      </w:pPr>
    </w:p>
    <w:p w:rsidR="002D2A83" w:rsidRDefault="0033292F" w:rsidP="00AA0C96">
      <w:pPr>
        <w:numPr>
          <w:ilvl w:val="1"/>
          <w:numId w:val="109"/>
        </w:numPr>
        <w:ind w:leftChars="0" w:left="565" w:right="-148" w:hangingChars="257" w:hanging="565"/>
        <w:jc w:val="both"/>
        <w:rPr>
          <w:sz w:val="22"/>
          <w:szCs w:val="22"/>
        </w:rPr>
      </w:pPr>
      <w:r>
        <w:rPr>
          <w:sz w:val="22"/>
          <w:szCs w:val="22"/>
        </w:rPr>
        <w:t>The contractor shall obtain/provide at his own cost all easements, permits and license necessary to do its work  e.g</w:t>
      </w:r>
      <w:r>
        <w:rPr>
          <w:b/>
          <w:sz w:val="22"/>
          <w:szCs w:val="22"/>
          <w:u w:val="single"/>
        </w:rPr>
        <w:t>.</w:t>
      </w:r>
    </w:p>
    <w:p w:rsidR="002D2A83" w:rsidRDefault="0033292F" w:rsidP="00AA0C96">
      <w:pPr>
        <w:numPr>
          <w:ilvl w:val="4"/>
          <w:numId w:val="13"/>
        </w:numPr>
        <w:ind w:leftChars="0" w:left="565" w:right="-148" w:hangingChars="257" w:hanging="565"/>
        <w:jc w:val="both"/>
        <w:rPr>
          <w:sz w:val="22"/>
          <w:szCs w:val="22"/>
        </w:rPr>
      </w:pPr>
      <w:r>
        <w:rPr>
          <w:sz w:val="22"/>
          <w:szCs w:val="22"/>
        </w:rPr>
        <w:t>“Right of User” easements and permits.</w:t>
      </w:r>
    </w:p>
    <w:p w:rsidR="002D2A83" w:rsidRDefault="0033292F" w:rsidP="00AA0C96">
      <w:pPr>
        <w:numPr>
          <w:ilvl w:val="4"/>
          <w:numId w:val="13"/>
        </w:numPr>
        <w:ind w:leftChars="0" w:left="565" w:right="-148" w:hangingChars="257" w:hanging="565"/>
        <w:jc w:val="both"/>
        <w:rPr>
          <w:sz w:val="22"/>
          <w:szCs w:val="22"/>
        </w:rPr>
      </w:pPr>
      <w:r>
        <w:rPr>
          <w:sz w:val="22"/>
          <w:szCs w:val="22"/>
        </w:rPr>
        <w:t>Railway and Highway crossing permits including bridge.</w:t>
      </w:r>
    </w:p>
    <w:p w:rsidR="002D2A83" w:rsidRDefault="0033292F" w:rsidP="00AA0C96">
      <w:pPr>
        <w:numPr>
          <w:ilvl w:val="4"/>
          <w:numId w:val="13"/>
        </w:numPr>
        <w:ind w:leftChars="0" w:left="565" w:right="-148" w:hangingChars="257" w:hanging="565"/>
        <w:jc w:val="both"/>
        <w:rPr>
          <w:sz w:val="22"/>
          <w:szCs w:val="22"/>
        </w:rPr>
      </w:pPr>
      <w:r>
        <w:rPr>
          <w:sz w:val="22"/>
          <w:szCs w:val="22"/>
        </w:rPr>
        <w:t>Canal / Stream crossing permits.</w:t>
      </w:r>
    </w:p>
    <w:p w:rsidR="002D2A83" w:rsidRDefault="002D2A83" w:rsidP="00AA0C96">
      <w:pPr>
        <w:ind w:leftChars="0" w:left="565" w:right="-148" w:hangingChars="257" w:hanging="565"/>
        <w:jc w:val="both"/>
        <w:rPr>
          <w:sz w:val="22"/>
          <w:szCs w:val="22"/>
        </w:rPr>
      </w:pPr>
    </w:p>
    <w:p w:rsidR="002D2A83" w:rsidRPr="00AA0C96" w:rsidRDefault="00AA0C96" w:rsidP="00AA0C96">
      <w:pPr>
        <w:spacing w:line="276" w:lineRule="auto"/>
        <w:ind w:leftChars="0" w:left="565" w:right="-148" w:hangingChars="257" w:hanging="565"/>
        <w:jc w:val="both"/>
        <w:rPr>
          <w:sz w:val="22"/>
          <w:szCs w:val="22"/>
        </w:rPr>
      </w:pPr>
      <w:r>
        <w:rPr>
          <w:sz w:val="22"/>
          <w:szCs w:val="22"/>
        </w:rPr>
        <w:t xml:space="preserve">         </w:t>
      </w:r>
      <w:r w:rsidR="0033292F">
        <w:rPr>
          <w:sz w:val="22"/>
          <w:szCs w:val="22"/>
        </w:rPr>
        <w:t xml:space="preserve">The successful bidder will be required to prepare route diagram in required format as asked by </w:t>
      </w:r>
      <w:proofErr w:type="spellStart"/>
      <w:r w:rsidR="0033292F">
        <w:rPr>
          <w:sz w:val="22"/>
          <w:szCs w:val="22"/>
        </w:rPr>
        <w:t>RoW</w:t>
      </w:r>
      <w:proofErr w:type="spellEnd"/>
      <w:r w:rsidR="0033292F">
        <w:rPr>
          <w:sz w:val="22"/>
          <w:szCs w:val="22"/>
        </w:rPr>
        <w:t xml:space="preserve"> authorities free of cost and shall be responsible for obtaining ‘’Right of User’’ easements &amp; permits     (</w:t>
      </w:r>
      <w:proofErr w:type="spellStart"/>
      <w:r w:rsidR="0033292F">
        <w:rPr>
          <w:sz w:val="22"/>
          <w:szCs w:val="22"/>
        </w:rPr>
        <w:t>RoW</w:t>
      </w:r>
      <w:proofErr w:type="spellEnd"/>
      <w:r w:rsidR="0033292F">
        <w:rPr>
          <w:sz w:val="22"/>
          <w:szCs w:val="22"/>
        </w:rPr>
        <w:t xml:space="preserve"> permission). But, the tendering authority shall make necessary payments towards </w:t>
      </w:r>
      <w:proofErr w:type="spellStart"/>
      <w:r w:rsidR="0033292F">
        <w:rPr>
          <w:sz w:val="22"/>
          <w:szCs w:val="22"/>
        </w:rPr>
        <w:t>RoW</w:t>
      </w:r>
      <w:proofErr w:type="spellEnd"/>
      <w:r w:rsidR="0033292F">
        <w:rPr>
          <w:sz w:val="22"/>
          <w:szCs w:val="22"/>
        </w:rPr>
        <w:t xml:space="preserve"> charges.</w:t>
      </w:r>
    </w:p>
    <w:p w:rsidR="002D2A83" w:rsidRDefault="002D2A83" w:rsidP="00AA0C96">
      <w:pPr>
        <w:numPr>
          <w:ilvl w:val="1"/>
          <w:numId w:val="109"/>
        </w:numPr>
        <w:ind w:leftChars="0" w:left="565" w:right="-148" w:hangingChars="257" w:hanging="565"/>
        <w:jc w:val="both"/>
        <w:rPr>
          <w:sz w:val="22"/>
          <w:szCs w:val="22"/>
        </w:rPr>
      </w:pPr>
    </w:p>
    <w:p w:rsidR="002D2A83" w:rsidRDefault="00AA0C96" w:rsidP="00AA0C96">
      <w:pPr>
        <w:ind w:leftChars="0" w:left="565" w:right="-148" w:hangingChars="257" w:hanging="565"/>
        <w:jc w:val="both"/>
        <w:rPr>
          <w:sz w:val="22"/>
          <w:szCs w:val="22"/>
        </w:rPr>
      </w:pPr>
      <w:r>
        <w:rPr>
          <w:sz w:val="22"/>
          <w:szCs w:val="22"/>
        </w:rPr>
        <w:t xml:space="preserve">         </w:t>
      </w:r>
      <w:r w:rsidR="0033292F">
        <w:rPr>
          <w:sz w:val="22"/>
          <w:szCs w:val="22"/>
        </w:rPr>
        <w:t>The contractor shall be fully responsible for angling and obtaining all necessary easements, permits    and licenses, for moving all construction equipment, tools, supplied materials and men across Railways and Highways, across public or private road as well as premises of any public utility within the right of user and for bearing all costs that may be incurred in respect of the same.</w:t>
      </w:r>
    </w:p>
    <w:p w:rsidR="002D2A83" w:rsidRDefault="00AA0C96" w:rsidP="00AA0C96">
      <w:pPr>
        <w:ind w:leftChars="0" w:left="565" w:right="-148" w:hangingChars="257" w:hanging="565"/>
        <w:jc w:val="both"/>
        <w:rPr>
          <w:sz w:val="22"/>
          <w:szCs w:val="22"/>
        </w:rPr>
      </w:pPr>
      <w:r>
        <w:rPr>
          <w:sz w:val="22"/>
          <w:szCs w:val="22"/>
        </w:rPr>
        <w:t xml:space="preserve">          </w:t>
      </w:r>
      <w:r w:rsidR="0033292F">
        <w:rPr>
          <w:sz w:val="22"/>
          <w:szCs w:val="22"/>
        </w:rPr>
        <w:t>The contractor is to confine his operation to the provided construction “Right of User” unless   it has made other arrangement with the particular property owners and / or tenants such other arrangements shall be entirely at the responsibility of the contractor as to cost and arrangement as also breach and claim and shall be entitled with a copy to the Divisional Engineer.</w:t>
      </w:r>
    </w:p>
    <w:p w:rsidR="002D2A83" w:rsidRDefault="00AA0C96" w:rsidP="00AA0C96">
      <w:pPr>
        <w:ind w:leftChars="0" w:left="565" w:right="-148" w:hangingChars="257" w:hanging="565"/>
        <w:jc w:val="both"/>
        <w:rPr>
          <w:sz w:val="22"/>
          <w:szCs w:val="22"/>
        </w:rPr>
      </w:pPr>
      <w:r>
        <w:rPr>
          <w:sz w:val="22"/>
          <w:szCs w:val="22"/>
        </w:rPr>
        <w:t xml:space="preserve">          </w:t>
      </w:r>
      <w:r w:rsidR="0033292F">
        <w:rPr>
          <w:sz w:val="22"/>
          <w:szCs w:val="22"/>
        </w:rPr>
        <w:t>The contractor will not be entitled to extra compensation for hardship and increase in cost by the cable trench being routed adjacent to or across other pipeline, Highways, Railways, telephones or poser poles and wires or guy wires, embankments, cliffs, streams or other obstacles which may physically or otherwise in any manner, restrict or limit the use of the construction “Right of User”. Such construction and such contingency shall be deemed to have been provided for in the rates.</w:t>
      </w:r>
    </w:p>
    <w:p w:rsidR="002D2A83" w:rsidRDefault="00AA0C96" w:rsidP="00AA0C96">
      <w:pPr>
        <w:ind w:leftChars="0" w:left="565" w:right="-148" w:hangingChars="257" w:hanging="565"/>
        <w:jc w:val="both"/>
        <w:rPr>
          <w:sz w:val="22"/>
          <w:szCs w:val="22"/>
        </w:rPr>
      </w:pPr>
      <w:r>
        <w:rPr>
          <w:sz w:val="22"/>
          <w:szCs w:val="22"/>
        </w:rPr>
        <w:t xml:space="preserve">          </w:t>
      </w:r>
      <w:r w:rsidR="0033292F">
        <w:rPr>
          <w:sz w:val="22"/>
          <w:szCs w:val="22"/>
        </w:rPr>
        <w:t>At location where the OF cable trench is routed across or along railways or roads the contractor shall without extra cost provide and maintain such detours and road controls as are required by the railways or government or local agencies having jurisdiction.</w:t>
      </w:r>
    </w:p>
    <w:p w:rsidR="002D2A83" w:rsidRDefault="00AA0C96" w:rsidP="00AA0C96">
      <w:pPr>
        <w:ind w:leftChars="0" w:left="565" w:right="-148" w:hangingChars="257" w:hanging="565"/>
        <w:jc w:val="both"/>
        <w:rPr>
          <w:sz w:val="22"/>
          <w:szCs w:val="22"/>
          <w:shd w:val="clear" w:color="auto" w:fill="EAD1DC"/>
        </w:rPr>
      </w:pPr>
      <w:r>
        <w:rPr>
          <w:sz w:val="22"/>
          <w:szCs w:val="22"/>
        </w:rPr>
        <w:t xml:space="preserve">          </w:t>
      </w:r>
      <w:r w:rsidR="0033292F">
        <w:rPr>
          <w:sz w:val="22"/>
          <w:szCs w:val="22"/>
        </w:rPr>
        <w:t xml:space="preserve">Due to any reason, if above mentioned permits etc. could not be arranged in time then the extension of time limit shall be provided as per EOT clause given in tender document. </w:t>
      </w:r>
    </w:p>
    <w:p w:rsidR="002D2A83" w:rsidRDefault="002D2A83" w:rsidP="00AA0C96">
      <w:pPr>
        <w:ind w:leftChars="0" w:left="514" w:right="-148" w:hangingChars="257" w:hanging="514"/>
        <w:jc w:val="both"/>
      </w:pPr>
    </w:p>
    <w:p w:rsidR="002D2A83" w:rsidRDefault="002D2A83">
      <w:pPr>
        <w:spacing w:line="228" w:lineRule="auto"/>
        <w:ind w:left="0" w:right="-148" w:hanging="2"/>
        <w:rPr>
          <w:highlight w:val="white"/>
        </w:rPr>
      </w:pPr>
    </w:p>
    <w:p w:rsidR="002D2A83" w:rsidRDefault="0033292F" w:rsidP="00A5566C">
      <w:pPr>
        <w:numPr>
          <w:ilvl w:val="0"/>
          <w:numId w:val="83"/>
        </w:numPr>
        <w:tabs>
          <w:tab w:val="left" w:pos="900"/>
        </w:tabs>
        <w:ind w:right="-148" w:hanging="2"/>
        <w:rPr>
          <w:b/>
          <w:sz w:val="22"/>
          <w:szCs w:val="22"/>
          <w:highlight w:val="white"/>
        </w:rPr>
      </w:pPr>
      <w:r>
        <w:rPr>
          <w:b/>
          <w:sz w:val="22"/>
          <w:szCs w:val="22"/>
          <w:highlight w:val="white"/>
          <w:u w:val="single"/>
        </w:rPr>
        <w:t>QUALITY OF WORK:</w:t>
      </w:r>
    </w:p>
    <w:p w:rsidR="002D2A83" w:rsidRDefault="002D2A83">
      <w:pPr>
        <w:spacing w:line="279" w:lineRule="auto"/>
        <w:ind w:left="0" w:right="-148" w:hanging="2"/>
        <w:rPr>
          <w:b/>
          <w:sz w:val="22"/>
          <w:szCs w:val="22"/>
          <w:highlight w:val="white"/>
        </w:rPr>
      </w:pPr>
    </w:p>
    <w:p w:rsidR="002D2A83" w:rsidRDefault="0033292F" w:rsidP="00D46487">
      <w:pPr>
        <w:spacing w:line="242" w:lineRule="auto"/>
        <w:ind w:leftChars="282" w:left="566" w:right="-148" w:hanging="2"/>
        <w:jc w:val="both"/>
        <w:rPr>
          <w:b/>
          <w:sz w:val="22"/>
          <w:szCs w:val="22"/>
          <w:highlight w:val="white"/>
        </w:rPr>
      </w:pPr>
      <w:r>
        <w:rPr>
          <w:sz w:val="22"/>
          <w:szCs w:val="22"/>
          <w:highlight w:val="white"/>
        </w:rPr>
        <w:t>The BSNL shall be the final judge of the quality of the work and the satisfaction of the BSNL in respect thereof set forth in the contract documents. Laxity or failure to enforce compliance with the contract documents by the BSNL and / or its representative shall not manifest a change or intent of waiver, the intention being that, notwithstanding the same, the contractor shall be and remain responsible for complete and proper compliance with the contract documents and the specification therein. The representative of the Tender Issuing Authority has the right to prohibit the use of men and any tools, materials and equipment which in his opinion do not produce work or performance to meet the requirement of the contract documents.</w:t>
      </w:r>
    </w:p>
    <w:p w:rsidR="002D2A83" w:rsidRDefault="002D2A83">
      <w:pPr>
        <w:spacing w:line="241" w:lineRule="auto"/>
        <w:ind w:left="0" w:right="-148" w:hanging="2"/>
        <w:rPr>
          <w:b/>
          <w:sz w:val="22"/>
          <w:szCs w:val="22"/>
          <w:highlight w:val="white"/>
        </w:rPr>
      </w:pPr>
    </w:p>
    <w:p w:rsidR="002D2A83" w:rsidRDefault="0033292F" w:rsidP="00A5566C">
      <w:pPr>
        <w:numPr>
          <w:ilvl w:val="0"/>
          <w:numId w:val="83"/>
        </w:numPr>
        <w:tabs>
          <w:tab w:val="left" w:pos="900"/>
        </w:tabs>
        <w:ind w:right="-148" w:hanging="2"/>
        <w:rPr>
          <w:b/>
          <w:sz w:val="22"/>
          <w:szCs w:val="22"/>
          <w:highlight w:val="white"/>
        </w:rPr>
      </w:pPr>
      <w:r>
        <w:rPr>
          <w:b/>
          <w:sz w:val="22"/>
          <w:szCs w:val="22"/>
          <w:highlight w:val="white"/>
          <w:u w:val="single"/>
        </w:rPr>
        <w:t>TAXES AND DUTIES :</w:t>
      </w:r>
    </w:p>
    <w:p w:rsidR="002D2A83" w:rsidRDefault="002D2A83">
      <w:pPr>
        <w:spacing w:line="29" w:lineRule="auto"/>
        <w:ind w:left="0" w:right="-148" w:hanging="2"/>
        <w:rPr>
          <w:b/>
          <w:sz w:val="22"/>
          <w:szCs w:val="22"/>
          <w:highlight w:val="white"/>
        </w:rPr>
      </w:pPr>
    </w:p>
    <w:p w:rsidR="002D2A83" w:rsidRDefault="0033292F" w:rsidP="00D46487">
      <w:pPr>
        <w:spacing w:after="200"/>
        <w:ind w:leftChars="282" w:left="566" w:right="-148" w:hanging="2"/>
        <w:jc w:val="both"/>
        <w:rPr>
          <w:b/>
          <w:sz w:val="22"/>
          <w:szCs w:val="22"/>
          <w:highlight w:val="white"/>
        </w:rPr>
      </w:pPr>
      <w:r>
        <w:rPr>
          <w:sz w:val="22"/>
          <w:szCs w:val="22"/>
          <w:highlight w:val="white"/>
        </w:rPr>
        <w:t xml:space="preserve">Contractor shall pay all rates, levies, fees royalties, taxes and duties payable or arising from out of, by virtue of or in connection with and/or incidental to the contract or any of the obligations of the parties in terms of the </w:t>
      </w:r>
      <w:r>
        <w:rPr>
          <w:sz w:val="22"/>
          <w:szCs w:val="22"/>
          <w:highlight w:val="white"/>
        </w:rPr>
        <w:lastRenderedPageBreak/>
        <w:t>contract documents and / or in respect of the works or operations or any part thereof to be performed by the contractor and the contractor shall indemnify and keep indemnified the BSNL from and against the same or any default by the contractor in the payment thereof. However, service tax (GST) shall be paid extra by BSNL as applicable.</w:t>
      </w:r>
    </w:p>
    <w:p w:rsidR="002D2A83" w:rsidRDefault="002D2A83">
      <w:pPr>
        <w:spacing w:line="14" w:lineRule="auto"/>
        <w:ind w:left="0" w:right="-148" w:hanging="2"/>
        <w:rPr>
          <w:b/>
          <w:sz w:val="22"/>
          <w:szCs w:val="22"/>
          <w:highlight w:val="white"/>
        </w:rPr>
      </w:pPr>
    </w:p>
    <w:p w:rsidR="002D2A83" w:rsidRDefault="0033292F" w:rsidP="00A5566C">
      <w:pPr>
        <w:numPr>
          <w:ilvl w:val="0"/>
          <w:numId w:val="83"/>
        </w:numPr>
        <w:tabs>
          <w:tab w:val="left" w:pos="900"/>
        </w:tabs>
        <w:ind w:right="-148" w:hanging="2"/>
        <w:rPr>
          <w:b/>
          <w:sz w:val="22"/>
          <w:szCs w:val="22"/>
          <w:highlight w:val="white"/>
        </w:rPr>
      </w:pPr>
      <w:r>
        <w:rPr>
          <w:b/>
          <w:sz w:val="22"/>
          <w:szCs w:val="22"/>
          <w:highlight w:val="white"/>
          <w:u w:val="single"/>
        </w:rPr>
        <w:t>PROTECTION OF LIFE AND PROPERTY AND EXISTING FACILITIES:</w:t>
      </w:r>
    </w:p>
    <w:p w:rsidR="002D2A83" w:rsidRDefault="002D2A83">
      <w:pPr>
        <w:spacing w:line="246" w:lineRule="auto"/>
        <w:ind w:left="0" w:right="-148" w:hanging="2"/>
        <w:rPr>
          <w:b/>
          <w:sz w:val="22"/>
          <w:szCs w:val="22"/>
          <w:highlight w:val="white"/>
        </w:rPr>
      </w:pPr>
    </w:p>
    <w:p w:rsidR="002D2A83" w:rsidRDefault="0033292F" w:rsidP="00D46487">
      <w:pPr>
        <w:spacing w:line="244" w:lineRule="auto"/>
        <w:ind w:leftChars="282" w:left="566" w:right="-148" w:hanging="2"/>
        <w:jc w:val="both"/>
        <w:rPr>
          <w:b/>
          <w:sz w:val="22"/>
          <w:szCs w:val="22"/>
          <w:highlight w:val="white"/>
        </w:rPr>
      </w:pPr>
      <w:r>
        <w:rPr>
          <w:sz w:val="22"/>
          <w:szCs w:val="22"/>
          <w:highlight w:val="white"/>
        </w:rPr>
        <w:t>The contractor is fully responsible for taking all possible safety precautions during preparation for and actual performance of the works and for keeping the construction site in a reasonably safe condition. The contractor shall protect all life and property from damage or losses resulting from his construction operations and shall minimize the disturbance and inconvenience to the public.</w:t>
      </w:r>
    </w:p>
    <w:p w:rsidR="002D2A83" w:rsidRDefault="002D2A83" w:rsidP="00D46487">
      <w:pPr>
        <w:spacing w:line="14" w:lineRule="auto"/>
        <w:ind w:leftChars="282" w:left="566" w:right="-148" w:hanging="2"/>
        <w:rPr>
          <w:b/>
          <w:sz w:val="22"/>
          <w:szCs w:val="22"/>
          <w:highlight w:val="white"/>
        </w:rPr>
      </w:pPr>
    </w:p>
    <w:p w:rsidR="002D2A83" w:rsidRDefault="0033292F" w:rsidP="00D46487">
      <w:pPr>
        <w:spacing w:line="242" w:lineRule="auto"/>
        <w:ind w:leftChars="282" w:left="566" w:right="-148" w:hanging="2"/>
        <w:jc w:val="both"/>
        <w:rPr>
          <w:sz w:val="22"/>
          <w:szCs w:val="22"/>
          <w:highlight w:val="white"/>
        </w:rPr>
      </w:pPr>
      <w:r>
        <w:rPr>
          <w:sz w:val="22"/>
          <w:szCs w:val="22"/>
          <w:highlight w:val="white"/>
        </w:rPr>
        <w:t xml:space="preserve">If the excavation of trench alters the contours of the ground around road and highway crossing in such locations become dangerous to traffic, the contractor shall at his own cost, take all necessary precautions to protect public and shall comply with all the BSNL regulations as to placing of warning boards (Minimum size 3’ x 2’), traffic signals, barricades, flags etc. at such location. If the contractor does not put the warning signal as per above directions, then a penalty of </w:t>
      </w:r>
      <w:proofErr w:type="spellStart"/>
      <w:r>
        <w:rPr>
          <w:sz w:val="22"/>
          <w:szCs w:val="22"/>
          <w:highlight w:val="white"/>
        </w:rPr>
        <w:t>Rs</w:t>
      </w:r>
      <w:proofErr w:type="spellEnd"/>
      <w:r>
        <w:rPr>
          <w:sz w:val="22"/>
          <w:szCs w:val="22"/>
          <w:highlight w:val="white"/>
        </w:rPr>
        <w:t>. 500/- per day shall be levied on the contractor, till the directions are compiled by the contractor. The contractor shall take due precautions to avoid damages to other pipelines, water, mains, sewers, telephones, telegraphs and power conduits, laid wires poles and guy wires, railways, highways, bridges or other underground or above ground structure and/or property crossing or adjacent to the cable trench being excavated.</w:t>
      </w:r>
    </w:p>
    <w:p w:rsidR="002D2A83" w:rsidRDefault="002D2A83" w:rsidP="00D46487">
      <w:pPr>
        <w:spacing w:line="14" w:lineRule="auto"/>
        <w:ind w:leftChars="282" w:left="566" w:right="-148" w:hanging="2"/>
        <w:rPr>
          <w:sz w:val="22"/>
          <w:szCs w:val="22"/>
          <w:highlight w:val="white"/>
        </w:rPr>
      </w:pPr>
    </w:p>
    <w:p w:rsidR="002D2A83" w:rsidRDefault="0033292F" w:rsidP="00D46487">
      <w:pPr>
        <w:ind w:leftChars="282" w:left="566" w:right="-148" w:hanging="2"/>
        <w:jc w:val="both"/>
        <w:rPr>
          <w:sz w:val="22"/>
          <w:szCs w:val="22"/>
          <w:highlight w:val="white"/>
        </w:rPr>
      </w:pPr>
      <w:r>
        <w:rPr>
          <w:sz w:val="22"/>
          <w:szCs w:val="22"/>
          <w:highlight w:val="white"/>
        </w:rPr>
        <w:t>Attention of the contractor is drawn to the rules regarding laying of cables at road crossing, along Railways Bridges, Highways safety precautions while working in Public Street. The contractor in writing shall obtain the detailed engineering instructions from the Divisional Engineer of the area.</w:t>
      </w:r>
    </w:p>
    <w:p w:rsidR="002D2A83" w:rsidRDefault="0033292F" w:rsidP="00D46487">
      <w:pPr>
        <w:ind w:leftChars="282" w:left="566" w:right="-148" w:hanging="2"/>
        <w:jc w:val="both"/>
        <w:rPr>
          <w:sz w:val="22"/>
          <w:szCs w:val="22"/>
          <w:highlight w:val="white"/>
        </w:rPr>
      </w:pPr>
      <w:r>
        <w:rPr>
          <w:sz w:val="22"/>
          <w:szCs w:val="22"/>
          <w:highlight w:val="white"/>
        </w:rPr>
        <w:t>The contractor shall be solely responsible for location through approved non-destructive means and ensuring the safety of all existing underground pipelines, electrical cables, and or other structures.</w:t>
      </w:r>
    </w:p>
    <w:p w:rsidR="002D2A83" w:rsidRDefault="0033292F" w:rsidP="00D46487">
      <w:pPr>
        <w:ind w:leftChars="282" w:left="566" w:right="-148" w:hanging="2"/>
        <w:jc w:val="both"/>
        <w:rPr>
          <w:sz w:val="22"/>
          <w:szCs w:val="22"/>
          <w:highlight w:val="white"/>
        </w:rPr>
      </w:pPr>
      <w:r>
        <w:rPr>
          <w:sz w:val="22"/>
          <w:szCs w:val="22"/>
          <w:highlight w:val="white"/>
        </w:rPr>
        <w:t>The contractor shall be solely liable for all expense for and in respect of repairs and / or damage occasioned by injury of or damage to such underground and above structures or other properties and undertake to indemnify the BSNL from and against all actions, cause of actions, damages, claims and demands what- so-ever, either in law or in equity and all losses and damages and costs (inclusive between attorney and client), charges and expenses in connection therewith and / or incidental thereto. The contractor shall take all responsibilities and risks in crossing other pipelines and cables and shall be responsible for protecting all such existing pipelines, poles, electric lines, sewers, cables or other facilities from damage by the contractor’s operation in connection with the work. The contractor without cost of the BSNL shall promptly repair any damage incurred.</w:t>
      </w:r>
    </w:p>
    <w:p w:rsidR="002D2A83" w:rsidRDefault="0033292F" w:rsidP="00D46487">
      <w:pPr>
        <w:spacing w:after="200" w:line="244" w:lineRule="auto"/>
        <w:ind w:leftChars="282" w:left="566" w:right="-148" w:hanging="2"/>
        <w:jc w:val="both"/>
        <w:rPr>
          <w:sz w:val="22"/>
          <w:szCs w:val="22"/>
          <w:shd w:val="clear" w:color="auto" w:fill="EAD1DC"/>
        </w:rPr>
      </w:pPr>
      <w:r>
        <w:rPr>
          <w:sz w:val="22"/>
          <w:szCs w:val="22"/>
          <w:highlight w:val="white"/>
        </w:rPr>
        <w:t>The current market value of any commodities lost as a result of any damage to the aforesaid existing facilities shall be paid by the contractor together with such additional sums necessary to absolve the personnel of property damages, resulting therefrom.</w:t>
      </w:r>
    </w:p>
    <w:p w:rsidR="002D2A83" w:rsidRDefault="0033292F">
      <w:pPr>
        <w:widowControl w:val="0"/>
        <w:pBdr>
          <w:top w:val="nil"/>
          <w:left w:val="nil"/>
          <w:bottom w:val="nil"/>
          <w:right w:val="nil"/>
          <w:between w:val="nil"/>
        </w:pBdr>
        <w:tabs>
          <w:tab w:val="left" w:pos="836"/>
        </w:tabs>
        <w:spacing w:before="122" w:line="240" w:lineRule="auto"/>
        <w:ind w:left="0" w:right="-148" w:hanging="2"/>
        <w:jc w:val="both"/>
        <w:rPr>
          <w:sz w:val="46"/>
          <w:szCs w:val="46"/>
        </w:rPr>
      </w:pPr>
      <w:r>
        <w:rPr>
          <w:b/>
          <w:sz w:val="22"/>
          <w:szCs w:val="22"/>
        </w:rPr>
        <w:t>6.        LABOUR WELFARE MEASUREMENT AND WORKMAN COMPENSATION</w:t>
      </w:r>
      <w:r>
        <w:rPr>
          <w:sz w:val="22"/>
          <w:szCs w:val="22"/>
        </w:rPr>
        <w:t>:</w:t>
      </w:r>
    </w:p>
    <w:p w:rsidR="002D2A83" w:rsidRDefault="0033292F">
      <w:pPr>
        <w:widowControl w:val="0"/>
        <w:tabs>
          <w:tab w:val="left" w:pos="1131"/>
        </w:tabs>
        <w:spacing w:before="1"/>
        <w:ind w:left="0" w:right="-148" w:hanging="2"/>
        <w:rPr>
          <w:b/>
          <w:sz w:val="22"/>
          <w:szCs w:val="22"/>
        </w:rPr>
      </w:pPr>
      <w:r>
        <w:rPr>
          <w:b/>
          <w:sz w:val="22"/>
          <w:szCs w:val="22"/>
        </w:rPr>
        <w:t xml:space="preserve">                    </w:t>
      </w:r>
    </w:p>
    <w:p w:rsidR="002D2A83" w:rsidRDefault="0033292F">
      <w:pPr>
        <w:widowControl w:val="0"/>
        <w:tabs>
          <w:tab w:val="left" w:pos="1131"/>
        </w:tabs>
        <w:spacing w:before="1" w:after="200"/>
        <w:ind w:left="0" w:right="-148" w:hanging="2"/>
        <w:rPr>
          <w:b/>
          <w:sz w:val="22"/>
          <w:szCs w:val="22"/>
        </w:rPr>
      </w:pPr>
      <w:r>
        <w:rPr>
          <w:b/>
          <w:sz w:val="22"/>
          <w:szCs w:val="22"/>
        </w:rPr>
        <w:t xml:space="preserve">                6.1   Obtaining License before commencement of work:</w:t>
      </w:r>
    </w:p>
    <w:p w:rsidR="002D2A83" w:rsidRDefault="0033292F" w:rsidP="00D46487">
      <w:pPr>
        <w:widowControl w:val="0"/>
        <w:ind w:leftChars="212" w:left="426" w:right="-148" w:hanging="2"/>
        <w:jc w:val="both"/>
        <w:rPr>
          <w:sz w:val="22"/>
          <w:szCs w:val="22"/>
        </w:rPr>
      </w:pPr>
      <w:r>
        <w:rPr>
          <w:sz w:val="22"/>
          <w:szCs w:val="22"/>
        </w:rPr>
        <w:t xml:space="preserve">The contractor shall obtain a valid labour license under the contract Labour (R&amp;A) Act 1970 and the contract labour (Regulation and Abolition) central Rules 1971, before commencement of the work and continue to have a valid license until the completion of work. The contractor shall also abide by the provisions of the child labour (Prohibition and Regulation) Act. 1986 any failure to </w:t>
      </w:r>
      <w:proofErr w:type="spellStart"/>
      <w:r>
        <w:rPr>
          <w:sz w:val="22"/>
          <w:szCs w:val="22"/>
        </w:rPr>
        <w:t>fulfill</w:t>
      </w:r>
      <w:proofErr w:type="spellEnd"/>
      <w:r>
        <w:rPr>
          <w:sz w:val="22"/>
          <w:szCs w:val="22"/>
        </w:rPr>
        <w:t xml:space="preserve"> this requirement shall attract the penal provision of this contact arising out of the resultant non-execution of work.</w:t>
      </w:r>
    </w:p>
    <w:p w:rsidR="002D2A83" w:rsidRDefault="0033292F">
      <w:pPr>
        <w:widowControl w:val="0"/>
        <w:tabs>
          <w:tab w:val="left" w:pos="1873"/>
        </w:tabs>
        <w:spacing w:before="94"/>
        <w:ind w:left="0" w:right="-148" w:hanging="2"/>
        <w:rPr>
          <w:b/>
          <w:sz w:val="22"/>
          <w:szCs w:val="22"/>
        </w:rPr>
      </w:pPr>
      <w:proofErr w:type="gramStart"/>
      <w:r>
        <w:rPr>
          <w:b/>
          <w:sz w:val="22"/>
          <w:szCs w:val="22"/>
        </w:rPr>
        <w:t>6.2  Contractors</w:t>
      </w:r>
      <w:proofErr w:type="gramEnd"/>
      <w:r>
        <w:rPr>
          <w:b/>
          <w:sz w:val="22"/>
          <w:szCs w:val="22"/>
        </w:rPr>
        <w:t xml:space="preserve"> Labour Regulations:</w:t>
      </w:r>
    </w:p>
    <w:p w:rsidR="002D2A83" w:rsidRDefault="002D2A83">
      <w:pPr>
        <w:widowControl w:val="0"/>
        <w:ind w:left="0" w:right="-148" w:hanging="2"/>
        <w:rPr>
          <w:b/>
          <w:sz w:val="22"/>
          <w:szCs w:val="22"/>
        </w:rPr>
      </w:pPr>
    </w:p>
    <w:p w:rsidR="002D2A83" w:rsidRDefault="0033292F">
      <w:pPr>
        <w:widowControl w:val="0"/>
        <w:spacing w:after="200"/>
        <w:ind w:left="0" w:right="-148" w:hanging="2"/>
        <w:rPr>
          <w:b/>
          <w:sz w:val="22"/>
          <w:szCs w:val="22"/>
        </w:rPr>
      </w:pPr>
      <w:r>
        <w:rPr>
          <w:b/>
          <w:sz w:val="22"/>
          <w:szCs w:val="22"/>
        </w:rPr>
        <w:t>6.2.1 Working Hours</w:t>
      </w:r>
    </w:p>
    <w:p w:rsidR="002D2A83" w:rsidRDefault="0033292F" w:rsidP="00D46487">
      <w:pPr>
        <w:widowControl w:val="0"/>
        <w:spacing w:before="4"/>
        <w:ind w:leftChars="212" w:left="426" w:right="-148" w:hanging="2"/>
        <w:jc w:val="both"/>
        <w:rPr>
          <w:sz w:val="22"/>
          <w:szCs w:val="22"/>
        </w:rPr>
      </w:pPr>
      <w:r>
        <w:rPr>
          <w:sz w:val="22"/>
          <w:szCs w:val="22"/>
        </w:rPr>
        <w:t xml:space="preserve">Normally working hours of an employee should not </w:t>
      </w:r>
      <w:r>
        <w:rPr>
          <w:sz w:val="22"/>
          <w:szCs w:val="22"/>
          <w:highlight w:val="white"/>
        </w:rPr>
        <w:t>exceed 8</w:t>
      </w:r>
      <w:r>
        <w:rPr>
          <w:sz w:val="22"/>
          <w:szCs w:val="22"/>
        </w:rPr>
        <w:t xml:space="preserve"> hours a day. The working day shall be so arranged that inclusive of interval for rest, if any it shall not spread over more than 12 hours on any day.</w:t>
      </w:r>
    </w:p>
    <w:p w:rsidR="002D2A83" w:rsidRDefault="0033292F" w:rsidP="00D46487">
      <w:pPr>
        <w:widowControl w:val="0"/>
        <w:ind w:leftChars="212" w:left="426" w:right="-148" w:hanging="2"/>
        <w:jc w:val="both"/>
        <w:rPr>
          <w:sz w:val="22"/>
          <w:szCs w:val="22"/>
        </w:rPr>
      </w:pPr>
      <w:r>
        <w:rPr>
          <w:sz w:val="22"/>
          <w:szCs w:val="22"/>
        </w:rPr>
        <w:t xml:space="preserve">When a worker is made to work for more than 8 hours on any day or for more than 48 hours in any week he shall be paid over time for the extra hours put in by him. </w:t>
      </w:r>
    </w:p>
    <w:p w:rsidR="002D2A83" w:rsidRDefault="0033292F" w:rsidP="00D46487">
      <w:pPr>
        <w:widowControl w:val="0"/>
        <w:ind w:leftChars="212" w:left="426" w:right="-148" w:hanging="2"/>
        <w:jc w:val="both"/>
        <w:rPr>
          <w:sz w:val="22"/>
          <w:szCs w:val="22"/>
        </w:rPr>
      </w:pPr>
      <w:r>
        <w:rPr>
          <w:sz w:val="22"/>
          <w:szCs w:val="22"/>
        </w:rPr>
        <w:t xml:space="preserve">Every worker shall be given a weekly holiday normally on a Sunday, in accordance with the provisions of </w:t>
      </w:r>
      <w:r>
        <w:rPr>
          <w:sz w:val="22"/>
          <w:szCs w:val="22"/>
        </w:rPr>
        <w:lastRenderedPageBreak/>
        <w:t xml:space="preserve">Minimum Wages (Central) Rules 1960 as amended from time to time, irrespective of whether such workers are governed by the Minimum Wages Act or not. </w:t>
      </w:r>
    </w:p>
    <w:p w:rsidR="002D2A83" w:rsidRDefault="0033292F" w:rsidP="00D46487">
      <w:pPr>
        <w:widowControl w:val="0"/>
        <w:ind w:leftChars="212" w:left="426" w:right="-148" w:hanging="2"/>
        <w:jc w:val="both"/>
        <w:rPr>
          <w:sz w:val="22"/>
          <w:szCs w:val="22"/>
        </w:rPr>
      </w:pPr>
      <w:r>
        <w:rPr>
          <w:sz w:val="22"/>
          <w:szCs w:val="22"/>
        </w:rPr>
        <w:t>Where the minimum wages prescribed by the Government under the minimum wages Act, are not inclusive of the wages for the weekly day or rest, the worker shall be entitled to rest day wages, the rate applicable to the next preceding day, provided he has worked under the same contractor for a continuous period of not less than 6 days</w:t>
      </w:r>
    </w:p>
    <w:p w:rsidR="002D2A83" w:rsidRDefault="0033292F" w:rsidP="00D46487">
      <w:pPr>
        <w:widowControl w:val="0"/>
        <w:ind w:leftChars="212" w:left="426" w:right="-148" w:hanging="2"/>
        <w:jc w:val="both"/>
        <w:rPr>
          <w:sz w:val="22"/>
          <w:szCs w:val="22"/>
        </w:rPr>
      </w:pPr>
      <w:r>
        <w:rPr>
          <w:sz w:val="22"/>
          <w:szCs w:val="22"/>
        </w:rPr>
        <w:t xml:space="preserve">Where a contractor is permitted by the Engineer-in-charge to allow a worker to work on a normal weekly holiday, he shall grant a substituted holiday to him for the whole day, on one of the five days, immediately before or after the normal weekly holiday, </w:t>
      </w:r>
      <w:proofErr w:type="gramStart"/>
      <w:r>
        <w:rPr>
          <w:sz w:val="22"/>
          <w:szCs w:val="22"/>
        </w:rPr>
        <w:t>and  pay</w:t>
      </w:r>
      <w:proofErr w:type="gramEnd"/>
      <w:r>
        <w:rPr>
          <w:sz w:val="22"/>
          <w:szCs w:val="22"/>
        </w:rPr>
        <w:t xml:space="preserve"> wages to such worker for the worker for the performed on the normal weekly holiday at the overtime rate.</w:t>
      </w:r>
    </w:p>
    <w:p w:rsidR="002D2A83" w:rsidRDefault="002D2A83">
      <w:pPr>
        <w:widowControl w:val="0"/>
        <w:spacing w:before="1"/>
        <w:ind w:left="0" w:right="-148" w:hanging="2"/>
        <w:rPr>
          <w:sz w:val="22"/>
          <w:szCs w:val="22"/>
        </w:rPr>
      </w:pPr>
    </w:p>
    <w:p w:rsidR="002D2A83" w:rsidRDefault="0033292F">
      <w:pPr>
        <w:widowControl w:val="0"/>
        <w:spacing w:before="1" w:after="200" w:line="252" w:lineRule="auto"/>
        <w:ind w:left="0" w:right="-148" w:hanging="2"/>
        <w:rPr>
          <w:b/>
          <w:sz w:val="22"/>
          <w:szCs w:val="22"/>
        </w:rPr>
      </w:pPr>
      <w:r>
        <w:rPr>
          <w:b/>
          <w:sz w:val="22"/>
          <w:szCs w:val="22"/>
        </w:rPr>
        <w:t>6.2.2 Display of Notice Regarding Wages Etc.</w:t>
      </w:r>
    </w:p>
    <w:p w:rsidR="002D2A83" w:rsidRDefault="0033292F" w:rsidP="00922489">
      <w:pPr>
        <w:widowControl w:val="0"/>
        <w:ind w:leftChars="212" w:left="426" w:right="-148" w:hanging="2"/>
        <w:jc w:val="both"/>
        <w:rPr>
          <w:sz w:val="22"/>
          <w:szCs w:val="22"/>
        </w:rPr>
      </w:pPr>
      <w:r>
        <w:rPr>
          <w:sz w:val="22"/>
          <w:szCs w:val="22"/>
        </w:rPr>
        <w:t>The Contractor shall, before he commences his work on contract display and correctly maintain and continue to display and correctly maintain, in a clear and legible condition in conspicuous places on the work, notices in English and in local India languages spoken by the majority of the workers, giving the minimum rates of the wages fixed under Minimum Wages Act, the actual wages being paid , the hours of work for which such wage are earned wages periods, dates of payments of wages and other relevant information.</w:t>
      </w:r>
    </w:p>
    <w:p w:rsidR="002D2A83" w:rsidRDefault="002D2A83">
      <w:pPr>
        <w:widowControl w:val="0"/>
        <w:spacing w:before="10"/>
        <w:ind w:left="0" w:right="-148" w:hanging="2"/>
        <w:rPr>
          <w:sz w:val="22"/>
          <w:szCs w:val="22"/>
        </w:rPr>
      </w:pPr>
    </w:p>
    <w:p w:rsidR="002D2A83" w:rsidRDefault="0033292F">
      <w:pPr>
        <w:widowControl w:val="0"/>
        <w:tabs>
          <w:tab w:val="left" w:pos="1934"/>
          <w:tab w:val="left" w:pos="1701"/>
        </w:tabs>
        <w:spacing w:before="1" w:after="200"/>
        <w:ind w:left="0" w:right="-148" w:hanging="2"/>
        <w:rPr>
          <w:b/>
          <w:sz w:val="22"/>
          <w:szCs w:val="22"/>
        </w:rPr>
      </w:pPr>
      <w:r>
        <w:rPr>
          <w:b/>
          <w:sz w:val="22"/>
          <w:szCs w:val="22"/>
        </w:rPr>
        <w:t xml:space="preserve">               </w:t>
      </w:r>
      <w:proofErr w:type="gramStart"/>
      <w:r>
        <w:rPr>
          <w:b/>
          <w:sz w:val="22"/>
          <w:szCs w:val="22"/>
        </w:rPr>
        <w:t>6.2.3  Payment</w:t>
      </w:r>
      <w:proofErr w:type="gramEnd"/>
      <w:r>
        <w:rPr>
          <w:b/>
          <w:sz w:val="22"/>
          <w:szCs w:val="22"/>
        </w:rPr>
        <w:t xml:space="preserve"> of Wages:-</w:t>
      </w:r>
    </w:p>
    <w:p w:rsidR="002D2A83" w:rsidRDefault="0033292F" w:rsidP="00922489">
      <w:pPr>
        <w:widowControl w:val="0"/>
        <w:numPr>
          <w:ilvl w:val="0"/>
          <w:numId w:val="93"/>
        </w:numPr>
        <w:spacing w:line="240" w:lineRule="auto"/>
        <w:ind w:leftChars="0" w:left="426" w:right="-148" w:hangingChars="213" w:hanging="426"/>
        <w:jc w:val="both"/>
      </w:pPr>
      <w:r>
        <w:t xml:space="preserve">The contractor shall fix the wage period in respect of which wages shall be payable. </w:t>
      </w:r>
    </w:p>
    <w:p w:rsidR="002D2A83" w:rsidRDefault="0033292F" w:rsidP="00922489">
      <w:pPr>
        <w:widowControl w:val="0"/>
        <w:numPr>
          <w:ilvl w:val="0"/>
          <w:numId w:val="93"/>
        </w:numPr>
        <w:spacing w:line="240" w:lineRule="auto"/>
        <w:ind w:leftChars="0" w:left="426" w:right="-148" w:hangingChars="213" w:hanging="426"/>
        <w:jc w:val="both"/>
      </w:pPr>
      <w:r>
        <w:t>No wage period exceeds one month.</w:t>
      </w:r>
    </w:p>
    <w:p w:rsidR="002D2A83" w:rsidRDefault="0033292F" w:rsidP="00922489">
      <w:pPr>
        <w:numPr>
          <w:ilvl w:val="0"/>
          <w:numId w:val="93"/>
        </w:numPr>
        <w:ind w:leftChars="0" w:left="426" w:right="-148" w:hangingChars="213" w:hanging="426"/>
        <w:jc w:val="both"/>
      </w:pPr>
      <w:r>
        <w:t>The wages of every person employed as contract labour in an establishment or by a contractor, where less than one thousand such persons are employed, shall be paid before the expiry of seventh day and in other cases before the expiry of tenth day after the last day of the wage period in respect of which the wages are payable.</w:t>
      </w:r>
    </w:p>
    <w:p w:rsidR="002D2A83" w:rsidRDefault="0033292F" w:rsidP="00922489">
      <w:pPr>
        <w:numPr>
          <w:ilvl w:val="0"/>
          <w:numId w:val="93"/>
        </w:numPr>
        <w:ind w:leftChars="0" w:left="426" w:right="-148" w:hangingChars="213" w:hanging="426"/>
        <w:jc w:val="both"/>
      </w:pPr>
      <w:r>
        <w:t>Where the employment of any worker is terminated by or on behalf of the contractor, the wages earned by him shall be paid before the expiry of the second working day from the date on which his employment is terminated.</w:t>
      </w:r>
    </w:p>
    <w:p w:rsidR="002D2A83" w:rsidRDefault="0033292F" w:rsidP="00922489">
      <w:pPr>
        <w:numPr>
          <w:ilvl w:val="0"/>
          <w:numId w:val="93"/>
        </w:numPr>
        <w:ind w:leftChars="0" w:left="426" w:right="-148" w:hangingChars="213" w:hanging="426"/>
        <w:jc w:val="both"/>
      </w:pPr>
      <w:r>
        <w:t>All payment of wages shall be made on a working day at the work premises and during the working time and on a date notified in advance and in case the work is completed before the expiry of the wage period, final payment shall be made within 48 hours of the last working day.</w:t>
      </w:r>
    </w:p>
    <w:p w:rsidR="002D2A83" w:rsidRDefault="0033292F" w:rsidP="00922489">
      <w:pPr>
        <w:numPr>
          <w:ilvl w:val="0"/>
          <w:numId w:val="93"/>
        </w:numPr>
        <w:ind w:leftChars="0" w:left="426" w:right="-148" w:hangingChars="213" w:hanging="426"/>
        <w:jc w:val="both"/>
      </w:pPr>
      <w:r>
        <w:t>Wages due to every worker shall be paid to him directly or to another person authorized by him on this behalf.</w:t>
      </w:r>
    </w:p>
    <w:p w:rsidR="002D2A83" w:rsidRDefault="0033292F" w:rsidP="00922489">
      <w:pPr>
        <w:numPr>
          <w:ilvl w:val="0"/>
          <w:numId w:val="93"/>
        </w:numPr>
        <w:ind w:leftChars="0" w:left="426" w:right="-148" w:hangingChars="213" w:hanging="426"/>
        <w:jc w:val="both"/>
      </w:pPr>
      <w:r>
        <w:t>All wages shall be paid in current coin or currency or in both.</w:t>
      </w:r>
    </w:p>
    <w:p w:rsidR="002D2A83" w:rsidRDefault="0033292F" w:rsidP="00922489">
      <w:pPr>
        <w:numPr>
          <w:ilvl w:val="0"/>
          <w:numId w:val="93"/>
        </w:numPr>
        <w:ind w:leftChars="0" w:left="426" w:right="-148" w:hangingChars="213" w:hanging="426"/>
        <w:jc w:val="both"/>
      </w:pPr>
      <w:r>
        <w:t>Wages shall be paid without any deductions of any kind except those specified by the Central government by general or special order in this behalf or permissible under the payment of wages Act 1956.</w:t>
      </w:r>
    </w:p>
    <w:p w:rsidR="002D2A83" w:rsidRDefault="0033292F" w:rsidP="00922489">
      <w:pPr>
        <w:numPr>
          <w:ilvl w:val="0"/>
          <w:numId w:val="93"/>
        </w:numPr>
        <w:ind w:leftChars="0" w:left="426" w:right="-148" w:hangingChars="213" w:hanging="426"/>
        <w:jc w:val="both"/>
      </w:pPr>
      <w:r>
        <w:t>A notice showing wages period and the place and time of disbursement of wages shall be displayed at the place of work and copy sent by the contractor to the Engineer-in- charge under acknowledgement.</w:t>
      </w:r>
    </w:p>
    <w:p w:rsidR="002D2A83" w:rsidRDefault="0033292F" w:rsidP="00922489">
      <w:pPr>
        <w:numPr>
          <w:ilvl w:val="0"/>
          <w:numId w:val="93"/>
        </w:numPr>
        <w:ind w:leftChars="0" w:left="426" w:right="-148" w:hangingChars="213" w:hanging="426"/>
        <w:jc w:val="both"/>
      </w:pPr>
      <w:r>
        <w:t>It shall be the duty of the contractor to ensure the disbursement of wages in presence of the site Engineer or any other authorized representative of the Engineer-in-charge who will be required to be present at the place and time of the disbursement of wages by the contractor to workmen</w:t>
      </w:r>
    </w:p>
    <w:p w:rsidR="002D2A83" w:rsidRDefault="0033292F" w:rsidP="00922489">
      <w:pPr>
        <w:numPr>
          <w:ilvl w:val="0"/>
          <w:numId w:val="93"/>
        </w:numPr>
        <w:ind w:leftChars="0" w:left="426" w:right="-148" w:hangingChars="213" w:hanging="426"/>
        <w:jc w:val="both"/>
      </w:pPr>
      <w:r>
        <w:t>The contractor shall obtain from the site Engineer or any other authorized representative of the engineer - in - Charge, as the case may be, a certificate under his signature at the end of the entries in the "Register of Wages" or the "Wage-cum-Muster Roll", as the case may be, in the following form:</w:t>
      </w:r>
    </w:p>
    <w:p w:rsidR="002D2A83" w:rsidRDefault="0033292F" w:rsidP="00922489">
      <w:pPr>
        <w:numPr>
          <w:ilvl w:val="0"/>
          <w:numId w:val="93"/>
        </w:numPr>
        <w:ind w:leftChars="0" w:left="426" w:right="-148" w:hangingChars="213" w:hanging="426"/>
        <w:jc w:val="both"/>
      </w:pPr>
      <w:r>
        <w:t xml:space="preserve">“Certified that the amount shown in the column No. ......................... </w:t>
      </w:r>
      <w:proofErr w:type="gramStart"/>
      <w:r>
        <w:t>has</w:t>
      </w:r>
      <w:proofErr w:type="gramEnd"/>
      <w:r>
        <w:t xml:space="preserve"> been paid to the workman concerned in my presence on ..................... at...............”.</w:t>
      </w:r>
    </w:p>
    <w:p w:rsidR="002D2A83" w:rsidRDefault="002D2A83">
      <w:pPr>
        <w:widowControl w:val="0"/>
        <w:spacing w:before="9"/>
        <w:ind w:left="0" w:right="-148" w:hanging="2"/>
        <w:jc w:val="both"/>
        <w:rPr>
          <w:sz w:val="22"/>
          <w:szCs w:val="22"/>
        </w:rPr>
      </w:pPr>
    </w:p>
    <w:p w:rsidR="002D2A83" w:rsidRDefault="0033292F">
      <w:pPr>
        <w:widowControl w:val="0"/>
        <w:tabs>
          <w:tab w:val="left" w:pos="1873"/>
        </w:tabs>
        <w:spacing w:before="1"/>
        <w:ind w:left="0" w:right="-148" w:hanging="2"/>
        <w:rPr>
          <w:b/>
          <w:sz w:val="22"/>
          <w:szCs w:val="22"/>
        </w:rPr>
      </w:pPr>
      <w:r>
        <w:rPr>
          <w:b/>
          <w:sz w:val="22"/>
          <w:szCs w:val="22"/>
        </w:rPr>
        <w:t xml:space="preserve"> </w:t>
      </w:r>
      <w:proofErr w:type="gramStart"/>
      <w:r>
        <w:rPr>
          <w:b/>
          <w:sz w:val="22"/>
          <w:szCs w:val="22"/>
        </w:rPr>
        <w:t>6.2.4  Fines</w:t>
      </w:r>
      <w:proofErr w:type="gramEnd"/>
      <w:r>
        <w:rPr>
          <w:b/>
          <w:sz w:val="22"/>
          <w:szCs w:val="22"/>
        </w:rPr>
        <w:t xml:space="preserve"> and deductions which may be made from wages</w:t>
      </w:r>
    </w:p>
    <w:p w:rsidR="002D2A83" w:rsidRDefault="0033292F">
      <w:pPr>
        <w:widowControl w:val="0"/>
        <w:tabs>
          <w:tab w:val="left" w:pos="1873"/>
        </w:tabs>
        <w:ind w:left="0" w:right="-148" w:hanging="2"/>
        <w:rPr>
          <w:b/>
          <w:sz w:val="22"/>
          <w:szCs w:val="22"/>
        </w:rPr>
      </w:pPr>
      <w:r>
        <w:rPr>
          <w:b/>
          <w:sz w:val="22"/>
          <w:szCs w:val="22"/>
        </w:rPr>
        <w:t xml:space="preserve"> 6.2.4.1 The wages of a worker shall be paid to him without any deduction of any kind except the following:</w:t>
      </w:r>
    </w:p>
    <w:p w:rsidR="002D2A83" w:rsidRDefault="0033292F">
      <w:pPr>
        <w:widowControl w:val="0"/>
        <w:numPr>
          <w:ilvl w:val="2"/>
          <w:numId w:val="74"/>
        </w:numPr>
        <w:ind w:left="0" w:right="-148" w:hanging="2"/>
        <w:rPr>
          <w:b/>
          <w:sz w:val="22"/>
          <w:szCs w:val="22"/>
        </w:rPr>
      </w:pPr>
      <w:r>
        <w:rPr>
          <w:b/>
          <w:sz w:val="22"/>
          <w:szCs w:val="22"/>
        </w:rPr>
        <w:t>Fines</w:t>
      </w:r>
    </w:p>
    <w:p w:rsidR="002D2A83" w:rsidRDefault="0033292F" w:rsidP="00922489">
      <w:pPr>
        <w:widowControl w:val="0"/>
        <w:numPr>
          <w:ilvl w:val="0"/>
          <w:numId w:val="20"/>
        </w:numPr>
        <w:ind w:leftChars="142" w:left="563" w:right="-148" w:hangingChars="127" w:hanging="279"/>
        <w:jc w:val="both"/>
        <w:rPr>
          <w:sz w:val="22"/>
          <w:szCs w:val="22"/>
        </w:rPr>
      </w:pPr>
      <w:r>
        <w:rPr>
          <w:sz w:val="22"/>
          <w:szCs w:val="22"/>
        </w:rPr>
        <w:t>Deductions for absence from duty i.e. from the place or the places where by the terms of his employment he is required to work. The amount of deduction shall be in proportion to the period for which he was absent.</w:t>
      </w:r>
    </w:p>
    <w:p w:rsidR="002D2A83" w:rsidRDefault="0033292F" w:rsidP="00922489">
      <w:pPr>
        <w:widowControl w:val="0"/>
        <w:numPr>
          <w:ilvl w:val="0"/>
          <w:numId w:val="20"/>
        </w:numPr>
        <w:ind w:leftChars="142" w:left="563" w:right="-148" w:hangingChars="127" w:hanging="279"/>
        <w:jc w:val="both"/>
        <w:rPr>
          <w:sz w:val="22"/>
          <w:szCs w:val="22"/>
        </w:rPr>
      </w:pPr>
      <w:r>
        <w:rPr>
          <w:sz w:val="22"/>
          <w:szCs w:val="22"/>
        </w:rPr>
        <w:t>Deductions for damage to or loss of goods expressly entrusted to the employed person for custody, or for loss of money or any other deductions which he is required to account, where such damage or loss is directly attributable to his neglect or default.</w:t>
      </w:r>
    </w:p>
    <w:p w:rsidR="002D2A83" w:rsidRDefault="0033292F" w:rsidP="00922489">
      <w:pPr>
        <w:widowControl w:val="0"/>
        <w:numPr>
          <w:ilvl w:val="0"/>
          <w:numId w:val="20"/>
        </w:numPr>
        <w:ind w:leftChars="142" w:left="563" w:right="-148" w:hangingChars="127" w:hanging="279"/>
        <w:jc w:val="both"/>
        <w:rPr>
          <w:sz w:val="22"/>
          <w:szCs w:val="22"/>
        </w:rPr>
      </w:pPr>
      <w:r>
        <w:rPr>
          <w:sz w:val="22"/>
          <w:szCs w:val="22"/>
        </w:rPr>
        <w:t>Deduction for recovery of advances or for adjustment of overpayment of wages, advances granted shall be entered in a register. Any other deduction, which the Central Government may from time to time allow.</w:t>
      </w:r>
    </w:p>
    <w:p w:rsidR="002D2A83" w:rsidRDefault="0033292F" w:rsidP="00922489">
      <w:pPr>
        <w:widowControl w:val="0"/>
        <w:numPr>
          <w:ilvl w:val="0"/>
          <w:numId w:val="20"/>
        </w:numPr>
        <w:ind w:leftChars="142" w:left="563" w:right="-148" w:hangingChars="127" w:hanging="279"/>
        <w:jc w:val="both"/>
        <w:rPr>
          <w:sz w:val="22"/>
          <w:szCs w:val="22"/>
          <w:highlight w:val="white"/>
        </w:rPr>
      </w:pPr>
      <w:r>
        <w:rPr>
          <w:sz w:val="22"/>
          <w:szCs w:val="22"/>
        </w:rPr>
        <w:t xml:space="preserve">No fines should be imposed on any worker save in respect of such acts and omissions on his part as have been </w:t>
      </w:r>
      <w:r>
        <w:rPr>
          <w:sz w:val="22"/>
          <w:szCs w:val="22"/>
        </w:rPr>
        <w:lastRenderedPageBreak/>
        <w:t>approved of by the Labour Commissioner.</w:t>
      </w:r>
    </w:p>
    <w:p w:rsidR="002D2A83" w:rsidRDefault="0033292F" w:rsidP="00922489">
      <w:pPr>
        <w:widowControl w:val="0"/>
        <w:numPr>
          <w:ilvl w:val="0"/>
          <w:numId w:val="20"/>
        </w:numPr>
        <w:ind w:leftChars="142" w:left="563" w:right="-148" w:hangingChars="127" w:hanging="279"/>
        <w:jc w:val="both"/>
        <w:rPr>
          <w:sz w:val="22"/>
          <w:szCs w:val="22"/>
          <w:highlight w:val="white"/>
        </w:rPr>
      </w:pPr>
      <w:r>
        <w:rPr>
          <w:sz w:val="22"/>
          <w:szCs w:val="22"/>
        </w:rPr>
        <w:t xml:space="preserve">No fine shall be imposed on a worker and no deduction for damage or loss shall be made from his wages until the worker has been given an opportunity of showing cause against such fines or deductions. </w:t>
      </w:r>
    </w:p>
    <w:p w:rsidR="002D2A83" w:rsidRDefault="0033292F" w:rsidP="00922489">
      <w:pPr>
        <w:widowControl w:val="0"/>
        <w:numPr>
          <w:ilvl w:val="0"/>
          <w:numId w:val="20"/>
        </w:numPr>
        <w:ind w:leftChars="142" w:left="563" w:right="-148" w:hangingChars="127" w:hanging="279"/>
        <w:jc w:val="both"/>
        <w:rPr>
          <w:sz w:val="22"/>
          <w:szCs w:val="22"/>
          <w:highlight w:val="white"/>
        </w:rPr>
      </w:pPr>
      <w:r>
        <w:rPr>
          <w:sz w:val="22"/>
          <w:szCs w:val="22"/>
        </w:rPr>
        <w:t>Every fine shall be deemed to have been imposed on the day of the act or omission in respect of which it was imposed.</w:t>
      </w:r>
    </w:p>
    <w:p w:rsidR="002D2A83" w:rsidRDefault="002D2A83">
      <w:pPr>
        <w:widowControl w:val="0"/>
        <w:spacing w:before="8"/>
        <w:ind w:left="0" w:right="-148" w:hanging="2"/>
        <w:rPr>
          <w:sz w:val="22"/>
          <w:szCs w:val="22"/>
        </w:rPr>
      </w:pPr>
    </w:p>
    <w:p w:rsidR="002D2A83" w:rsidRDefault="0033292F">
      <w:pPr>
        <w:widowControl w:val="0"/>
        <w:ind w:left="0" w:right="-148" w:hanging="2"/>
        <w:rPr>
          <w:b/>
          <w:sz w:val="22"/>
          <w:szCs w:val="22"/>
        </w:rPr>
      </w:pPr>
      <w:proofErr w:type="gramStart"/>
      <w:r>
        <w:rPr>
          <w:b/>
          <w:sz w:val="22"/>
          <w:szCs w:val="22"/>
        </w:rPr>
        <w:t>6.2.5  Labour</w:t>
      </w:r>
      <w:proofErr w:type="gramEnd"/>
      <w:r>
        <w:rPr>
          <w:b/>
          <w:sz w:val="22"/>
          <w:szCs w:val="22"/>
        </w:rPr>
        <w:t xml:space="preserve"> records</w:t>
      </w:r>
    </w:p>
    <w:p w:rsidR="002D2A83" w:rsidRDefault="002D2A83">
      <w:pPr>
        <w:widowControl w:val="0"/>
        <w:spacing w:before="7"/>
        <w:ind w:left="0" w:right="-148" w:hanging="2"/>
        <w:rPr>
          <w:b/>
          <w:sz w:val="22"/>
          <w:szCs w:val="22"/>
        </w:rPr>
      </w:pPr>
    </w:p>
    <w:p w:rsidR="002D2A83" w:rsidRDefault="0033292F" w:rsidP="00922489">
      <w:pPr>
        <w:widowControl w:val="0"/>
        <w:numPr>
          <w:ilvl w:val="0"/>
          <w:numId w:val="18"/>
        </w:numPr>
        <w:spacing w:line="276" w:lineRule="auto"/>
        <w:ind w:leftChars="71" w:left="564" w:right="-148" w:hangingChars="192" w:hanging="422"/>
        <w:rPr>
          <w:sz w:val="22"/>
          <w:szCs w:val="22"/>
        </w:rPr>
      </w:pPr>
      <w:r>
        <w:rPr>
          <w:sz w:val="22"/>
          <w:szCs w:val="22"/>
        </w:rPr>
        <w:t>The contractor shall maintain a register of persons employed on work on contract in form XIII of the contract Labour (R&amp;A) Central Rules 1971.</w:t>
      </w:r>
    </w:p>
    <w:p w:rsidR="002D2A83" w:rsidRDefault="0033292F" w:rsidP="00922489">
      <w:pPr>
        <w:widowControl w:val="0"/>
        <w:numPr>
          <w:ilvl w:val="0"/>
          <w:numId w:val="18"/>
        </w:numPr>
        <w:ind w:leftChars="71" w:left="564" w:right="-148" w:hangingChars="192" w:hanging="422"/>
        <w:jc w:val="both"/>
        <w:rPr>
          <w:sz w:val="22"/>
          <w:szCs w:val="22"/>
        </w:rPr>
      </w:pPr>
      <w:r>
        <w:rPr>
          <w:sz w:val="22"/>
          <w:szCs w:val="22"/>
        </w:rPr>
        <w:t xml:space="preserve">The contractor shall maintain </w:t>
      </w:r>
      <w:r>
        <w:rPr>
          <w:b/>
          <w:sz w:val="22"/>
          <w:szCs w:val="22"/>
        </w:rPr>
        <w:t xml:space="preserve">a Muster Roll </w:t>
      </w:r>
      <w:r>
        <w:rPr>
          <w:sz w:val="22"/>
          <w:szCs w:val="22"/>
        </w:rPr>
        <w:t>register in respect of all workmen employed by him on the work under Contract in Form XVI of the CL (R&amp;A) Rules 1971.</w:t>
      </w:r>
    </w:p>
    <w:p w:rsidR="002D2A83" w:rsidRDefault="0033292F" w:rsidP="00922489">
      <w:pPr>
        <w:widowControl w:val="0"/>
        <w:numPr>
          <w:ilvl w:val="0"/>
          <w:numId w:val="18"/>
        </w:numPr>
        <w:ind w:leftChars="71" w:left="564" w:right="-148" w:hangingChars="192" w:hanging="422"/>
        <w:rPr>
          <w:sz w:val="22"/>
          <w:szCs w:val="22"/>
        </w:rPr>
      </w:pPr>
      <w:r>
        <w:rPr>
          <w:sz w:val="22"/>
          <w:szCs w:val="22"/>
        </w:rPr>
        <w:t xml:space="preserve">The contractor shall maintain </w:t>
      </w:r>
      <w:r>
        <w:rPr>
          <w:b/>
          <w:sz w:val="22"/>
          <w:szCs w:val="22"/>
        </w:rPr>
        <w:t xml:space="preserve">a Wage Register </w:t>
      </w:r>
      <w:r>
        <w:rPr>
          <w:sz w:val="22"/>
          <w:szCs w:val="22"/>
        </w:rPr>
        <w:t>in respect of all workmen employed by him on the work under contract in form XVII of the CL (R&amp;A) Rules 1971.</w:t>
      </w:r>
    </w:p>
    <w:p w:rsidR="002D2A83" w:rsidRDefault="002D2A83">
      <w:pPr>
        <w:widowControl w:val="0"/>
        <w:spacing w:before="2"/>
        <w:ind w:left="0" w:right="-148" w:hanging="2"/>
        <w:rPr>
          <w:sz w:val="22"/>
          <w:szCs w:val="22"/>
        </w:rPr>
      </w:pPr>
    </w:p>
    <w:p w:rsidR="002D2A83" w:rsidRDefault="0033292F">
      <w:pPr>
        <w:widowControl w:val="0"/>
        <w:ind w:left="0" w:right="-148" w:hanging="2"/>
        <w:rPr>
          <w:b/>
          <w:sz w:val="22"/>
          <w:szCs w:val="22"/>
        </w:rPr>
      </w:pPr>
      <w:proofErr w:type="gramStart"/>
      <w:r>
        <w:rPr>
          <w:b/>
          <w:sz w:val="22"/>
          <w:szCs w:val="22"/>
        </w:rPr>
        <w:t>6.2.6  Register</w:t>
      </w:r>
      <w:proofErr w:type="gramEnd"/>
      <w:r>
        <w:rPr>
          <w:b/>
          <w:sz w:val="22"/>
          <w:szCs w:val="22"/>
        </w:rPr>
        <w:t xml:space="preserve"> of accidents </w:t>
      </w:r>
    </w:p>
    <w:p w:rsidR="002D2A83" w:rsidRDefault="002D2A83">
      <w:pPr>
        <w:widowControl w:val="0"/>
        <w:spacing w:before="4"/>
        <w:ind w:left="0" w:right="-148" w:hanging="2"/>
        <w:rPr>
          <w:b/>
          <w:sz w:val="22"/>
          <w:szCs w:val="22"/>
        </w:rPr>
      </w:pPr>
    </w:p>
    <w:p w:rsidR="002D2A83" w:rsidRDefault="0033292F" w:rsidP="00922489">
      <w:pPr>
        <w:widowControl w:val="0"/>
        <w:spacing w:before="1"/>
        <w:ind w:leftChars="212" w:left="426" w:right="-148" w:hanging="2"/>
        <w:jc w:val="both"/>
        <w:rPr>
          <w:sz w:val="22"/>
          <w:szCs w:val="22"/>
        </w:rPr>
      </w:pPr>
      <w:r>
        <w:rPr>
          <w:sz w:val="22"/>
          <w:szCs w:val="22"/>
        </w:rPr>
        <w:t>The contractor shall maintain a register of accidents in such form as may be convenient at the workplace but the same shall include the following particulars:</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Full particulars of the labourers who met with an accident.</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Rate of wages</w:t>
      </w:r>
    </w:p>
    <w:p w:rsidR="002D2A83" w:rsidRDefault="0033292F" w:rsidP="00922489">
      <w:pPr>
        <w:widowControl w:val="0"/>
        <w:numPr>
          <w:ilvl w:val="1"/>
          <w:numId w:val="14"/>
        </w:numPr>
        <w:spacing w:before="2" w:line="252" w:lineRule="auto"/>
        <w:ind w:leftChars="71" w:left="564" w:right="-148" w:hangingChars="192" w:hanging="422"/>
        <w:rPr>
          <w:sz w:val="22"/>
          <w:szCs w:val="22"/>
        </w:rPr>
      </w:pPr>
      <w:r>
        <w:rPr>
          <w:sz w:val="22"/>
          <w:szCs w:val="22"/>
        </w:rPr>
        <w:t>Sex</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Age</w:t>
      </w:r>
    </w:p>
    <w:p w:rsidR="002D2A83" w:rsidRDefault="0033292F" w:rsidP="00922489">
      <w:pPr>
        <w:widowControl w:val="0"/>
        <w:numPr>
          <w:ilvl w:val="1"/>
          <w:numId w:val="14"/>
        </w:numPr>
        <w:spacing w:before="1" w:line="252" w:lineRule="auto"/>
        <w:ind w:leftChars="71" w:left="564" w:right="-148" w:hangingChars="192" w:hanging="422"/>
        <w:rPr>
          <w:sz w:val="22"/>
          <w:szCs w:val="22"/>
        </w:rPr>
      </w:pPr>
      <w:r>
        <w:rPr>
          <w:sz w:val="22"/>
          <w:szCs w:val="22"/>
        </w:rPr>
        <w:t>Nature of accident and cause of accident</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Time and date of accident</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Date and time when admitted in hospital</w:t>
      </w:r>
    </w:p>
    <w:p w:rsidR="002D2A83" w:rsidRDefault="0033292F" w:rsidP="00922489">
      <w:pPr>
        <w:widowControl w:val="0"/>
        <w:numPr>
          <w:ilvl w:val="1"/>
          <w:numId w:val="14"/>
        </w:numPr>
        <w:spacing w:before="2" w:line="252" w:lineRule="auto"/>
        <w:ind w:leftChars="71" w:left="564" w:right="-148" w:hangingChars="192" w:hanging="422"/>
        <w:rPr>
          <w:sz w:val="22"/>
          <w:szCs w:val="22"/>
        </w:rPr>
      </w:pPr>
      <w:r>
        <w:rPr>
          <w:sz w:val="22"/>
          <w:szCs w:val="22"/>
        </w:rPr>
        <w:t>Date of discharge from the hospital</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Period of treatment and result of treatment.</w:t>
      </w:r>
    </w:p>
    <w:p w:rsidR="002D2A83" w:rsidRDefault="0033292F" w:rsidP="00922489">
      <w:pPr>
        <w:widowControl w:val="0"/>
        <w:numPr>
          <w:ilvl w:val="1"/>
          <w:numId w:val="14"/>
        </w:numPr>
        <w:spacing w:before="1"/>
        <w:ind w:leftChars="71" w:left="564" w:right="-148" w:hangingChars="192" w:hanging="422"/>
        <w:rPr>
          <w:sz w:val="22"/>
          <w:szCs w:val="22"/>
        </w:rPr>
      </w:pPr>
      <w:r>
        <w:rPr>
          <w:sz w:val="22"/>
          <w:szCs w:val="22"/>
        </w:rPr>
        <w:t>Percentage of loss of earning capacity and disability as assessed by Medical officer</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Claim required to be paid under Workmen's Compensation Act.</w:t>
      </w:r>
    </w:p>
    <w:p w:rsidR="002D2A83" w:rsidRDefault="0033292F" w:rsidP="00922489">
      <w:pPr>
        <w:widowControl w:val="0"/>
        <w:numPr>
          <w:ilvl w:val="1"/>
          <w:numId w:val="14"/>
        </w:numPr>
        <w:spacing w:before="2"/>
        <w:ind w:leftChars="71" w:left="564" w:right="-148" w:hangingChars="192" w:hanging="422"/>
        <w:rPr>
          <w:sz w:val="22"/>
          <w:szCs w:val="22"/>
        </w:rPr>
      </w:pPr>
      <w:r>
        <w:rPr>
          <w:sz w:val="22"/>
          <w:szCs w:val="22"/>
        </w:rPr>
        <w:t xml:space="preserve">Date of payment of compensation. </w:t>
      </w:r>
    </w:p>
    <w:p w:rsidR="002D2A83" w:rsidRDefault="0033292F" w:rsidP="00922489">
      <w:pPr>
        <w:widowControl w:val="0"/>
        <w:numPr>
          <w:ilvl w:val="1"/>
          <w:numId w:val="14"/>
        </w:numPr>
        <w:spacing w:before="2"/>
        <w:ind w:leftChars="71" w:left="564" w:right="-148" w:hangingChars="192" w:hanging="422"/>
        <w:rPr>
          <w:sz w:val="22"/>
          <w:szCs w:val="22"/>
        </w:rPr>
      </w:pPr>
      <w:r>
        <w:rPr>
          <w:sz w:val="22"/>
          <w:szCs w:val="22"/>
        </w:rPr>
        <w:t>Amount paid with details of the person to whom the same was paid.</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 xml:space="preserve">Authority by </w:t>
      </w:r>
      <w:proofErr w:type="gramStart"/>
      <w:r>
        <w:rPr>
          <w:sz w:val="22"/>
          <w:szCs w:val="22"/>
        </w:rPr>
        <w:t>whom</w:t>
      </w:r>
      <w:proofErr w:type="gramEnd"/>
      <w:r>
        <w:rPr>
          <w:sz w:val="22"/>
          <w:szCs w:val="22"/>
        </w:rPr>
        <w:t xml:space="preserve"> the compensation was assessed.</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Remarks.</w:t>
      </w:r>
    </w:p>
    <w:p w:rsidR="002D2A83" w:rsidRDefault="002D2A83">
      <w:pPr>
        <w:widowControl w:val="0"/>
        <w:spacing w:before="9"/>
        <w:ind w:left="0" w:right="-148" w:hanging="2"/>
        <w:rPr>
          <w:sz w:val="22"/>
          <w:szCs w:val="22"/>
        </w:rPr>
      </w:pPr>
    </w:p>
    <w:p w:rsidR="002D2A83" w:rsidRDefault="0033292F" w:rsidP="009F3920">
      <w:pPr>
        <w:widowControl w:val="0"/>
        <w:numPr>
          <w:ilvl w:val="0"/>
          <w:numId w:val="85"/>
        </w:numPr>
        <w:ind w:leftChars="0" w:left="565" w:right="-148" w:hangingChars="257" w:hanging="565"/>
        <w:jc w:val="both"/>
      </w:pPr>
      <w:r>
        <w:rPr>
          <w:sz w:val="22"/>
          <w:szCs w:val="22"/>
        </w:rPr>
        <w:t xml:space="preserve">The contractor shall maintain a </w:t>
      </w:r>
      <w:r>
        <w:rPr>
          <w:b/>
          <w:sz w:val="22"/>
          <w:szCs w:val="22"/>
        </w:rPr>
        <w:t xml:space="preserve">Register of Fines </w:t>
      </w:r>
      <w:r>
        <w:rPr>
          <w:sz w:val="22"/>
          <w:szCs w:val="22"/>
        </w:rPr>
        <w:t xml:space="preserve">in the Form XII of the CL (R&amp;A) Rules 1971 </w:t>
      </w:r>
      <w:proofErr w:type="gramStart"/>
      <w:r>
        <w:rPr>
          <w:sz w:val="22"/>
          <w:szCs w:val="22"/>
        </w:rPr>
        <w:t>The</w:t>
      </w:r>
      <w:proofErr w:type="gramEnd"/>
      <w:r>
        <w:rPr>
          <w:sz w:val="22"/>
          <w:szCs w:val="22"/>
        </w:rPr>
        <w:t xml:space="preserve"> contractor shall display in a good condition and in a conspicuous place of work the approved list of acts and omissions for which fines can be imposed.</w:t>
      </w:r>
    </w:p>
    <w:p w:rsidR="002D2A83" w:rsidRDefault="0033292F" w:rsidP="009F3920">
      <w:pPr>
        <w:widowControl w:val="0"/>
        <w:numPr>
          <w:ilvl w:val="0"/>
          <w:numId w:val="85"/>
        </w:numPr>
        <w:spacing w:line="244" w:lineRule="auto"/>
        <w:ind w:leftChars="0" w:left="565" w:right="-148" w:hangingChars="257" w:hanging="565"/>
        <w:jc w:val="both"/>
      </w:pPr>
      <w:r>
        <w:rPr>
          <w:sz w:val="22"/>
          <w:szCs w:val="22"/>
        </w:rPr>
        <w:t xml:space="preserve">The contractor shall maintain a </w:t>
      </w:r>
      <w:r>
        <w:rPr>
          <w:b/>
          <w:sz w:val="22"/>
          <w:szCs w:val="22"/>
        </w:rPr>
        <w:t xml:space="preserve">Register of deductions for damages or loss </w:t>
      </w:r>
      <w:r>
        <w:rPr>
          <w:sz w:val="22"/>
          <w:szCs w:val="22"/>
        </w:rPr>
        <w:t>in Form XX of the CL (R&amp;L) Rules 1971.</w:t>
      </w:r>
    </w:p>
    <w:p w:rsidR="002D2A83" w:rsidRDefault="0033292F" w:rsidP="009F3920">
      <w:pPr>
        <w:widowControl w:val="0"/>
        <w:numPr>
          <w:ilvl w:val="0"/>
          <w:numId w:val="85"/>
        </w:numPr>
        <w:spacing w:line="242" w:lineRule="auto"/>
        <w:ind w:leftChars="0" w:left="565" w:right="-148" w:hangingChars="257" w:hanging="565"/>
        <w:jc w:val="both"/>
      </w:pPr>
      <w:r>
        <w:rPr>
          <w:sz w:val="22"/>
          <w:szCs w:val="22"/>
        </w:rPr>
        <w:t xml:space="preserve">The contractor shall maintain a </w:t>
      </w:r>
      <w:r>
        <w:rPr>
          <w:b/>
          <w:sz w:val="22"/>
          <w:szCs w:val="22"/>
        </w:rPr>
        <w:t xml:space="preserve">Register of Advances </w:t>
      </w:r>
      <w:r>
        <w:rPr>
          <w:sz w:val="22"/>
          <w:szCs w:val="22"/>
        </w:rPr>
        <w:t>in Form XXIII of the CL (R&amp;L) Rules 1971.</w:t>
      </w:r>
    </w:p>
    <w:p w:rsidR="002D2A83" w:rsidRDefault="0033292F" w:rsidP="009F3920">
      <w:pPr>
        <w:widowControl w:val="0"/>
        <w:numPr>
          <w:ilvl w:val="0"/>
          <w:numId w:val="85"/>
        </w:numPr>
        <w:spacing w:line="242" w:lineRule="auto"/>
        <w:ind w:leftChars="0" w:left="565" w:right="-148" w:hangingChars="257" w:hanging="565"/>
        <w:jc w:val="both"/>
      </w:pPr>
      <w:r>
        <w:rPr>
          <w:sz w:val="22"/>
          <w:szCs w:val="22"/>
        </w:rPr>
        <w:t xml:space="preserve">The contractor shall maintain </w:t>
      </w:r>
      <w:r>
        <w:rPr>
          <w:b/>
          <w:sz w:val="22"/>
          <w:szCs w:val="22"/>
        </w:rPr>
        <w:t xml:space="preserve">a Register of Overtime </w:t>
      </w:r>
      <w:r>
        <w:rPr>
          <w:sz w:val="22"/>
          <w:szCs w:val="22"/>
        </w:rPr>
        <w:t>in Form XXIII of the CL (R&amp;A) Rules 1971.</w:t>
      </w:r>
    </w:p>
    <w:p w:rsidR="002D2A83" w:rsidRDefault="0033292F">
      <w:pPr>
        <w:widowControl w:val="0"/>
        <w:spacing w:before="92" w:after="200"/>
        <w:ind w:left="0" w:right="-148" w:hanging="2"/>
        <w:rPr>
          <w:b/>
          <w:sz w:val="22"/>
          <w:szCs w:val="22"/>
        </w:rPr>
      </w:pPr>
      <w:proofErr w:type="gramStart"/>
      <w:r>
        <w:rPr>
          <w:b/>
          <w:sz w:val="22"/>
          <w:szCs w:val="22"/>
        </w:rPr>
        <w:t>6.2.7  Attendance</w:t>
      </w:r>
      <w:proofErr w:type="gramEnd"/>
      <w:r>
        <w:rPr>
          <w:b/>
          <w:sz w:val="22"/>
          <w:szCs w:val="22"/>
        </w:rPr>
        <w:t xml:space="preserve"> card-cum wage slip</w:t>
      </w:r>
    </w:p>
    <w:p w:rsidR="002D2A83" w:rsidRDefault="0033292F">
      <w:pPr>
        <w:widowControl w:val="0"/>
        <w:spacing w:before="43"/>
        <w:ind w:left="0" w:right="-148" w:hanging="2"/>
        <w:rPr>
          <w:sz w:val="22"/>
          <w:szCs w:val="22"/>
        </w:rPr>
      </w:pPr>
      <w:r>
        <w:rPr>
          <w:sz w:val="22"/>
          <w:szCs w:val="22"/>
        </w:rPr>
        <w:t>The contractor shall issue an Attendance card cum wage slip to each workman employed by him.</w:t>
      </w:r>
    </w:p>
    <w:p w:rsidR="002D2A83" w:rsidRDefault="0033292F" w:rsidP="00382450">
      <w:pPr>
        <w:widowControl w:val="0"/>
        <w:numPr>
          <w:ilvl w:val="1"/>
          <w:numId w:val="85"/>
        </w:numPr>
        <w:tabs>
          <w:tab w:val="left" w:pos="1826"/>
        </w:tabs>
        <w:spacing w:line="251" w:lineRule="auto"/>
        <w:ind w:leftChars="0" w:left="565" w:right="-148" w:hangingChars="257" w:hanging="565"/>
      </w:pPr>
      <w:r>
        <w:rPr>
          <w:sz w:val="22"/>
          <w:szCs w:val="22"/>
        </w:rPr>
        <w:t>The card shall be valid for each wage period.</w:t>
      </w:r>
    </w:p>
    <w:p w:rsidR="002D2A83" w:rsidRDefault="0033292F" w:rsidP="00382450">
      <w:pPr>
        <w:widowControl w:val="0"/>
        <w:numPr>
          <w:ilvl w:val="1"/>
          <w:numId w:val="85"/>
        </w:numPr>
        <w:spacing w:before="1"/>
        <w:ind w:leftChars="0" w:left="565" w:right="-148" w:hangingChars="257" w:hanging="565"/>
        <w:jc w:val="both"/>
      </w:pPr>
      <w:r>
        <w:rPr>
          <w:sz w:val="22"/>
          <w:szCs w:val="22"/>
        </w:rPr>
        <w:t>The contractor shall mark the attendance of each workman on the card twice each day, once at the commencement of the day and again after the rest interval, before he actually starts work.</w:t>
      </w:r>
    </w:p>
    <w:p w:rsidR="002D2A83" w:rsidRDefault="0033292F" w:rsidP="00382450">
      <w:pPr>
        <w:widowControl w:val="0"/>
        <w:numPr>
          <w:ilvl w:val="1"/>
          <w:numId w:val="85"/>
        </w:numPr>
        <w:ind w:leftChars="0" w:left="565" w:right="-148" w:hangingChars="257" w:hanging="565"/>
        <w:jc w:val="both"/>
      </w:pPr>
      <w:r>
        <w:rPr>
          <w:sz w:val="22"/>
          <w:szCs w:val="22"/>
        </w:rPr>
        <w:t>The card shall remain in possession of the worker during the wage period under reference.</w:t>
      </w:r>
    </w:p>
    <w:p w:rsidR="002D2A83" w:rsidRDefault="0033292F" w:rsidP="00382450">
      <w:pPr>
        <w:widowControl w:val="0"/>
        <w:numPr>
          <w:ilvl w:val="1"/>
          <w:numId w:val="85"/>
        </w:numPr>
        <w:ind w:leftChars="0" w:left="565" w:right="-148" w:hangingChars="257" w:hanging="565"/>
        <w:jc w:val="both"/>
      </w:pPr>
      <w:r>
        <w:rPr>
          <w:sz w:val="22"/>
          <w:szCs w:val="22"/>
        </w:rPr>
        <w:t>The contractor shall complete the wage slip portion on the reverse of the card at least a day prior to the disbursement of wages in respect of the wage period under reference.</w:t>
      </w:r>
    </w:p>
    <w:p w:rsidR="002D2A83" w:rsidRDefault="0033292F" w:rsidP="00382450">
      <w:pPr>
        <w:widowControl w:val="0"/>
        <w:numPr>
          <w:ilvl w:val="1"/>
          <w:numId w:val="85"/>
        </w:numPr>
        <w:ind w:leftChars="0" w:left="565" w:right="-148" w:hangingChars="257" w:hanging="565"/>
        <w:jc w:val="both"/>
      </w:pPr>
      <w:r>
        <w:rPr>
          <w:sz w:val="22"/>
          <w:szCs w:val="22"/>
        </w:rPr>
        <w:t xml:space="preserve">The contractor shall obtain the signature of thumb impression of the worker on the wage slip at the time of </w:t>
      </w:r>
      <w:r>
        <w:rPr>
          <w:sz w:val="22"/>
          <w:szCs w:val="22"/>
        </w:rPr>
        <w:lastRenderedPageBreak/>
        <w:t>disbursement of wages and retain the card with him.</w:t>
      </w:r>
    </w:p>
    <w:p w:rsidR="002D2A83" w:rsidRDefault="002D2A83">
      <w:pPr>
        <w:widowControl w:val="0"/>
        <w:spacing w:before="9"/>
        <w:ind w:left="0" w:right="-148" w:hanging="2"/>
        <w:rPr>
          <w:sz w:val="22"/>
          <w:szCs w:val="22"/>
        </w:rPr>
      </w:pPr>
    </w:p>
    <w:p w:rsidR="002D2A83" w:rsidRDefault="0033292F">
      <w:pPr>
        <w:widowControl w:val="0"/>
        <w:ind w:left="0" w:right="-148" w:hanging="2"/>
        <w:rPr>
          <w:b/>
          <w:sz w:val="22"/>
          <w:szCs w:val="22"/>
        </w:rPr>
      </w:pPr>
      <w:proofErr w:type="gramStart"/>
      <w:r>
        <w:rPr>
          <w:b/>
          <w:sz w:val="22"/>
          <w:szCs w:val="22"/>
        </w:rPr>
        <w:t>6.2.8  Employment</w:t>
      </w:r>
      <w:proofErr w:type="gramEnd"/>
      <w:r>
        <w:rPr>
          <w:b/>
          <w:sz w:val="22"/>
          <w:szCs w:val="22"/>
        </w:rPr>
        <w:t xml:space="preserve"> card</w:t>
      </w:r>
    </w:p>
    <w:p w:rsidR="002D2A83" w:rsidRDefault="0033292F" w:rsidP="008D1E9C">
      <w:pPr>
        <w:widowControl w:val="0"/>
        <w:spacing w:before="4"/>
        <w:ind w:leftChars="212" w:left="426" w:right="-148" w:hanging="2"/>
        <w:jc w:val="both"/>
        <w:rPr>
          <w:sz w:val="22"/>
          <w:szCs w:val="22"/>
        </w:rPr>
      </w:pPr>
      <w:r>
        <w:rPr>
          <w:sz w:val="22"/>
          <w:szCs w:val="22"/>
        </w:rPr>
        <w:t>The contractor shall issue an Employment Card in the Form XIV of CL (R&amp;L) Central Rules 1971 to each within three days of the employment of the worker.</w:t>
      </w:r>
    </w:p>
    <w:p w:rsidR="002D2A83" w:rsidRDefault="002D2A83">
      <w:pPr>
        <w:widowControl w:val="0"/>
        <w:spacing w:before="8"/>
        <w:ind w:left="0" w:right="-148" w:hanging="2"/>
        <w:rPr>
          <w:sz w:val="22"/>
          <w:szCs w:val="22"/>
        </w:rPr>
      </w:pPr>
    </w:p>
    <w:p w:rsidR="002D2A83" w:rsidRDefault="0033292F">
      <w:pPr>
        <w:widowControl w:val="0"/>
        <w:ind w:left="0" w:right="-148" w:hanging="2"/>
        <w:rPr>
          <w:b/>
          <w:sz w:val="22"/>
          <w:szCs w:val="22"/>
        </w:rPr>
      </w:pPr>
      <w:proofErr w:type="gramStart"/>
      <w:r>
        <w:rPr>
          <w:b/>
          <w:sz w:val="22"/>
          <w:szCs w:val="22"/>
        </w:rPr>
        <w:t>6.2.9  Service</w:t>
      </w:r>
      <w:proofErr w:type="gramEnd"/>
      <w:r>
        <w:rPr>
          <w:b/>
          <w:sz w:val="22"/>
          <w:szCs w:val="22"/>
        </w:rPr>
        <w:t xml:space="preserve"> certificate</w:t>
      </w:r>
    </w:p>
    <w:p w:rsidR="002D2A83" w:rsidRDefault="0033292F" w:rsidP="008D1E9C">
      <w:pPr>
        <w:widowControl w:val="0"/>
        <w:spacing w:before="2"/>
        <w:ind w:leftChars="212" w:left="426" w:right="-148" w:hanging="2"/>
        <w:jc w:val="both"/>
        <w:rPr>
          <w:sz w:val="22"/>
          <w:szCs w:val="22"/>
        </w:rPr>
      </w:pPr>
      <w:r>
        <w:rPr>
          <w:sz w:val="22"/>
          <w:szCs w:val="22"/>
        </w:rPr>
        <w:t>On termination of employment for any reason whatsoever the contractor shall issue to the workman whose services have been terminated, a Service Certificate in the Form XV of the CL (R&amp;A) Central Rules 1971.</w:t>
      </w:r>
    </w:p>
    <w:p w:rsidR="002D2A83" w:rsidRDefault="002D2A83">
      <w:pPr>
        <w:widowControl w:val="0"/>
        <w:spacing w:before="10"/>
        <w:ind w:left="0" w:right="-148" w:hanging="2"/>
        <w:rPr>
          <w:sz w:val="22"/>
          <w:szCs w:val="22"/>
        </w:rPr>
      </w:pPr>
    </w:p>
    <w:p w:rsidR="002D2A83" w:rsidRDefault="0033292F">
      <w:pPr>
        <w:widowControl w:val="0"/>
        <w:ind w:left="0" w:right="-148" w:hanging="2"/>
        <w:rPr>
          <w:b/>
          <w:sz w:val="22"/>
          <w:szCs w:val="22"/>
        </w:rPr>
      </w:pPr>
      <w:r>
        <w:rPr>
          <w:b/>
          <w:sz w:val="22"/>
          <w:szCs w:val="22"/>
        </w:rPr>
        <w:t>6.2.10 Preservation of labour records</w:t>
      </w:r>
    </w:p>
    <w:p w:rsidR="002D2A83" w:rsidRDefault="0033292F" w:rsidP="008D1E9C">
      <w:pPr>
        <w:widowControl w:val="0"/>
        <w:spacing w:before="1"/>
        <w:ind w:leftChars="212" w:left="426" w:right="-148" w:hanging="2"/>
        <w:jc w:val="both"/>
        <w:rPr>
          <w:sz w:val="22"/>
          <w:szCs w:val="22"/>
        </w:rPr>
      </w:pPr>
      <w:r>
        <w:rPr>
          <w:sz w:val="22"/>
          <w:szCs w:val="22"/>
        </w:rPr>
        <w:t>The Labour records and records of Files and deductions shall be preserved in original for a period of three years from the date of last entries made in them and shall be made available for inspection by the Engineer-in-charge or labour officer or any other officers authorised by the Ministry of Communication on this behalf.</w:t>
      </w:r>
    </w:p>
    <w:p w:rsidR="002D2A83" w:rsidRDefault="002D2A83">
      <w:pPr>
        <w:widowControl w:val="0"/>
        <w:spacing w:before="9"/>
        <w:ind w:left="0" w:right="-148" w:hanging="2"/>
        <w:rPr>
          <w:sz w:val="22"/>
          <w:szCs w:val="22"/>
        </w:rPr>
      </w:pPr>
    </w:p>
    <w:p w:rsidR="002D2A83" w:rsidRDefault="0033292F">
      <w:pPr>
        <w:widowControl w:val="0"/>
        <w:ind w:left="0" w:right="-148" w:hanging="2"/>
        <w:rPr>
          <w:b/>
          <w:sz w:val="22"/>
          <w:szCs w:val="22"/>
        </w:rPr>
      </w:pPr>
      <w:proofErr w:type="gramStart"/>
      <w:r>
        <w:rPr>
          <w:b/>
          <w:sz w:val="22"/>
          <w:szCs w:val="22"/>
        </w:rPr>
        <w:t>6.2.11  Power</w:t>
      </w:r>
      <w:proofErr w:type="gramEnd"/>
      <w:r>
        <w:rPr>
          <w:b/>
          <w:sz w:val="22"/>
          <w:szCs w:val="22"/>
        </w:rPr>
        <w:t xml:space="preserve"> of labour officer to make investigations or enquiry</w:t>
      </w:r>
    </w:p>
    <w:p w:rsidR="002D2A83" w:rsidRDefault="0033292F" w:rsidP="004936B2">
      <w:pPr>
        <w:widowControl w:val="0"/>
        <w:spacing w:before="4"/>
        <w:ind w:leftChars="212" w:left="426" w:right="-148" w:hanging="2"/>
        <w:jc w:val="both"/>
        <w:rPr>
          <w:sz w:val="22"/>
          <w:szCs w:val="22"/>
        </w:rPr>
      </w:pPr>
      <w:r>
        <w:rPr>
          <w:sz w:val="22"/>
          <w:szCs w:val="22"/>
        </w:rPr>
        <w:t>The labour or any person authorised by the Central Government on their behalf shall have power to make enquiries with a view to ascertaining and enforcing due and proper observance of Fair Wage Clauses and provisions of these Regulations. He shall investigate any complaint regarding the default made by the contractor in regard to such provision.</w:t>
      </w:r>
    </w:p>
    <w:p w:rsidR="002D2A83" w:rsidRDefault="002D2A83">
      <w:pPr>
        <w:widowControl w:val="0"/>
        <w:spacing w:before="10"/>
        <w:ind w:left="0" w:right="-148" w:hanging="2"/>
        <w:rPr>
          <w:sz w:val="22"/>
          <w:szCs w:val="22"/>
        </w:rPr>
      </w:pPr>
    </w:p>
    <w:p w:rsidR="002D2A83" w:rsidRDefault="0033292F">
      <w:pPr>
        <w:widowControl w:val="0"/>
        <w:ind w:left="0" w:right="-148" w:hanging="2"/>
        <w:rPr>
          <w:b/>
          <w:sz w:val="22"/>
          <w:szCs w:val="22"/>
        </w:rPr>
      </w:pPr>
      <w:r>
        <w:rPr>
          <w:b/>
          <w:sz w:val="22"/>
          <w:szCs w:val="22"/>
        </w:rPr>
        <w:t>6.2.12 Report of investigating officer and action thereon</w:t>
      </w:r>
    </w:p>
    <w:p w:rsidR="002D2A83" w:rsidRDefault="0033292F" w:rsidP="00AD1CA9">
      <w:pPr>
        <w:widowControl w:val="0"/>
        <w:spacing w:before="1"/>
        <w:ind w:leftChars="212" w:left="426" w:right="-148" w:hanging="2"/>
        <w:jc w:val="both"/>
        <w:rPr>
          <w:sz w:val="22"/>
          <w:szCs w:val="22"/>
        </w:rPr>
      </w:pPr>
      <w:r>
        <w:rPr>
          <w:sz w:val="22"/>
          <w:szCs w:val="22"/>
        </w:rPr>
        <w:t xml:space="preserve">The labour officer or other persons authorized as aforesaid shall submit a report of result of his investigation or enquiry to the Engineer in-charge indicating the extent, if any, to which the default has been committed with a note that necessary deductions from the contractor's bill </w:t>
      </w:r>
      <w:proofErr w:type="gramStart"/>
      <w:r>
        <w:rPr>
          <w:sz w:val="22"/>
          <w:szCs w:val="22"/>
        </w:rPr>
        <w:t>be</w:t>
      </w:r>
      <w:proofErr w:type="gramEnd"/>
      <w:r>
        <w:rPr>
          <w:sz w:val="22"/>
          <w:szCs w:val="22"/>
        </w:rPr>
        <w:t xml:space="preserve"> made and the wages and other dues be paid to the labourers concerned. </w:t>
      </w:r>
      <w:proofErr w:type="gramStart"/>
      <w:r>
        <w:rPr>
          <w:sz w:val="22"/>
          <w:szCs w:val="22"/>
        </w:rPr>
        <w:t>the</w:t>
      </w:r>
      <w:proofErr w:type="gramEnd"/>
      <w:r>
        <w:rPr>
          <w:sz w:val="22"/>
          <w:szCs w:val="22"/>
        </w:rPr>
        <w:t xml:space="preserve"> Engineer in-charge shall arrange payments to the labour concerned within 45 days from the receipt of the report from the labour Officer or the authorized officer as the case may be.</w:t>
      </w:r>
    </w:p>
    <w:p w:rsidR="002D2A83" w:rsidRDefault="002D2A83">
      <w:pPr>
        <w:widowControl w:val="0"/>
        <w:spacing w:before="9"/>
        <w:ind w:left="0" w:right="-148" w:hanging="2"/>
        <w:rPr>
          <w:sz w:val="22"/>
          <w:szCs w:val="22"/>
        </w:rPr>
      </w:pPr>
    </w:p>
    <w:p w:rsidR="002D2A83" w:rsidRDefault="0033292F">
      <w:pPr>
        <w:widowControl w:val="0"/>
        <w:ind w:left="0" w:right="-148" w:hanging="2"/>
        <w:rPr>
          <w:b/>
          <w:sz w:val="22"/>
          <w:szCs w:val="22"/>
        </w:rPr>
      </w:pPr>
      <w:r>
        <w:rPr>
          <w:b/>
          <w:sz w:val="22"/>
          <w:szCs w:val="22"/>
        </w:rPr>
        <w:t>6.2.13 Inspection of Books and Slips</w:t>
      </w:r>
    </w:p>
    <w:p w:rsidR="002D2A83" w:rsidRDefault="0033292F" w:rsidP="007E74AD">
      <w:pPr>
        <w:widowControl w:val="0"/>
        <w:spacing w:before="2"/>
        <w:ind w:leftChars="212" w:left="426" w:right="-148" w:hanging="2"/>
        <w:jc w:val="both"/>
        <w:rPr>
          <w:sz w:val="22"/>
          <w:szCs w:val="22"/>
        </w:rPr>
      </w:pPr>
      <w:r>
        <w:rPr>
          <w:sz w:val="22"/>
          <w:szCs w:val="22"/>
        </w:rPr>
        <w:t>The contractor shall allow inspection of all the prescribed labour records to any of his workers or to his agent at a convenient time and place after due notice is received or to the Labour Officer or any other person, authorized by the Central Government on his behalf.</w:t>
      </w:r>
    </w:p>
    <w:p w:rsidR="002D2A83" w:rsidRDefault="002D2A83">
      <w:pPr>
        <w:widowControl w:val="0"/>
        <w:spacing w:before="2"/>
        <w:ind w:left="0" w:right="-148" w:hanging="2"/>
        <w:jc w:val="both"/>
        <w:rPr>
          <w:sz w:val="22"/>
          <w:szCs w:val="22"/>
        </w:rPr>
      </w:pPr>
    </w:p>
    <w:p w:rsidR="002D2A83" w:rsidRDefault="0033292F">
      <w:pPr>
        <w:widowControl w:val="0"/>
        <w:spacing w:line="250" w:lineRule="auto"/>
        <w:ind w:left="0" w:right="-148" w:hanging="2"/>
        <w:jc w:val="both"/>
        <w:rPr>
          <w:b/>
          <w:sz w:val="22"/>
          <w:szCs w:val="22"/>
        </w:rPr>
      </w:pPr>
      <w:r>
        <w:rPr>
          <w:b/>
          <w:sz w:val="22"/>
          <w:szCs w:val="22"/>
        </w:rPr>
        <w:t>6.2.14 Submission of Returns</w:t>
      </w:r>
    </w:p>
    <w:p w:rsidR="002D2A83" w:rsidRDefault="0033292F">
      <w:pPr>
        <w:widowControl w:val="0"/>
        <w:spacing w:before="94"/>
        <w:ind w:left="0" w:right="-148" w:hanging="2"/>
        <w:rPr>
          <w:sz w:val="22"/>
          <w:szCs w:val="22"/>
        </w:rPr>
      </w:pPr>
      <w:r>
        <w:rPr>
          <w:sz w:val="22"/>
          <w:szCs w:val="22"/>
        </w:rPr>
        <w:t xml:space="preserve">       The contractor shall submit periodical returns as may be specified from time to </w:t>
      </w:r>
      <w:proofErr w:type="gramStart"/>
      <w:r>
        <w:rPr>
          <w:sz w:val="22"/>
          <w:szCs w:val="22"/>
        </w:rPr>
        <w:t>time .</w:t>
      </w:r>
      <w:proofErr w:type="gramEnd"/>
    </w:p>
    <w:p w:rsidR="002D2A83" w:rsidRDefault="002D2A83">
      <w:pPr>
        <w:widowControl w:val="0"/>
        <w:spacing w:before="10"/>
        <w:ind w:left="0" w:right="-148" w:hanging="2"/>
        <w:rPr>
          <w:sz w:val="22"/>
          <w:szCs w:val="22"/>
        </w:rPr>
      </w:pPr>
    </w:p>
    <w:p w:rsidR="002D2A83" w:rsidRDefault="0033292F">
      <w:pPr>
        <w:widowControl w:val="0"/>
        <w:ind w:left="0" w:right="-148" w:hanging="2"/>
        <w:rPr>
          <w:b/>
          <w:sz w:val="22"/>
          <w:szCs w:val="22"/>
        </w:rPr>
      </w:pPr>
      <w:r>
        <w:rPr>
          <w:b/>
          <w:sz w:val="22"/>
          <w:szCs w:val="22"/>
        </w:rPr>
        <w:t>6.2.15 Amendments</w:t>
      </w:r>
    </w:p>
    <w:p w:rsidR="002D2A83" w:rsidRDefault="0033292F" w:rsidP="007E74AD">
      <w:pPr>
        <w:widowControl w:val="0"/>
        <w:spacing w:before="4"/>
        <w:ind w:leftChars="212" w:left="426" w:right="-148" w:hanging="2"/>
        <w:rPr>
          <w:sz w:val="22"/>
          <w:szCs w:val="22"/>
        </w:rPr>
      </w:pPr>
      <w:r>
        <w:rPr>
          <w:sz w:val="22"/>
          <w:szCs w:val="22"/>
        </w:rPr>
        <w:t>The Central Government may from time to time add to or amend the regulations and on any question as to the application/Interpretation or effect of those regulations.</w:t>
      </w:r>
    </w:p>
    <w:p w:rsidR="002D2A83" w:rsidRDefault="002D2A83" w:rsidP="007E74AD">
      <w:pPr>
        <w:widowControl w:val="0"/>
        <w:spacing w:before="8"/>
        <w:ind w:leftChars="212" w:left="426" w:right="-148" w:hanging="2"/>
        <w:rPr>
          <w:sz w:val="22"/>
          <w:szCs w:val="22"/>
        </w:rPr>
      </w:pPr>
    </w:p>
    <w:p w:rsidR="002D2A83" w:rsidRDefault="0033292F">
      <w:pPr>
        <w:widowControl w:val="0"/>
        <w:ind w:left="0" w:right="-148" w:hanging="2"/>
        <w:rPr>
          <w:b/>
          <w:sz w:val="22"/>
          <w:szCs w:val="22"/>
        </w:rPr>
      </w:pPr>
      <w:r>
        <w:rPr>
          <w:b/>
          <w:sz w:val="22"/>
          <w:szCs w:val="22"/>
        </w:rPr>
        <w:t>6.2.16 Compliance of Provisions of EPF Act 1952</w:t>
      </w:r>
    </w:p>
    <w:p w:rsidR="002D2A83" w:rsidRDefault="0033292F" w:rsidP="007E74AD">
      <w:pPr>
        <w:widowControl w:val="0"/>
        <w:spacing w:before="2"/>
        <w:ind w:leftChars="212" w:left="426" w:right="-148" w:hanging="2"/>
        <w:jc w:val="both"/>
        <w:rPr>
          <w:sz w:val="22"/>
          <w:szCs w:val="22"/>
        </w:rPr>
      </w:pPr>
      <w:r>
        <w:rPr>
          <w:sz w:val="22"/>
          <w:szCs w:val="22"/>
        </w:rPr>
        <w:t>The contractor will ensure compliance of Employees Provident Fund &amp; Misc. Provisions Act 1952 &amp; Employees Provident Fund Scheme 1952 in respect of labourers / employees engaged by him for performing the works of BSNL and ensuring EPF deposit on or before the due date</w:t>
      </w:r>
      <w:proofErr w:type="gramStart"/>
      <w:r>
        <w:rPr>
          <w:sz w:val="22"/>
          <w:szCs w:val="22"/>
        </w:rPr>
        <w:t>..</w:t>
      </w:r>
      <w:proofErr w:type="gramEnd"/>
      <w:r>
        <w:rPr>
          <w:sz w:val="22"/>
          <w:szCs w:val="22"/>
        </w:rPr>
        <w:t xml:space="preserve"> </w:t>
      </w:r>
      <w:proofErr w:type="gramStart"/>
      <w:r>
        <w:rPr>
          <w:sz w:val="22"/>
          <w:szCs w:val="22"/>
        </w:rPr>
        <w:t>( Proof</w:t>
      </w:r>
      <w:proofErr w:type="gramEnd"/>
      <w:r>
        <w:rPr>
          <w:sz w:val="22"/>
          <w:szCs w:val="22"/>
        </w:rPr>
        <w:t xml:space="preserve"> of Payment of EPF liberties is compulsory)</w:t>
      </w:r>
    </w:p>
    <w:p w:rsidR="002D2A83" w:rsidRDefault="002D2A83" w:rsidP="007E74AD">
      <w:pPr>
        <w:widowControl w:val="0"/>
        <w:spacing w:before="9"/>
        <w:ind w:leftChars="212" w:left="426" w:right="-148" w:hanging="2"/>
        <w:rPr>
          <w:sz w:val="22"/>
          <w:szCs w:val="22"/>
        </w:rPr>
      </w:pPr>
    </w:p>
    <w:p w:rsidR="002D2A83" w:rsidRDefault="0033292F">
      <w:pPr>
        <w:widowControl w:val="0"/>
        <w:ind w:left="0" w:right="-148" w:hanging="2"/>
        <w:rPr>
          <w:b/>
          <w:sz w:val="22"/>
          <w:szCs w:val="22"/>
        </w:rPr>
      </w:pPr>
      <w:r>
        <w:rPr>
          <w:b/>
          <w:sz w:val="22"/>
          <w:szCs w:val="22"/>
        </w:rPr>
        <w:t>6.2.17 Compliance of Provisions of ESI scheme</w:t>
      </w:r>
    </w:p>
    <w:p w:rsidR="002D2A83" w:rsidRDefault="0033292F" w:rsidP="007E74AD">
      <w:pPr>
        <w:widowControl w:val="0"/>
        <w:spacing w:before="4"/>
        <w:ind w:leftChars="212" w:left="426" w:right="-148" w:hanging="2"/>
        <w:rPr>
          <w:sz w:val="22"/>
          <w:szCs w:val="22"/>
        </w:rPr>
      </w:pPr>
      <w:r>
        <w:rPr>
          <w:sz w:val="22"/>
          <w:szCs w:val="22"/>
        </w:rPr>
        <w:t>The contractor will ensure compliance of ESI in respect of labourers/ employees engaged by him for performing the works of BSNL and ensure ESI deposit on or before due date</w:t>
      </w:r>
    </w:p>
    <w:p w:rsidR="002D2A83" w:rsidRDefault="002D2A83">
      <w:pPr>
        <w:widowControl w:val="0"/>
        <w:spacing w:before="4"/>
        <w:ind w:left="0" w:right="-148" w:hanging="2"/>
        <w:rPr>
          <w:sz w:val="22"/>
          <w:szCs w:val="22"/>
        </w:rPr>
      </w:pPr>
    </w:p>
    <w:p w:rsidR="002D2A83" w:rsidRDefault="0033292F">
      <w:pPr>
        <w:ind w:left="0" w:right="-148" w:hanging="2"/>
        <w:jc w:val="both"/>
        <w:rPr>
          <w:b/>
        </w:rPr>
      </w:pPr>
      <w:r>
        <w:rPr>
          <w:b/>
        </w:rPr>
        <w:t xml:space="preserve"> </w:t>
      </w:r>
      <w:proofErr w:type="gramStart"/>
      <w:r>
        <w:rPr>
          <w:b/>
        </w:rPr>
        <w:t>6.3  TOOLS</w:t>
      </w:r>
      <w:proofErr w:type="gramEnd"/>
      <w:r>
        <w:rPr>
          <w:b/>
        </w:rPr>
        <w:t xml:space="preserve"> AND PLANTS</w:t>
      </w:r>
    </w:p>
    <w:p w:rsidR="002D2A83" w:rsidRDefault="002D2A83">
      <w:pPr>
        <w:ind w:left="0" w:right="-148" w:hanging="2"/>
        <w:jc w:val="both"/>
        <w:rPr>
          <w:b/>
        </w:rPr>
      </w:pPr>
    </w:p>
    <w:p w:rsidR="002D2A83" w:rsidRDefault="0033292F" w:rsidP="007E74AD">
      <w:pPr>
        <w:tabs>
          <w:tab w:val="left" w:pos="900"/>
          <w:tab w:val="left" w:pos="1800"/>
        </w:tabs>
        <w:ind w:leftChars="212" w:left="426" w:right="-148" w:hanging="2"/>
        <w:jc w:val="both"/>
      </w:pPr>
      <w:r>
        <w:t xml:space="preserve">The contractor shall provide at his own cost all tools, plants appliances, implements, measuring instruments etc. required for proper execution of works. The contractor shall also supply without charge the requisite number of persons with the </w:t>
      </w:r>
      <w:r>
        <w:lastRenderedPageBreak/>
        <w:t>means and materials necessary for the purpose of setting out works, counting, weighing and assisting the measurements for examination at any time and from time to time. The contractor shall be responsible to make all arrangements, at his own cost, for dewatering of trenches / ducts and de-gasification of the ducts before carrying out the work. The contractor shall also be responsible to make arrangements at his own cost, for water required for carrying of works at sites including curing of CC/RCC works, failing which the same may be provided by the Engineer-in-charge at the expense of the contractor and the expenses shall be deducted from any money due to the contractor under this contract or otherwise.</w:t>
      </w:r>
    </w:p>
    <w:p w:rsidR="002D2A83" w:rsidRDefault="002D2A83">
      <w:pPr>
        <w:widowControl w:val="0"/>
        <w:tabs>
          <w:tab w:val="left" w:pos="1602"/>
        </w:tabs>
        <w:spacing w:before="122" w:line="240" w:lineRule="auto"/>
        <w:ind w:left="0" w:right="-148" w:hanging="2"/>
        <w:jc w:val="both"/>
        <w:rPr>
          <w:sz w:val="22"/>
          <w:szCs w:val="22"/>
        </w:rPr>
      </w:pPr>
    </w:p>
    <w:p w:rsidR="002D2A83" w:rsidRDefault="0033292F">
      <w:pPr>
        <w:tabs>
          <w:tab w:val="left" w:pos="880"/>
        </w:tabs>
        <w:spacing w:after="200"/>
        <w:ind w:left="0" w:right="-148" w:hanging="2"/>
        <w:rPr>
          <w:highlight w:val="white"/>
        </w:rPr>
      </w:pPr>
      <w:r>
        <w:rPr>
          <w:b/>
          <w:sz w:val="24"/>
          <w:szCs w:val="24"/>
          <w:highlight w:val="white"/>
        </w:rPr>
        <w:t>7.0</w:t>
      </w:r>
      <w:r>
        <w:rPr>
          <w:highlight w:val="white"/>
        </w:rPr>
        <w:tab/>
      </w:r>
      <w:proofErr w:type="gramStart"/>
      <w:r>
        <w:rPr>
          <w:b/>
          <w:sz w:val="23"/>
          <w:szCs w:val="23"/>
          <w:highlight w:val="white"/>
          <w:u w:val="single"/>
        </w:rPr>
        <w:t>INSURANCE :</w:t>
      </w:r>
      <w:proofErr w:type="gramEnd"/>
    </w:p>
    <w:p w:rsidR="002D2A83" w:rsidRDefault="002D2A83">
      <w:pPr>
        <w:spacing w:line="30" w:lineRule="auto"/>
        <w:ind w:left="0" w:right="-148" w:hanging="2"/>
        <w:rPr>
          <w:highlight w:val="white"/>
        </w:rPr>
      </w:pPr>
    </w:p>
    <w:p w:rsidR="002D2A83" w:rsidRDefault="0033292F" w:rsidP="00A14F79">
      <w:pPr>
        <w:spacing w:after="200"/>
        <w:ind w:leftChars="0" w:left="425" w:right="-148" w:hangingChars="177" w:hanging="425"/>
        <w:jc w:val="both"/>
        <w:rPr>
          <w:b/>
          <w:sz w:val="22"/>
          <w:szCs w:val="22"/>
          <w:highlight w:val="white"/>
        </w:rPr>
      </w:pPr>
      <w:r>
        <w:rPr>
          <w:sz w:val="24"/>
          <w:szCs w:val="24"/>
          <w:highlight w:val="white"/>
        </w:rPr>
        <w:t xml:space="preserve"> 7.1</w:t>
      </w:r>
      <w:r>
        <w:rPr>
          <w:highlight w:val="white"/>
        </w:rPr>
        <w:tab/>
      </w:r>
      <w:r>
        <w:rPr>
          <w:sz w:val="22"/>
          <w:szCs w:val="22"/>
          <w:highlight w:val="white"/>
        </w:rPr>
        <w:t>Without limiting any of his other obligations or liabilities, the contractor shall at his own expense, take and keep comprehensive insurance including third party risk for the plant, machinery, men, materials etc. brought to the site and for all the work during the execution. The contractor shall also take out workmen’s compensations insurance as required by law and undertake to indemnify and keep indemnified the BSNL from and against all manner of claims and demands and losses and damages and cost (including between attorney and client) charges and expenses that may arise in regard to same or that the BSNL may suffer or incur with respect to and / or incidental to the same. The contractor shall have to furnish originals and /or attested copies as required by the BSNL of the policies of insurance taken within 15 (fifteen) days of being called upon to do so together with all premium receipts and other papers related thereto which the department may require</w:t>
      </w:r>
    </w:p>
    <w:p w:rsidR="002D2A83" w:rsidRDefault="0033292F">
      <w:pPr>
        <w:widowControl w:val="0"/>
        <w:spacing w:after="200" w:line="240" w:lineRule="auto"/>
        <w:ind w:left="0" w:right="-148" w:hanging="2"/>
        <w:rPr>
          <w:b/>
          <w:sz w:val="22"/>
          <w:szCs w:val="22"/>
          <w:highlight w:val="white"/>
        </w:rPr>
      </w:pPr>
      <w:r>
        <w:rPr>
          <w:b/>
          <w:sz w:val="22"/>
          <w:szCs w:val="22"/>
          <w:highlight w:val="white"/>
        </w:rPr>
        <w:t>8.0</w:t>
      </w:r>
      <w:r>
        <w:rPr>
          <w:b/>
          <w:sz w:val="22"/>
          <w:szCs w:val="22"/>
          <w:highlight w:val="white"/>
        </w:rPr>
        <w:tab/>
        <w:t>COMPLIANCE WITH LAWS AND REGULATION:</w:t>
      </w:r>
    </w:p>
    <w:p w:rsidR="002D2A83" w:rsidRDefault="0033292F" w:rsidP="00A14F79">
      <w:pPr>
        <w:widowControl w:val="0"/>
        <w:spacing w:before="2" w:line="240" w:lineRule="auto"/>
        <w:ind w:leftChars="0" w:left="427" w:right="-148" w:hangingChars="194" w:hanging="427"/>
        <w:jc w:val="both"/>
        <w:rPr>
          <w:sz w:val="22"/>
          <w:szCs w:val="22"/>
          <w:highlight w:val="white"/>
        </w:rPr>
      </w:pPr>
      <w:r>
        <w:rPr>
          <w:sz w:val="22"/>
          <w:szCs w:val="22"/>
          <w:highlight w:val="white"/>
        </w:rPr>
        <w:t>8.1</w:t>
      </w:r>
      <w:r>
        <w:rPr>
          <w:sz w:val="22"/>
          <w:szCs w:val="22"/>
          <w:highlight w:val="white"/>
        </w:rPr>
        <w:tab/>
        <w:t xml:space="preserve">During the performance of the work the contractor shall at his own cost and initiative fully comply with all applicable laws of the land and with any and all applicable by laws rules, regulations and orders and any other provisions having the force of law made or promulgated or deemed to be made or promulgated by the Government, Governmental agency or department municipal board, Government of other regulatory or authorized body or persons and shall provide all certificates of compliance therewith as may be required by such applicable law. By -laws, Rules, Regulations, orders and / or provisions. The contractor shall assume full responsibility for the payment of all contributions and pay roll taxes, as to its employees, servants or agencies engaged in the performance of the work specified in the contractor documents. If the contractor shall require any assignee or sub-contractor to sham any portion of the work to be performed hereunder may be assigned, sub-leased or sub- contracted to comply with the provisions of the clause and in this connection the contractor agrees as to undertake to save and hold the Government harmless and indemnified from and against any/all penalties, actions, suits, losses and damages, claims and  demands  and costs (inclusive between attorney and client) charges and expenses whatsoever arising out or occasioned, indirectly or directly by failure of the contractor or any assignee or sub- contractor to make full and proper compliance with the said by-laws, Rules, Regulations, laws and order and provisions as aforesaid. </w:t>
      </w:r>
      <w:proofErr w:type="gramStart"/>
      <w:r>
        <w:rPr>
          <w:sz w:val="22"/>
          <w:szCs w:val="22"/>
          <w:highlight w:val="white"/>
        </w:rPr>
        <w:t>SECTION :</w:t>
      </w:r>
      <w:proofErr w:type="gramEnd"/>
      <w:r>
        <w:rPr>
          <w:sz w:val="22"/>
          <w:szCs w:val="22"/>
          <w:highlight w:val="white"/>
        </w:rPr>
        <w:t xml:space="preserve"> GENERAL (COMMERCIAL) CONDITIONS OF CONTRACT</w:t>
      </w:r>
    </w:p>
    <w:p w:rsidR="002D2A83" w:rsidRDefault="0033292F" w:rsidP="00A14F79">
      <w:pPr>
        <w:widowControl w:val="0"/>
        <w:spacing w:before="2" w:line="240" w:lineRule="auto"/>
        <w:ind w:leftChars="0" w:left="427" w:right="-148" w:hangingChars="194" w:hanging="427"/>
        <w:jc w:val="both"/>
      </w:pPr>
      <w:r>
        <w:rPr>
          <w:sz w:val="22"/>
          <w:szCs w:val="22"/>
          <w:highlight w:val="white"/>
        </w:rPr>
        <w:t xml:space="preserve">8.2       The contractor shall also comply with the rule and regulation of EPF &amp; ESI as per government rule and regulation from time to time at his own cost and expenses. The contractor shall indemnify the BSNL from any act or action in future or during the course of work in this regard at his own cost and expense. Tender Issuing Authority reserves the right to withhold the contractor amount up to 25% of tender value from the bills of contractor/security </w:t>
      </w:r>
      <w:proofErr w:type="gramStart"/>
      <w:r>
        <w:rPr>
          <w:sz w:val="22"/>
          <w:szCs w:val="22"/>
          <w:highlight w:val="white"/>
        </w:rPr>
        <w:t>deposit  in</w:t>
      </w:r>
      <w:proofErr w:type="gramEnd"/>
      <w:r>
        <w:rPr>
          <w:sz w:val="22"/>
          <w:szCs w:val="22"/>
          <w:highlight w:val="white"/>
        </w:rPr>
        <w:t xml:space="preserve"> case of non-compliance of these rules and regulations by the contractor.</w:t>
      </w:r>
      <w:r>
        <w:t xml:space="preserve"> </w:t>
      </w:r>
    </w:p>
    <w:p w:rsidR="002D2A83" w:rsidRDefault="002D2A83" w:rsidP="00A14F79">
      <w:pPr>
        <w:widowControl w:val="0"/>
        <w:spacing w:before="2" w:line="240" w:lineRule="auto"/>
        <w:ind w:leftChars="0" w:left="427" w:right="-148" w:hangingChars="194" w:hanging="427"/>
        <w:jc w:val="both"/>
        <w:rPr>
          <w:sz w:val="22"/>
          <w:szCs w:val="22"/>
          <w:highlight w:val="white"/>
        </w:rPr>
      </w:pPr>
    </w:p>
    <w:p w:rsidR="002D2A83" w:rsidRDefault="002D2A83" w:rsidP="00A14F79">
      <w:pPr>
        <w:ind w:leftChars="0" w:left="428" w:right="-148" w:hangingChars="194" w:hanging="428"/>
        <w:jc w:val="both"/>
        <w:rPr>
          <w:b/>
          <w:color w:val="FF0000"/>
          <w:sz w:val="22"/>
          <w:szCs w:val="22"/>
        </w:rPr>
      </w:pPr>
    </w:p>
    <w:p w:rsidR="002D2A83" w:rsidRDefault="0033292F">
      <w:pPr>
        <w:pStyle w:val="Title"/>
        <w:ind w:left="0" w:right="-148" w:hanging="2"/>
        <w:jc w:val="left"/>
        <w:rPr>
          <w:sz w:val="22"/>
          <w:szCs w:val="22"/>
          <w:u w:val="none"/>
        </w:rPr>
      </w:pPr>
      <w:r>
        <w:rPr>
          <w:sz w:val="22"/>
          <w:szCs w:val="22"/>
          <w:u w:val="none"/>
        </w:rPr>
        <w:t xml:space="preserve">9. </w:t>
      </w:r>
      <w:r>
        <w:rPr>
          <w:b w:val="0"/>
          <w:color w:val="FF0000"/>
          <w:sz w:val="22"/>
          <w:szCs w:val="22"/>
          <w:u w:val="none"/>
        </w:rPr>
        <w:t xml:space="preserve"> </w:t>
      </w:r>
      <w:r>
        <w:rPr>
          <w:sz w:val="22"/>
          <w:szCs w:val="22"/>
          <w:u w:val="none"/>
        </w:rPr>
        <w:t>IMPORTANT INSTRUCTIONS</w:t>
      </w:r>
    </w:p>
    <w:p w:rsidR="002D2A83" w:rsidRDefault="002D2A83">
      <w:pPr>
        <w:ind w:left="0" w:right="-148" w:hanging="2"/>
        <w:jc w:val="both"/>
      </w:pP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 xml:space="preserve">After the work commences the contractor or his authorized representative(s) shall be present at the site. The representative shall be authorized by the Divisional Engineer </w:t>
      </w:r>
      <w:proofErr w:type="spellStart"/>
      <w:proofErr w:type="gramStart"/>
      <w:r>
        <w:rPr>
          <w:sz w:val="22"/>
          <w:szCs w:val="22"/>
        </w:rPr>
        <w:t>incharge</w:t>
      </w:r>
      <w:proofErr w:type="spellEnd"/>
      <w:r>
        <w:rPr>
          <w:color w:val="000000"/>
          <w:sz w:val="22"/>
          <w:szCs w:val="22"/>
        </w:rPr>
        <w:t xml:space="preserve">  based</w:t>
      </w:r>
      <w:proofErr w:type="gramEnd"/>
      <w:r>
        <w:rPr>
          <w:color w:val="000000"/>
          <w:sz w:val="22"/>
          <w:szCs w:val="22"/>
        </w:rPr>
        <w:t xml:space="preserve"> on the contractor’s request.</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Work shall be recorded in the site register by the site Engineer. The contractor or his authorized representative shall sign in the site register held by the site Engineer.</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If the contractor does not provide the barricades, warning cones, warning tapes and work notice board, 5% additional penalty shall be levied. The same shall be provided by BSNL and 150% of the cost of the items shall be recovered from the contractor.</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lastRenderedPageBreak/>
        <w:t xml:space="preserve">Due to underground utilities, if the manhole cannot be constructed at the site shown, the decision of the site engineer shall be final and binding on the contractor. If it is decided to shift the manhole within the </w:t>
      </w:r>
      <w:proofErr w:type="spellStart"/>
      <w:r>
        <w:rPr>
          <w:color w:val="000000"/>
          <w:sz w:val="22"/>
          <w:szCs w:val="22"/>
        </w:rPr>
        <w:t>neighborhood</w:t>
      </w:r>
      <w:proofErr w:type="spellEnd"/>
      <w:r>
        <w:rPr>
          <w:color w:val="000000"/>
          <w:sz w:val="22"/>
          <w:szCs w:val="22"/>
        </w:rPr>
        <w:t>, the contractor shall construct at the place shown by the site engineer.</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The right of way (</w:t>
      </w:r>
      <w:proofErr w:type="spellStart"/>
      <w:r>
        <w:rPr>
          <w:color w:val="000000"/>
          <w:sz w:val="22"/>
          <w:szCs w:val="22"/>
        </w:rPr>
        <w:t>RoW</w:t>
      </w:r>
      <w:proofErr w:type="spellEnd"/>
      <w:r>
        <w:rPr>
          <w:color w:val="000000"/>
          <w:sz w:val="22"/>
          <w:szCs w:val="22"/>
        </w:rPr>
        <w:t xml:space="preserve">) shall be obtained by the successful contractor on behalf of BSNL, including various permission from authorities like water, power, utilities, traffic police .The </w:t>
      </w:r>
      <w:proofErr w:type="spellStart"/>
      <w:r>
        <w:rPr>
          <w:color w:val="000000"/>
          <w:sz w:val="22"/>
          <w:szCs w:val="22"/>
        </w:rPr>
        <w:t>RoW</w:t>
      </w:r>
      <w:proofErr w:type="spellEnd"/>
      <w:r>
        <w:rPr>
          <w:color w:val="000000"/>
          <w:sz w:val="22"/>
          <w:szCs w:val="22"/>
        </w:rPr>
        <w:t xml:space="preserve"> charges shall be paid by BSNL. The work shall be carried out as per terms and conditions and timelines mentioned in the </w:t>
      </w:r>
      <w:proofErr w:type="spellStart"/>
      <w:r>
        <w:rPr>
          <w:color w:val="000000"/>
          <w:sz w:val="22"/>
          <w:szCs w:val="22"/>
        </w:rPr>
        <w:t>RoW</w:t>
      </w:r>
      <w:proofErr w:type="spellEnd"/>
      <w:r>
        <w:rPr>
          <w:color w:val="000000"/>
          <w:sz w:val="22"/>
          <w:szCs w:val="22"/>
        </w:rPr>
        <w:t xml:space="preserve"> permission. The contractor shall deploy adequate men and machine so as to complete the work within permitted time.</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If the work is not progressing as per the schedule, the work may be either restricted or terminated.</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After the ducts are laid by either Open trenching method or by HDD, the duct integrity test shall be carried out by the contractor on the next day. This is to facilitate the Manhole contractor to commence the manhole work.</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If any one or more number of ducts is found to fail the duct integrity test, additional laying/ HDD of pipe/s shall be carried out by the contractor at no extra cost. The cost of the damaged pipe(s) shall be recovered from the contractor with additional 17.5% towards Overhead charges.</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After the re-laying of additional pipe(s), duct integrity test shall be performed in the failed segment, on all the ducts once again.</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After the ducts are laid by either Open trenching method or by HDD, if duct integrity test is not carried out by the contractor, the test shall be carried out by BSNL and only 50% of the actual payment shall be made to the contractor for PLB pipe laying.</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 xml:space="preserve">For any unfinished work BSNL shall not </w:t>
      </w:r>
      <w:proofErr w:type="spellStart"/>
      <w:r>
        <w:rPr>
          <w:color w:val="000000"/>
          <w:sz w:val="22"/>
          <w:szCs w:val="22"/>
        </w:rPr>
        <w:t>effect</w:t>
      </w:r>
      <w:proofErr w:type="spellEnd"/>
      <w:r>
        <w:rPr>
          <w:color w:val="000000"/>
          <w:sz w:val="22"/>
          <w:szCs w:val="22"/>
        </w:rPr>
        <w:t xml:space="preserve"> any payment.</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The material abandoned shall be the property of BSNL. No claim in this regard from the contractor shall be entertained.</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Rate should be quoted in figures as well as in words and corrections should be attested, otherwise tender shall be rejected.</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The contractor shall restore the cut portions of BT/Concrete roads to their original conditions immediately on completion of the pipe laying works. If the restoration work is not satisfactory with reference to the standards prescribed by the Corporation / Highways, the amount equal to the charges as claimed by the Corporation/Highways will be recovered from the contractor.</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The fact that the contractor is working simultaneously in one or more sections in the same Division/other Divisions, will not absolve him from the responsibility of completing the work in time.</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Wastage of PLB pipes will be permitted to an extent of 5% of the completed length as measured on the road surface.</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In case of wastage of PLB pipes beyond 5%, the cost of PLB pipe will be recovered from the contractor.</w:t>
      </w:r>
    </w:p>
    <w:p w:rsidR="002D2A83" w:rsidRDefault="002D2A83" w:rsidP="00A14F79">
      <w:pPr>
        <w:ind w:leftChars="0" w:left="426" w:right="-148" w:hangingChars="193" w:hanging="426"/>
        <w:jc w:val="both"/>
        <w:rPr>
          <w:b/>
          <w:color w:val="FF0000"/>
          <w:sz w:val="22"/>
          <w:szCs w:val="22"/>
        </w:rPr>
      </w:pPr>
    </w:p>
    <w:p w:rsidR="002D2A83" w:rsidRDefault="0033292F" w:rsidP="00A14F79">
      <w:pPr>
        <w:ind w:leftChars="0" w:left="386" w:right="-148" w:hangingChars="193" w:hanging="386"/>
        <w:jc w:val="center"/>
        <w:rPr>
          <w:sz w:val="22"/>
          <w:szCs w:val="22"/>
        </w:rPr>
      </w:pPr>
      <w:bookmarkStart w:id="21" w:name="_heading=h.2lwamvv" w:colFirst="0" w:colLast="0"/>
      <w:bookmarkEnd w:id="21"/>
      <w:r>
        <w:br w:type="page"/>
      </w:r>
      <w:r>
        <w:rPr>
          <w:b/>
          <w:sz w:val="22"/>
          <w:szCs w:val="22"/>
        </w:rPr>
        <w:lastRenderedPageBreak/>
        <w:t>SECTION-6</w:t>
      </w:r>
    </w:p>
    <w:p w:rsidR="002D2A83" w:rsidRDefault="002D2A83">
      <w:pPr>
        <w:widowControl w:val="0"/>
        <w:ind w:left="0" w:right="-148" w:hanging="2"/>
        <w:jc w:val="center"/>
        <w:rPr>
          <w:sz w:val="22"/>
          <w:szCs w:val="22"/>
        </w:rPr>
      </w:pPr>
    </w:p>
    <w:p w:rsidR="002D2A83" w:rsidRDefault="0033292F">
      <w:pPr>
        <w:widowControl w:val="0"/>
        <w:ind w:left="0" w:right="-148" w:hanging="2"/>
        <w:jc w:val="center"/>
        <w:rPr>
          <w:sz w:val="22"/>
          <w:szCs w:val="22"/>
        </w:rPr>
      </w:pPr>
      <w:r>
        <w:rPr>
          <w:b/>
          <w:sz w:val="22"/>
          <w:szCs w:val="22"/>
        </w:rPr>
        <w:t>UNDERTAKING &amp; DECLARATION</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b/>
          <w:sz w:val="22"/>
          <w:szCs w:val="22"/>
        </w:rPr>
        <w:t xml:space="preserve">6(A) </w:t>
      </w:r>
      <w:r>
        <w:rPr>
          <w:sz w:val="22"/>
          <w:szCs w:val="22"/>
        </w:rPr>
        <w:t xml:space="preserve">-   </w:t>
      </w:r>
      <w:r>
        <w:rPr>
          <w:b/>
          <w:sz w:val="22"/>
          <w:szCs w:val="22"/>
        </w:rPr>
        <w:t>For understanding the terms &amp; condition of Tender &amp; Spec. of work</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widowControl w:val="0"/>
        <w:numPr>
          <w:ilvl w:val="0"/>
          <w:numId w:val="10"/>
        </w:numPr>
        <w:ind w:left="0" w:right="-148" w:hanging="2"/>
        <w:jc w:val="both"/>
        <w:rPr>
          <w:sz w:val="22"/>
          <w:szCs w:val="22"/>
        </w:rPr>
      </w:pPr>
      <w:r>
        <w:rPr>
          <w:b/>
          <w:sz w:val="22"/>
          <w:szCs w:val="22"/>
        </w:rPr>
        <w:t xml:space="preserve">Certified that: </w:t>
      </w:r>
    </w:p>
    <w:p w:rsidR="002D2A83" w:rsidRDefault="002D2A83">
      <w:pPr>
        <w:widowControl w:val="0"/>
        <w:ind w:left="0" w:right="-148" w:hanging="2"/>
        <w:rPr>
          <w:sz w:val="22"/>
          <w:szCs w:val="22"/>
        </w:rPr>
      </w:pPr>
    </w:p>
    <w:p w:rsidR="002D2A83" w:rsidRDefault="0033292F">
      <w:pPr>
        <w:widowControl w:val="0"/>
        <w:numPr>
          <w:ilvl w:val="1"/>
          <w:numId w:val="10"/>
        </w:numPr>
        <w:spacing w:line="272" w:lineRule="auto"/>
        <w:ind w:left="0" w:right="-148" w:hanging="2"/>
        <w:jc w:val="both"/>
        <w:rPr>
          <w:sz w:val="22"/>
          <w:szCs w:val="22"/>
        </w:rPr>
      </w:pPr>
      <w:r>
        <w:rPr>
          <w:sz w:val="22"/>
          <w:szCs w:val="22"/>
        </w:rPr>
        <w:t xml:space="preserve">I/ We ……………………………………. have read, understood and agree with all the terms and conditions, specifications included in the tender documents &amp; offer to execute the work at the rates quoted by us in the tender form. </w:t>
      </w:r>
    </w:p>
    <w:p w:rsidR="002D2A83" w:rsidRDefault="002D2A83">
      <w:pPr>
        <w:widowControl w:val="0"/>
        <w:spacing w:line="272" w:lineRule="auto"/>
        <w:ind w:left="0" w:right="-148" w:hanging="2"/>
        <w:jc w:val="both"/>
        <w:rPr>
          <w:sz w:val="22"/>
          <w:szCs w:val="22"/>
        </w:rPr>
      </w:pPr>
    </w:p>
    <w:p w:rsidR="002D2A83" w:rsidRDefault="002D2A83">
      <w:pPr>
        <w:widowControl w:val="0"/>
        <w:ind w:left="0" w:right="-148" w:hanging="2"/>
        <w:rPr>
          <w:sz w:val="22"/>
          <w:szCs w:val="22"/>
        </w:rPr>
      </w:pPr>
    </w:p>
    <w:p w:rsidR="002D2A83" w:rsidRDefault="0033292F">
      <w:pPr>
        <w:widowControl w:val="0"/>
        <w:numPr>
          <w:ilvl w:val="1"/>
          <w:numId w:val="10"/>
        </w:numPr>
        <w:spacing w:line="303" w:lineRule="auto"/>
        <w:ind w:left="0" w:right="-148" w:hanging="2"/>
        <w:jc w:val="both"/>
        <w:rPr>
          <w:sz w:val="22"/>
          <w:szCs w:val="22"/>
        </w:rPr>
      </w:pPr>
      <w:r>
        <w:rPr>
          <w:sz w:val="22"/>
          <w:szCs w:val="22"/>
        </w:rPr>
        <w:t xml:space="preserve">If I/ We fail to enter into the agreement &amp; commence the work in time, the EMD/ SD deposited by us will stand forfeited to the BSNL. </w:t>
      </w:r>
    </w:p>
    <w:p w:rsidR="002D2A83" w:rsidRDefault="002D2A83">
      <w:pPr>
        <w:widowControl w:val="0"/>
        <w:ind w:left="0" w:right="-148" w:hanging="2"/>
        <w:rPr>
          <w:sz w:val="22"/>
          <w:szCs w:val="22"/>
        </w:rPr>
      </w:pPr>
    </w:p>
    <w:p w:rsidR="002D2A83" w:rsidRDefault="0033292F">
      <w:pPr>
        <w:widowControl w:val="0"/>
        <w:numPr>
          <w:ilvl w:val="0"/>
          <w:numId w:val="10"/>
        </w:numPr>
        <w:ind w:left="0" w:right="-148" w:hanging="2"/>
        <w:jc w:val="both"/>
        <w:rPr>
          <w:sz w:val="22"/>
          <w:szCs w:val="22"/>
        </w:rPr>
      </w:pPr>
      <w:r>
        <w:rPr>
          <w:b/>
          <w:sz w:val="22"/>
          <w:szCs w:val="22"/>
        </w:rPr>
        <w:t xml:space="preserve">The tenderer hereby covenants and declares that: </w:t>
      </w:r>
    </w:p>
    <w:p w:rsidR="002D2A83" w:rsidRDefault="002D2A83">
      <w:pPr>
        <w:widowControl w:val="0"/>
        <w:ind w:left="0" w:right="-148" w:hanging="2"/>
        <w:rPr>
          <w:sz w:val="22"/>
          <w:szCs w:val="22"/>
        </w:rPr>
      </w:pPr>
    </w:p>
    <w:p w:rsidR="002D2A83" w:rsidRDefault="0033292F">
      <w:pPr>
        <w:widowControl w:val="0"/>
        <w:numPr>
          <w:ilvl w:val="1"/>
          <w:numId w:val="10"/>
        </w:numPr>
        <w:spacing w:line="271" w:lineRule="auto"/>
        <w:ind w:left="0" w:right="-148" w:hanging="2"/>
        <w:jc w:val="both"/>
        <w:rPr>
          <w:sz w:val="22"/>
          <w:szCs w:val="22"/>
        </w:rPr>
      </w:pPr>
      <w:r>
        <w:rPr>
          <w:sz w:val="22"/>
          <w:szCs w:val="22"/>
        </w:rPr>
        <w:t xml:space="preserve">All the information, Documents, Photo copies of the Documents/ Certificates enclosed along with the Tender offer are correct. </w:t>
      </w:r>
    </w:p>
    <w:p w:rsidR="002D2A83" w:rsidRDefault="002D2A83">
      <w:pPr>
        <w:widowControl w:val="0"/>
        <w:ind w:left="0" w:right="-148" w:hanging="2"/>
        <w:rPr>
          <w:sz w:val="22"/>
          <w:szCs w:val="22"/>
        </w:rPr>
      </w:pPr>
    </w:p>
    <w:p w:rsidR="002D2A83" w:rsidRDefault="0033292F">
      <w:pPr>
        <w:widowControl w:val="0"/>
        <w:numPr>
          <w:ilvl w:val="1"/>
          <w:numId w:val="10"/>
        </w:numPr>
        <w:spacing w:line="271" w:lineRule="auto"/>
        <w:ind w:left="0" w:right="-148" w:hanging="2"/>
        <w:jc w:val="both"/>
        <w:rPr>
          <w:sz w:val="22"/>
          <w:szCs w:val="22"/>
        </w:rPr>
      </w:pPr>
      <w:r>
        <w:rPr>
          <w:sz w:val="22"/>
          <w:szCs w:val="22"/>
        </w:rPr>
        <w:t xml:space="preserve">If anything is found false and/or incorrect and/or reveals any suppression of fact at any time, BSNL reserves the right to debar our tender offer/ cancel the LOA/ Purchase/ work order if issued and forfeit the EMD/ SD/ Bill amount pending with BSNL. In addition, BSNL may debar the contractor from participation in its future tenders. </w:t>
      </w:r>
    </w:p>
    <w:p w:rsidR="002D2A83" w:rsidRDefault="002D2A83">
      <w:pPr>
        <w:widowControl w:val="0"/>
        <w:ind w:left="0" w:right="-148" w:hanging="2"/>
        <w:rPr>
          <w:sz w:val="22"/>
          <w:szCs w:val="22"/>
        </w:rPr>
      </w:pPr>
    </w:p>
    <w:p w:rsidR="002D2A83" w:rsidRDefault="0033292F">
      <w:pPr>
        <w:widowControl w:val="0"/>
        <w:numPr>
          <w:ilvl w:val="1"/>
          <w:numId w:val="10"/>
        </w:numPr>
        <w:spacing w:line="287" w:lineRule="auto"/>
        <w:ind w:left="0" w:right="-148" w:hanging="2"/>
        <w:jc w:val="both"/>
        <w:rPr>
          <w:sz w:val="22"/>
          <w:szCs w:val="22"/>
        </w:rPr>
      </w:pPr>
      <w:r>
        <w:rPr>
          <w:sz w:val="22"/>
          <w:szCs w:val="22"/>
        </w:rPr>
        <w:t xml:space="preserve">No addition / deletion / corrections have been made in the downloaded tender document being submitted and it is identical to the tender document appearing on the website. </w:t>
      </w:r>
    </w:p>
    <w:p w:rsidR="002D2A83" w:rsidRDefault="002D2A83">
      <w:pPr>
        <w:widowControl w:val="0"/>
        <w:ind w:left="0" w:right="-148" w:hanging="2"/>
        <w:rPr>
          <w:sz w:val="22"/>
          <w:szCs w:val="22"/>
        </w:rPr>
      </w:pPr>
    </w:p>
    <w:p w:rsidR="002D2A83" w:rsidRDefault="0033292F">
      <w:pPr>
        <w:widowControl w:val="0"/>
        <w:spacing w:line="287" w:lineRule="auto"/>
        <w:ind w:left="0" w:right="-148" w:hanging="2"/>
        <w:jc w:val="both"/>
        <w:rPr>
          <w:sz w:val="22"/>
          <w:szCs w:val="22"/>
        </w:rPr>
      </w:pPr>
      <w:r>
        <w:rPr>
          <w:sz w:val="22"/>
          <w:szCs w:val="22"/>
        </w:rPr>
        <w:t xml:space="preserve">In case of any correction/ addition/ alteration/ omission in the tender document, the tender bid shall be treated as non-responsive and shall be rejected summarily </w:t>
      </w:r>
    </w:p>
    <w:p w:rsidR="002D2A83" w:rsidRDefault="002D2A83">
      <w:pPr>
        <w:widowControl w:val="0"/>
        <w:spacing w:line="287" w:lineRule="auto"/>
        <w:ind w:left="0" w:right="-148" w:hanging="2"/>
        <w:jc w:val="both"/>
        <w:rPr>
          <w:sz w:val="22"/>
          <w:szCs w:val="22"/>
        </w:rPr>
      </w:pPr>
    </w:p>
    <w:p w:rsidR="002D2A83" w:rsidRDefault="002D2A83">
      <w:pPr>
        <w:widowControl w:val="0"/>
        <w:spacing w:line="287" w:lineRule="auto"/>
        <w:ind w:left="0" w:right="-148" w:hanging="2"/>
        <w:jc w:val="both"/>
        <w:rPr>
          <w:sz w:val="22"/>
          <w:szCs w:val="22"/>
        </w:rPr>
      </w:pPr>
    </w:p>
    <w:p w:rsidR="002D2A83" w:rsidRDefault="002D2A83">
      <w:pPr>
        <w:widowControl w:val="0"/>
        <w:spacing w:line="287" w:lineRule="auto"/>
        <w:ind w:left="0" w:right="-148" w:hanging="2"/>
        <w:jc w:val="both"/>
        <w:rPr>
          <w:sz w:val="22"/>
          <w:szCs w:val="22"/>
        </w:rPr>
      </w:pPr>
    </w:p>
    <w:p w:rsidR="002D2A83" w:rsidRDefault="002D2A83">
      <w:pPr>
        <w:widowControl w:val="0"/>
        <w:spacing w:line="287" w:lineRule="auto"/>
        <w:ind w:left="0" w:right="-148" w:hanging="2"/>
        <w:jc w:val="both"/>
        <w:rPr>
          <w:sz w:val="22"/>
          <w:szCs w:val="22"/>
        </w:rPr>
      </w:pP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Date:</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Signature of Tenderer</w:t>
      </w:r>
    </w:p>
    <w:p w:rsidR="002D2A83" w:rsidRDefault="002D2A83">
      <w:pPr>
        <w:widowControl w:val="0"/>
        <w:ind w:left="0" w:right="-148" w:hanging="2"/>
        <w:rPr>
          <w:sz w:val="22"/>
          <w:szCs w:val="22"/>
        </w:rPr>
      </w:pPr>
    </w:p>
    <w:p w:rsidR="002D2A83" w:rsidRDefault="0033292F">
      <w:pPr>
        <w:widowControl w:val="0"/>
        <w:tabs>
          <w:tab w:val="left" w:pos="3364"/>
        </w:tabs>
        <w:ind w:left="0" w:right="-148" w:hanging="2"/>
        <w:rPr>
          <w:sz w:val="22"/>
          <w:szCs w:val="22"/>
        </w:rPr>
      </w:pPr>
      <w:r>
        <w:rPr>
          <w:sz w:val="22"/>
          <w:szCs w:val="22"/>
        </w:rPr>
        <w:t>Place: ……………</w:t>
      </w:r>
      <w:r>
        <w:rPr>
          <w:sz w:val="22"/>
          <w:szCs w:val="22"/>
        </w:rPr>
        <w:tab/>
        <w:t>Name of Tenderer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Along with date &amp; Seal</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b/>
          <w:sz w:val="22"/>
          <w:szCs w:val="22"/>
        </w:rPr>
      </w:pPr>
    </w:p>
    <w:p w:rsidR="002D2A83" w:rsidRDefault="002D2A83">
      <w:pPr>
        <w:widowControl w:val="0"/>
        <w:ind w:left="0" w:right="-148" w:hanging="2"/>
        <w:rPr>
          <w:b/>
          <w:sz w:val="22"/>
          <w:szCs w:val="22"/>
        </w:rPr>
      </w:pPr>
    </w:p>
    <w:p w:rsidR="002D2A83" w:rsidRDefault="002D2A83">
      <w:pPr>
        <w:widowControl w:val="0"/>
        <w:ind w:left="0" w:right="-148" w:hanging="2"/>
        <w:rPr>
          <w:b/>
          <w:sz w:val="22"/>
          <w:szCs w:val="22"/>
        </w:rPr>
      </w:pPr>
    </w:p>
    <w:p w:rsidR="002D2A83" w:rsidRDefault="002D2A83">
      <w:pPr>
        <w:widowControl w:val="0"/>
        <w:ind w:left="0" w:right="-148" w:hanging="2"/>
        <w:rPr>
          <w:b/>
          <w:sz w:val="22"/>
          <w:szCs w:val="22"/>
        </w:rPr>
      </w:pPr>
    </w:p>
    <w:p w:rsidR="00902400" w:rsidRDefault="00902400" w:rsidP="008101CF">
      <w:pPr>
        <w:widowControl w:val="0"/>
        <w:ind w:leftChars="0" w:left="0" w:right="-148" w:firstLineChars="0" w:firstLine="0"/>
        <w:rPr>
          <w:b/>
          <w:sz w:val="22"/>
          <w:szCs w:val="22"/>
        </w:rPr>
      </w:pPr>
    </w:p>
    <w:p w:rsidR="004A4B9F" w:rsidRPr="00B134CF" w:rsidRDefault="004A4B9F" w:rsidP="004A4B9F">
      <w:pPr>
        <w:widowControl w:val="0"/>
        <w:ind w:left="0" w:hanging="2"/>
        <w:rPr>
          <w:sz w:val="22"/>
          <w:szCs w:val="22"/>
        </w:rPr>
      </w:pPr>
      <w:r w:rsidRPr="00B134CF">
        <w:rPr>
          <w:rFonts w:eastAsia="Arial"/>
          <w:b/>
          <w:sz w:val="22"/>
          <w:szCs w:val="22"/>
        </w:rPr>
        <w:t xml:space="preserve">6 (B) </w:t>
      </w:r>
      <w:r w:rsidRPr="00B134CF">
        <w:rPr>
          <w:rFonts w:eastAsia="Arial"/>
          <w:sz w:val="22"/>
          <w:szCs w:val="22"/>
        </w:rPr>
        <w:t>–</w:t>
      </w:r>
      <w:r w:rsidRPr="00B134CF">
        <w:rPr>
          <w:rFonts w:eastAsia="Arial"/>
          <w:b/>
          <w:sz w:val="22"/>
          <w:szCs w:val="22"/>
        </w:rPr>
        <w:t xml:space="preserve"> NEAR-RELATIONSHIP CERTIFICATE:</w:t>
      </w:r>
    </w:p>
    <w:p w:rsidR="004A4B9F" w:rsidRPr="00B134CF" w:rsidRDefault="004A4B9F" w:rsidP="004A4B9F">
      <w:pPr>
        <w:widowControl w:val="0"/>
        <w:ind w:left="0" w:hanging="2"/>
        <w:rPr>
          <w:sz w:val="22"/>
          <w:szCs w:val="22"/>
        </w:rPr>
      </w:pPr>
    </w:p>
    <w:p w:rsidR="004A4B9F" w:rsidRPr="00B134CF" w:rsidRDefault="004A4B9F" w:rsidP="004A4B9F">
      <w:pPr>
        <w:widowControl w:val="0"/>
        <w:spacing w:line="298" w:lineRule="auto"/>
        <w:ind w:left="0" w:right="100" w:hanging="2"/>
        <w:rPr>
          <w:sz w:val="22"/>
          <w:szCs w:val="22"/>
        </w:rPr>
      </w:pPr>
      <w:r w:rsidRPr="00B134CF">
        <w:rPr>
          <w:rFonts w:eastAsia="Arial"/>
          <w:sz w:val="22"/>
          <w:szCs w:val="22"/>
        </w:rPr>
        <w:t>(Format of the Certificate to</w:t>
      </w:r>
      <w:r>
        <w:rPr>
          <w:rFonts w:eastAsia="Arial"/>
          <w:sz w:val="22"/>
          <w:szCs w:val="22"/>
        </w:rPr>
        <w:t xml:space="preserve"> be given as per the clause 34.3</w:t>
      </w:r>
      <w:r w:rsidRPr="00B134CF">
        <w:rPr>
          <w:rFonts w:eastAsia="Arial"/>
          <w:sz w:val="22"/>
          <w:szCs w:val="22"/>
        </w:rPr>
        <w:t xml:space="preserve"> of Section-4 Part-A by the bidder in respect of status of employment of his/ her near relation in BSNL)</w:t>
      </w:r>
    </w:p>
    <w:p w:rsidR="004A4B9F" w:rsidRPr="00B134CF" w:rsidRDefault="004A4B9F" w:rsidP="004A4B9F">
      <w:pPr>
        <w:widowControl w:val="0"/>
        <w:ind w:left="0" w:hanging="2"/>
        <w:rPr>
          <w:sz w:val="22"/>
          <w:szCs w:val="22"/>
        </w:rPr>
      </w:pPr>
    </w:p>
    <w:p w:rsidR="004A4B9F" w:rsidRPr="00E52093" w:rsidRDefault="004A4B9F" w:rsidP="004A4B9F">
      <w:pPr>
        <w:widowControl w:val="0"/>
        <w:ind w:left="0" w:hanging="2"/>
        <w:rPr>
          <w:i/>
          <w:sz w:val="22"/>
          <w:szCs w:val="22"/>
        </w:rPr>
      </w:pPr>
    </w:p>
    <w:p w:rsidR="004A4B9F" w:rsidRPr="009567D0" w:rsidRDefault="004A4B9F" w:rsidP="004A4B9F">
      <w:pPr>
        <w:widowControl w:val="0"/>
        <w:spacing w:line="278" w:lineRule="auto"/>
        <w:ind w:left="0" w:right="567" w:hanging="2"/>
        <w:jc w:val="both"/>
        <w:rPr>
          <w:rFonts w:eastAsia="Arial"/>
          <w:b/>
          <w:sz w:val="22"/>
          <w:szCs w:val="22"/>
        </w:rPr>
      </w:pPr>
      <w:r w:rsidRPr="00E52093">
        <w:rPr>
          <w:rFonts w:eastAsia="Arial"/>
          <w:sz w:val="22"/>
          <w:szCs w:val="22"/>
        </w:rPr>
        <w:t>"I…………..s/o…….……r/o……………..hereby</w:t>
      </w:r>
      <w:r>
        <w:rPr>
          <w:rFonts w:eastAsia="Arial"/>
          <w:sz w:val="22"/>
          <w:szCs w:val="22"/>
        </w:rPr>
        <w:t xml:space="preserve"> </w:t>
      </w:r>
      <w:r w:rsidRPr="00E52093">
        <w:rPr>
          <w:rFonts w:eastAsia="Arial"/>
          <w:sz w:val="22"/>
          <w:szCs w:val="22"/>
        </w:rPr>
        <w:t xml:space="preserve">certify that none of my relative(s) as defined in the tender document is/are employed in </w:t>
      </w:r>
      <w:r>
        <w:rPr>
          <w:rFonts w:eastAsia="Arial"/>
          <w:sz w:val="22"/>
          <w:szCs w:val="22"/>
        </w:rPr>
        <w:t xml:space="preserve">any </w:t>
      </w:r>
      <w:r w:rsidRPr="009567D0">
        <w:rPr>
          <w:rFonts w:eastAsia="Arial"/>
          <w:b/>
          <w:sz w:val="22"/>
          <w:szCs w:val="22"/>
        </w:rPr>
        <w:t>BSNL unit as defined in the clause in the tender Enquiry, on Near relationship.</w:t>
      </w:r>
    </w:p>
    <w:p w:rsidR="004A4B9F" w:rsidRPr="009567D0" w:rsidRDefault="004A4B9F" w:rsidP="004A4B9F">
      <w:pPr>
        <w:widowControl w:val="0"/>
        <w:spacing w:line="278" w:lineRule="auto"/>
        <w:ind w:left="0" w:hanging="2"/>
        <w:jc w:val="both"/>
        <w:rPr>
          <w:rFonts w:eastAsia="Arial"/>
          <w:b/>
          <w:sz w:val="22"/>
          <w:szCs w:val="22"/>
        </w:rPr>
      </w:pPr>
    </w:p>
    <w:p w:rsidR="004A4B9F" w:rsidRDefault="004A4B9F" w:rsidP="004A4B9F">
      <w:pPr>
        <w:widowControl w:val="0"/>
        <w:spacing w:line="278" w:lineRule="auto"/>
        <w:ind w:left="0" w:hanging="2"/>
        <w:jc w:val="center"/>
        <w:rPr>
          <w:rFonts w:eastAsia="Arial"/>
          <w:b/>
          <w:sz w:val="22"/>
          <w:szCs w:val="22"/>
        </w:rPr>
      </w:pPr>
      <w:r w:rsidRPr="00785586">
        <w:rPr>
          <w:rFonts w:eastAsia="Arial"/>
          <w:b/>
          <w:sz w:val="22"/>
          <w:szCs w:val="22"/>
        </w:rPr>
        <w:t>OR</w:t>
      </w:r>
    </w:p>
    <w:p w:rsidR="004A4B9F" w:rsidRPr="00785586" w:rsidRDefault="004A4B9F" w:rsidP="004A4B9F">
      <w:pPr>
        <w:widowControl w:val="0"/>
        <w:spacing w:line="278" w:lineRule="auto"/>
        <w:ind w:left="0" w:hanging="2"/>
        <w:jc w:val="center"/>
        <w:rPr>
          <w:rFonts w:eastAsia="Arial"/>
          <w:b/>
          <w:sz w:val="22"/>
          <w:szCs w:val="22"/>
        </w:rPr>
      </w:pPr>
    </w:p>
    <w:p w:rsidR="004A4B9F" w:rsidRDefault="004A4B9F" w:rsidP="004A4B9F">
      <w:pPr>
        <w:widowControl w:val="0"/>
        <w:spacing w:line="278" w:lineRule="auto"/>
        <w:ind w:left="0" w:hanging="2"/>
        <w:rPr>
          <w:rFonts w:eastAsia="Arial"/>
          <w:sz w:val="22"/>
          <w:szCs w:val="22"/>
        </w:rPr>
      </w:pPr>
      <w:r>
        <w:rPr>
          <w:rFonts w:eastAsia="Arial"/>
          <w:sz w:val="22"/>
          <w:szCs w:val="22"/>
        </w:rPr>
        <w:t>*Following are the details of near relative working with the BSNL.</w:t>
      </w:r>
    </w:p>
    <w:tbl>
      <w:tblPr>
        <w:tblStyle w:val="TableGrid"/>
        <w:tblW w:w="0" w:type="auto"/>
        <w:tblLook w:val="04A0" w:firstRow="1" w:lastRow="0" w:firstColumn="1" w:lastColumn="0" w:noHBand="0" w:noVBand="1"/>
      </w:tblPr>
      <w:tblGrid>
        <w:gridCol w:w="1384"/>
        <w:gridCol w:w="2835"/>
        <w:gridCol w:w="1843"/>
        <w:gridCol w:w="4252"/>
      </w:tblGrid>
      <w:tr w:rsidR="004A4B9F" w:rsidTr="00A5566C">
        <w:tc>
          <w:tcPr>
            <w:tcW w:w="1384" w:type="dxa"/>
          </w:tcPr>
          <w:p w:rsidR="004A4B9F" w:rsidRDefault="004A4B9F" w:rsidP="00A5566C">
            <w:pPr>
              <w:widowControl w:val="0"/>
              <w:spacing w:line="278" w:lineRule="auto"/>
              <w:ind w:leftChars="0" w:left="0" w:firstLineChars="0" w:firstLine="0"/>
              <w:rPr>
                <w:rFonts w:eastAsia="Arial"/>
                <w:sz w:val="22"/>
                <w:szCs w:val="22"/>
              </w:rPr>
            </w:pPr>
            <w:proofErr w:type="spellStart"/>
            <w:r>
              <w:rPr>
                <w:rFonts w:eastAsia="Arial"/>
                <w:sz w:val="22"/>
                <w:szCs w:val="22"/>
              </w:rPr>
              <w:t>S.No</w:t>
            </w:r>
            <w:proofErr w:type="spellEnd"/>
          </w:p>
        </w:tc>
        <w:tc>
          <w:tcPr>
            <w:tcW w:w="2835" w:type="dxa"/>
          </w:tcPr>
          <w:p w:rsidR="004A4B9F" w:rsidRDefault="004A4B9F" w:rsidP="00A5566C">
            <w:pPr>
              <w:widowControl w:val="0"/>
              <w:spacing w:line="278" w:lineRule="auto"/>
              <w:ind w:leftChars="0" w:left="0" w:firstLineChars="0" w:firstLine="0"/>
              <w:rPr>
                <w:rFonts w:eastAsia="Arial"/>
                <w:sz w:val="22"/>
                <w:szCs w:val="22"/>
              </w:rPr>
            </w:pPr>
            <w:r>
              <w:rPr>
                <w:rFonts w:eastAsia="Arial"/>
                <w:sz w:val="22"/>
                <w:szCs w:val="22"/>
              </w:rPr>
              <w:t>Name of the Relative</w:t>
            </w:r>
          </w:p>
        </w:tc>
        <w:tc>
          <w:tcPr>
            <w:tcW w:w="1843" w:type="dxa"/>
          </w:tcPr>
          <w:p w:rsidR="004A4B9F" w:rsidRDefault="004A4B9F" w:rsidP="00A5566C">
            <w:pPr>
              <w:widowControl w:val="0"/>
              <w:spacing w:line="278" w:lineRule="auto"/>
              <w:ind w:leftChars="0" w:left="0" w:firstLineChars="0" w:firstLine="0"/>
              <w:rPr>
                <w:rFonts w:eastAsia="Arial"/>
                <w:sz w:val="22"/>
                <w:szCs w:val="22"/>
              </w:rPr>
            </w:pPr>
            <w:r>
              <w:rPr>
                <w:rFonts w:eastAsia="Arial"/>
                <w:sz w:val="22"/>
                <w:szCs w:val="22"/>
              </w:rPr>
              <w:t>Designation</w:t>
            </w:r>
          </w:p>
        </w:tc>
        <w:tc>
          <w:tcPr>
            <w:tcW w:w="4252" w:type="dxa"/>
          </w:tcPr>
          <w:p w:rsidR="004A4B9F" w:rsidRDefault="004A4B9F" w:rsidP="00A5566C">
            <w:pPr>
              <w:widowControl w:val="0"/>
              <w:spacing w:line="278" w:lineRule="auto"/>
              <w:ind w:leftChars="0" w:left="0" w:firstLineChars="0" w:firstLine="0"/>
              <w:rPr>
                <w:rFonts w:eastAsia="Arial"/>
                <w:sz w:val="22"/>
                <w:szCs w:val="22"/>
              </w:rPr>
            </w:pPr>
            <w:r>
              <w:rPr>
                <w:rFonts w:eastAsia="Arial"/>
                <w:sz w:val="22"/>
                <w:szCs w:val="22"/>
              </w:rPr>
              <w:t>Name of the Unit (Office &amp; section of BSNL) where working</w:t>
            </w:r>
          </w:p>
        </w:tc>
      </w:tr>
      <w:tr w:rsidR="004A4B9F" w:rsidTr="00A5566C">
        <w:tc>
          <w:tcPr>
            <w:tcW w:w="1384" w:type="dxa"/>
          </w:tcPr>
          <w:p w:rsidR="004A4B9F" w:rsidRDefault="004A4B9F" w:rsidP="00A5566C">
            <w:pPr>
              <w:widowControl w:val="0"/>
              <w:spacing w:line="278" w:lineRule="auto"/>
              <w:ind w:leftChars="0" w:left="0" w:firstLineChars="0" w:firstLine="0"/>
              <w:rPr>
                <w:rFonts w:eastAsia="Arial"/>
                <w:sz w:val="22"/>
                <w:szCs w:val="22"/>
              </w:rPr>
            </w:pPr>
          </w:p>
        </w:tc>
        <w:tc>
          <w:tcPr>
            <w:tcW w:w="2835" w:type="dxa"/>
          </w:tcPr>
          <w:p w:rsidR="004A4B9F" w:rsidRDefault="004A4B9F" w:rsidP="00A5566C">
            <w:pPr>
              <w:widowControl w:val="0"/>
              <w:spacing w:line="278" w:lineRule="auto"/>
              <w:ind w:leftChars="0" w:left="0" w:firstLineChars="0" w:firstLine="0"/>
              <w:rPr>
                <w:rFonts w:eastAsia="Arial"/>
                <w:sz w:val="22"/>
                <w:szCs w:val="22"/>
              </w:rPr>
            </w:pPr>
          </w:p>
        </w:tc>
        <w:tc>
          <w:tcPr>
            <w:tcW w:w="1843" w:type="dxa"/>
          </w:tcPr>
          <w:p w:rsidR="004A4B9F" w:rsidRDefault="004A4B9F" w:rsidP="00A5566C">
            <w:pPr>
              <w:widowControl w:val="0"/>
              <w:spacing w:line="278" w:lineRule="auto"/>
              <w:ind w:leftChars="0" w:left="0" w:firstLineChars="0" w:firstLine="0"/>
              <w:rPr>
                <w:rFonts w:eastAsia="Arial"/>
                <w:sz w:val="22"/>
                <w:szCs w:val="22"/>
              </w:rPr>
            </w:pPr>
          </w:p>
        </w:tc>
        <w:tc>
          <w:tcPr>
            <w:tcW w:w="4252" w:type="dxa"/>
          </w:tcPr>
          <w:p w:rsidR="004A4B9F" w:rsidRDefault="004A4B9F" w:rsidP="00A5566C">
            <w:pPr>
              <w:widowControl w:val="0"/>
              <w:spacing w:line="278" w:lineRule="auto"/>
              <w:ind w:leftChars="0" w:left="0" w:firstLineChars="0" w:firstLine="0"/>
              <w:rPr>
                <w:rFonts w:eastAsia="Arial"/>
                <w:sz w:val="22"/>
                <w:szCs w:val="22"/>
              </w:rPr>
            </w:pPr>
          </w:p>
        </w:tc>
      </w:tr>
      <w:tr w:rsidR="004A4B9F" w:rsidTr="00A5566C">
        <w:tc>
          <w:tcPr>
            <w:tcW w:w="1384" w:type="dxa"/>
          </w:tcPr>
          <w:p w:rsidR="004A4B9F" w:rsidRDefault="004A4B9F" w:rsidP="00A5566C">
            <w:pPr>
              <w:widowControl w:val="0"/>
              <w:spacing w:line="278" w:lineRule="auto"/>
              <w:ind w:leftChars="0" w:left="0" w:firstLineChars="0" w:firstLine="0"/>
              <w:rPr>
                <w:rFonts w:eastAsia="Arial"/>
                <w:sz w:val="22"/>
                <w:szCs w:val="22"/>
              </w:rPr>
            </w:pPr>
          </w:p>
        </w:tc>
        <w:tc>
          <w:tcPr>
            <w:tcW w:w="2835" w:type="dxa"/>
          </w:tcPr>
          <w:p w:rsidR="004A4B9F" w:rsidRDefault="004A4B9F" w:rsidP="00A5566C">
            <w:pPr>
              <w:widowControl w:val="0"/>
              <w:spacing w:line="278" w:lineRule="auto"/>
              <w:ind w:leftChars="0" w:left="0" w:firstLineChars="0" w:firstLine="0"/>
              <w:rPr>
                <w:rFonts w:eastAsia="Arial"/>
                <w:sz w:val="22"/>
                <w:szCs w:val="22"/>
              </w:rPr>
            </w:pPr>
          </w:p>
        </w:tc>
        <w:tc>
          <w:tcPr>
            <w:tcW w:w="1843" w:type="dxa"/>
          </w:tcPr>
          <w:p w:rsidR="004A4B9F" w:rsidRDefault="004A4B9F" w:rsidP="00A5566C">
            <w:pPr>
              <w:widowControl w:val="0"/>
              <w:spacing w:line="278" w:lineRule="auto"/>
              <w:ind w:leftChars="0" w:left="0" w:firstLineChars="0" w:firstLine="0"/>
              <w:rPr>
                <w:rFonts w:eastAsia="Arial"/>
                <w:sz w:val="22"/>
                <w:szCs w:val="22"/>
              </w:rPr>
            </w:pPr>
          </w:p>
        </w:tc>
        <w:tc>
          <w:tcPr>
            <w:tcW w:w="4252" w:type="dxa"/>
          </w:tcPr>
          <w:p w:rsidR="004A4B9F" w:rsidRDefault="004A4B9F" w:rsidP="00A5566C">
            <w:pPr>
              <w:widowControl w:val="0"/>
              <w:spacing w:line="278" w:lineRule="auto"/>
              <w:ind w:leftChars="0" w:left="0" w:firstLineChars="0" w:firstLine="0"/>
              <w:rPr>
                <w:rFonts w:eastAsia="Arial"/>
                <w:sz w:val="22"/>
                <w:szCs w:val="22"/>
              </w:rPr>
            </w:pPr>
          </w:p>
        </w:tc>
      </w:tr>
    </w:tbl>
    <w:p w:rsidR="004A4B9F" w:rsidRDefault="004A4B9F" w:rsidP="004A4B9F">
      <w:pPr>
        <w:widowControl w:val="0"/>
        <w:spacing w:line="278" w:lineRule="auto"/>
        <w:ind w:left="0" w:hanging="2"/>
        <w:rPr>
          <w:rFonts w:eastAsia="Arial"/>
          <w:sz w:val="22"/>
          <w:szCs w:val="22"/>
        </w:rPr>
      </w:pPr>
    </w:p>
    <w:p w:rsidR="004A4B9F" w:rsidRPr="00E52093" w:rsidRDefault="004A4B9F" w:rsidP="004A4B9F">
      <w:pPr>
        <w:widowControl w:val="0"/>
        <w:spacing w:line="278" w:lineRule="auto"/>
        <w:ind w:left="0" w:right="567" w:hanging="2"/>
        <w:jc w:val="both"/>
        <w:rPr>
          <w:sz w:val="22"/>
          <w:szCs w:val="22"/>
        </w:rPr>
      </w:pPr>
      <w:r w:rsidRPr="00E52093">
        <w:rPr>
          <w:rFonts w:eastAsia="Arial"/>
          <w:sz w:val="22"/>
          <w:szCs w:val="22"/>
        </w:rPr>
        <w:t>In case at any stage, it is found that the information given by me is false/ incorrec</w:t>
      </w:r>
      <w:r>
        <w:rPr>
          <w:rFonts w:eastAsia="Arial"/>
          <w:sz w:val="22"/>
          <w:szCs w:val="22"/>
        </w:rPr>
        <w:t xml:space="preserve">t, BSNL shall have the absolute </w:t>
      </w:r>
      <w:r w:rsidRPr="00E52093">
        <w:rPr>
          <w:rFonts w:eastAsia="Arial"/>
          <w:sz w:val="22"/>
          <w:szCs w:val="22"/>
        </w:rPr>
        <w:t>right to take any action as deemed fit/with</w:t>
      </w:r>
      <w:r>
        <w:rPr>
          <w:rFonts w:eastAsia="Arial"/>
          <w:sz w:val="22"/>
          <w:szCs w:val="22"/>
        </w:rPr>
        <w:t>out any prior intimation to me.</w:t>
      </w:r>
    </w:p>
    <w:p w:rsidR="004A4B9F" w:rsidRPr="00E52093" w:rsidRDefault="004A4B9F" w:rsidP="004A4B9F">
      <w:pPr>
        <w:widowControl w:val="0"/>
        <w:ind w:left="0" w:hanging="2"/>
        <w:rPr>
          <w:i/>
          <w:sz w:val="22"/>
          <w:szCs w:val="22"/>
        </w:rPr>
      </w:pPr>
    </w:p>
    <w:p w:rsidR="004A4B9F" w:rsidRPr="00B134CF" w:rsidRDefault="004A4B9F" w:rsidP="004A4B9F">
      <w:pPr>
        <w:widowControl w:val="0"/>
        <w:ind w:left="0" w:hanging="2"/>
        <w:rPr>
          <w:sz w:val="22"/>
          <w:szCs w:val="22"/>
        </w:rPr>
      </w:pPr>
    </w:p>
    <w:p w:rsidR="004A4B9F" w:rsidRPr="00B134CF" w:rsidRDefault="004A4B9F" w:rsidP="004A4B9F">
      <w:pPr>
        <w:widowControl w:val="0"/>
        <w:ind w:left="0" w:hanging="2"/>
        <w:rPr>
          <w:sz w:val="22"/>
          <w:szCs w:val="22"/>
        </w:rPr>
      </w:pPr>
    </w:p>
    <w:p w:rsidR="004A4B9F" w:rsidRDefault="004A4B9F" w:rsidP="004A4B9F">
      <w:pPr>
        <w:widowControl w:val="0"/>
        <w:spacing w:line="287" w:lineRule="auto"/>
        <w:ind w:left="0" w:hanging="2"/>
        <w:jc w:val="right"/>
        <w:rPr>
          <w:rFonts w:eastAsia="Arial"/>
          <w:sz w:val="22"/>
          <w:szCs w:val="22"/>
        </w:rPr>
      </w:pPr>
      <w:r>
        <w:rPr>
          <w:rFonts w:eastAsia="Arial"/>
          <w:sz w:val="22"/>
          <w:szCs w:val="22"/>
        </w:rPr>
        <w:t>Signature of the Proprietor / Partners/ Directors of the tenderer entity</w:t>
      </w:r>
      <w:r w:rsidRPr="00B134CF">
        <w:rPr>
          <w:rFonts w:eastAsia="Arial"/>
          <w:sz w:val="22"/>
          <w:szCs w:val="22"/>
        </w:rPr>
        <w:t xml:space="preserve"> </w:t>
      </w:r>
    </w:p>
    <w:p w:rsidR="004A4B9F" w:rsidRDefault="004A4B9F" w:rsidP="004A4B9F">
      <w:pPr>
        <w:widowControl w:val="0"/>
        <w:spacing w:line="287" w:lineRule="auto"/>
        <w:ind w:left="0" w:hanging="2"/>
        <w:jc w:val="right"/>
        <w:rPr>
          <w:rFonts w:eastAsia="Arial"/>
          <w:sz w:val="22"/>
          <w:szCs w:val="22"/>
        </w:rPr>
      </w:pPr>
    </w:p>
    <w:p w:rsidR="004A4B9F" w:rsidRPr="00B134CF" w:rsidRDefault="004A4B9F" w:rsidP="004A4B9F">
      <w:pPr>
        <w:widowControl w:val="0"/>
        <w:spacing w:line="287" w:lineRule="auto"/>
        <w:ind w:left="0" w:hanging="2"/>
        <w:jc w:val="right"/>
        <w:rPr>
          <w:sz w:val="22"/>
          <w:szCs w:val="22"/>
          <w:u w:val="thick"/>
        </w:rPr>
      </w:pPr>
      <w:proofErr w:type="gramStart"/>
      <w:r w:rsidRPr="00B134CF">
        <w:rPr>
          <w:rFonts w:eastAsia="Arial"/>
          <w:sz w:val="22"/>
          <w:szCs w:val="22"/>
        </w:rPr>
        <w:t>with</w:t>
      </w:r>
      <w:proofErr w:type="gramEnd"/>
      <w:r w:rsidRPr="00B134CF">
        <w:rPr>
          <w:rFonts w:eastAsia="Arial"/>
          <w:sz w:val="22"/>
          <w:szCs w:val="22"/>
        </w:rPr>
        <w:t xml:space="preserve"> date and seal</w:t>
      </w:r>
      <w:bookmarkStart w:id="22" w:name="bookmark=id.2dlolyb" w:colFirst="0" w:colLast="0"/>
      <w:bookmarkEnd w:id="22"/>
    </w:p>
    <w:p w:rsidR="002D2A83" w:rsidRDefault="002D2A83">
      <w:pPr>
        <w:pStyle w:val="Heading4"/>
        <w:ind w:left="0" w:right="-148" w:hanging="2"/>
        <w:rPr>
          <w:sz w:val="22"/>
          <w:szCs w:val="22"/>
          <w:u w:val="single"/>
        </w:rPr>
      </w:pPr>
    </w:p>
    <w:p w:rsidR="002D2A83" w:rsidRDefault="002D2A83">
      <w:pPr>
        <w:ind w:left="0" w:hanging="2"/>
      </w:pPr>
    </w:p>
    <w:p w:rsidR="002D2A83" w:rsidRDefault="002D2A83">
      <w:pPr>
        <w:ind w:left="0" w:hanging="2"/>
      </w:pPr>
    </w:p>
    <w:p w:rsidR="002D2A83" w:rsidRDefault="002D2A83">
      <w:pPr>
        <w:ind w:left="0" w:hanging="2"/>
      </w:pPr>
    </w:p>
    <w:p w:rsidR="002D2A83" w:rsidRDefault="0033292F">
      <w:pPr>
        <w:pStyle w:val="Heading4"/>
        <w:ind w:left="0" w:right="-148" w:hanging="2"/>
        <w:jc w:val="left"/>
        <w:rPr>
          <w:sz w:val="22"/>
          <w:szCs w:val="22"/>
        </w:rPr>
      </w:pPr>
      <w:r>
        <w:rPr>
          <w:sz w:val="22"/>
          <w:szCs w:val="22"/>
          <w:u w:val="single"/>
        </w:rPr>
        <w:t xml:space="preserve">6 </w:t>
      </w:r>
      <w:proofErr w:type="gramStart"/>
      <w:r>
        <w:rPr>
          <w:sz w:val="22"/>
          <w:szCs w:val="22"/>
          <w:u w:val="single"/>
        </w:rPr>
        <w:t>( D</w:t>
      </w:r>
      <w:proofErr w:type="gramEnd"/>
      <w:r>
        <w:rPr>
          <w:sz w:val="22"/>
          <w:szCs w:val="22"/>
          <w:u w:val="single"/>
        </w:rPr>
        <w:t>) PAYMENT INSULATION UNDERTAKING</w:t>
      </w:r>
    </w:p>
    <w:p w:rsidR="002D2A83" w:rsidRDefault="002D2A83">
      <w:pPr>
        <w:pBdr>
          <w:top w:val="nil"/>
          <w:left w:val="nil"/>
          <w:bottom w:val="nil"/>
          <w:right w:val="nil"/>
          <w:between w:val="nil"/>
        </w:pBdr>
        <w:spacing w:before="6" w:line="240" w:lineRule="auto"/>
        <w:ind w:left="0" w:right="-148" w:hanging="2"/>
        <w:jc w:val="right"/>
        <w:rPr>
          <w:b/>
          <w:color w:val="000000"/>
          <w:sz w:val="22"/>
          <w:szCs w:val="22"/>
        </w:rPr>
      </w:pPr>
    </w:p>
    <w:p w:rsidR="002D2A83" w:rsidRDefault="0033292F">
      <w:pPr>
        <w:pStyle w:val="Heading5"/>
        <w:spacing w:before="90"/>
        <w:ind w:left="0" w:right="-148" w:hanging="2"/>
        <w:jc w:val="both"/>
        <w:rPr>
          <w:b w:val="0"/>
        </w:rPr>
      </w:pPr>
      <w:r>
        <w:rPr>
          <w:b w:val="0"/>
        </w:rPr>
        <w:t xml:space="preserve">I/We undertake that I have sufficient capital resources to execute the scope of this tender and will make due payment to our firms labour / employees assigned to execution of this tender ,as per laws every month, insulating it with the payments from BSNL. I/We also </w:t>
      </w:r>
      <w:r>
        <w:rPr>
          <w:b w:val="0"/>
          <w:u w:val="single"/>
        </w:rPr>
        <w:t>undertake</w:t>
      </w:r>
      <w:r>
        <w:rPr>
          <w:b w:val="0"/>
        </w:rPr>
        <w:t xml:space="preserve"> to perform in faithful &amp; efficient manner the work of this tender without linking it to payments from BSNL.</w:t>
      </w:r>
    </w:p>
    <w:p w:rsidR="002D2A83" w:rsidRDefault="002D2A83">
      <w:pPr>
        <w:pBdr>
          <w:top w:val="nil"/>
          <w:left w:val="nil"/>
          <w:bottom w:val="nil"/>
          <w:right w:val="nil"/>
          <w:between w:val="nil"/>
        </w:pBdr>
        <w:spacing w:line="240" w:lineRule="auto"/>
        <w:ind w:left="0" w:right="-148" w:hanging="2"/>
        <w:jc w:val="right"/>
        <w:rPr>
          <w:color w:val="000000"/>
          <w:sz w:val="22"/>
          <w:szCs w:val="22"/>
        </w:rPr>
      </w:pPr>
    </w:p>
    <w:p w:rsidR="002D2A83" w:rsidRDefault="002D2A83">
      <w:pPr>
        <w:pBdr>
          <w:top w:val="nil"/>
          <w:left w:val="nil"/>
          <w:bottom w:val="nil"/>
          <w:right w:val="nil"/>
          <w:between w:val="nil"/>
        </w:pBdr>
        <w:spacing w:line="240" w:lineRule="auto"/>
        <w:ind w:left="0" w:right="-148" w:hanging="2"/>
        <w:jc w:val="right"/>
        <w:rPr>
          <w:color w:val="000000"/>
          <w:sz w:val="22"/>
          <w:szCs w:val="22"/>
        </w:rPr>
      </w:pPr>
    </w:p>
    <w:p w:rsidR="002D2A83" w:rsidRDefault="002D2A83">
      <w:pPr>
        <w:pBdr>
          <w:top w:val="nil"/>
          <w:left w:val="nil"/>
          <w:bottom w:val="nil"/>
          <w:right w:val="nil"/>
          <w:between w:val="nil"/>
        </w:pBdr>
        <w:spacing w:before="6" w:line="240" w:lineRule="auto"/>
        <w:ind w:left="0" w:right="-148" w:hanging="2"/>
        <w:jc w:val="right"/>
        <w:rPr>
          <w:color w:val="000000"/>
          <w:sz w:val="22"/>
          <w:szCs w:val="22"/>
        </w:rPr>
      </w:pPr>
    </w:p>
    <w:p w:rsidR="002D2A83" w:rsidRDefault="0033292F">
      <w:pPr>
        <w:ind w:left="0" w:right="-148" w:hanging="2"/>
        <w:rPr>
          <w:sz w:val="22"/>
          <w:szCs w:val="22"/>
        </w:rPr>
      </w:pPr>
      <w:r>
        <w:rPr>
          <w:sz w:val="22"/>
          <w:szCs w:val="22"/>
        </w:rPr>
        <w:t>Signature of bidder with Seal</w:t>
      </w:r>
    </w:p>
    <w:p w:rsidR="002D2A83" w:rsidRDefault="0033292F">
      <w:pPr>
        <w:spacing w:line="218" w:lineRule="auto"/>
        <w:ind w:left="0" w:right="-148" w:hanging="2"/>
        <w:rPr>
          <w:sz w:val="22"/>
          <w:szCs w:val="22"/>
        </w:rPr>
      </w:pPr>
      <w:r>
        <w:rPr>
          <w:sz w:val="22"/>
          <w:szCs w:val="22"/>
        </w:rPr>
        <w:t xml:space="preserve">Name of the bidder </w:t>
      </w:r>
    </w:p>
    <w:p w:rsidR="002D2A83" w:rsidRDefault="0033292F">
      <w:pPr>
        <w:pStyle w:val="Heading5"/>
        <w:spacing w:line="472" w:lineRule="auto"/>
        <w:ind w:left="0" w:right="-148" w:hanging="2"/>
      </w:pPr>
      <w:r>
        <w:t xml:space="preserve">Station: </w:t>
      </w:r>
    </w:p>
    <w:p w:rsidR="002D2A83" w:rsidRDefault="0033292F">
      <w:pPr>
        <w:pStyle w:val="Heading5"/>
        <w:spacing w:line="472" w:lineRule="auto"/>
        <w:ind w:left="0" w:right="-148" w:hanging="2"/>
      </w:pPr>
      <w:r>
        <w:t>Date:</w:t>
      </w:r>
    </w:p>
    <w:p w:rsidR="002D2A83" w:rsidRDefault="002D2A83">
      <w:pPr>
        <w:spacing w:line="472" w:lineRule="auto"/>
        <w:ind w:left="0" w:right="-148" w:hanging="2"/>
        <w:rPr>
          <w:sz w:val="22"/>
          <w:szCs w:val="22"/>
        </w:rPr>
      </w:pPr>
    </w:p>
    <w:p w:rsidR="00A5265B" w:rsidRDefault="00A5265B">
      <w:pPr>
        <w:spacing w:before="91"/>
        <w:ind w:left="0" w:right="-148" w:hanging="2"/>
        <w:rPr>
          <w:b/>
          <w:sz w:val="22"/>
          <w:szCs w:val="22"/>
          <w:u w:val="single"/>
        </w:rPr>
      </w:pPr>
    </w:p>
    <w:p w:rsidR="00A5265B" w:rsidRDefault="00A5265B">
      <w:pPr>
        <w:spacing w:before="91"/>
        <w:ind w:left="0" w:right="-148" w:hanging="2"/>
        <w:rPr>
          <w:b/>
          <w:sz w:val="22"/>
          <w:szCs w:val="22"/>
          <w:u w:val="single"/>
        </w:rPr>
      </w:pPr>
    </w:p>
    <w:p w:rsidR="008101CF" w:rsidRDefault="008101CF">
      <w:pPr>
        <w:spacing w:before="91"/>
        <w:ind w:left="0" w:right="-148" w:hanging="2"/>
        <w:rPr>
          <w:b/>
          <w:sz w:val="22"/>
          <w:szCs w:val="22"/>
          <w:u w:val="single"/>
        </w:rPr>
      </w:pPr>
    </w:p>
    <w:p w:rsidR="002D2A83" w:rsidRDefault="0033292F">
      <w:pPr>
        <w:spacing w:before="91"/>
        <w:ind w:left="0" w:right="-148" w:hanging="2"/>
        <w:rPr>
          <w:b/>
          <w:sz w:val="22"/>
          <w:szCs w:val="22"/>
        </w:rPr>
      </w:pPr>
      <w:r>
        <w:rPr>
          <w:b/>
          <w:sz w:val="22"/>
          <w:szCs w:val="22"/>
          <w:u w:val="single"/>
        </w:rPr>
        <w:t>6 (E) EMD RETENTION OPTION</w:t>
      </w:r>
    </w:p>
    <w:p w:rsidR="002D2A83" w:rsidRDefault="002D2A83">
      <w:pPr>
        <w:pBdr>
          <w:top w:val="nil"/>
          <w:left w:val="nil"/>
          <w:bottom w:val="nil"/>
          <w:right w:val="nil"/>
          <w:between w:val="nil"/>
        </w:pBdr>
        <w:spacing w:line="240" w:lineRule="auto"/>
        <w:ind w:left="0" w:right="-148" w:hanging="2"/>
        <w:jc w:val="right"/>
        <w:rPr>
          <w:b/>
          <w:color w:val="000000"/>
          <w:sz w:val="22"/>
          <w:szCs w:val="22"/>
        </w:rPr>
      </w:pPr>
    </w:p>
    <w:p w:rsidR="002D2A83" w:rsidRDefault="002D2A83">
      <w:pPr>
        <w:pBdr>
          <w:top w:val="nil"/>
          <w:left w:val="nil"/>
          <w:bottom w:val="nil"/>
          <w:right w:val="nil"/>
          <w:between w:val="nil"/>
        </w:pBdr>
        <w:spacing w:line="240" w:lineRule="auto"/>
        <w:ind w:left="0" w:right="-148" w:hanging="2"/>
        <w:jc w:val="right"/>
        <w:rPr>
          <w:b/>
          <w:color w:val="000000"/>
          <w:sz w:val="22"/>
          <w:szCs w:val="22"/>
        </w:rPr>
      </w:pPr>
    </w:p>
    <w:p w:rsidR="002D2A83" w:rsidRDefault="0033292F">
      <w:pPr>
        <w:spacing w:before="231" w:line="218" w:lineRule="auto"/>
        <w:ind w:left="0" w:right="-148" w:hanging="2"/>
        <w:jc w:val="both"/>
        <w:rPr>
          <w:sz w:val="22"/>
          <w:szCs w:val="22"/>
        </w:rPr>
      </w:pPr>
      <w:r>
        <w:rPr>
          <w:sz w:val="22"/>
          <w:szCs w:val="22"/>
        </w:rPr>
        <w:t>I/We undertake that I am giving option to BSNL to retain my EMD as long as the project continues or to a maximum time period of 24 months whichever is earlier, for unexecuted work executed if the approved bidder fails to execute their work.</w:t>
      </w:r>
    </w:p>
    <w:p w:rsidR="002D2A83" w:rsidRDefault="002D2A83">
      <w:pPr>
        <w:pBdr>
          <w:top w:val="nil"/>
          <w:left w:val="nil"/>
          <w:bottom w:val="nil"/>
          <w:right w:val="nil"/>
          <w:between w:val="nil"/>
        </w:pBdr>
        <w:spacing w:line="240" w:lineRule="auto"/>
        <w:ind w:left="0" w:right="-148" w:hanging="2"/>
        <w:jc w:val="right"/>
        <w:rPr>
          <w:color w:val="000000"/>
          <w:sz w:val="22"/>
          <w:szCs w:val="22"/>
        </w:rPr>
      </w:pPr>
    </w:p>
    <w:p w:rsidR="002D2A83" w:rsidRDefault="002D2A83">
      <w:pPr>
        <w:pBdr>
          <w:top w:val="nil"/>
          <w:left w:val="nil"/>
          <w:bottom w:val="nil"/>
          <w:right w:val="nil"/>
          <w:between w:val="nil"/>
        </w:pBdr>
        <w:spacing w:line="240" w:lineRule="auto"/>
        <w:ind w:left="0" w:right="-148" w:hanging="2"/>
        <w:jc w:val="right"/>
        <w:rPr>
          <w:color w:val="000000"/>
          <w:sz w:val="22"/>
          <w:szCs w:val="22"/>
        </w:rPr>
      </w:pPr>
    </w:p>
    <w:p w:rsidR="002D2A83" w:rsidRDefault="002D2A83">
      <w:pPr>
        <w:pBdr>
          <w:top w:val="nil"/>
          <w:left w:val="nil"/>
          <w:bottom w:val="nil"/>
          <w:right w:val="nil"/>
          <w:between w:val="nil"/>
        </w:pBdr>
        <w:spacing w:line="240" w:lineRule="auto"/>
        <w:ind w:left="0" w:right="-148" w:hanging="2"/>
        <w:jc w:val="right"/>
        <w:rPr>
          <w:color w:val="000000"/>
          <w:sz w:val="22"/>
          <w:szCs w:val="22"/>
        </w:rPr>
      </w:pPr>
    </w:p>
    <w:p w:rsidR="002D2A83" w:rsidRDefault="002D2A83">
      <w:pPr>
        <w:pBdr>
          <w:top w:val="nil"/>
          <w:left w:val="nil"/>
          <w:bottom w:val="nil"/>
          <w:right w:val="nil"/>
          <w:between w:val="nil"/>
        </w:pBdr>
        <w:spacing w:before="6" w:line="240" w:lineRule="auto"/>
        <w:ind w:left="0" w:right="-148" w:hanging="2"/>
        <w:jc w:val="right"/>
        <w:rPr>
          <w:color w:val="000000"/>
          <w:sz w:val="22"/>
          <w:szCs w:val="22"/>
        </w:rPr>
      </w:pPr>
    </w:p>
    <w:p w:rsidR="002D2A83" w:rsidRDefault="0033292F">
      <w:pPr>
        <w:ind w:left="0" w:right="-148" w:hanging="2"/>
        <w:rPr>
          <w:sz w:val="22"/>
          <w:szCs w:val="22"/>
        </w:rPr>
        <w:sectPr w:rsidR="002D2A83" w:rsidSect="007C31B5">
          <w:headerReference w:type="default" r:id="rId65"/>
          <w:pgSz w:w="11910" w:h="16840"/>
          <w:pgMar w:top="822" w:right="997" w:bottom="1620" w:left="709" w:header="180" w:footer="1432" w:gutter="0"/>
          <w:cols w:space="720"/>
        </w:sectPr>
      </w:pPr>
      <w:r>
        <w:rPr>
          <w:sz w:val="22"/>
          <w:szCs w:val="22"/>
        </w:rPr>
        <w:t>Signature of bidder with Seal</w:t>
      </w:r>
    </w:p>
    <w:p w:rsidR="002D2A83" w:rsidRDefault="0033292F">
      <w:pPr>
        <w:widowControl w:val="0"/>
        <w:ind w:left="0" w:right="-148" w:hanging="2"/>
        <w:jc w:val="center"/>
        <w:rPr>
          <w:sz w:val="22"/>
          <w:szCs w:val="22"/>
        </w:rPr>
      </w:pPr>
      <w:r>
        <w:rPr>
          <w:b/>
          <w:sz w:val="22"/>
          <w:szCs w:val="22"/>
        </w:rPr>
        <w:lastRenderedPageBreak/>
        <w:t>SECTION- 7</w:t>
      </w:r>
    </w:p>
    <w:p w:rsidR="002D2A83" w:rsidRDefault="002D2A83">
      <w:pPr>
        <w:widowControl w:val="0"/>
        <w:ind w:left="0" w:right="-148" w:hanging="2"/>
        <w:jc w:val="center"/>
        <w:rPr>
          <w:sz w:val="22"/>
          <w:szCs w:val="22"/>
        </w:rPr>
      </w:pPr>
    </w:p>
    <w:p w:rsidR="002D2A83" w:rsidRDefault="0033292F">
      <w:pPr>
        <w:widowControl w:val="0"/>
        <w:ind w:left="0" w:right="-148" w:hanging="2"/>
        <w:jc w:val="center"/>
        <w:rPr>
          <w:sz w:val="22"/>
          <w:szCs w:val="22"/>
        </w:rPr>
      </w:pPr>
      <w:r>
        <w:rPr>
          <w:b/>
          <w:sz w:val="22"/>
          <w:szCs w:val="22"/>
        </w:rPr>
        <w:t>PROFORMAS</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b/>
          <w:sz w:val="22"/>
          <w:szCs w:val="22"/>
        </w:rPr>
        <w:t>7(A.1) For the BID SECURITY/ EMD Guarantee</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(To be typed on Rs.100/- non-judicial stamp paper)</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b/>
          <w:sz w:val="22"/>
          <w:szCs w:val="22"/>
        </w:rPr>
        <w:t>Sub:  Bid Security/EMD guarantee</w:t>
      </w:r>
      <w:r>
        <w:rPr>
          <w:sz w:val="22"/>
          <w:szCs w:val="22"/>
        </w:rPr>
        <w:t>.</w:t>
      </w:r>
    </w:p>
    <w:p w:rsidR="002D2A83" w:rsidRDefault="002D2A83">
      <w:pPr>
        <w:widowControl w:val="0"/>
        <w:ind w:left="0" w:right="-148" w:hanging="2"/>
        <w:rPr>
          <w:sz w:val="22"/>
          <w:szCs w:val="22"/>
        </w:rPr>
      </w:pPr>
    </w:p>
    <w:p w:rsidR="002D2A83" w:rsidRDefault="0033292F">
      <w:pPr>
        <w:widowControl w:val="0"/>
        <w:tabs>
          <w:tab w:val="left" w:pos="1844"/>
          <w:tab w:val="left" w:pos="5524"/>
        </w:tabs>
        <w:ind w:left="0" w:right="-148" w:hanging="2"/>
        <w:rPr>
          <w:sz w:val="22"/>
          <w:szCs w:val="22"/>
        </w:rPr>
      </w:pPr>
      <w:r>
        <w:rPr>
          <w:sz w:val="22"/>
          <w:szCs w:val="22"/>
        </w:rPr>
        <w:t>Whereas</w:t>
      </w:r>
      <w:r>
        <w:rPr>
          <w:sz w:val="22"/>
          <w:szCs w:val="22"/>
        </w:rPr>
        <w:tab/>
        <w:t>M/</w:t>
      </w:r>
      <w:proofErr w:type="gramStart"/>
      <w:r>
        <w:rPr>
          <w:sz w:val="22"/>
          <w:szCs w:val="22"/>
        </w:rPr>
        <w:t>s  …</w:t>
      </w:r>
      <w:proofErr w:type="gramEnd"/>
      <w:r>
        <w:rPr>
          <w:sz w:val="22"/>
          <w:szCs w:val="22"/>
        </w:rPr>
        <w:t>…………………………</w:t>
      </w:r>
      <w:r>
        <w:rPr>
          <w:sz w:val="22"/>
          <w:szCs w:val="22"/>
        </w:rPr>
        <w:tab/>
        <w:t>R/</w:t>
      </w:r>
      <w:proofErr w:type="gramStart"/>
      <w:r>
        <w:rPr>
          <w:sz w:val="22"/>
          <w:szCs w:val="22"/>
        </w:rPr>
        <w:t>o  …</w:t>
      </w:r>
      <w:proofErr w:type="gramEnd"/>
      <w:r>
        <w:rPr>
          <w:sz w:val="22"/>
          <w:szCs w:val="22"/>
        </w:rPr>
        <w:t>……………  …………</w:t>
      </w:r>
    </w:p>
    <w:p w:rsidR="002D2A83" w:rsidRDefault="002D2A83">
      <w:pPr>
        <w:widowControl w:val="0"/>
        <w:ind w:left="0" w:right="-148" w:hanging="2"/>
        <w:rPr>
          <w:sz w:val="22"/>
          <w:szCs w:val="22"/>
        </w:rPr>
      </w:pPr>
    </w:p>
    <w:p w:rsidR="002D2A83" w:rsidRDefault="0033292F">
      <w:pPr>
        <w:widowControl w:val="0"/>
        <w:spacing w:line="270" w:lineRule="auto"/>
        <w:ind w:left="0" w:right="-148" w:hanging="2"/>
        <w:jc w:val="both"/>
        <w:rPr>
          <w:sz w:val="22"/>
          <w:szCs w:val="22"/>
        </w:rPr>
      </w:pPr>
      <w:r>
        <w:rPr>
          <w:sz w:val="22"/>
          <w:szCs w:val="22"/>
        </w:rPr>
        <w:t xml:space="preserve">……………………………………… (Hereafter referred to as Bidder) has approached us for giving Bank Guarantee of </w:t>
      </w:r>
      <w:proofErr w:type="spellStart"/>
      <w:r>
        <w:rPr>
          <w:sz w:val="22"/>
          <w:szCs w:val="22"/>
        </w:rPr>
        <w:t>Rs</w:t>
      </w:r>
      <w:proofErr w:type="spellEnd"/>
      <w:r>
        <w:rPr>
          <w:sz w:val="22"/>
          <w:szCs w:val="22"/>
        </w:rPr>
        <w:t>. ……………………/- (hereafter known as the “B. G. Amount”) valid up to …../……/ 20….. (Hereafter known as the “Validity date”) in favour of ____________, BSNL</w:t>
      </w:r>
      <w:proofErr w:type="gramStart"/>
      <w:r>
        <w:rPr>
          <w:sz w:val="22"/>
          <w:szCs w:val="22"/>
        </w:rPr>
        <w:t>,  (</w:t>
      </w:r>
      <w:proofErr w:type="gramEnd"/>
      <w:r>
        <w:rPr>
          <w:sz w:val="22"/>
          <w:szCs w:val="22"/>
        </w:rPr>
        <w:t>Hereafter referred to as BSNL------------) for participation in the tender of work of</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 xml:space="preserve">…………………………………………….. </w:t>
      </w:r>
      <w:proofErr w:type="gramStart"/>
      <w:r>
        <w:rPr>
          <w:sz w:val="22"/>
          <w:szCs w:val="22"/>
        </w:rPr>
        <w:t>vide</w:t>
      </w:r>
      <w:proofErr w:type="gramEnd"/>
      <w:r>
        <w:rPr>
          <w:sz w:val="22"/>
          <w:szCs w:val="22"/>
        </w:rPr>
        <w:t xml:space="preserve"> tender no.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Now at the request of the Bidder, We ……………………………………… Bank………………………..</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 xml:space="preserve">………………………… </w:t>
      </w:r>
      <w:proofErr w:type="gramStart"/>
      <w:r>
        <w:rPr>
          <w:sz w:val="22"/>
          <w:szCs w:val="22"/>
        </w:rPr>
        <w:t>Branch  having</w:t>
      </w:r>
      <w:proofErr w:type="gramEnd"/>
      <w:r>
        <w:rPr>
          <w:sz w:val="22"/>
          <w:szCs w:val="22"/>
        </w:rPr>
        <w:t xml:space="preserve">  …………………………………………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 xml:space="preserve">.…………………………………….  (Address)  </w:t>
      </w:r>
      <w:proofErr w:type="gramStart"/>
      <w:r>
        <w:rPr>
          <w:sz w:val="22"/>
          <w:szCs w:val="22"/>
        </w:rPr>
        <w:t>and  Regd</w:t>
      </w:r>
      <w:proofErr w:type="gramEnd"/>
      <w:r>
        <w:rPr>
          <w:sz w:val="22"/>
          <w:szCs w:val="22"/>
        </w:rPr>
        <w:t xml:space="preserve">.  </w:t>
      </w:r>
      <w:proofErr w:type="gramStart"/>
      <w:r>
        <w:rPr>
          <w:sz w:val="22"/>
          <w:szCs w:val="22"/>
        </w:rPr>
        <w:t>office  address</w:t>
      </w:r>
      <w:proofErr w:type="gramEnd"/>
      <w:r>
        <w:rPr>
          <w:sz w:val="22"/>
          <w:szCs w:val="22"/>
        </w:rPr>
        <w:t xml:space="preserve">  as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  ………  ………………..…</w:t>
      </w:r>
    </w:p>
    <w:p w:rsidR="002D2A83" w:rsidRDefault="002D2A83">
      <w:pPr>
        <w:widowControl w:val="0"/>
        <w:ind w:left="0" w:right="-148" w:hanging="2"/>
        <w:rPr>
          <w:sz w:val="22"/>
          <w:szCs w:val="22"/>
        </w:rPr>
      </w:pPr>
    </w:p>
    <w:p w:rsidR="002D2A83" w:rsidRDefault="0033292F">
      <w:pPr>
        <w:widowControl w:val="0"/>
        <w:spacing w:line="270" w:lineRule="auto"/>
        <w:ind w:left="0" w:right="-148" w:hanging="2"/>
        <w:jc w:val="both"/>
        <w:rPr>
          <w:sz w:val="22"/>
          <w:szCs w:val="22"/>
        </w:rPr>
      </w:pPr>
      <w:r>
        <w:rPr>
          <w:sz w:val="22"/>
          <w:szCs w:val="22"/>
        </w:rPr>
        <w:t>…………… (Hereinafter called ‘the Bank”) agrees to give this guarantee as hereinafter contained:</w:t>
      </w:r>
    </w:p>
    <w:p w:rsidR="002D2A83" w:rsidRDefault="002D2A83">
      <w:pPr>
        <w:widowControl w:val="0"/>
        <w:ind w:left="0" w:right="-148" w:hanging="2"/>
        <w:rPr>
          <w:sz w:val="22"/>
          <w:szCs w:val="22"/>
        </w:rPr>
      </w:pPr>
    </w:p>
    <w:p w:rsidR="002D2A83" w:rsidRDefault="0033292F">
      <w:pPr>
        <w:widowControl w:val="0"/>
        <w:numPr>
          <w:ilvl w:val="0"/>
          <w:numId w:val="36"/>
        </w:numPr>
        <w:spacing w:line="288" w:lineRule="auto"/>
        <w:ind w:left="0" w:right="-148" w:hanging="2"/>
        <w:jc w:val="both"/>
        <w:rPr>
          <w:sz w:val="22"/>
          <w:szCs w:val="22"/>
        </w:rPr>
      </w:pPr>
      <w:r>
        <w:rPr>
          <w:sz w:val="22"/>
          <w:szCs w:val="22"/>
        </w:rPr>
        <w:t xml:space="preserve">We the Bank do hereby undertake to pay the amounts due and payable under this guarantee without any demur, merely on a demand from the BSNL-------- stating that the amount claimed is due by way of loss or damage caused to or would be caused to or suffered by the BSNL------- reason of breach by the said bidder(s) of any of terms or conditions contained in the said Agreement or by reason of the bidder (s) failure to perform the said Agreement. Any such demand made on the bank shall be conclusive as regards the amount due and payable by the Bank under this guarantee where the decision of the BSNL------ in these counts shall be final and binding on the bank. However, our liability under this guarantee shall be restricted to an amount not exceeding the “B. G. Amount”. </w:t>
      </w:r>
    </w:p>
    <w:p w:rsidR="002D2A83" w:rsidRDefault="002D2A83">
      <w:pPr>
        <w:widowControl w:val="0"/>
        <w:ind w:left="0" w:right="-148" w:hanging="2"/>
        <w:rPr>
          <w:sz w:val="22"/>
          <w:szCs w:val="22"/>
        </w:rPr>
      </w:pPr>
    </w:p>
    <w:p w:rsidR="002D2A83" w:rsidRDefault="0033292F">
      <w:pPr>
        <w:widowControl w:val="0"/>
        <w:numPr>
          <w:ilvl w:val="0"/>
          <w:numId w:val="36"/>
        </w:numPr>
        <w:spacing w:line="276" w:lineRule="auto"/>
        <w:ind w:left="0" w:right="-148" w:hanging="2"/>
        <w:jc w:val="both"/>
        <w:rPr>
          <w:sz w:val="22"/>
          <w:szCs w:val="22"/>
        </w:rPr>
      </w:pPr>
      <w:r>
        <w:rPr>
          <w:sz w:val="22"/>
          <w:szCs w:val="22"/>
        </w:rPr>
        <w:t xml:space="preserve">We undertake to pay to the BSNL-------- any money so demanded notwithstanding any dispute or disputes raised by the bidder(s) in any suit or proceeding before any court or tribunal relating thereto our liability under this present being absolute and unequivocal. The Payment so made by us under this bond shall be valid discharge of our liability for payment there under and the bidder(s) shall have no claim against us for making such payment. </w:t>
      </w:r>
    </w:p>
    <w:p w:rsidR="002D2A83" w:rsidRDefault="002D2A83">
      <w:pPr>
        <w:widowControl w:val="0"/>
        <w:ind w:left="0" w:right="-148" w:hanging="2"/>
        <w:rPr>
          <w:sz w:val="22"/>
          <w:szCs w:val="22"/>
        </w:rPr>
      </w:pPr>
    </w:p>
    <w:p w:rsidR="002D2A83" w:rsidRDefault="0033292F">
      <w:pPr>
        <w:widowControl w:val="0"/>
        <w:numPr>
          <w:ilvl w:val="0"/>
          <w:numId w:val="36"/>
        </w:numPr>
        <w:spacing w:line="250" w:lineRule="auto"/>
        <w:ind w:left="0" w:right="-148" w:hanging="2"/>
        <w:jc w:val="both"/>
        <w:rPr>
          <w:sz w:val="22"/>
          <w:szCs w:val="22"/>
        </w:rPr>
      </w:pPr>
      <w:r>
        <w:rPr>
          <w:sz w:val="22"/>
          <w:szCs w:val="22"/>
        </w:rPr>
        <w:t>We the Bank further agree that the guarantee herein contained shall remain in full force and effect during the period that would be taken for the performance of the said agreement and that it shall continue to be enforceable till all the dues of the BSNL---------- under or by virtue of the said Agreement have been fully paid and its claims satisfied or discharged or till BSNL------------ Certifies that the terms and conditions of the said Agreement have been fully and properly carried out by the said bidder(s) and accordingly discharge this guarantee. Unless a demand or claim under this guarantee is made on us in writing or before the expiry of Validity date from the date hereof, we shall be discharged from all liability under this guarantee thereafter.</w:t>
      </w:r>
    </w:p>
    <w:p w:rsidR="002D2A83" w:rsidRDefault="002D2A83">
      <w:pPr>
        <w:widowControl w:val="0"/>
        <w:ind w:left="0" w:right="-148" w:hanging="2"/>
        <w:rPr>
          <w:sz w:val="22"/>
          <w:szCs w:val="22"/>
        </w:rPr>
      </w:pPr>
    </w:p>
    <w:p w:rsidR="002D2A83" w:rsidRDefault="0033292F">
      <w:pPr>
        <w:widowControl w:val="0"/>
        <w:numPr>
          <w:ilvl w:val="0"/>
          <w:numId w:val="28"/>
        </w:numPr>
        <w:spacing w:line="250" w:lineRule="auto"/>
        <w:ind w:left="0" w:right="-148" w:hanging="2"/>
        <w:jc w:val="both"/>
        <w:rPr>
          <w:sz w:val="22"/>
          <w:szCs w:val="22"/>
        </w:rPr>
      </w:pPr>
      <w:r>
        <w:rPr>
          <w:sz w:val="22"/>
          <w:szCs w:val="22"/>
        </w:rPr>
        <w:t xml:space="preserve">We the Bank further agree with the BSNL---------- that the BSNL----------shall have the fullest liberty without our consent and without affecting in any manner our obligations hereunder to vary any of the terms and conditions of the said Agreement or to extend time of performance by the said bidder(s) from time to time or to postpone for any time or from time to time any of the powers exercisable by the BSNL-------- against the said bidder(s) and to forbear or </w:t>
      </w:r>
      <w:r>
        <w:rPr>
          <w:sz w:val="22"/>
          <w:szCs w:val="22"/>
        </w:rPr>
        <w:lastRenderedPageBreak/>
        <w:t xml:space="preserve">enforce any of the terms and conditions relating to the said agreement and we shall not be relieved from our liability by reason of any such variation, or extension being granted to the said Bidder(s) or for any forbearance, act or omission on the part of the BSNL-------- or any indulgence by the BSNL------- to the said bidder(s) or by any such matter or thing whatsoever which under the law relating to sureties would, but for this provision, have effect of so relieving us. </w:t>
      </w:r>
    </w:p>
    <w:p w:rsidR="002D2A83" w:rsidRDefault="002D2A83">
      <w:pPr>
        <w:widowControl w:val="0"/>
        <w:ind w:left="0" w:right="-148" w:hanging="2"/>
        <w:rPr>
          <w:sz w:val="22"/>
          <w:szCs w:val="22"/>
        </w:rPr>
      </w:pPr>
    </w:p>
    <w:p w:rsidR="002D2A83" w:rsidRDefault="0033292F">
      <w:pPr>
        <w:widowControl w:val="0"/>
        <w:numPr>
          <w:ilvl w:val="0"/>
          <w:numId w:val="28"/>
        </w:numPr>
        <w:ind w:left="0" w:right="-148" w:hanging="2"/>
        <w:jc w:val="both"/>
        <w:rPr>
          <w:sz w:val="22"/>
          <w:szCs w:val="22"/>
        </w:rPr>
      </w:pPr>
      <w:r>
        <w:rPr>
          <w:sz w:val="22"/>
          <w:szCs w:val="22"/>
        </w:rPr>
        <w:t xml:space="preserve">Notwithstanding anything herein contained ; </w:t>
      </w:r>
    </w:p>
    <w:p w:rsidR="002D2A83" w:rsidRDefault="002D2A83">
      <w:pPr>
        <w:widowControl w:val="0"/>
        <w:ind w:left="0" w:right="-148" w:hanging="2"/>
        <w:rPr>
          <w:sz w:val="22"/>
          <w:szCs w:val="22"/>
        </w:rPr>
      </w:pPr>
    </w:p>
    <w:p w:rsidR="002D2A83" w:rsidRDefault="0033292F">
      <w:pPr>
        <w:widowControl w:val="0"/>
        <w:numPr>
          <w:ilvl w:val="1"/>
          <w:numId w:val="28"/>
        </w:numPr>
        <w:spacing w:line="235" w:lineRule="auto"/>
        <w:ind w:left="0" w:right="-148" w:hanging="2"/>
        <w:jc w:val="both"/>
        <w:rPr>
          <w:sz w:val="22"/>
          <w:szCs w:val="22"/>
        </w:rPr>
      </w:pPr>
      <w:r>
        <w:rPr>
          <w:sz w:val="22"/>
          <w:szCs w:val="22"/>
        </w:rPr>
        <w:t xml:space="preserve">The liability of the Bank under this guarantee is restricted to the “B. G. Amount” and it will remain in force up to its Validity date specified above. </w:t>
      </w:r>
    </w:p>
    <w:p w:rsidR="002D2A83" w:rsidRDefault="0033292F">
      <w:pPr>
        <w:widowControl w:val="0"/>
        <w:numPr>
          <w:ilvl w:val="1"/>
          <w:numId w:val="28"/>
        </w:numPr>
        <w:spacing w:line="235" w:lineRule="auto"/>
        <w:ind w:left="0" w:right="-148" w:hanging="2"/>
        <w:jc w:val="both"/>
        <w:rPr>
          <w:sz w:val="22"/>
          <w:szCs w:val="22"/>
        </w:rPr>
      </w:pPr>
      <w:r>
        <w:rPr>
          <w:sz w:val="22"/>
          <w:szCs w:val="22"/>
        </w:rPr>
        <w:t xml:space="preserve">The guarantee shall stand completely discharged and all rights of the BSNLUPE under this Guarantee shall be extinguished if no claim or demand is made on us in writing on or before its validity date. </w:t>
      </w:r>
    </w:p>
    <w:p w:rsidR="002D2A83" w:rsidRDefault="002D2A83">
      <w:pPr>
        <w:widowControl w:val="0"/>
        <w:ind w:left="0" w:right="-148" w:hanging="2"/>
        <w:rPr>
          <w:sz w:val="22"/>
          <w:szCs w:val="22"/>
        </w:rPr>
      </w:pPr>
    </w:p>
    <w:p w:rsidR="002D2A83" w:rsidRDefault="0033292F">
      <w:pPr>
        <w:widowControl w:val="0"/>
        <w:numPr>
          <w:ilvl w:val="0"/>
          <w:numId w:val="28"/>
        </w:numPr>
        <w:spacing w:line="244" w:lineRule="auto"/>
        <w:ind w:left="0" w:right="-148" w:hanging="2"/>
        <w:jc w:val="both"/>
        <w:rPr>
          <w:sz w:val="22"/>
          <w:szCs w:val="22"/>
        </w:rPr>
      </w:pPr>
      <w:r>
        <w:rPr>
          <w:sz w:val="22"/>
          <w:szCs w:val="22"/>
        </w:rPr>
        <w:t xml:space="preserve">In case BSNL---------- demands for any money under this bank guarantee, the same shall be paid through banker’s Cheque in favour of “-------------------------------------. </w:t>
      </w:r>
    </w:p>
    <w:p w:rsidR="002D2A83" w:rsidRDefault="0033292F">
      <w:pPr>
        <w:widowControl w:val="0"/>
        <w:numPr>
          <w:ilvl w:val="0"/>
          <w:numId w:val="28"/>
        </w:numPr>
        <w:spacing w:line="235" w:lineRule="auto"/>
        <w:ind w:left="0" w:right="-148" w:hanging="2"/>
        <w:jc w:val="both"/>
        <w:rPr>
          <w:sz w:val="22"/>
          <w:szCs w:val="22"/>
        </w:rPr>
      </w:pPr>
      <w:r>
        <w:rPr>
          <w:sz w:val="22"/>
          <w:szCs w:val="22"/>
        </w:rPr>
        <w:t xml:space="preserve">The Bank guarantees that the below mentioned officer who have signed it on behalf of the Bank have authority to give this guarantee under its delegated power.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Place: ……………………………</w:t>
      </w:r>
    </w:p>
    <w:p w:rsidR="002D2A83" w:rsidRDefault="002D2A83">
      <w:pPr>
        <w:widowControl w:val="0"/>
        <w:ind w:left="0" w:right="-148" w:hanging="2"/>
        <w:rPr>
          <w:sz w:val="22"/>
          <w:szCs w:val="22"/>
        </w:rPr>
      </w:pPr>
    </w:p>
    <w:p w:rsidR="002D2A83" w:rsidRDefault="0033292F">
      <w:pPr>
        <w:widowControl w:val="0"/>
        <w:spacing w:line="255" w:lineRule="auto"/>
        <w:ind w:left="0" w:right="-148" w:hanging="2"/>
        <w:rPr>
          <w:sz w:val="22"/>
          <w:szCs w:val="22"/>
        </w:rPr>
      </w:pPr>
      <w:r>
        <w:rPr>
          <w:sz w:val="22"/>
          <w:szCs w:val="22"/>
        </w:rPr>
        <w:t>Date: ………………………</w:t>
      </w:r>
      <w:proofErr w:type="gramStart"/>
      <w:r>
        <w:rPr>
          <w:sz w:val="22"/>
          <w:szCs w:val="22"/>
        </w:rPr>
        <w:t>..(</w:t>
      </w:r>
      <w:proofErr w:type="gramEnd"/>
      <w:r>
        <w:rPr>
          <w:sz w:val="22"/>
          <w:szCs w:val="22"/>
        </w:rPr>
        <w:t>Signature of the Bank Officer) Rubber stamp of the bank</w:t>
      </w:r>
    </w:p>
    <w:p w:rsidR="002D2A83" w:rsidRDefault="0033292F">
      <w:pPr>
        <w:widowControl w:val="0"/>
        <w:spacing w:line="231" w:lineRule="auto"/>
        <w:ind w:left="0" w:right="-148" w:hanging="2"/>
        <w:rPr>
          <w:sz w:val="22"/>
          <w:szCs w:val="22"/>
        </w:rPr>
      </w:pPr>
      <w:r>
        <w:rPr>
          <w:sz w:val="22"/>
          <w:szCs w:val="22"/>
        </w:rPr>
        <w:t>Authorized Power of Attorney Number: ……………..........</w:t>
      </w:r>
    </w:p>
    <w:p w:rsidR="002D2A83" w:rsidRDefault="0033292F">
      <w:pPr>
        <w:widowControl w:val="0"/>
        <w:spacing w:line="239" w:lineRule="auto"/>
        <w:ind w:left="0" w:right="-148" w:hanging="2"/>
        <w:rPr>
          <w:sz w:val="22"/>
          <w:szCs w:val="22"/>
        </w:rPr>
      </w:pPr>
      <w:r>
        <w:rPr>
          <w:sz w:val="22"/>
          <w:szCs w:val="22"/>
        </w:rPr>
        <w:t>Name of the Bank officer: …………………………………...</w:t>
      </w:r>
    </w:p>
    <w:p w:rsidR="002D2A83" w:rsidRDefault="0033292F">
      <w:pPr>
        <w:widowControl w:val="0"/>
        <w:spacing w:line="231" w:lineRule="auto"/>
        <w:ind w:left="0" w:right="-148" w:hanging="2"/>
        <w:rPr>
          <w:sz w:val="22"/>
          <w:szCs w:val="22"/>
        </w:rPr>
      </w:pPr>
      <w:r>
        <w:rPr>
          <w:sz w:val="22"/>
          <w:szCs w:val="22"/>
        </w:rPr>
        <w:t>Designation: …………………………………………............</w:t>
      </w:r>
    </w:p>
    <w:p w:rsidR="002D2A83" w:rsidRDefault="0033292F">
      <w:pPr>
        <w:widowControl w:val="0"/>
        <w:spacing w:line="239" w:lineRule="auto"/>
        <w:ind w:left="0" w:right="-148" w:hanging="2"/>
        <w:rPr>
          <w:sz w:val="22"/>
          <w:szCs w:val="22"/>
        </w:rPr>
      </w:pPr>
      <w:r>
        <w:rPr>
          <w:sz w:val="22"/>
          <w:szCs w:val="22"/>
        </w:rPr>
        <w:t>Complete Postal address of Bank: …………………………</w:t>
      </w:r>
    </w:p>
    <w:p w:rsidR="002D2A83" w:rsidRDefault="0033292F">
      <w:pPr>
        <w:widowControl w:val="0"/>
        <w:spacing w:line="231" w:lineRule="auto"/>
        <w:ind w:left="0" w:right="-148" w:hanging="2"/>
        <w:rPr>
          <w:sz w:val="22"/>
          <w:szCs w:val="22"/>
        </w:rPr>
      </w:pPr>
      <w:r>
        <w:rPr>
          <w:sz w:val="22"/>
          <w:szCs w:val="22"/>
        </w:rPr>
        <w:t xml:space="preserve">   …………………………………………………………………</w:t>
      </w:r>
    </w:p>
    <w:p w:rsidR="002D2A83" w:rsidRDefault="0033292F">
      <w:pPr>
        <w:widowControl w:val="0"/>
        <w:spacing w:line="239" w:lineRule="auto"/>
        <w:ind w:left="0" w:right="-148" w:hanging="2"/>
        <w:rPr>
          <w:sz w:val="22"/>
          <w:szCs w:val="22"/>
        </w:rPr>
      </w:pPr>
      <w:r>
        <w:rPr>
          <w:sz w:val="22"/>
          <w:szCs w:val="22"/>
        </w:rPr>
        <w:t>Telephone Numbers …………………………………………</w:t>
      </w:r>
    </w:p>
    <w:p w:rsidR="002D2A83" w:rsidRDefault="0033292F">
      <w:pPr>
        <w:widowControl w:val="0"/>
        <w:tabs>
          <w:tab w:val="left" w:pos="5404"/>
        </w:tabs>
        <w:ind w:left="0" w:right="-148" w:hanging="2"/>
        <w:rPr>
          <w:sz w:val="22"/>
          <w:szCs w:val="22"/>
        </w:rPr>
      </w:pPr>
      <w:r>
        <w:rPr>
          <w:sz w:val="22"/>
          <w:szCs w:val="22"/>
        </w:rPr>
        <w:t>Fax numbers……………………………………………………</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spacing w:before="240"/>
        <w:ind w:left="0" w:right="-148" w:hanging="2"/>
        <w:rPr>
          <w:b/>
          <w:sz w:val="22"/>
          <w:szCs w:val="22"/>
        </w:rPr>
      </w:pPr>
    </w:p>
    <w:p w:rsidR="002D2A83" w:rsidRDefault="002D2A83">
      <w:pPr>
        <w:widowControl w:val="0"/>
        <w:spacing w:before="240"/>
        <w:ind w:left="0" w:right="-148" w:hanging="2"/>
        <w:rPr>
          <w:b/>
          <w:sz w:val="22"/>
          <w:szCs w:val="22"/>
        </w:rPr>
      </w:pPr>
    </w:p>
    <w:p w:rsidR="002D2A83" w:rsidRDefault="002D2A83">
      <w:pPr>
        <w:widowControl w:val="0"/>
        <w:spacing w:before="240"/>
        <w:ind w:left="0" w:right="-148" w:hanging="2"/>
        <w:rPr>
          <w:b/>
          <w:sz w:val="22"/>
          <w:szCs w:val="22"/>
        </w:rPr>
      </w:pPr>
    </w:p>
    <w:p w:rsidR="002D2A83" w:rsidRDefault="002D2A83">
      <w:pPr>
        <w:widowControl w:val="0"/>
        <w:spacing w:before="240"/>
        <w:ind w:left="0" w:right="-148" w:hanging="2"/>
        <w:rPr>
          <w:b/>
          <w:sz w:val="22"/>
          <w:szCs w:val="22"/>
        </w:rPr>
      </w:pPr>
    </w:p>
    <w:p w:rsidR="002D2A83" w:rsidRDefault="002D2A83">
      <w:pPr>
        <w:widowControl w:val="0"/>
        <w:spacing w:before="240"/>
        <w:ind w:left="0" w:right="-148" w:hanging="2"/>
        <w:rPr>
          <w:b/>
          <w:sz w:val="22"/>
          <w:szCs w:val="22"/>
        </w:rPr>
      </w:pPr>
    </w:p>
    <w:p w:rsidR="00902400" w:rsidRDefault="00902400">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Default="0033292F">
      <w:pPr>
        <w:widowControl w:val="0"/>
        <w:spacing w:before="240"/>
        <w:ind w:left="0" w:right="-148" w:hanging="2"/>
        <w:rPr>
          <w:b/>
          <w:sz w:val="22"/>
          <w:szCs w:val="22"/>
        </w:rPr>
      </w:pPr>
      <w:r>
        <w:rPr>
          <w:b/>
          <w:sz w:val="22"/>
          <w:szCs w:val="22"/>
        </w:rPr>
        <w:lastRenderedPageBreak/>
        <w:t>7(A.2)    BID SECURITY IN FORM OF INSURANCE SURETY BOND</w:t>
      </w:r>
    </w:p>
    <w:p w:rsidR="002D2A83" w:rsidRDefault="0033292F">
      <w:pPr>
        <w:widowControl w:val="0"/>
        <w:spacing w:before="240"/>
        <w:ind w:left="0" w:right="-148" w:hanging="2"/>
        <w:jc w:val="center"/>
        <w:rPr>
          <w:b/>
          <w:sz w:val="22"/>
          <w:szCs w:val="22"/>
        </w:rPr>
      </w:pPr>
      <w:r>
        <w:rPr>
          <w:b/>
          <w:sz w:val="22"/>
          <w:szCs w:val="22"/>
        </w:rPr>
        <w:t>FORMAT FOR BID SECURITY IN FORM OF INSURANCE SURETY BOND</w:t>
      </w:r>
    </w:p>
    <w:p w:rsidR="002D2A83" w:rsidRDefault="0033292F">
      <w:pPr>
        <w:widowControl w:val="0"/>
        <w:spacing w:before="240"/>
        <w:ind w:left="0" w:right="-148" w:hanging="2"/>
        <w:jc w:val="center"/>
        <w:rPr>
          <w:b/>
          <w:sz w:val="22"/>
          <w:szCs w:val="22"/>
        </w:rPr>
      </w:pPr>
      <w:r>
        <w:rPr>
          <w:b/>
          <w:sz w:val="22"/>
          <w:szCs w:val="22"/>
        </w:rPr>
        <w:t>(To be submitted on non-judicial stamp paper of appropriate value)</w:t>
      </w:r>
    </w:p>
    <w:p w:rsidR="002D2A83" w:rsidRDefault="0033292F">
      <w:pPr>
        <w:widowControl w:val="0"/>
        <w:spacing w:before="240"/>
        <w:ind w:left="0" w:right="-148" w:hanging="2"/>
        <w:jc w:val="center"/>
        <w:rPr>
          <w:b/>
          <w:sz w:val="22"/>
          <w:szCs w:val="22"/>
        </w:rPr>
      </w:pPr>
      <w:r>
        <w:rPr>
          <w:b/>
          <w:sz w:val="22"/>
          <w:szCs w:val="22"/>
        </w:rPr>
        <w:t>Insurance Surety Bond for Bid Security</w:t>
      </w:r>
    </w:p>
    <w:p w:rsidR="002D2A83" w:rsidRDefault="0033292F">
      <w:pPr>
        <w:keepLines/>
        <w:widowControl w:val="0"/>
        <w:spacing w:before="240" w:line="240" w:lineRule="auto"/>
        <w:ind w:left="0" w:right="-148" w:hanging="2"/>
        <w:jc w:val="both"/>
        <w:rPr>
          <w:sz w:val="22"/>
          <w:szCs w:val="22"/>
        </w:rPr>
      </w:pPr>
      <w:r>
        <w:rPr>
          <w:sz w:val="22"/>
          <w:szCs w:val="22"/>
        </w:rPr>
        <w:t xml:space="preserve">Whereas M/s ……………………………  R/o ……………… ………… ………………………………………  (Hereafter referred to as Principal) has approached us for giving a Surety of </w:t>
      </w:r>
      <w:proofErr w:type="spellStart"/>
      <w:r>
        <w:rPr>
          <w:sz w:val="22"/>
          <w:szCs w:val="22"/>
        </w:rPr>
        <w:t>Rs</w:t>
      </w:r>
      <w:proofErr w:type="spellEnd"/>
      <w:r>
        <w:rPr>
          <w:sz w:val="22"/>
          <w:szCs w:val="22"/>
        </w:rPr>
        <w:t>. ……………………/- (hereafter known as the “Surety Amount”) valid up to …../……/ 20….. (</w:t>
      </w:r>
      <w:proofErr w:type="gramStart"/>
      <w:r>
        <w:rPr>
          <w:sz w:val="22"/>
          <w:szCs w:val="22"/>
        </w:rPr>
        <w:t>hereafter</w:t>
      </w:r>
      <w:proofErr w:type="gramEnd"/>
      <w:r>
        <w:rPr>
          <w:sz w:val="22"/>
          <w:szCs w:val="22"/>
        </w:rPr>
        <w:t xml:space="preserve"> known as the “Validity date”) in favour of …………….(CGMT, UP(E) Telecom Circle </w:t>
      </w:r>
      <w:proofErr w:type="spellStart"/>
      <w:r>
        <w:rPr>
          <w:sz w:val="22"/>
          <w:szCs w:val="22"/>
        </w:rPr>
        <w:t>Hazratganj</w:t>
      </w:r>
      <w:proofErr w:type="spellEnd"/>
      <w:r>
        <w:rPr>
          <w:sz w:val="22"/>
          <w:szCs w:val="22"/>
        </w:rPr>
        <w:t xml:space="preserve"> Lucknow)(Hereafter referred to as BSNL) for participation in the tender of work of……………………………………………..  </w:t>
      </w:r>
      <w:proofErr w:type="gramStart"/>
      <w:r>
        <w:rPr>
          <w:sz w:val="22"/>
          <w:szCs w:val="22"/>
        </w:rPr>
        <w:t>vide</w:t>
      </w:r>
      <w:proofErr w:type="gramEnd"/>
      <w:r>
        <w:rPr>
          <w:sz w:val="22"/>
          <w:szCs w:val="22"/>
        </w:rPr>
        <w:t xml:space="preserve"> tender no. ………………………………….</w:t>
      </w:r>
    </w:p>
    <w:p w:rsidR="002D2A83" w:rsidRDefault="0033292F">
      <w:pPr>
        <w:keepLines/>
        <w:widowControl w:val="0"/>
        <w:spacing w:before="240" w:after="240" w:line="240" w:lineRule="auto"/>
        <w:ind w:left="0" w:right="-148" w:hanging="2"/>
        <w:jc w:val="both"/>
        <w:rPr>
          <w:sz w:val="22"/>
          <w:szCs w:val="22"/>
        </w:rPr>
      </w:pPr>
      <w:r>
        <w:rPr>
          <w:sz w:val="22"/>
          <w:szCs w:val="22"/>
        </w:rPr>
        <w:t xml:space="preserve">Now at the request of the Principal, </w:t>
      </w:r>
      <w:proofErr w:type="gramStart"/>
      <w:r>
        <w:rPr>
          <w:sz w:val="22"/>
          <w:szCs w:val="22"/>
        </w:rPr>
        <w:t>We ......................</w:t>
      </w:r>
      <w:proofErr w:type="gramEnd"/>
      <w:r>
        <w:rPr>
          <w:sz w:val="22"/>
          <w:szCs w:val="22"/>
        </w:rPr>
        <w:t xml:space="preserve"> Insurance Company Limited, registered under the Insurance Act, 1938, with its Corporate </w:t>
      </w:r>
      <w:proofErr w:type="gramStart"/>
      <w:r>
        <w:rPr>
          <w:sz w:val="22"/>
          <w:szCs w:val="22"/>
        </w:rPr>
        <w:t>office, …………………………………………….</w:t>
      </w:r>
      <w:proofErr w:type="gramEnd"/>
      <w:r>
        <w:rPr>
          <w:sz w:val="22"/>
          <w:szCs w:val="22"/>
        </w:rPr>
        <w:t xml:space="preserve"> and Registered/Head Office …………………………………………………………………………………… (the “Surety”) to transact the business of Surety Insurance under the powers conferred under  Section 14 (2) (</w:t>
      </w:r>
      <w:proofErr w:type="spellStart"/>
      <w:r>
        <w:rPr>
          <w:sz w:val="22"/>
          <w:szCs w:val="22"/>
        </w:rPr>
        <w:t>i</w:t>
      </w:r>
      <w:proofErr w:type="spellEnd"/>
      <w:r>
        <w:rPr>
          <w:sz w:val="22"/>
          <w:szCs w:val="22"/>
        </w:rPr>
        <w:t xml:space="preserve">) of IRDA Act, 1999 &amp; IRDA Guidelines </w:t>
      </w:r>
      <w:proofErr w:type="spellStart"/>
      <w:r>
        <w:rPr>
          <w:sz w:val="22"/>
          <w:szCs w:val="22"/>
        </w:rPr>
        <w:t>issuedvide</w:t>
      </w:r>
      <w:proofErr w:type="spellEnd"/>
      <w:r>
        <w:rPr>
          <w:sz w:val="22"/>
          <w:szCs w:val="22"/>
        </w:rPr>
        <w:t xml:space="preserve"> IRDAI/NL/GDL/SIC/01/01/2022 3rd January, 2022,  agreed to give this Surety Bond by way of performance guarantee as hereinafter contained:</w:t>
      </w:r>
    </w:p>
    <w:p w:rsidR="002D2A83" w:rsidRDefault="0033292F">
      <w:pPr>
        <w:keepLines/>
        <w:widowControl w:val="0"/>
        <w:spacing w:before="240" w:line="240" w:lineRule="auto"/>
        <w:ind w:left="0" w:right="-148" w:hanging="2"/>
        <w:jc w:val="both"/>
        <w:rPr>
          <w:sz w:val="22"/>
          <w:szCs w:val="22"/>
        </w:rPr>
      </w:pPr>
      <w:r>
        <w:rPr>
          <w:sz w:val="22"/>
          <w:szCs w:val="22"/>
        </w:rPr>
        <w:t xml:space="preserve"> </w:t>
      </w:r>
    </w:p>
    <w:p w:rsidR="002D2A83" w:rsidRDefault="0033292F">
      <w:pPr>
        <w:keepLines/>
        <w:widowControl w:val="0"/>
        <w:spacing w:line="240" w:lineRule="auto"/>
        <w:ind w:left="0" w:right="-148" w:hanging="2"/>
        <w:jc w:val="both"/>
        <w:rPr>
          <w:sz w:val="22"/>
          <w:szCs w:val="22"/>
        </w:rPr>
      </w:pPr>
      <w:r>
        <w:rPr>
          <w:sz w:val="22"/>
          <w:szCs w:val="22"/>
        </w:rPr>
        <w:t xml:space="preserve">2.   </w:t>
      </w:r>
      <w:r>
        <w:rPr>
          <w:sz w:val="22"/>
          <w:szCs w:val="22"/>
        </w:rPr>
        <w:tab/>
        <w:t>We, the Surety, do hereby undertake to pay the amounts due and payable under this Surety without any demur, merely on a demand from the BSNL stating that the amount claimed is due by way of loss or damage caused to or would be caused to or suffered by the BSNL by reason of breach by the said Principal of any of terms or conditions contained in the said tender Agreement or by reason of the Principal’s failure to honour its bid submitted to perform the said works. Any such demand made on the Surety shall be conclusive as regards the amount due and payable by the Surety under this Surety where the decision of the BSNL in these counts shall be final and binding on the Surety. However, our liability under this Surety shall be restricted to an amount not exceeding the “Surety Amount”.</w:t>
      </w:r>
    </w:p>
    <w:p w:rsidR="002D2A83" w:rsidRDefault="0033292F">
      <w:pPr>
        <w:keepLines/>
        <w:widowControl w:val="0"/>
        <w:spacing w:line="240" w:lineRule="auto"/>
        <w:ind w:left="0" w:right="-148" w:hanging="2"/>
        <w:jc w:val="both"/>
        <w:rPr>
          <w:sz w:val="22"/>
          <w:szCs w:val="22"/>
        </w:rPr>
      </w:pPr>
      <w:r>
        <w:rPr>
          <w:sz w:val="22"/>
          <w:szCs w:val="22"/>
        </w:rPr>
        <w:t xml:space="preserve"> </w:t>
      </w:r>
    </w:p>
    <w:p w:rsidR="002D2A83" w:rsidRDefault="0033292F">
      <w:pPr>
        <w:keepLines/>
        <w:widowControl w:val="0"/>
        <w:spacing w:line="240" w:lineRule="auto"/>
        <w:ind w:left="0" w:right="-148" w:hanging="2"/>
        <w:jc w:val="both"/>
        <w:rPr>
          <w:sz w:val="22"/>
          <w:szCs w:val="22"/>
        </w:rPr>
      </w:pPr>
      <w:r>
        <w:rPr>
          <w:sz w:val="22"/>
          <w:szCs w:val="22"/>
        </w:rPr>
        <w:t xml:space="preserve">3.   </w:t>
      </w:r>
      <w:r>
        <w:rPr>
          <w:sz w:val="22"/>
          <w:szCs w:val="22"/>
        </w:rPr>
        <w:tab/>
        <w:t>We, the Surety, undertake to pay to the BSNL any money so demanded notwithstanding any dispute or disputes raised by the Principal  in any suit or proceeding before any court or tribunal relating thereto our liability under this present being absolute and unequivocal. The Payment so made by us under this bond shall be valid discharge of our liability for payment there under and the Principal shall have no claim against us for making such payment.</w:t>
      </w:r>
    </w:p>
    <w:p w:rsidR="002D2A83" w:rsidRDefault="0033292F">
      <w:pPr>
        <w:keepLines/>
        <w:widowControl w:val="0"/>
        <w:spacing w:line="240" w:lineRule="auto"/>
        <w:ind w:left="0" w:right="-148" w:hanging="2"/>
        <w:jc w:val="both"/>
        <w:rPr>
          <w:sz w:val="22"/>
          <w:szCs w:val="22"/>
        </w:rPr>
      </w:pPr>
      <w:r>
        <w:rPr>
          <w:sz w:val="22"/>
          <w:szCs w:val="22"/>
        </w:rPr>
        <w:t xml:space="preserve"> </w:t>
      </w:r>
    </w:p>
    <w:p w:rsidR="002D2A83" w:rsidRDefault="0033292F">
      <w:pPr>
        <w:keepLines/>
        <w:widowControl w:val="0"/>
        <w:spacing w:line="240" w:lineRule="auto"/>
        <w:ind w:left="0" w:right="-148" w:hanging="2"/>
        <w:jc w:val="both"/>
        <w:rPr>
          <w:sz w:val="22"/>
          <w:szCs w:val="22"/>
        </w:rPr>
      </w:pPr>
      <w:r>
        <w:rPr>
          <w:sz w:val="22"/>
          <w:szCs w:val="22"/>
        </w:rPr>
        <w:t xml:space="preserve">4.   </w:t>
      </w:r>
      <w:r>
        <w:rPr>
          <w:sz w:val="22"/>
          <w:szCs w:val="22"/>
        </w:rPr>
        <w:tab/>
        <w:t>We the Surety, further agree that the Surety herein contained shall remain in full force and effect during the period that would be taken for the performance of the said tender agreement and that it shall continue to be enforceable till all the dues of the BSNL under or by virtue of the said tender Agreement have been fully paid and its claims satisfied or discharged or till BSNL Certifies that the terms and conditions of the said tender Agreement have been fully and properly carried out by the said Principal and accordingly discharge this Surety. Unless a demand or claim under this Surety is made on us in writing or before the expiry of Validity date from the date hereof, we shall be discharged from all liability under this Surety thereafter.</w:t>
      </w:r>
    </w:p>
    <w:p w:rsidR="002D2A83" w:rsidRDefault="0033292F">
      <w:pPr>
        <w:keepLines/>
        <w:widowControl w:val="0"/>
        <w:spacing w:line="240" w:lineRule="auto"/>
        <w:ind w:left="0" w:right="-148" w:hanging="2"/>
        <w:jc w:val="both"/>
        <w:rPr>
          <w:sz w:val="22"/>
          <w:szCs w:val="22"/>
        </w:rPr>
      </w:pPr>
      <w:r>
        <w:rPr>
          <w:sz w:val="22"/>
          <w:szCs w:val="22"/>
        </w:rPr>
        <w:t xml:space="preserve"> 5.   </w:t>
      </w:r>
      <w:r>
        <w:rPr>
          <w:sz w:val="22"/>
          <w:szCs w:val="22"/>
        </w:rPr>
        <w:tab/>
        <w:t>We the Surety further agree with the BSNL that the BSNL shall have the fullest liberty, without our consent and without affecting in any manner our obligations hereunder, to vary any of the terms and conditions of the said tender Agreement or to extend time of performance by the said Principal from time to time or to postpone for any time or from time to time, any of the powers exercisable by the BSNL against the said Principal and to forbear or enforce any of the terms and conditions relating to the said tender agreement and we shall not be relieved from our liability by reason of any such variation, or extension being granted to the said Principal or for any forbearance, act or omission on the part of the BSNL or any indulgence by the BSNL to the said Principal or by any such matter or thing whatsoever which under the law relating to sureties would, but for this provision, have effect of so relieving us.</w:t>
      </w:r>
    </w:p>
    <w:p w:rsidR="002D2A83" w:rsidRDefault="0033292F">
      <w:pPr>
        <w:keepLines/>
        <w:widowControl w:val="0"/>
        <w:spacing w:line="240" w:lineRule="auto"/>
        <w:ind w:left="0" w:right="-148" w:hanging="2"/>
        <w:jc w:val="both"/>
        <w:rPr>
          <w:sz w:val="22"/>
          <w:szCs w:val="22"/>
        </w:rPr>
      </w:pPr>
      <w:r>
        <w:rPr>
          <w:sz w:val="22"/>
          <w:szCs w:val="22"/>
        </w:rPr>
        <w:t xml:space="preserve"> </w:t>
      </w:r>
    </w:p>
    <w:p w:rsidR="002D2A83" w:rsidRDefault="0033292F">
      <w:pPr>
        <w:keepLines/>
        <w:widowControl w:val="0"/>
        <w:spacing w:line="240" w:lineRule="auto"/>
        <w:ind w:left="0" w:right="-148" w:hanging="2"/>
        <w:jc w:val="both"/>
        <w:rPr>
          <w:sz w:val="22"/>
          <w:szCs w:val="22"/>
        </w:rPr>
      </w:pPr>
      <w:r>
        <w:rPr>
          <w:sz w:val="22"/>
          <w:szCs w:val="22"/>
        </w:rPr>
        <w:t>6.             Notwithstanding anything herein contained:</w:t>
      </w:r>
    </w:p>
    <w:p w:rsidR="002D2A83" w:rsidRDefault="0033292F">
      <w:pPr>
        <w:keepLines/>
        <w:widowControl w:val="0"/>
        <w:spacing w:line="240" w:lineRule="auto"/>
        <w:ind w:left="0" w:right="-148" w:hanging="2"/>
        <w:jc w:val="both"/>
        <w:rPr>
          <w:sz w:val="22"/>
          <w:szCs w:val="22"/>
        </w:rPr>
      </w:pPr>
      <w:r>
        <w:rPr>
          <w:sz w:val="22"/>
          <w:szCs w:val="22"/>
        </w:rPr>
        <w:t xml:space="preserve">(a) </w:t>
      </w:r>
      <w:r>
        <w:rPr>
          <w:sz w:val="22"/>
          <w:szCs w:val="22"/>
        </w:rPr>
        <w:tab/>
        <w:t>The liability of the Surety under this Surety bond is restricted to the “Surety Amount” and it will remain in force up to its Validity date specified above.</w:t>
      </w:r>
    </w:p>
    <w:p w:rsidR="002D2A83" w:rsidRDefault="0033292F">
      <w:pPr>
        <w:keepLines/>
        <w:widowControl w:val="0"/>
        <w:spacing w:line="240" w:lineRule="auto"/>
        <w:ind w:left="0" w:right="-148" w:hanging="2"/>
        <w:jc w:val="both"/>
        <w:rPr>
          <w:sz w:val="22"/>
          <w:szCs w:val="22"/>
        </w:rPr>
      </w:pPr>
      <w:r>
        <w:rPr>
          <w:sz w:val="22"/>
          <w:szCs w:val="22"/>
        </w:rPr>
        <w:t xml:space="preserve">(b) </w:t>
      </w:r>
      <w:r>
        <w:rPr>
          <w:sz w:val="22"/>
          <w:szCs w:val="22"/>
        </w:rPr>
        <w:tab/>
        <w:t>The Surety shall stand completely discharged and all rights of the BSNL under this Surety shall be extinguished if no claim or demand is made on us in writing on or before its validity date.</w:t>
      </w:r>
    </w:p>
    <w:p w:rsidR="002D2A83" w:rsidRDefault="0033292F">
      <w:pPr>
        <w:keepLines/>
        <w:widowControl w:val="0"/>
        <w:spacing w:before="240" w:line="240" w:lineRule="auto"/>
        <w:ind w:left="0" w:right="-148" w:hanging="2"/>
        <w:jc w:val="both"/>
        <w:rPr>
          <w:sz w:val="22"/>
          <w:szCs w:val="22"/>
        </w:rPr>
      </w:pPr>
      <w:r>
        <w:rPr>
          <w:sz w:val="22"/>
          <w:szCs w:val="22"/>
        </w:rPr>
        <w:lastRenderedPageBreak/>
        <w:t xml:space="preserve"> 7.        In case BSNL demands for any money under this Surety Bond, the same shall be paid through Banker’s Cheque in favour of “AO (Claim) O/o CGMT, UP(E) Telecom Circle Lucknow” payable at Lucknow or by any other mode such as NEFT/RTGS, etc., as indicated by BSNL in its demand letter.</w:t>
      </w:r>
    </w:p>
    <w:p w:rsidR="002D2A83" w:rsidRDefault="0033292F">
      <w:pPr>
        <w:keepLines/>
        <w:widowControl w:val="0"/>
        <w:spacing w:line="240" w:lineRule="auto"/>
        <w:ind w:left="0" w:right="-148" w:hanging="2"/>
        <w:jc w:val="both"/>
        <w:rPr>
          <w:sz w:val="22"/>
          <w:szCs w:val="22"/>
        </w:rPr>
      </w:pPr>
      <w:r>
        <w:rPr>
          <w:sz w:val="22"/>
          <w:szCs w:val="22"/>
        </w:rPr>
        <w:t xml:space="preserve"> </w:t>
      </w:r>
    </w:p>
    <w:p w:rsidR="002D2A83" w:rsidRDefault="0033292F">
      <w:pPr>
        <w:keepLines/>
        <w:widowControl w:val="0"/>
        <w:spacing w:line="240" w:lineRule="auto"/>
        <w:ind w:left="0" w:right="-148" w:hanging="2"/>
        <w:jc w:val="both"/>
        <w:rPr>
          <w:sz w:val="22"/>
          <w:szCs w:val="22"/>
        </w:rPr>
      </w:pPr>
      <w:r>
        <w:rPr>
          <w:sz w:val="22"/>
          <w:szCs w:val="22"/>
        </w:rPr>
        <w:t>8.          The Surety declares that the below mentioned officers who have signed it on behalf of the Surety, have authority to give this Surety under its delegated power.</w:t>
      </w:r>
    </w:p>
    <w:p w:rsidR="002D2A83" w:rsidRDefault="0033292F">
      <w:pPr>
        <w:keepLines/>
        <w:widowControl w:val="0"/>
        <w:spacing w:before="240" w:line="240" w:lineRule="auto"/>
        <w:ind w:left="0" w:right="-148" w:hanging="2"/>
        <w:jc w:val="both"/>
        <w:rPr>
          <w:sz w:val="22"/>
          <w:szCs w:val="22"/>
        </w:rPr>
      </w:pPr>
      <w:r>
        <w:rPr>
          <w:sz w:val="22"/>
          <w:szCs w:val="22"/>
        </w:rPr>
        <w:t xml:space="preserve"> Place</w:t>
      </w:r>
      <w:proofErr w:type="gramStart"/>
      <w:r>
        <w:rPr>
          <w:sz w:val="22"/>
          <w:szCs w:val="22"/>
        </w:rPr>
        <w:t>:  ……………………………</w:t>
      </w:r>
      <w:proofErr w:type="gramEnd"/>
    </w:p>
    <w:p w:rsidR="002D2A83" w:rsidRDefault="0033292F">
      <w:pPr>
        <w:keepLines/>
        <w:widowControl w:val="0"/>
        <w:spacing w:before="240" w:line="240" w:lineRule="auto"/>
        <w:ind w:left="0" w:right="-148" w:hanging="2"/>
        <w:rPr>
          <w:sz w:val="22"/>
          <w:szCs w:val="22"/>
        </w:rPr>
      </w:pPr>
      <w:r>
        <w:rPr>
          <w:sz w:val="22"/>
          <w:szCs w:val="22"/>
        </w:rPr>
        <w:t>Date</w:t>
      </w:r>
      <w:proofErr w:type="gramStart"/>
      <w:r>
        <w:rPr>
          <w:sz w:val="22"/>
          <w:szCs w:val="22"/>
        </w:rPr>
        <w:t>:   …………………………..</w:t>
      </w:r>
      <w:proofErr w:type="gramEnd"/>
      <w:r>
        <w:rPr>
          <w:sz w:val="22"/>
          <w:szCs w:val="22"/>
        </w:rPr>
        <w:t xml:space="preserve"> (Signature of the Insurance Company Officer)</w:t>
      </w:r>
    </w:p>
    <w:p w:rsidR="002D2A83" w:rsidRDefault="0033292F">
      <w:pPr>
        <w:keepLines/>
        <w:widowControl w:val="0"/>
        <w:spacing w:before="240" w:line="240" w:lineRule="auto"/>
        <w:ind w:left="0" w:right="-148" w:hanging="2"/>
        <w:jc w:val="center"/>
        <w:rPr>
          <w:sz w:val="22"/>
          <w:szCs w:val="22"/>
        </w:rPr>
      </w:pPr>
      <w:r>
        <w:rPr>
          <w:sz w:val="22"/>
          <w:szCs w:val="22"/>
        </w:rPr>
        <w:t xml:space="preserve">                         </w:t>
      </w:r>
      <w:r>
        <w:rPr>
          <w:sz w:val="22"/>
          <w:szCs w:val="22"/>
        </w:rPr>
        <w:tab/>
        <w:t>Rubber stamp of the Insurance Company</w:t>
      </w:r>
    </w:p>
    <w:p w:rsidR="002D2A83" w:rsidRDefault="0033292F">
      <w:pPr>
        <w:keepLines/>
        <w:widowControl w:val="0"/>
        <w:spacing w:before="240" w:line="240" w:lineRule="auto"/>
        <w:ind w:left="0" w:right="-148" w:hanging="2"/>
        <w:jc w:val="both"/>
        <w:rPr>
          <w:sz w:val="22"/>
          <w:szCs w:val="22"/>
        </w:rPr>
      </w:pPr>
      <w:r>
        <w:rPr>
          <w:sz w:val="22"/>
          <w:szCs w:val="22"/>
        </w:rPr>
        <w:t xml:space="preserve">                                </w:t>
      </w:r>
      <w:r>
        <w:rPr>
          <w:sz w:val="22"/>
          <w:szCs w:val="22"/>
        </w:rPr>
        <w:tab/>
        <w:t xml:space="preserve">            </w:t>
      </w:r>
      <w:r>
        <w:rPr>
          <w:sz w:val="22"/>
          <w:szCs w:val="22"/>
        </w:rPr>
        <w:tab/>
      </w:r>
    </w:p>
    <w:p w:rsidR="002D2A83" w:rsidRDefault="0033292F">
      <w:pPr>
        <w:keepLines/>
        <w:widowControl w:val="0"/>
        <w:spacing w:line="240" w:lineRule="auto"/>
        <w:ind w:left="0" w:right="-148" w:hanging="2"/>
        <w:jc w:val="both"/>
        <w:rPr>
          <w:sz w:val="22"/>
          <w:szCs w:val="22"/>
        </w:rPr>
      </w:pPr>
      <w:r>
        <w:rPr>
          <w:sz w:val="22"/>
          <w:szCs w:val="22"/>
        </w:rPr>
        <w:t>Authorized Power of Attorney Number: …………………………..</w:t>
      </w:r>
    </w:p>
    <w:p w:rsidR="002D2A83" w:rsidRDefault="0033292F">
      <w:pPr>
        <w:keepLines/>
        <w:widowControl w:val="0"/>
        <w:spacing w:line="240" w:lineRule="auto"/>
        <w:ind w:left="0" w:right="-148" w:hanging="2"/>
        <w:rPr>
          <w:sz w:val="22"/>
          <w:szCs w:val="22"/>
        </w:rPr>
      </w:pPr>
      <w:r>
        <w:rPr>
          <w:sz w:val="22"/>
          <w:szCs w:val="22"/>
        </w:rPr>
        <w:t>Name of the officer: …………………</w:t>
      </w:r>
    </w:p>
    <w:p w:rsidR="002D2A83" w:rsidRDefault="0033292F">
      <w:pPr>
        <w:keepLines/>
        <w:widowControl w:val="0"/>
        <w:spacing w:line="240" w:lineRule="auto"/>
        <w:ind w:left="0" w:right="-148" w:hanging="2"/>
        <w:rPr>
          <w:sz w:val="22"/>
          <w:szCs w:val="22"/>
        </w:rPr>
      </w:pPr>
      <w:r>
        <w:rPr>
          <w:sz w:val="22"/>
          <w:szCs w:val="22"/>
        </w:rPr>
        <w:t>Designation: ……………………………………</w:t>
      </w:r>
    </w:p>
    <w:p w:rsidR="002D2A83" w:rsidRDefault="0033292F">
      <w:pPr>
        <w:keepLines/>
        <w:widowControl w:val="0"/>
        <w:spacing w:line="240" w:lineRule="auto"/>
        <w:ind w:left="0" w:right="-148" w:hanging="2"/>
        <w:rPr>
          <w:sz w:val="22"/>
          <w:szCs w:val="22"/>
        </w:rPr>
      </w:pPr>
      <w:r>
        <w:rPr>
          <w:sz w:val="22"/>
          <w:szCs w:val="22"/>
        </w:rPr>
        <w:t>Official Email ID</w:t>
      </w:r>
      <w:proofErr w:type="gramStart"/>
      <w:r>
        <w:rPr>
          <w:sz w:val="22"/>
          <w:szCs w:val="22"/>
        </w:rPr>
        <w:t>:…………………………………………</w:t>
      </w:r>
      <w:proofErr w:type="gramEnd"/>
    </w:p>
    <w:p w:rsidR="002D2A83" w:rsidRDefault="0033292F">
      <w:pPr>
        <w:keepLines/>
        <w:widowControl w:val="0"/>
        <w:spacing w:line="240" w:lineRule="auto"/>
        <w:ind w:left="0" w:right="-148" w:hanging="2"/>
        <w:rPr>
          <w:sz w:val="22"/>
          <w:szCs w:val="22"/>
        </w:rPr>
      </w:pPr>
      <w:r>
        <w:rPr>
          <w:sz w:val="22"/>
          <w:szCs w:val="22"/>
        </w:rPr>
        <w:t xml:space="preserve"> </w:t>
      </w:r>
    </w:p>
    <w:p w:rsidR="002D2A83" w:rsidRDefault="0033292F">
      <w:pPr>
        <w:keepLines/>
        <w:widowControl w:val="0"/>
        <w:spacing w:line="240" w:lineRule="auto"/>
        <w:ind w:left="0" w:right="-148" w:hanging="2"/>
        <w:rPr>
          <w:sz w:val="22"/>
          <w:szCs w:val="22"/>
        </w:rPr>
      </w:pPr>
      <w:r>
        <w:rPr>
          <w:sz w:val="22"/>
          <w:szCs w:val="22"/>
        </w:rPr>
        <w:t>Complete Postal address of Insurance Company: ……………………………………………………………..</w:t>
      </w:r>
    </w:p>
    <w:p w:rsidR="002D2A83" w:rsidRDefault="0033292F">
      <w:pPr>
        <w:keepLines/>
        <w:widowControl w:val="0"/>
        <w:spacing w:line="240" w:lineRule="auto"/>
        <w:ind w:left="0" w:right="-148" w:hanging="2"/>
        <w:rPr>
          <w:sz w:val="22"/>
          <w:szCs w:val="22"/>
        </w:rPr>
      </w:pPr>
      <w:r>
        <w:rPr>
          <w:sz w:val="22"/>
          <w:szCs w:val="22"/>
        </w:rPr>
        <w:t>Telephone Numbers ……………………………..</w:t>
      </w:r>
    </w:p>
    <w:p w:rsidR="002D2A83" w:rsidRDefault="0033292F">
      <w:pPr>
        <w:keepLines/>
        <w:widowControl w:val="0"/>
        <w:spacing w:line="240" w:lineRule="auto"/>
        <w:ind w:left="0" w:right="-148" w:hanging="2"/>
        <w:rPr>
          <w:sz w:val="22"/>
          <w:szCs w:val="22"/>
        </w:rPr>
      </w:pPr>
      <w:r>
        <w:rPr>
          <w:sz w:val="22"/>
          <w:szCs w:val="22"/>
        </w:rPr>
        <w:t xml:space="preserve">Fax numbers           </w:t>
      </w:r>
      <w:r>
        <w:rPr>
          <w:sz w:val="22"/>
          <w:szCs w:val="22"/>
        </w:rPr>
        <w:tab/>
        <w:t>………………………………</w:t>
      </w:r>
    </w:p>
    <w:p w:rsidR="002D2A83" w:rsidRDefault="0033292F">
      <w:pPr>
        <w:keepLines/>
        <w:widowControl w:val="0"/>
        <w:spacing w:line="240" w:lineRule="auto"/>
        <w:ind w:left="0" w:right="-148" w:hanging="2"/>
        <w:rPr>
          <w:sz w:val="22"/>
          <w:szCs w:val="22"/>
        </w:rPr>
      </w:pPr>
      <w:r>
        <w:rPr>
          <w:sz w:val="22"/>
          <w:szCs w:val="22"/>
        </w:rPr>
        <w:t xml:space="preserve"> </w:t>
      </w:r>
    </w:p>
    <w:p w:rsidR="002D2A83" w:rsidRDefault="0033292F">
      <w:pPr>
        <w:keepLines/>
        <w:widowControl w:val="0"/>
        <w:spacing w:line="240" w:lineRule="auto"/>
        <w:ind w:left="0" w:right="-148" w:hanging="2"/>
        <w:rPr>
          <w:sz w:val="22"/>
          <w:szCs w:val="22"/>
        </w:rPr>
      </w:pPr>
      <w:r>
        <w:rPr>
          <w:sz w:val="22"/>
          <w:szCs w:val="22"/>
        </w:rPr>
        <w:t>Name, Address, Contact number and official Email ID of the Controlling Office of the Surety Issuing Branch or any web portal link, from whom / where the Surety Bond can be confirmed by BSNL.</w:t>
      </w:r>
    </w:p>
    <w:p w:rsidR="002D2A83" w:rsidRDefault="0033292F">
      <w:pPr>
        <w:keepLines/>
        <w:widowControl w:val="0"/>
        <w:spacing w:line="240" w:lineRule="auto"/>
        <w:ind w:left="0" w:right="-148" w:hanging="2"/>
        <w:rPr>
          <w:sz w:val="22"/>
          <w:szCs w:val="22"/>
        </w:rPr>
      </w:pPr>
      <w:r>
        <w:rPr>
          <w:sz w:val="22"/>
          <w:szCs w:val="22"/>
        </w:rPr>
        <w:t>…………………………………..</w:t>
      </w:r>
    </w:p>
    <w:p w:rsidR="002D2A83" w:rsidRDefault="0033292F">
      <w:pPr>
        <w:keepLines/>
        <w:widowControl w:val="0"/>
        <w:spacing w:line="240" w:lineRule="auto"/>
        <w:ind w:left="0" w:right="-148" w:hanging="2"/>
        <w:rPr>
          <w:sz w:val="22"/>
          <w:szCs w:val="22"/>
        </w:rPr>
      </w:pPr>
      <w:r>
        <w:rPr>
          <w:sz w:val="22"/>
          <w:szCs w:val="22"/>
        </w:rPr>
        <w:t>………………………………….</w:t>
      </w:r>
    </w:p>
    <w:p w:rsidR="002D2A83" w:rsidRDefault="0033292F">
      <w:pPr>
        <w:keepLines/>
        <w:widowControl w:val="0"/>
        <w:spacing w:line="240" w:lineRule="auto"/>
        <w:ind w:left="0" w:right="-148" w:hanging="2"/>
        <w:rPr>
          <w:sz w:val="22"/>
          <w:szCs w:val="22"/>
        </w:rPr>
      </w:pPr>
      <w:r>
        <w:rPr>
          <w:sz w:val="22"/>
          <w:szCs w:val="22"/>
        </w:rPr>
        <w:t>………………………………….</w:t>
      </w:r>
    </w:p>
    <w:p w:rsidR="002D2A83" w:rsidRDefault="0033292F">
      <w:pPr>
        <w:keepLines/>
        <w:widowControl w:val="0"/>
        <w:spacing w:line="240" w:lineRule="auto"/>
        <w:ind w:left="0" w:right="-148" w:hanging="2"/>
        <w:rPr>
          <w:sz w:val="22"/>
          <w:szCs w:val="22"/>
        </w:rPr>
      </w:pPr>
      <w:r>
        <w:rPr>
          <w:sz w:val="22"/>
          <w:szCs w:val="22"/>
        </w:rPr>
        <w:t>………………………………….</w:t>
      </w:r>
    </w:p>
    <w:p w:rsidR="002D2A83" w:rsidRDefault="0033292F">
      <w:pPr>
        <w:keepLines/>
        <w:widowControl w:val="0"/>
        <w:spacing w:before="240" w:after="240" w:line="240" w:lineRule="auto"/>
        <w:ind w:left="0" w:right="-148" w:hanging="2"/>
        <w:rPr>
          <w:sz w:val="22"/>
          <w:szCs w:val="22"/>
        </w:rPr>
      </w:pPr>
      <w:r>
        <w:rPr>
          <w:sz w:val="22"/>
          <w:szCs w:val="22"/>
        </w:rPr>
        <w:t xml:space="preserve"> </w:t>
      </w: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902400" w:rsidRDefault="00902400">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Default="0033292F">
      <w:pPr>
        <w:keepLines/>
        <w:widowControl w:val="0"/>
        <w:spacing w:before="240" w:after="240" w:line="240" w:lineRule="auto"/>
        <w:ind w:left="0" w:right="-148" w:hanging="2"/>
        <w:rPr>
          <w:sz w:val="22"/>
          <w:szCs w:val="22"/>
        </w:rPr>
      </w:pPr>
      <w:r>
        <w:rPr>
          <w:b/>
          <w:sz w:val="22"/>
          <w:szCs w:val="22"/>
        </w:rPr>
        <w:lastRenderedPageBreak/>
        <w:t>7(B.1</w:t>
      </w:r>
      <w:proofErr w:type="gramStart"/>
      <w:r>
        <w:rPr>
          <w:b/>
          <w:sz w:val="22"/>
          <w:szCs w:val="22"/>
        </w:rPr>
        <w:t>)  For</w:t>
      </w:r>
      <w:proofErr w:type="gramEnd"/>
      <w:r>
        <w:rPr>
          <w:b/>
          <w:sz w:val="22"/>
          <w:szCs w:val="22"/>
        </w:rPr>
        <w:t xml:space="preserve"> the Performance Guarantee</w:t>
      </w:r>
    </w:p>
    <w:p w:rsidR="002D2A83" w:rsidRDefault="0033292F">
      <w:pPr>
        <w:widowControl w:val="0"/>
        <w:spacing w:line="239" w:lineRule="auto"/>
        <w:ind w:left="0" w:right="-148" w:hanging="2"/>
        <w:rPr>
          <w:sz w:val="22"/>
          <w:szCs w:val="22"/>
        </w:rPr>
      </w:pPr>
      <w:r>
        <w:rPr>
          <w:sz w:val="22"/>
          <w:szCs w:val="22"/>
        </w:rPr>
        <w:t>(To be typed on Rs.100/- non-judicial stamp paper)</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Dated</w:t>
      </w:r>
      <w:proofErr w:type="gramStart"/>
      <w:r>
        <w:rPr>
          <w:sz w:val="22"/>
          <w:szCs w:val="22"/>
        </w:rPr>
        <w:t>:……………..</w:t>
      </w:r>
      <w:proofErr w:type="gramEnd"/>
    </w:p>
    <w:p w:rsidR="002D2A83" w:rsidRDefault="0033292F">
      <w:pPr>
        <w:widowControl w:val="0"/>
        <w:ind w:left="0" w:right="-148" w:hanging="2"/>
        <w:rPr>
          <w:sz w:val="22"/>
          <w:szCs w:val="22"/>
        </w:rPr>
      </w:pPr>
      <w:r>
        <w:rPr>
          <w:b/>
          <w:sz w:val="22"/>
          <w:szCs w:val="22"/>
        </w:rPr>
        <w:t>Sub:  Performance guarantee.</w:t>
      </w:r>
    </w:p>
    <w:p w:rsidR="002D2A83" w:rsidRDefault="002D2A83">
      <w:pPr>
        <w:widowControl w:val="0"/>
        <w:ind w:left="0" w:right="-148" w:hanging="2"/>
        <w:rPr>
          <w:sz w:val="22"/>
          <w:szCs w:val="22"/>
        </w:rPr>
      </w:pPr>
    </w:p>
    <w:p w:rsidR="002D2A83" w:rsidRDefault="0033292F">
      <w:pPr>
        <w:widowControl w:val="0"/>
        <w:tabs>
          <w:tab w:val="left" w:pos="1864"/>
        </w:tabs>
        <w:ind w:left="0" w:right="-148" w:hanging="2"/>
        <w:jc w:val="both"/>
        <w:rPr>
          <w:sz w:val="22"/>
          <w:szCs w:val="22"/>
        </w:rPr>
      </w:pPr>
      <w:r>
        <w:rPr>
          <w:sz w:val="22"/>
          <w:szCs w:val="22"/>
        </w:rPr>
        <w:t>Whereas</w:t>
      </w:r>
      <w:r>
        <w:rPr>
          <w:sz w:val="22"/>
          <w:szCs w:val="22"/>
        </w:rPr>
        <w:tab/>
        <w:t>--------------------------BA    R/o ……………………………………………………….</w:t>
      </w:r>
    </w:p>
    <w:p w:rsidR="002D2A83" w:rsidRDefault="002D2A83">
      <w:pPr>
        <w:widowControl w:val="0"/>
        <w:ind w:left="0" w:right="-148" w:hanging="2"/>
        <w:jc w:val="both"/>
        <w:rPr>
          <w:sz w:val="22"/>
          <w:szCs w:val="22"/>
        </w:rPr>
      </w:pPr>
    </w:p>
    <w:p w:rsidR="002D2A83" w:rsidRDefault="0033292F">
      <w:pPr>
        <w:widowControl w:val="0"/>
        <w:spacing w:line="271" w:lineRule="auto"/>
        <w:ind w:left="0" w:right="-148" w:hanging="2"/>
        <w:jc w:val="both"/>
        <w:rPr>
          <w:sz w:val="22"/>
          <w:szCs w:val="22"/>
        </w:rPr>
      </w:pPr>
      <w:r>
        <w:rPr>
          <w:sz w:val="22"/>
          <w:szCs w:val="22"/>
        </w:rPr>
        <w:t>…………………………..………… …………………</w:t>
      </w:r>
      <w:proofErr w:type="gramStart"/>
      <w:r>
        <w:rPr>
          <w:sz w:val="22"/>
          <w:szCs w:val="22"/>
        </w:rPr>
        <w:t>..(</w:t>
      </w:r>
      <w:proofErr w:type="gramEnd"/>
      <w:r>
        <w:rPr>
          <w:sz w:val="22"/>
          <w:szCs w:val="22"/>
        </w:rPr>
        <w:t xml:space="preserve">hereafter referred to as BSNL---) has issued an APO no. …………..………. Dated ……/……/20….. </w:t>
      </w:r>
      <w:proofErr w:type="gramStart"/>
      <w:r>
        <w:rPr>
          <w:sz w:val="22"/>
          <w:szCs w:val="22"/>
        </w:rPr>
        <w:t>awarding</w:t>
      </w:r>
      <w:proofErr w:type="gramEnd"/>
      <w:r>
        <w:rPr>
          <w:sz w:val="22"/>
          <w:szCs w:val="22"/>
        </w:rPr>
        <w:t xml:space="preserve"> the work of …………… …… … ………………………………….. </w:t>
      </w:r>
      <w:proofErr w:type="gramStart"/>
      <w:r>
        <w:rPr>
          <w:sz w:val="22"/>
          <w:szCs w:val="22"/>
        </w:rPr>
        <w:t>to</w:t>
      </w:r>
      <w:proofErr w:type="gramEnd"/>
      <w:r>
        <w:rPr>
          <w:sz w:val="22"/>
          <w:szCs w:val="22"/>
        </w:rPr>
        <w:t xml:space="preserve"> M/s …………………………………………………………………….</w:t>
      </w:r>
    </w:p>
    <w:p w:rsidR="002D2A83" w:rsidRDefault="0033292F">
      <w:pPr>
        <w:widowControl w:val="0"/>
        <w:tabs>
          <w:tab w:val="left" w:pos="8324"/>
        </w:tabs>
        <w:ind w:left="0" w:right="-148" w:hanging="2"/>
        <w:jc w:val="both"/>
        <w:rPr>
          <w:sz w:val="22"/>
          <w:szCs w:val="22"/>
        </w:rPr>
      </w:pPr>
      <w:r>
        <w:rPr>
          <w:sz w:val="22"/>
          <w:szCs w:val="22"/>
        </w:rPr>
        <w:t xml:space="preserve">…………………..…………………………R/o ……………..……………………………………………… (Hereafter referred to as “Bidder”) and BSNL---- has asked him to submit a performance guarantee in favour of -------------BA of </w:t>
      </w:r>
      <w:proofErr w:type="spellStart"/>
      <w:r>
        <w:rPr>
          <w:sz w:val="22"/>
          <w:szCs w:val="22"/>
        </w:rPr>
        <w:t>Rs</w:t>
      </w:r>
      <w:proofErr w:type="spellEnd"/>
      <w:r>
        <w:rPr>
          <w:sz w:val="22"/>
          <w:szCs w:val="22"/>
        </w:rPr>
        <w:t>. …………..……/- (hereafter referred to as “P.G. Amount”) valid up to ……/……/20……</w:t>
      </w:r>
      <w:proofErr w:type="gramStart"/>
      <w:r>
        <w:rPr>
          <w:sz w:val="22"/>
          <w:szCs w:val="22"/>
        </w:rPr>
        <w:t>…(</w:t>
      </w:r>
      <w:proofErr w:type="gramEnd"/>
      <w:r>
        <w:rPr>
          <w:sz w:val="22"/>
          <w:szCs w:val="22"/>
        </w:rPr>
        <w:t>hereafter referred to as “Validity Date”)</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Now at the request of the Bidder, We ……………………………………… Bank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w:t>
      </w:r>
      <w:proofErr w:type="gramStart"/>
      <w:r>
        <w:rPr>
          <w:sz w:val="22"/>
          <w:szCs w:val="22"/>
        </w:rPr>
        <w:t>Branch  having</w:t>
      </w:r>
      <w:proofErr w:type="gramEnd"/>
      <w:r>
        <w:rPr>
          <w:sz w:val="22"/>
          <w:szCs w:val="22"/>
        </w:rPr>
        <w:t xml:space="preserve">  ……………………..……………………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 xml:space="preserve">.…………………………………….  (Address)  </w:t>
      </w:r>
      <w:proofErr w:type="gramStart"/>
      <w:r>
        <w:rPr>
          <w:sz w:val="22"/>
          <w:szCs w:val="22"/>
        </w:rPr>
        <w:t>and  Regd</w:t>
      </w:r>
      <w:proofErr w:type="gramEnd"/>
      <w:r>
        <w:rPr>
          <w:sz w:val="22"/>
          <w:szCs w:val="22"/>
        </w:rPr>
        <w:t xml:space="preserve">.  </w:t>
      </w:r>
      <w:proofErr w:type="gramStart"/>
      <w:r>
        <w:rPr>
          <w:sz w:val="22"/>
          <w:szCs w:val="22"/>
        </w:rPr>
        <w:t>office  address</w:t>
      </w:r>
      <w:proofErr w:type="gramEnd"/>
      <w:r>
        <w:rPr>
          <w:sz w:val="22"/>
          <w:szCs w:val="22"/>
        </w:rPr>
        <w:t xml:space="preserve">  as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  ………  ……………………</w:t>
      </w:r>
    </w:p>
    <w:p w:rsidR="002D2A83" w:rsidRDefault="002D2A83">
      <w:pPr>
        <w:widowControl w:val="0"/>
        <w:ind w:left="0" w:right="-148" w:hanging="2"/>
        <w:rPr>
          <w:sz w:val="22"/>
          <w:szCs w:val="22"/>
        </w:rPr>
      </w:pPr>
    </w:p>
    <w:p w:rsidR="002D2A83" w:rsidRDefault="0033292F">
      <w:pPr>
        <w:widowControl w:val="0"/>
        <w:spacing w:line="300" w:lineRule="auto"/>
        <w:ind w:left="0" w:right="-148" w:hanging="2"/>
        <w:jc w:val="both"/>
        <w:rPr>
          <w:sz w:val="22"/>
          <w:szCs w:val="22"/>
        </w:rPr>
      </w:pPr>
      <w:r>
        <w:rPr>
          <w:sz w:val="22"/>
          <w:szCs w:val="22"/>
        </w:rPr>
        <w:t>…………… (Hereinafter called ‘the Bank”) agreed to give this guarantee as hereinafter contained:</w:t>
      </w:r>
    </w:p>
    <w:p w:rsidR="002D2A83" w:rsidRDefault="002D2A83">
      <w:pPr>
        <w:widowControl w:val="0"/>
        <w:ind w:left="0" w:right="-148" w:hanging="2"/>
        <w:rPr>
          <w:sz w:val="22"/>
          <w:szCs w:val="22"/>
        </w:rPr>
      </w:pPr>
    </w:p>
    <w:p w:rsidR="002D2A83" w:rsidRDefault="0033292F">
      <w:pPr>
        <w:widowControl w:val="0"/>
        <w:numPr>
          <w:ilvl w:val="0"/>
          <w:numId w:val="34"/>
        </w:numPr>
        <w:spacing w:line="275" w:lineRule="auto"/>
        <w:ind w:left="0" w:right="-148" w:hanging="2"/>
        <w:jc w:val="both"/>
        <w:rPr>
          <w:sz w:val="22"/>
          <w:szCs w:val="22"/>
        </w:rPr>
      </w:pPr>
      <w:r>
        <w:rPr>
          <w:sz w:val="22"/>
          <w:szCs w:val="22"/>
        </w:rPr>
        <w:t xml:space="preserve">We, “the Bank” do hereby undertake and assure to the BSNL------ that if in the opinion of the BSNL------, the Bidder has in any way failed to observe or perform the terms and conditions of the said agreement or has committed any breach of its obligations there-under, the Bank shall on demand and without any objection or demur pay to the BSNL------  the said sum limited to P.G. Amount or such lesser amount as BSNL------ may demand without requiring BSNL------ to have recourse to any legal remedy that may be available to it to compel the Bank to pay the same. </w:t>
      </w:r>
    </w:p>
    <w:p w:rsidR="002D2A83" w:rsidRDefault="002D2A83">
      <w:pPr>
        <w:widowControl w:val="0"/>
        <w:ind w:left="0" w:right="-148" w:hanging="2"/>
        <w:rPr>
          <w:sz w:val="22"/>
          <w:szCs w:val="22"/>
        </w:rPr>
      </w:pPr>
    </w:p>
    <w:p w:rsidR="002D2A83" w:rsidRDefault="0033292F">
      <w:pPr>
        <w:widowControl w:val="0"/>
        <w:numPr>
          <w:ilvl w:val="0"/>
          <w:numId w:val="34"/>
        </w:numPr>
        <w:spacing w:line="276" w:lineRule="auto"/>
        <w:ind w:left="0" w:right="-148" w:hanging="2"/>
        <w:jc w:val="both"/>
        <w:rPr>
          <w:sz w:val="22"/>
          <w:szCs w:val="22"/>
        </w:rPr>
      </w:pPr>
      <w:r>
        <w:rPr>
          <w:sz w:val="22"/>
          <w:szCs w:val="22"/>
        </w:rPr>
        <w:t>Any such demand from the BSNL</w:t>
      </w:r>
      <w:proofErr w:type="gramStart"/>
      <w:r>
        <w:rPr>
          <w:sz w:val="22"/>
          <w:szCs w:val="22"/>
        </w:rPr>
        <w:t>------  shall</w:t>
      </w:r>
      <w:proofErr w:type="gramEnd"/>
      <w:r>
        <w:rPr>
          <w:sz w:val="22"/>
          <w:szCs w:val="22"/>
        </w:rPr>
        <w:t xml:space="preserve"> be conclusive as regards the liability of Bidder to pay to BSNL------ or as regards the amount payable by the Bank under this guarantee. The Bank shall not be entitled to withhold payment on the ground that the Bidder had disputed its liability to pay or has disputed the quantum of the amount or that any arbitration proceeding or legal proceeding is pending between Bidder and BSNL------   regarding the claim. </w:t>
      </w:r>
    </w:p>
    <w:p w:rsidR="002D2A83" w:rsidRDefault="002D2A83">
      <w:pPr>
        <w:widowControl w:val="0"/>
        <w:ind w:left="0" w:right="-148" w:hanging="2"/>
        <w:rPr>
          <w:sz w:val="22"/>
          <w:szCs w:val="22"/>
        </w:rPr>
      </w:pPr>
    </w:p>
    <w:p w:rsidR="002D2A83" w:rsidRDefault="0033292F">
      <w:pPr>
        <w:widowControl w:val="0"/>
        <w:numPr>
          <w:ilvl w:val="0"/>
          <w:numId w:val="34"/>
        </w:numPr>
        <w:spacing w:line="272" w:lineRule="auto"/>
        <w:ind w:left="0" w:right="-148" w:hanging="2"/>
        <w:jc w:val="both"/>
        <w:rPr>
          <w:sz w:val="22"/>
          <w:szCs w:val="22"/>
        </w:rPr>
      </w:pPr>
      <w:r>
        <w:rPr>
          <w:sz w:val="22"/>
          <w:szCs w:val="22"/>
        </w:rPr>
        <w:t xml:space="preserve">We, the Bank further agree that the guarantee shall come into force from the date of its issue and shall remain in full force and effect up to its Validity date. </w:t>
      </w:r>
    </w:p>
    <w:p w:rsidR="002D2A83" w:rsidRDefault="0033292F">
      <w:pPr>
        <w:widowControl w:val="0"/>
        <w:numPr>
          <w:ilvl w:val="0"/>
          <w:numId w:val="34"/>
        </w:numPr>
        <w:spacing w:line="270" w:lineRule="auto"/>
        <w:ind w:left="0" w:right="-148" w:hanging="2"/>
        <w:jc w:val="both"/>
        <w:rPr>
          <w:sz w:val="22"/>
          <w:szCs w:val="22"/>
        </w:rPr>
      </w:pPr>
      <w:r>
        <w:rPr>
          <w:sz w:val="22"/>
          <w:szCs w:val="22"/>
        </w:rPr>
        <w:t>The Bank further agrees that the BSNL---- shall have the fullest liberty without the consent of the Bank and without affecting in any way the obligations hereunder to vary any of the terms and conditions of the said agreement or to extend the time for performance of the said agreement from any of the powers exercisable by BSNL----- against the Bidder and to forebear to enforce any of the terms and conditions relating to the said agreement and the Bank shall not be relieved from its liability by reason of such failure or extension being granted to Bidder or through any forbearance, act or omission on the part of BSNL----- or any indulgence by BSNL---- to Bidder or any other matter or thing whatsoever which under the law relating to sureties would but for this provision have the effect of relieving or discharging the guarantor.</w:t>
      </w:r>
    </w:p>
    <w:p w:rsidR="002D2A83" w:rsidRDefault="002D2A83">
      <w:pPr>
        <w:widowControl w:val="0"/>
        <w:ind w:left="0" w:right="-148" w:hanging="2"/>
        <w:rPr>
          <w:sz w:val="22"/>
          <w:szCs w:val="22"/>
        </w:rPr>
      </w:pPr>
    </w:p>
    <w:p w:rsidR="002D2A83" w:rsidRDefault="0033292F">
      <w:pPr>
        <w:widowControl w:val="0"/>
        <w:numPr>
          <w:ilvl w:val="0"/>
          <w:numId w:val="95"/>
        </w:numPr>
        <w:ind w:left="0" w:right="-148" w:hanging="2"/>
        <w:jc w:val="both"/>
        <w:rPr>
          <w:sz w:val="22"/>
          <w:szCs w:val="22"/>
        </w:rPr>
      </w:pPr>
      <w:r>
        <w:rPr>
          <w:sz w:val="22"/>
          <w:szCs w:val="22"/>
        </w:rPr>
        <w:t xml:space="preserve">Notwithstanding anything herein contained ; </w:t>
      </w:r>
    </w:p>
    <w:p w:rsidR="002D2A83" w:rsidRDefault="002D2A83">
      <w:pPr>
        <w:widowControl w:val="0"/>
        <w:ind w:left="0" w:right="-148" w:hanging="2"/>
        <w:rPr>
          <w:sz w:val="22"/>
          <w:szCs w:val="22"/>
        </w:rPr>
      </w:pPr>
    </w:p>
    <w:p w:rsidR="002D2A83" w:rsidRDefault="0033292F">
      <w:pPr>
        <w:widowControl w:val="0"/>
        <w:numPr>
          <w:ilvl w:val="1"/>
          <w:numId w:val="95"/>
        </w:numPr>
        <w:spacing w:line="300" w:lineRule="auto"/>
        <w:ind w:left="0" w:right="-148" w:hanging="2"/>
        <w:jc w:val="both"/>
        <w:rPr>
          <w:sz w:val="22"/>
          <w:szCs w:val="22"/>
        </w:rPr>
      </w:pPr>
      <w:r>
        <w:rPr>
          <w:sz w:val="22"/>
          <w:szCs w:val="22"/>
        </w:rPr>
        <w:t xml:space="preserve">The liability of the Bank under this guarantee is restricted to the P.G. Amount and it will remain in force up to its Validity date. </w:t>
      </w:r>
    </w:p>
    <w:p w:rsidR="002D2A83" w:rsidRDefault="002D2A83">
      <w:pPr>
        <w:widowControl w:val="0"/>
        <w:ind w:left="0" w:right="-148" w:hanging="2"/>
        <w:rPr>
          <w:sz w:val="22"/>
          <w:szCs w:val="22"/>
        </w:rPr>
      </w:pPr>
    </w:p>
    <w:p w:rsidR="002D2A83" w:rsidRDefault="0033292F">
      <w:pPr>
        <w:widowControl w:val="0"/>
        <w:numPr>
          <w:ilvl w:val="1"/>
          <w:numId w:val="95"/>
        </w:numPr>
        <w:spacing w:line="285" w:lineRule="auto"/>
        <w:ind w:left="0" w:right="-148" w:hanging="2"/>
        <w:jc w:val="both"/>
        <w:rPr>
          <w:sz w:val="22"/>
          <w:szCs w:val="22"/>
        </w:rPr>
      </w:pPr>
      <w:r>
        <w:rPr>
          <w:sz w:val="22"/>
          <w:szCs w:val="22"/>
        </w:rPr>
        <w:t xml:space="preserve">The guarantee shall stand completely discharged and all rights of the BSNL----- under this Guarantee shall be extinguished if no claim or demand is made on us in writing on or before its validity date. </w:t>
      </w:r>
    </w:p>
    <w:p w:rsidR="002D2A83" w:rsidRDefault="002D2A83">
      <w:pPr>
        <w:widowControl w:val="0"/>
        <w:ind w:left="0" w:right="-148" w:hanging="2"/>
        <w:rPr>
          <w:sz w:val="22"/>
          <w:szCs w:val="22"/>
        </w:rPr>
      </w:pPr>
    </w:p>
    <w:p w:rsidR="002D2A83" w:rsidRDefault="0033292F">
      <w:pPr>
        <w:widowControl w:val="0"/>
        <w:numPr>
          <w:ilvl w:val="0"/>
          <w:numId w:val="95"/>
        </w:numPr>
        <w:spacing w:line="270" w:lineRule="auto"/>
        <w:ind w:left="0" w:right="-148" w:hanging="2"/>
        <w:jc w:val="both"/>
        <w:rPr>
          <w:sz w:val="22"/>
          <w:szCs w:val="22"/>
        </w:rPr>
      </w:pPr>
      <w:r>
        <w:rPr>
          <w:sz w:val="22"/>
          <w:szCs w:val="22"/>
        </w:rPr>
        <w:t xml:space="preserve">In case BSNL----- demands for any money under this bank guarantee, the same shall be paid through banker’s Cheque in favour of “AO (Claim) ---------------- ” payable at -----. </w:t>
      </w:r>
    </w:p>
    <w:p w:rsidR="002D2A83" w:rsidRDefault="0033292F">
      <w:pPr>
        <w:widowControl w:val="0"/>
        <w:numPr>
          <w:ilvl w:val="0"/>
          <w:numId w:val="95"/>
        </w:numPr>
        <w:spacing w:line="287" w:lineRule="auto"/>
        <w:ind w:left="0" w:right="-148" w:hanging="2"/>
        <w:jc w:val="both"/>
        <w:rPr>
          <w:sz w:val="22"/>
          <w:szCs w:val="22"/>
        </w:rPr>
      </w:pPr>
      <w:r>
        <w:rPr>
          <w:sz w:val="22"/>
          <w:szCs w:val="22"/>
        </w:rPr>
        <w:t xml:space="preserve">The Bank guarantees that the below mentioned officer who have signed it on behalf of the Bank have authority to give this guarantee under its delegated power.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Place: ……………………………</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widowControl w:val="0"/>
        <w:tabs>
          <w:tab w:val="left" w:pos="5104"/>
        </w:tabs>
        <w:ind w:left="0" w:right="-148" w:hanging="2"/>
        <w:rPr>
          <w:sz w:val="22"/>
          <w:szCs w:val="22"/>
        </w:rPr>
      </w:pPr>
      <w:r>
        <w:rPr>
          <w:sz w:val="22"/>
          <w:szCs w:val="22"/>
        </w:rPr>
        <w:t>Date: …………………………..</w:t>
      </w:r>
      <w:r>
        <w:rPr>
          <w:sz w:val="22"/>
          <w:szCs w:val="22"/>
        </w:rPr>
        <w:tab/>
        <w:t>(Signature of the Bank Officer)</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Rubber stamp of the bank</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Authorized Power of Attorney Number: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Name of the Bank officer: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Designation: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Complete Postal address of Bank: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Telephone Numbers ……………………………..</w:t>
      </w:r>
    </w:p>
    <w:p w:rsidR="002D2A83" w:rsidRDefault="002D2A83">
      <w:pPr>
        <w:widowControl w:val="0"/>
        <w:ind w:left="0" w:right="-148" w:hanging="2"/>
        <w:rPr>
          <w:sz w:val="22"/>
          <w:szCs w:val="22"/>
        </w:rPr>
      </w:pPr>
    </w:p>
    <w:p w:rsidR="002D2A83" w:rsidRDefault="0033292F">
      <w:pPr>
        <w:widowControl w:val="0"/>
        <w:tabs>
          <w:tab w:val="left" w:pos="5404"/>
        </w:tabs>
        <w:ind w:left="0" w:right="-148" w:hanging="2"/>
        <w:rPr>
          <w:sz w:val="22"/>
          <w:szCs w:val="22"/>
        </w:rPr>
      </w:pPr>
      <w:r>
        <w:rPr>
          <w:sz w:val="22"/>
          <w:szCs w:val="22"/>
        </w:rPr>
        <w:t>Fax numbers</w:t>
      </w:r>
      <w:r>
        <w:rPr>
          <w:sz w:val="22"/>
          <w:szCs w:val="22"/>
        </w:rPr>
        <w:tab/>
        <w:t>………………………………</w:t>
      </w:r>
    </w:p>
    <w:p w:rsidR="002D2A83" w:rsidRDefault="002D2A83">
      <w:pPr>
        <w:widowControl w:val="0"/>
        <w:ind w:left="0" w:right="-148" w:hanging="2"/>
        <w:rPr>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33292F">
      <w:pPr>
        <w:widowControl w:val="0"/>
        <w:spacing w:after="40" w:line="240" w:lineRule="auto"/>
        <w:ind w:left="0" w:right="-148" w:hanging="2"/>
        <w:rPr>
          <w:b/>
          <w:sz w:val="22"/>
          <w:szCs w:val="22"/>
        </w:rPr>
      </w:pPr>
      <w:r>
        <w:rPr>
          <w:b/>
          <w:sz w:val="22"/>
          <w:szCs w:val="22"/>
        </w:rPr>
        <w:t>7(B.2) for Performance Guarantee Surety Bond</w:t>
      </w:r>
    </w:p>
    <w:p w:rsidR="002D2A83" w:rsidRDefault="0033292F">
      <w:pPr>
        <w:widowControl w:val="0"/>
        <w:spacing w:after="40" w:line="240" w:lineRule="auto"/>
        <w:ind w:left="0" w:right="-148" w:hanging="2"/>
        <w:jc w:val="center"/>
        <w:rPr>
          <w:sz w:val="22"/>
          <w:szCs w:val="22"/>
        </w:rPr>
      </w:pPr>
      <w:r>
        <w:rPr>
          <w:sz w:val="22"/>
          <w:szCs w:val="22"/>
        </w:rPr>
        <w:t>(To be submitted on non-judicial stamp paper of appropriate value)</w:t>
      </w:r>
    </w:p>
    <w:p w:rsidR="002D2A83" w:rsidRDefault="0033292F">
      <w:pPr>
        <w:widowControl w:val="0"/>
        <w:spacing w:after="40" w:line="240" w:lineRule="auto"/>
        <w:ind w:left="0" w:right="-148" w:hanging="2"/>
        <w:rPr>
          <w:b/>
          <w:sz w:val="22"/>
          <w:szCs w:val="22"/>
        </w:rPr>
      </w:pPr>
      <w:r>
        <w:rPr>
          <w:b/>
          <w:sz w:val="22"/>
          <w:szCs w:val="22"/>
        </w:rPr>
        <w:t xml:space="preserve"> </w:t>
      </w:r>
    </w:p>
    <w:p w:rsidR="002D2A83" w:rsidRDefault="0033292F">
      <w:pPr>
        <w:widowControl w:val="0"/>
        <w:spacing w:after="40" w:line="240" w:lineRule="auto"/>
        <w:ind w:left="0" w:right="-148" w:hanging="2"/>
        <w:rPr>
          <w:sz w:val="22"/>
          <w:szCs w:val="22"/>
        </w:rPr>
      </w:pPr>
      <w:proofErr w:type="gramStart"/>
      <w:r>
        <w:rPr>
          <w:b/>
          <w:sz w:val="22"/>
          <w:szCs w:val="22"/>
        </w:rPr>
        <w:t>To ,</w:t>
      </w:r>
      <w:proofErr w:type="gramEnd"/>
      <w:r>
        <w:rPr>
          <w:sz w:val="22"/>
          <w:szCs w:val="22"/>
        </w:rPr>
        <w:t xml:space="preserve">                                                                </w:t>
      </w:r>
      <w:r>
        <w:rPr>
          <w:sz w:val="22"/>
          <w:szCs w:val="22"/>
        </w:rPr>
        <w:tab/>
      </w:r>
    </w:p>
    <w:p w:rsidR="002D2A83" w:rsidRDefault="002D2A83">
      <w:pPr>
        <w:widowControl w:val="0"/>
        <w:spacing w:after="40" w:line="240" w:lineRule="auto"/>
        <w:ind w:left="0" w:right="-148" w:hanging="2"/>
        <w:rPr>
          <w:sz w:val="22"/>
          <w:szCs w:val="22"/>
        </w:rPr>
      </w:pPr>
    </w:p>
    <w:p w:rsidR="002D2A83" w:rsidRDefault="002D2A83">
      <w:pPr>
        <w:widowControl w:val="0"/>
        <w:spacing w:after="40" w:line="240" w:lineRule="auto"/>
        <w:ind w:left="0" w:right="-148" w:hanging="2"/>
        <w:rPr>
          <w:sz w:val="22"/>
          <w:szCs w:val="22"/>
        </w:rPr>
      </w:pPr>
    </w:p>
    <w:p w:rsidR="002D2A83" w:rsidRDefault="0033292F">
      <w:pPr>
        <w:widowControl w:val="0"/>
        <w:spacing w:after="40" w:line="240" w:lineRule="auto"/>
        <w:ind w:left="0" w:right="-148" w:hanging="2"/>
        <w:rPr>
          <w:sz w:val="22"/>
          <w:szCs w:val="22"/>
        </w:rPr>
      </w:pPr>
      <w:r>
        <w:rPr>
          <w:sz w:val="22"/>
          <w:szCs w:val="22"/>
        </w:rPr>
        <w:t xml:space="preserve">Surety Bond No      </w:t>
      </w:r>
      <w:r>
        <w:rPr>
          <w:sz w:val="22"/>
          <w:szCs w:val="22"/>
        </w:rPr>
        <w:tab/>
        <w:t xml:space="preserve">: …………………  </w:t>
      </w:r>
    </w:p>
    <w:p w:rsidR="002D2A83" w:rsidRDefault="0033292F">
      <w:pPr>
        <w:widowControl w:val="0"/>
        <w:spacing w:after="40" w:line="240" w:lineRule="auto"/>
        <w:ind w:left="0" w:right="-148" w:hanging="2"/>
        <w:rPr>
          <w:sz w:val="22"/>
          <w:szCs w:val="22"/>
        </w:rPr>
      </w:pPr>
      <w:r>
        <w:rPr>
          <w:sz w:val="22"/>
          <w:szCs w:val="22"/>
        </w:rPr>
        <w:t xml:space="preserve">Surety Bond Issue </w:t>
      </w:r>
      <w:proofErr w:type="spellStart"/>
      <w:proofErr w:type="gramStart"/>
      <w:r>
        <w:rPr>
          <w:sz w:val="22"/>
          <w:szCs w:val="22"/>
        </w:rPr>
        <w:t>dt</w:t>
      </w:r>
      <w:proofErr w:type="spellEnd"/>
      <w:proofErr w:type="gramEnd"/>
      <w:r>
        <w:rPr>
          <w:sz w:val="22"/>
          <w:szCs w:val="22"/>
        </w:rPr>
        <w:t xml:space="preserve">      : …………………     </w:t>
      </w:r>
    </w:p>
    <w:p w:rsidR="002D2A83" w:rsidRDefault="0033292F">
      <w:pPr>
        <w:widowControl w:val="0"/>
        <w:spacing w:after="40" w:line="240" w:lineRule="auto"/>
        <w:ind w:left="0" w:right="-148" w:hanging="2"/>
        <w:rPr>
          <w:sz w:val="22"/>
          <w:szCs w:val="22"/>
        </w:rPr>
      </w:pPr>
      <w:r>
        <w:rPr>
          <w:sz w:val="22"/>
          <w:szCs w:val="22"/>
        </w:rPr>
        <w:t xml:space="preserve">Surety Bond </w:t>
      </w:r>
      <w:proofErr w:type="spellStart"/>
      <w:r>
        <w:rPr>
          <w:sz w:val="22"/>
          <w:szCs w:val="22"/>
        </w:rPr>
        <w:t>Amt</w:t>
      </w:r>
      <w:proofErr w:type="spellEnd"/>
      <w:r>
        <w:rPr>
          <w:sz w:val="22"/>
          <w:szCs w:val="22"/>
        </w:rPr>
        <w:t xml:space="preserve"> (INR</w:t>
      </w:r>
      <w:proofErr w:type="gramStart"/>
      <w:r>
        <w:rPr>
          <w:sz w:val="22"/>
          <w:szCs w:val="22"/>
        </w:rPr>
        <w:t>) :</w:t>
      </w:r>
      <w:proofErr w:type="gramEnd"/>
      <w:r>
        <w:rPr>
          <w:sz w:val="22"/>
          <w:szCs w:val="22"/>
        </w:rPr>
        <w:t xml:space="preserve">………………… </w:t>
      </w:r>
      <w:r>
        <w:rPr>
          <w:sz w:val="22"/>
          <w:szCs w:val="22"/>
        </w:rPr>
        <w:tab/>
      </w:r>
    </w:p>
    <w:p w:rsidR="002D2A83" w:rsidRDefault="0033292F">
      <w:pPr>
        <w:widowControl w:val="0"/>
        <w:spacing w:after="40" w:line="240" w:lineRule="auto"/>
        <w:ind w:left="0" w:right="-148" w:hanging="2"/>
        <w:rPr>
          <w:sz w:val="22"/>
          <w:szCs w:val="22"/>
        </w:rPr>
      </w:pPr>
      <w:r>
        <w:rPr>
          <w:sz w:val="22"/>
          <w:szCs w:val="22"/>
        </w:rPr>
        <w:t xml:space="preserve">Bond Valid up to       </w:t>
      </w:r>
      <w:r>
        <w:rPr>
          <w:sz w:val="22"/>
          <w:szCs w:val="22"/>
        </w:rPr>
        <w:tab/>
        <w:t>: …………………</w:t>
      </w:r>
    </w:p>
    <w:p w:rsidR="002D2A83" w:rsidRDefault="0033292F">
      <w:pPr>
        <w:widowControl w:val="0"/>
        <w:spacing w:after="40" w:line="240" w:lineRule="auto"/>
        <w:ind w:left="0" w:right="-148" w:hanging="2"/>
        <w:rPr>
          <w:sz w:val="22"/>
          <w:szCs w:val="22"/>
        </w:rPr>
      </w:pPr>
      <w:r>
        <w:rPr>
          <w:sz w:val="22"/>
          <w:szCs w:val="22"/>
        </w:rPr>
        <w:t xml:space="preserve">Bond Claim Period  </w:t>
      </w:r>
      <w:r>
        <w:rPr>
          <w:sz w:val="22"/>
          <w:szCs w:val="22"/>
        </w:rPr>
        <w:tab/>
        <w:t>: ………………..</w:t>
      </w:r>
    </w:p>
    <w:p w:rsidR="002D2A83" w:rsidRDefault="0033292F">
      <w:pPr>
        <w:widowControl w:val="0"/>
        <w:spacing w:after="40" w:line="240" w:lineRule="auto"/>
        <w:ind w:left="0" w:right="-148" w:hanging="2"/>
        <w:jc w:val="center"/>
        <w:rPr>
          <w:b/>
          <w:sz w:val="22"/>
          <w:szCs w:val="22"/>
        </w:rPr>
      </w:pPr>
      <w:r>
        <w:rPr>
          <w:b/>
          <w:sz w:val="22"/>
          <w:szCs w:val="22"/>
        </w:rPr>
        <w:t xml:space="preserve"> </w:t>
      </w:r>
    </w:p>
    <w:p w:rsidR="002D2A83" w:rsidRDefault="0033292F">
      <w:pPr>
        <w:widowControl w:val="0"/>
        <w:spacing w:after="40" w:line="240" w:lineRule="auto"/>
        <w:ind w:left="0" w:right="-148" w:hanging="2"/>
        <w:rPr>
          <w:sz w:val="22"/>
          <w:szCs w:val="22"/>
        </w:rPr>
      </w:pPr>
      <w:r>
        <w:rPr>
          <w:sz w:val="22"/>
          <w:szCs w:val="22"/>
        </w:rPr>
        <w:t>Dear Sir / Madam,</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Whereas ………………………. (</w:t>
      </w:r>
      <w:proofErr w:type="gramStart"/>
      <w:r>
        <w:rPr>
          <w:sz w:val="22"/>
          <w:szCs w:val="22"/>
        </w:rPr>
        <w:t>hereafter</w:t>
      </w:r>
      <w:proofErr w:type="gramEnd"/>
      <w:r>
        <w:rPr>
          <w:sz w:val="22"/>
          <w:szCs w:val="22"/>
        </w:rPr>
        <w:t xml:space="preserve"> referred to as </w:t>
      </w:r>
      <w:r>
        <w:rPr>
          <w:b/>
          <w:sz w:val="22"/>
          <w:szCs w:val="22"/>
        </w:rPr>
        <w:t>BSNL</w:t>
      </w:r>
      <w:r>
        <w:rPr>
          <w:sz w:val="22"/>
          <w:szCs w:val="22"/>
        </w:rPr>
        <w:t>) has issued an APO/AWO no. ………………………………….. Dated ……………………… awarding the work of ……………………………………………………………………………………………………………………………………… (</w:t>
      </w:r>
      <w:proofErr w:type="gramStart"/>
      <w:r>
        <w:rPr>
          <w:sz w:val="22"/>
          <w:szCs w:val="22"/>
        </w:rPr>
        <w:t>the</w:t>
      </w:r>
      <w:proofErr w:type="gramEnd"/>
      <w:r>
        <w:rPr>
          <w:sz w:val="22"/>
          <w:szCs w:val="22"/>
        </w:rPr>
        <w:t xml:space="preserve"> “Agreement”) to M/s …………………………., R/o ………………………………………………………. (</w:t>
      </w:r>
      <w:proofErr w:type="gramStart"/>
      <w:r>
        <w:rPr>
          <w:sz w:val="22"/>
          <w:szCs w:val="22"/>
        </w:rPr>
        <w:t>hereafter</w:t>
      </w:r>
      <w:proofErr w:type="gramEnd"/>
      <w:r>
        <w:rPr>
          <w:sz w:val="22"/>
          <w:szCs w:val="22"/>
        </w:rPr>
        <w:t xml:space="preserve"> referred to as “</w:t>
      </w:r>
      <w:r>
        <w:rPr>
          <w:b/>
          <w:sz w:val="22"/>
          <w:szCs w:val="22"/>
        </w:rPr>
        <w:t>Principal</w:t>
      </w:r>
      <w:r>
        <w:rPr>
          <w:sz w:val="22"/>
          <w:szCs w:val="22"/>
        </w:rPr>
        <w:t xml:space="preserve">”) and BSNL has asked Principal to submit a performance guarantee in favour of ………………………( e.g. </w:t>
      </w:r>
      <w:r>
        <w:rPr>
          <w:b/>
          <w:sz w:val="22"/>
          <w:szCs w:val="22"/>
        </w:rPr>
        <w:t xml:space="preserve">CGMT, UP(E) Telecom Circle </w:t>
      </w:r>
      <w:proofErr w:type="spellStart"/>
      <w:r>
        <w:rPr>
          <w:b/>
          <w:sz w:val="22"/>
          <w:szCs w:val="22"/>
        </w:rPr>
        <w:t>Hazratganj</w:t>
      </w:r>
      <w:proofErr w:type="spellEnd"/>
      <w:r>
        <w:rPr>
          <w:b/>
          <w:sz w:val="22"/>
          <w:szCs w:val="22"/>
        </w:rPr>
        <w:t>, Lucknow</w:t>
      </w:r>
      <w:r>
        <w:rPr>
          <w:sz w:val="22"/>
          <w:szCs w:val="22"/>
        </w:rPr>
        <w:t>) of INR ………………………… (</w:t>
      </w:r>
      <w:proofErr w:type="gramStart"/>
      <w:r>
        <w:rPr>
          <w:sz w:val="22"/>
          <w:szCs w:val="22"/>
        </w:rPr>
        <w:t>hereafter</w:t>
      </w:r>
      <w:proofErr w:type="gramEnd"/>
      <w:r>
        <w:rPr>
          <w:sz w:val="22"/>
          <w:szCs w:val="22"/>
        </w:rPr>
        <w:t xml:space="preserve"> referred to as “Bond Amount”) valid up to </w:t>
      </w:r>
      <w:proofErr w:type="spellStart"/>
      <w:r>
        <w:rPr>
          <w:sz w:val="22"/>
          <w:szCs w:val="22"/>
        </w:rPr>
        <w:t>dd.mm.yyyy</w:t>
      </w:r>
      <w:proofErr w:type="spellEnd"/>
      <w:r>
        <w:rPr>
          <w:sz w:val="22"/>
          <w:szCs w:val="22"/>
        </w:rPr>
        <w:t xml:space="preserve"> (hereafter referred to as “Validity Date”)</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 xml:space="preserve">Now at the request of the Principal, </w:t>
      </w:r>
      <w:proofErr w:type="gramStart"/>
      <w:r>
        <w:rPr>
          <w:sz w:val="22"/>
          <w:szCs w:val="22"/>
        </w:rPr>
        <w:t>We ......................</w:t>
      </w:r>
      <w:proofErr w:type="gramEnd"/>
      <w:r>
        <w:rPr>
          <w:sz w:val="22"/>
          <w:szCs w:val="22"/>
        </w:rPr>
        <w:t xml:space="preserve"> Insurance Company Limited, registered under the Insurance Act, 1938, with its Corporate </w:t>
      </w:r>
      <w:proofErr w:type="gramStart"/>
      <w:r>
        <w:rPr>
          <w:sz w:val="22"/>
          <w:szCs w:val="22"/>
        </w:rPr>
        <w:t>office, …………………………………………….</w:t>
      </w:r>
      <w:proofErr w:type="gramEnd"/>
      <w:r>
        <w:rPr>
          <w:sz w:val="22"/>
          <w:szCs w:val="22"/>
        </w:rPr>
        <w:t xml:space="preserve"> and Registered/Head Office …………………………………………………………………………………… (the “</w:t>
      </w:r>
      <w:r>
        <w:rPr>
          <w:b/>
          <w:sz w:val="22"/>
          <w:szCs w:val="22"/>
        </w:rPr>
        <w:t>Surety</w:t>
      </w:r>
      <w:r>
        <w:rPr>
          <w:sz w:val="22"/>
          <w:szCs w:val="22"/>
        </w:rPr>
        <w:t>”) to transact the business of Surety Insurance under the powers conferred under  Section 14 (2) (</w:t>
      </w:r>
      <w:proofErr w:type="spellStart"/>
      <w:r>
        <w:rPr>
          <w:sz w:val="22"/>
          <w:szCs w:val="22"/>
        </w:rPr>
        <w:t>i</w:t>
      </w:r>
      <w:proofErr w:type="spellEnd"/>
      <w:r>
        <w:rPr>
          <w:sz w:val="22"/>
          <w:szCs w:val="22"/>
        </w:rPr>
        <w:t>) of IRDA Act, 1999 &amp; IRDA Guidelines issued vide IRDAI/NL/GDL/SIC/01/01/2022 3rd January, 2022,  agreed to give this Surety Bond by way of performance guarantee as hereinafter contained:</w:t>
      </w:r>
    </w:p>
    <w:p w:rsidR="002D2A83" w:rsidRDefault="0033292F">
      <w:pPr>
        <w:widowControl w:val="0"/>
        <w:spacing w:after="40" w:line="240" w:lineRule="auto"/>
        <w:ind w:left="0" w:right="-148" w:hanging="2"/>
        <w:jc w:val="both"/>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 xml:space="preserve">2.  </w:t>
      </w:r>
      <w:r>
        <w:rPr>
          <w:sz w:val="22"/>
          <w:szCs w:val="22"/>
        </w:rPr>
        <w:tab/>
        <w:t>The Surety do hereby undertake and assure to the BSNL that, if in opinion of BSNL the Principal in any way fails to observe or perform the terms and conditions of the  Agreement or commits any breach of its obligations there-under, the Surety shall on demand and without any objection or demur pay to the BSNL such sum or  sums up to an aggregate sum of the Bond Amount  or such lesser amount as BSNL may demand without requiring BSNL to have recourse to any legal remedy that may be available to it to compel the Surety to pay the same.</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 xml:space="preserve">3. </w:t>
      </w:r>
      <w:r>
        <w:rPr>
          <w:sz w:val="22"/>
          <w:szCs w:val="22"/>
        </w:rPr>
        <w:tab/>
        <w:t>Any such demand from the BSNL shall be conclusive as regards the liability of Principal to pay to BSNL or as regards the amount payable by the Surety under this Surety Bond. The Surety shall not be entitled to withhold payment on the ground that the Principal had disputed its liability to pay or has disputed the quantum of the amount or that any arbitration proceeding or legal proceeding is pending between Principal and BSNL regarding the claim.</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 xml:space="preserve">4.  </w:t>
      </w:r>
      <w:r>
        <w:rPr>
          <w:sz w:val="22"/>
          <w:szCs w:val="22"/>
        </w:rPr>
        <w:tab/>
        <w:t>The liability of the Surety under this Surety Bond is restricted to the Bond Amount and this Surety Bond shall come into force from the date of its issue and shall remain in full force and effect up to its Validity date.</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 xml:space="preserve">5. </w:t>
      </w:r>
      <w:r>
        <w:rPr>
          <w:sz w:val="22"/>
          <w:szCs w:val="22"/>
        </w:rPr>
        <w:tab/>
        <w:t>The Surety further agrees that the BSNL shall have the fullest liberty without the consent of the Surety and without affecting in any way the liability of the Surety under this Surety Bond to vary any of the terms and conditions of the  Agreement or to extend the time for the performance contained in the Agreement  from any of the powers exercisable by BSNL against the Principal and to forebear from enforcing  any of the terms and conditions relating to the  Agreement and the Surety shall not be relieved from its liability by reason of such failure or extension being granted to Principal or through any forbearance, act or omission on the part of BSNL or any indulgence by BSNL to Principal or any other matter or thing whatsoever which under the law relating to sureties would but for this provision have the effect of relieving or discharging the Surety.</w:t>
      </w:r>
    </w:p>
    <w:p w:rsidR="002D2A83" w:rsidRDefault="0033292F">
      <w:pPr>
        <w:widowControl w:val="0"/>
        <w:spacing w:after="40" w:line="240" w:lineRule="auto"/>
        <w:ind w:left="0" w:right="-148" w:hanging="2"/>
        <w:jc w:val="both"/>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lastRenderedPageBreak/>
        <w:t xml:space="preserve">6. </w:t>
      </w:r>
      <w:r>
        <w:rPr>
          <w:sz w:val="22"/>
          <w:szCs w:val="22"/>
        </w:rPr>
        <w:tab/>
        <w:t xml:space="preserve">In case BSNL demands for any money under this Surety Bond, the same shall be paid through banker’s Cheque in favour of “AO (Claim) O/o CGMT </w:t>
      </w:r>
      <w:proofErr w:type="gramStart"/>
      <w:r>
        <w:rPr>
          <w:sz w:val="22"/>
          <w:szCs w:val="22"/>
        </w:rPr>
        <w:t>UP(</w:t>
      </w:r>
      <w:proofErr w:type="gramEnd"/>
      <w:r>
        <w:rPr>
          <w:sz w:val="22"/>
          <w:szCs w:val="22"/>
        </w:rPr>
        <w:t>E) Telecom Circle Lucknow” payable at Lucknow or by any other mode such as NEFT/RTGS, etc., as indicated by BSNL in its demand letter.</w:t>
      </w:r>
    </w:p>
    <w:p w:rsidR="002D2A83" w:rsidRDefault="0033292F">
      <w:pPr>
        <w:widowControl w:val="0"/>
        <w:spacing w:after="40" w:line="240" w:lineRule="auto"/>
        <w:ind w:left="0" w:right="-148" w:hanging="2"/>
        <w:jc w:val="both"/>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 xml:space="preserve">7. </w:t>
      </w:r>
      <w:r>
        <w:rPr>
          <w:sz w:val="22"/>
          <w:szCs w:val="22"/>
        </w:rPr>
        <w:tab/>
        <w:t>The Surety guarantees that the below mentioned officers who have signed it on behalf of the Surety have authority to give this Surety Bond under its delegated power.</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rPr>
          <w:sz w:val="22"/>
          <w:szCs w:val="22"/>
        </w:rPr>
      </w:pPr>
      <w:r>
        <w:rPr>
          <w:sz w:val="22"/>
          <w:szCs w:val="22"/>
        </w:rPr>
        <w:t>Notwithstanding anything contained herein above:</w:t>
      </w:r>
    </w:p>
    <w:p w:rsidR="002D2A83" w:rsidRDefault="0033292F">
      <w:pPr>
        <w:widowControl w:val="0"/>
        <w:spacing w:after="40" w:line="240" w:lineRule="auto"/>
        <w:ind w:left="0" w:right="-148" w:hanging="2"/>
        <w:rPr>
          <w:b/>
          <w:sz w:val="22"/>
          <w:szCs w:val="22"/>
        </w:rPr>
      </w:pPr>
      <w:r>
        <w:rPr>
          <w:sz w:val="22"/>
          <w:szCs w:val="22"/>
        </w:rPr>
        <w:t>1.</w:t>
      </w:r>
      <w:r>
        <w:rPr>
          <w:sz w:val="22"/>
          <w:szCs w:val="22"/>
        </w:rPr>
        <w:tab/>
        <w:t>Our Liability under this Surety Bond shall not exceed INR ……………..</w:t>
      </w:r>
      <w:r>
        <w:rPr>
          <w:b/>
          <w:sz w:val="22"/>
          <w:szCs w:val="22"/>
        </w:rPr>
        <w:t xml:space="preserve"> (Rupees: ………………………………………………………. </w:t>
      </w:r>
      <w:proofErr w:type="gramStart"/>
      <w:r>
        <w:rPr>
          <w:b/>
          <w:sz w:val="22"/>
          <w:szCs w:val="22"/>
        </w:rPr>
        <w:t>Only).</w:t>
      </w:r>
      <w:proofErr w:type="gramEnd"/>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rPr>
          <w:sz w:val="22"/>
          <w:szCs w:val="22"/>
        </w:rPr>
      </w:pPr>
      <w:r>
        <w:rPr>
          <w:sz w:val="22"/>
          <w:szCs w:val="22"/>
        </w:rPr>
        <w:t xml:space="preserve">2.    </w:t>
      </w:r>
      <w:r>
        <w:rPr>
          <w:sz w:val="22"/>
          <w:szCs w:val="22"/>
        </w:rPr>
        <w:tab/>
        <w:t xml:space="preserve">This Surety Bond shall be valid </w:t>
      </w:r>
      <w:proofErr w:type="spellStart"/>
      <w:r>
        <w:rPr>
          <w:sz w:val="22"/>
          <w:szCs w:val="22"/>
        </w:rPr>
        <w:t>upto</w:t>
      </w:r>
      <w:proofErr w:type="spellEnd"/>
      <w:r>
        <w:rPr>
          <w:sz w:val="22"/>
          <w:szCs w:val="22"/>
        </w:rPr>
        <w:t xml:space="preserve"> ………………</w:t>
      </w:r>
      <w:proofErr w:type="gramStart"/>
      <w:r>
        <w:rPr>
          <w:sz w:val="22"/>
          <w:szCs w:val="22"/>
        </w:rPr>
        <w:t>…(</w:t>
      </w:r>
      <w:proofErr w:type="gramEnd"/>
      <w:r>
        <w:rPr>
          <w:sz w:val="22"/>
          <w:szCs w:val="22"/>
        </w:rPr>
        <w:t>Validity date)</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 xml:space="preserve">3.    </w:t>
      </w:r>
      <w:r>
        <w:rPr>
          <w:sz w:val="22"/>
          <w:szCs w:val="22"/>
        </w:rPr>
        <w:tab/>
        <w:t xml:space="preserve">Further a claim period of </w:t>
      </w:r>
      <w:r>
        <w:rPr>
          <w:b/>
          <w:sz w:val="22"/>
          <w:szCs w:val="22"/>
        </w:rPr>
        <w:t>3</w:t>
      </w:r>
      <w:proofErr w:type="gramStart"/>
      <w:r>
        <w:rPr>
          <w:b/>
          <w:sz w:val="22"/>
          <w:szCs w:val="22"/>
        </w:rPr>
        <w:t>( three</w:t>
      </w:r>
      <w:proofErr w:type="gramEnd"/>
      <w:r>
        <w:rPr>
          <w:b/>
          <w:sz w:val="22"/>
          <w:szCs w:val="22"/>
        </w:rPr>
        <w:t>)</w:t>
      </w:r>
      <w:r>
        <w:rPr>
          <w:sz w:val="22"/>
          <w:szCs w:val="22"/>
        </w:rPr>
        <w:t xml:space="preserve"> </w:t>
      </w:r>
      <w:r>
        <w:rPr>
          <w:b/>
          <w:sz w:val="22"/>
          <w:szCs w:val="22"/>
        </w:rPr>
        <w:t>months</w:t>
      </w:r>
      <w:r>
        <w:rPr>
          <w:sz w:val="22"/>
          <w:szCs w:val="22"/>
        </w:rPr>
        <w:t xml:space="preserve"> from the Validity date of the Surety Bond is available to make a demand under this Surety Bond. We are liable to pay the  Bond Amount or any part thereof under this Surety Bond only and only if you serve upon us a written claim or demand on or before ……………….. (Date of claim period if any).</w:t>
      </w:r>
    </w:p>
    <w:p w:rsidR="002D2A83" w:rsidRDefault="0033292F">
      <w:pPr>
        <w:widowControl w:val="0"/>
        <w:spacing w:after="40" w:line="240" w:lineRule="auto"/>
        <w:ind w:left="0" w:right="-148" w:hanging="2"/>
        <w:rPr>
          <w:sz w:val="22"/>
          <w:szCs w:val="22"/>
        </w:rPr>
      </w:pPr>
      <w:r>
        <w:rPr>
          <w:sz w:val="22"/>
          <w:szCs w:val="22"/>
        </w:rPr>
        <w:t xml:space="preserve"> 4.         At the end of expiry of the Validity Date (including claim period), unless an action to enforce the claim under this Surety Bond is initiated before the Court or Tribunal on or before 12 months after the expiry of the Validity Date (including claim period), all your rights under this Surety Bond shall stand extinguished and we shall be relieved and discharged from all our liabilities and obligations under this Surety Bond irrespective of return of original Surety Bond</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line="240" w:lineRule="auto"/>
        <w:ind w:left="0" w:right="-148" w:hanging="2"/>
        <w:rPr>
          <w:sz w:val="22"/>
          <w:szCs w:val="22"/>
        </w:rPr>
      </w:pPr>
      <w:r>
        <w:rPr>
          <w:sz w:val="22"/>
          <w:szCs w:val="22"/>
        </w:rPr>
        <w:t>Place: ……………………………</w:t>
      </w:r>
    </w:p>
    <w:p w:rsidR="002D2A83" w:rsidRDefault="0033292F">
      <w:pPr>
        <w:widowControl w:val="0"/>
        <w:spacing w:line="240" w:lineRule="auto"/>
        <w:ind w:left="0" w:right="-148" w:hanging="2"/>
        <w:rPr>
          <w:sz w:val="22"/>
          <w:szCs w:val="22"/>
        </w:rPr>
      </w:pPr>
      <w:r>
        <w:rPr>
          <w:sz w:val="22"/>
          <w:szCs w:val="22"/>
        </w:rPr>
        <w:t xml:space="preserve"> </w:t>
      </w:r>
    </w:p>
    <w:p w:rsidR="002D2A83" w:rsidRDefault="0033292F">
      <w:pPr>
        <w:widowControl w:val="0"/>
        <w:spacing w:line="240" w:lineRule="auto"/>
        <w:ind w:left="0" w:right="-148" w:hanging="2"/>
        <w:rPr>
          <w:sz w:val="22"/>
          <w:szCs w:val="22"/>
        </w:rPr>
      </w:pPr>
      <w:r>
        <w:rPr>
          <w:sz w:val="22"/>
          <w:szCs w:val="22"/>
        </w:rPr>
        <w:t xml:space="preserve">Date: …………………………..                               </w:t>
      </w:r>
      <w:r>
        <w:rPr>
          <w:sz w:val="22"/>
          <w:szCs w:val="22"/>
        </w:rPr>
        <w:tab/>
        <w:t xml:space="preserve">                    </w:t>
      </w:r>
      <w:r>
        <w:rPr>
          <w:sz w:val="22"/>
          <w:szCs w:val="22"/>
        </w:rPr>
        <w:tab/>
        <w:t>(Signature of the Surety)</w:t>
      </w:r>
    </w:p>
    <w:p w:rsidR="002D2A83" w:rsidRDefault="0033292F">
      <w:pPr>
        <w:widowControl w:val="0"/>
        <w:spacing w:line="240" w:lineRule="auto"/>
        <w:ind w:left="0" w:right="-148" w:hanging="2"/>
        <w:rPr>
          <w:sz w:val="22"/>
          <w:szCs w:val="22"/>
        </w:rPr>
      </w:pPr>
      <w:r>
        <w:rPr>
          <w:sz w:val="22"/>
          <w:szCs w:val="22"/>
        </w:rPr>
        <w:t>Rubber stamp of the Surety</w:t>
      </w:r>
    </w:p>
    <w:p w:rsidR="002D2A83" w:rsidRDefault="0033292F">
      <w:pPr>
        <w:widowControl w:val="0"/>
        <w:spacing w:line="240" w:lineRule="auto"/>
        <w:ind w:left="0" w:right="-148" w:hanging="2"/>
        <w:rPr>
          <w:sz w:val="22"/>
          <w:szCs w:val="22"/>
        </w:rPr>
      </w:pPr>
      <w:r>
        <w:rPr>
          <w:sz w:val="22"/>
          <w:szCs w:val="22"/>
        </w:rPr>
        <w:t xml:space="preserve"> </w:t>
      </w:r>
    </w:p>
    <w:p w:rsidR="002D2A83" w:rsidRDefault="0033292F">
      <w:pPr>
        <w:widowControl w:val="0"/>
        <w:spacing w:line="240" w:lineRule="auto"/>
        <w:ind w:left="0" w:right="-148" w:hanging="2"/>
        <w:rPr>
          <w:sz w:val="22"/>
          <w:szCs w:val="22"/>
        </w:rPr>
      </w:pPr>
      <w:r>
        <w:rPr>
          <w:sz w:val="22"/>
          <w:szCs w:val="22"/>
        </w:rPr>
        <w:t>Authorized Power of Attorney Number: ….…………….</w:t>
      </w:r>
    </w:p>
    <w:p w:rsidR="002D2A83" w:rsidRDefault="0033292F">
      <w:pPr>
        <w:widowControl w:val="0"/>
        <w:spacing w:line="240" w:lineRule="auto"/>
        <w:ind w:left="0" w:right="-148" w:hanging="2"/>
        <w:rPr>
          <w:sz w:val="22"/>
          <w:szCs w:val="22"/>
        </w:rPr>
      </w:pPr>
      <w:r>
        <w:rPr>
          <w:sz w:val="22"/>
          <w:szCs w:val="22"/>
        </w:rPr>
        <w:t>Name of the Surety officer: ……………………………..</w:t>
      </w:r>
    </w:p>
    <w:p w:rsidR="002D2A83" w:rsidRDefault="0033292F">
      <w:pPr>
        <w:widowControl w:val="0"/>
        <w:spacing w:line="240" w:lineRule="auto"/>
        <w:ind w:left="0" w:right="-148" w:hanging="2"/>
        <w:rPr>
          <w:sz w:val="22"/>
          <w:szCs w:val="22"/>
        </w:rPr>
      </w:pPr>
      <w:r>
        <w:rPr>
          <w:sz w:val="22"/>
          <w:szCs w:val="22"/>
        </w:rPr>
        <w:t>Designation: ……………………………………….……</w:t>
      </w:r>
    </w:p>
    <w:p w:rsidR="002D2A83" w:rsidRDefault="0033292F">
      <w:pPr>
        <w:widowControl w:val="0"/>
        <w:spacing w:line="240" w:lineRule="auto"/>
        <w:ind w:left="0" w:right="-148" w:hanging="2"/>
        <w:rPr>
          <w:sz w:val="22"/>
          <w:szCs w:val="22"/>
        </w:rPr>
      </w:pPr>
      <w:r>
        <w:rPr>
          <w:sz w:val="22"/>
          <w:szCs w:val="22"/>
        </w:rPr>
        <w:t>Complete Postal address of Surety: ……….……………</w:t>
      </w:r>
    </w:p>
    <w:p w:rsidR="002D2A83" w:rsidRDefault="0033292F">
      <w:pPr>
        <w:widowControl w:val="0"/>
        <w:spacing w:line="240" w:lineRule="auto"/>
        <w:ind w:left="0" w:right="-148" w:hanging="2"/>
        <w:rPr>
          <w:sz w:val="22"/>
          <w:szCs w:val="22"/>
        </w:rPr>
      </w:pPr>
      <w:r>
        <w:rPr>
          <w:sz w:val="22"/>
          <w:szCs w:val="22"/>
        </w:rPr>
        <w:t>……………………………………………………………………………………………………………………………………………………………………………………………………………………………………………………………………………………………………………………………………………………………………………………………………………………………………………………………………………………………………………………………………………………………………………………………..………………</w:t>
      </w:r>
    </w:p>
    <w:p w:rsidR="002D2A83" w:rsidRDefault="0033292F">
      <w:pPr>
        <w:widowControl w:val="0"/>
        <w:spacing w:line="240" w:lineRule="auto"/>
        <w:ind w:left="0" w:right="-148" w:hanging="2"/>
        <w:rPr>
          <w:sz w:val="22"/>
          <w:szCs w:val="22"/>
        </w:rPr>
      </w:pPr>
      <w:r>
        <w:rPr>
          <w:sz w:val="22"/>
          <w:szCs w:val="22"/>
        </w:rPr>
        <w:t>Telephone Numbers ……………………………..</w:t>
      </w:r>
    </w:p>
    <w:p w:rsidR="002D2A83" w:rsidRDefault="0033292F">
      <w:pPr>
        <w:widowControl w:val="0"/>
        <w:spacing w:line="240" w:lineRule="auto"/>
        <w:ind w:left="0" w:right="-148" w:hanging="2"/>
        <w:rPr>
          <w:sz w:val="22"/>
          <w:szCs w:val="22"/>
        </w:rPr>
      </w:pPr>
      <w:r>
        <w:rPr>
          <w:sz w:val="22"/>
          <w:szCs w:val="22"/>
        </w:rPr>
        <w:t>Fax numbers ………………………………</w:t>
      </w:r>
    </w:p>
    <w:p w:rsidR="002D2A83" w:rsidRDefault="0033292F">
      <w:pPr>
        <w:widowControl w:val="0"/>
        <w:spacing w:line="240" w:lineRule="auto"/>
        <w:ind w:left="0" w:right="-148" w:hanging="2"/>
        <w:rPr>
          <w:sz w:val="22"/>
          <w:szCs w:val="22"/>
        </w:rPr>
      </w:pPr>
      <w:r>
        <w:rPr>
          <w:sz w:val="22"/>
          <w:szCs w:val="22"/>
        </w:rPr>
        <w:t xml:space="preserve">Email ID </w:t>
      </w:r>
      <w:proofErr w:type="gramStart"/>
      <w:r>
        <w:rPr>
          <w:sz w:val="22"/>
          <w:szCs w:val="22"/>
        </w:rPr>
        <w:t>( only</w:t>
      </w:r>
      <w:proofErr w:type="gramEnd"/>
      <w:r>
        <w:rPr>
          <w:sz w:val="22"/>
          <w:szCs w:val="22"/>
        </w:rPr>
        <w:t xml:space="preserve"> official Email ID)……………………………..</w:t>
      </w:r>
    </w:p>
    <w:p w:rsidR="002D2A83" w:rsidRDefault="002D2A83">
      <w:pPr>
        <w:widowControl w:val="0"/>
        <w:ind w:left="0" w:right="-148" w:hanging="2"/>
        <w:rPr>
          <w:b/>
          <w:sz w:val="22"/>
          <w:szCs w:val="22"/>
        </w:rPr>
      </w:pPr>
    </w:p>
    <w:p w:rsidR="002D2A83" w:rsidRDefault="002D2A83">
      <w:pPr>
        <w:widowControl w:val="0"/>
        <w:ind w:left="0" w:right="-148" w:hanging="2"/>
        <w:rPr>
          <w:b/>
          <w:sz w:val="22"/>
          <w:szCs w:val="22"/>
        </w:rPr>
      </w:pPr>
    </w:p>
    <w:p w:rsidR="002D2A83" w:rsidRDefault="002D2A83">
      <w:pPr>
        <w:widowControl w:val="0"/>
        <w:ind w:left="0" w:right="-148" w:hanging="2"/>
        <w:rPr>
          <w:b/>
          <w:sz w:val="22"/>
          <w:szCs w:val="22"/>
        </w:rPr>
      </w:pPr>
    </w:p>
    <w:p w:rsidR="002D2A83" w:rsidRDefault="002D2A83">
      <w:pPr>
        <w:widowControl w:val="0"/>
        <w:ind w:left="0" w:right="-148" w:hanging="2"/>
        <w:rPr>
          <w:b/>
          <w:sz w:val="22"/>
          <w:szCs w:val="22"/>
        </w:rPr>
      </w:pPr>
    </w:p>
    <w:p w:rsidR="002D2A83" w:rsidRDefault="0033292F">
      <w:pPr>
        <w:spacing w:line="240" w:lineRule="auto"/>
        <w:ind w:left="0" w:right="-148" w:hanging="2"/>
        <w:rPr>
          <w:b/>
          <w:sz w:val="22"/>
          <w:szCs w:val="22"/>
        </w:rPr>
      </w:pPr>
      <w:r>
        <w:br w:type="page"/>
      </w:r>
    </w:p>
    <w:p w:rsidR="002D2A83" w:rsidRDefault="002D2A83">
      <w:pPr>
        <w:widowControl w:val="0"/>
        <w:ind w:left="0" w:right="-148" w:hanging="2"/>
        <w:rPr>
          <w:b/>
          <w:sz w:val="22"/>
          <w:szCs w:val="22"/>
        </w:rPr>
      </w:pPr>
    </w:p>
    <w:p w:rsidR="002D2A83" w:rsidRDefault="0033292F">
      <w:pPr>
        <w:widowControl w:val="0"/>
        <w:ind w:left="0" w:right="-148" w:hanging="2"/>
        <w:rPr>
          <w:sz w:val="22"/>
          <w:szCs w:val="22"/>
        </w:rPr>
      </w:pPr>
      <w:r>
        <w:rPr>
          <w:b/>
          <w:sz w:val="22"/>
          <w:szCs w:val="22"/>
        </w:rPr>
        <w:t>7 (C</w:t>
      </w:r>
      <w:proofErr w:type="gramStart"/>
      <w:r>
        <w:rPr>
          <w:b/>
          <w:sz w:val="22"/>
          <w:szCs w:val="22"/>
        </w:rPr>
        <w:t>)  For</w:t>
      </w:r>
      <w:proofErr w:type="gramEnd"/>
      <w:r>
        <w:rPr>
          <w:b/>
          <w:sz w:val="22"/>
          <w:szCs w:val="22"/>
        </w:rPr>
        <w:t xml:space="preserve"> Letter of Authorization for attending Bid Opening Event.</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(To be typed preferably on letter head of the company)</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b/>
          <w:sz w:val="22"/>
          <w:szCs w:val="22"/>
        </w:rPr>
        <w:t xml:space="preserve">Subject: </w:t>
      </w:r>
      <w:r>
        <w:rPr>
          <w:sz w:val="22"/>
          <w:szCs w:val="22"/>
        </w:rPr>
        <w:t>Authorization for attending Bid opening</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widowControl w:val="0"/>
        <w:spacing w:line="270" w:lineRule="auto"/>
        <w:ind w:left="0" w:right="-148" w:hanging="2"/>
        <w:jc w:val="both"/>
        <w:rPr>
          <w:sz w:val="22"/>
          <w:szCs w:val="22"/>
        </w:rPr>
      </w:pPr>
      <w:r>
        <w:rPr>
          <w:sz w:val="22"/>
          <w:szCs w:val="22"/>
        </w:rPr>
        <w:t xml:space="preserve">I/ We Mr. /Ms. …………………………………….. </w:t>
      </w:r>
      <w:proofErr w:type="gramStart"/>
      <w:r>
        <w:rPr>
          <w:sz w:val="22"/>
          <w:szCs w:val="22"/>
        </w:rPr>
        <w:t>have</w:t>
      </w:r>
      <w:proofErr w:type="gramEnd"/>
      <w:r>
        <w:rPr>
          <w:sz w:val="22"/>
          <w:szCs w:val="22"/>
        </w:rPr>
        <w:t xml:space="preserve"> submitted our bid for the tender no. ………………………….……… in respect of ………………………………………………………………</w:t>
      </w:r>
    </w:p>
    <w:p w:rsidR="002D2A83" w:rsidRDefault="002D2A83">
      <w:pPr>
        <w:widowControl w:val="0"/>
        <w:ind w:left="0" w:right="-148" w:hanging="2"/>
        <w:rPr>
          <w:sz w:val="22"/>
          <w:szCs w:val="22"/>
        </w:rPr>
      </w:pPr>
    </w:p>
    <w:p w:rsidR="002D2A83" w:rsidRDefault="0033292F">
      <w:pPr>
        <w:widowControl w:val="0"/>
        <w:spacing w:line="271" w:lineRule="auto"/>
        <w:ind w:left="0" w:right="-148" w:hanging="2"/>
        <w:jc w:val="both"/>
        <w:rPr>
          <w:sz w:val="22"/>
          <w:szCs w:val="22"/>
        </w:rPr>
      </w:pPr>
      <w:r>
        <w:rPr>
          <w:sz w:val="22"/>
          <w:szCs w:val="22"/>
        </w:rPr>
        <w:t>………………………………………………………….. (Item of work) which is due to open on …………………. (</w:t>
      </w:r>
      <w:proofErr w:type="gramStart"/>
      <w:r>
        <w:rPr>
          <w:sz w:val="22"/>
          <w:szCs w:val="22"/>
        </w:rPr>
        <w:t>date</w:t>
      </w:r>
      <w:proofErr w:type="gramEnd"/>
      <w:r>
        <w:rPr>
          <w:sz w:val="22"/>
          <w:szCs w:val="22"/>
        </w:rPr>
        <w:t>) in the Meeting Room, O/o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widowControl w:val="0"/>
        <w:spacing w:line="285" w:lineRule="auto"/>
        <w:ind w:left="0" w:right="-148" w:hanging="2"/>
        <w:jc w:val="both"/>
        <w:rPr>
          <w:sz w:val="22"/>
          <w:szCs w:val="22"/>
        </w:rPr>
      </w:pPr>
      <w:r>
        <w:rPr>
          <w:sz w:val="22"/>
          <w:szCs w:val="22"/>
        </w:rPr>
        <w:t>We hereby authorize Mr. / Ms. ………………………………&amp;Mr. / Ms…………….………… (</w:t>
      </w:r>
      <w:proofErr w:type="gramStart"/>
      <w:r>
        <w:rPr>
          <w:sz w:val="22"/>
          <w:szCs w:val="22"/>
        </w:rPr>
        <w:t>alternative</w:t>
      </w:r>
      <w:proofErr w:type="gramEnd"/>
      <w:r>
        <w:rPr>
          <w:sz w:val="22"/>
          <w:szCs w:val="22"/>
        </w:rPr>
        <w:t>) whose signatures are attested below, to attend the bid opening for the tender mentioned above on our behalf.</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Signature of the Representative</w:t>
      </w:r>
    </w:p>
    <w:p w:rsidR="002D2A83" w:rsidRDefault="002D2A83">
      <w:pPr>
        <w:widowControl w:val="0"/>
        <w:ind w:left="0" w:right="-148" w:hanging="2"/>
        <w:rPr>
          <w:sz w:val="22"/>
          <w:szCs w:val="22"/>
        </w:rPr>
      </w:pPr>
    </w:p>
    <w:p w:rsidR="002D2A83" w:rsidRDefault="0033292F">
      <w:pPr>
        <w:widowControl w:val="0"/>
        <w:tabs>
          <w:tab w:val="left" w:pos="3360"/>
        </w:tabs>
        <w:ind w:left="0" w:right="-148" w:hanging="2"/>
        <w:rPr>
          <w:sz w:val="22"/>
          <w:szCs w:val="22"/>
        </w:rPr>
      </w:pPr>
      <w:r>
        <w:rPr>
          <w:sz w:val="22"/>
          <w:szCs w:val="22"/>
        </w:rPr>
        <w:t>………………………………….…</w:t>
      </w:r>
      <w:r>
        <w:rPr>
          <w:sz w:val="22"/>
          <w:szCs w:val="22"/>
        </w:rPr>
        <w:tab/>
        <w:t>Signature of Bidder/ Officer authorized to sign</w:t>
      </w:r>
    </w:p>
    <w:p w:rsidR="002D2A83" w:rsidRDefault="002D2A83">
      <w:pPr>
        <w:widowControl w:val="0"/>
        <w:ind w:left="0" w:right="-148" w:hanging="2"/>
        <w:rPr>
          <w:sz w:val="22"/>
          <w:szCs w:val="22"/>
        </w:rPr>
      </w:pPr>
    </w:p>
    <w:p w:rsidR="002D2A83" w:rsidRDefault="0033292F">
      <w:pPr>
        <w:widowControl w:val="0"/>
        <w:tabs>
          <w:tab w:val="left" w:pos="4720"/>
        </w:tabs>
        <w:ind w:left="0" w:right="-148" w:hanging="2"/>
        <w:rPr>
          <w:sz w:val="22"/>
          <w:szCs w:val="22"/>
        </w:rPr>
      </w:pPr>
      <w:r>
        <w:rPr>
          <w:sz w:val="22"/>
          <w:szCs w:val="22"/>
        </w:rPr>
        <w:t>Name of the Representative</w:t>
      </w:r>
      <w:r>
        <w:rPr>
          <w:sz w:val="22"/>
          <w:szCs w:val="22"/>
        </w:rPr>
        <w:tab/>
        <w:t>on behalf of the Bidder</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Signature of the alternative Representative</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Name of the alternative Representative</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Above Signatures Attested</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b/>
          <w:sz w:val="22"/>
          <w:szCs w:val="22"/>
        </w:rPr>
        <w:t xml:space="preserve">Note </w:t>
      </w:r>
      <w:r>
        <w:rPr>
          <w:sz w:val="22"/>
          <w:szCs w:val="22"/>
        </w:rPr>
        <w:t>1: Only one representative will be permitted to attend the Bid opening</w:t>
      </w:r>
    </w:p>
    <w:p w:rsidR="002D2A83" w:rsidRDefault="002D2A83">
      <w:pPr>
        <w:widowControl w:val="0"/>
        <w:ind w:left="0" w:right="-148" w:hanging="2"/>
        <w:rPr>
          <w:sz w:val="22"/>
          <w:szCs w:val="22"/>
        </w:rPr>
      </w:pPr>
    </w:p>
    <w:p w:rsidR="002D2A83" w:rsidRDefault="0033292F">
      <w:pPr>
        <w:widowControl w:val="0"/>
        <w:spacing w:line="300" w:lineRule="auto"/>
        <w:ind w:left="0" w:right="-148" w:hanging="2"/>
        <w:rPr>
          <w:sz w:val="22"/>
          <w:szCs w:val="22"/>
        </w:rPr>
      </w:pPr>
      <w:r>
        <w:rPr>
          <w:sz w:val="22"/>
          <w:szCs w:val="22"/>
        </w:rPr>
        <w:t xml:space="preserve">2. </w:t>
      </w:r>
      <w:r>
        <w:rPr>
          <w:sz w:val="22"/>
          <w:szCs w:val="22"/>
        </w:rPr>
        <w:tab/>
        <w:t>Permission for entry to the hall where bids are opened may be refused in case authorization as prescribed above is not received.</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ind w:left="0" w:right="-148" w:hanging="2"/>
        <w:jc w:val="center"/>
        <w:rPr>
          <w:b/>
          <w:sz w:val="22"/>
          <w:szCs w:val="22"/>
        </w:rPr>
      </w:pPr>
    </w:p>
    <w:p w:rsidR="002D2A83" w:rsidRDefault="002D2A83">
      <w:pPr>
        <w:ind w:left="0" w:right="-148" w:hanging="2"/>
        <w:jc w:val="center"/>
        <w:rPr>
          <w:b/>
          <w:sz w:val="22"/>
          <w:szCs w:val="22"/>
        </w:rPr>
      </w:pPr>
    </w:p>
    <w:p w:rsidR="002D2A83" w:rsidRDefault="002D2A83">
      <w:pPr>
        <w:ind w:left="0" w:right="-148" w:hanging="2"/>
        <w:jc w:val="center"/>
        <w:rPr>
          <w:b/>
          <w:sz w:val="22"/>
          <w:szCs w:val="22"/>
        </w:rPr>
      </w:pPr>
    </w:p>
    <w:p w:rsidR="002D2A83" w:rsidRDefault="002D2A83">
      <w:pPr>
        <w:ind w:left="0" w:right="-148" w:hanging="2"/>
        <w:jc w:val="center"/>
        <w:rPr>
          <w:b/>
          <w:sz w:val="22"/>
          <w:szCs w:val="22"/>
        </w:rPr>
      </w:pPr>
    </w:p>
    <w:p w:rsidR="002D2A83" w:rsidRDefault="002D2A83">
      <w:pPr>
        <w:ind w:left="0" w:right="-148" w:hanging="2"/>
        <w:jc w:val="center"/>
        <w:rPr>
          <w:b/>
          <w:sz w:val="22"/>
          <w:szCs w:val="22"/>
        </w:rPr>
      </w:pPr>
    </w:p>
    <w:p w:rsidR="002D2A83" w:rsidRDefault="002D2A83">
      <w:pPr>
        <w:ind w:left="0" w:right="-148" w:hanging="2"/>
        <w:rPr>
          <w:b/>
          <w:sz w:val="22"/>
          <w:szCs w:val="22"/>
        </w:rPr>
      </w:pPr>
    </w:p>
    <w:p w:rsidR="00902400" w:rsidRDefault="00902400">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Default="0033292F">
      <w:pPr>
        <w:ind w:left="0" w:right="-148" w:hanging="2"/>
        <w:rPr>
          <w:sz w:val="22"/>
          <w:szCs w:val="22"/>
        </w:rPr>
      </w:pPr>
      <w:r>
        <w:rPr>
          <w:b/>
          <w:sz w:val="22"/>
          <w:szCs w:val="22"/>
        </w:rPr>
        <w:lastRenderedPageBreak/>
        <w:t>7(D</w:t>
      </w:r>
      <w:proofErr w:type="gramStart"/>
      <w:r>
        <w:rPr>
          <w:b/>
          <w:sz w:val="22"/>
          <w:szCs w:val="22"/>
        </w:rPr>
        <w:t xml:space="preserve">)  </w:t>
      </w:r>
      <w:r>
        <w:rPr>
          <w:sz w:val="22"/>
          <w:szCs w:val="22"/>
        </w:rPr>
        <w:t>SUMMARY</w:t>
      </w:r>
      <w:proofErr w:type="gramEnd"/>
      <w:r>
        <w:rPr>
          <w:sz w:val="22"/>
          <w:szCs w:val="22"/>
        </w:rPr>
        <w:t xml:space="preserve"> OF EXPERIENCE CERTIFICATE IN EXCEL FORMAT</w:t>
      </w:r>
    </w:p>
    <w:p w:rsidR="002D2A83" w:rsidRDefault="002D2A83">
      <w:pPr>
        <w:tabs>
          <w:tab w:val="left" w:pos="2976"/>
        </w:tabs>
        <w:ind w:left="0" w:right="-148" w:hanging="2"/>
        <w:rPr>
          <w:sz w:val="22"/>
          <w:szCs w:val="22"/>
        </w:rPr>
      </w:pPr>
    </w:p>
    <w:p w:rsidR="002D2A83" w:rsidRDefault="002D2A83">
      <w:pPr>
        <w:tabs>
          <w:tab w:val="left" w:pos="2976"/>
        </w:tabs>
        <w:ind w:left="0" w:right="-148" w:hanging="2"/>
        <w:rPr>
          <w:sz w:val="22"/>
          <w:szCs w:val="22"/>
        </w:rPr>
      </w:pPr>
    </w:p>
    <w:tbl>
      <w:tblPr>
        <w:tblStyle w:val="afffffff8"/>
        <w:tblW w:w="99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
        <w:gridCol w:w="1395"/>
        <w:gridCol w:w="1977"/>
        <w:gridCol w:w="1187"/>
        <w:gridCol w:w="1485"/>
        <w:gridCol w:w="1335"/>
        <w:gridCol w:w="1920"/>
      </w:tblGrid>
      <w:tr w:rsidR="002D2A83">
        <w:trPr>
          <w:cantSplit/>
          <w:trHeight w:val="2418"/>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pPr>
            <w:r>
              <w:t>S. No.</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pPr>
            <w:r>
              <w:t>Type of Work as specified under clause 4.10 of Section-1 Part A)</w:t>
            </w:r>
          </w:p>
          <w:p w:rsidR="002D2A83" w:rsidRDefault="002D2A83">
            <w:pPr>
              <w:tabs>
                <w:tab w:val="left" w:pos="2976"/>
              </w:tabs>
              <w:ind w:left="0" w:right="-148" w:hanging="2"/>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pPr>
            <w:r>
              <w:t>BSNL, MTNL, DOT, or State/Central Government departments/PSUs/Private Telecom Operators/Telecom Infra Provider Name, Place  and Address</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pPr>
            <w:r>
              <w:t>PO No and Date</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pPr>
            <w:r>
              <w:t xml:space="preserve">Details of Success full completion certificate by end user /client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pPr>
            <w:r>
              <w:t xml:space="preserve"> Amount of Work (in </w:t>
            </w:r>
            <w:proofErr w:type="spellStart"/>
            <w:r>
              <w:t>Rs</w:t>
            </w:r>
            <w:proofErr w:type="spellEnd"/>
            <w: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pPr>
            <w:r>
              <w:t xml:space="preserve">Year (Period) of completion of work </w:t>
            </w:r>
          </w:p>
        </w:tc>
      </w:tr>
      <w:tr w:rsidR="002D2A83">
        <w:trPr>
          <w:cantSplit/>
          <w:trHeight w:val="263"/>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jc w:val="center"/>
            </w:pPr>
            <w: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r>
      <w:tr w:rsidR="002D2A83">
        <w:trPr>
          <w:cantSplit/>
          <w:trHeight w:val="263"/>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jc w:val="center"/>
            </w:pPr>
            <w: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r>
      <w:tr w:rsidR="002D2A83">
        <w:trPr>
          <w:cantSplit/>
          <w:trHeight w:val="278"/>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jc w:val="center"/>
            </w:pPr>
            <w:r>
              <w:t>3</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r>
    </w:tbl>
    <w:p w:rsidR="002D2A83" w:rsidRDefault="002D2A83">
      <w:pPr>
        <w:tabs>
          <w:tab w:val="left" w:pos="2976"/>
        </w:tabs>
        <w:ind w:left="0" w:right="-148" w:hanging="2"/>
        <w:rPr>
          <w:sz w:val="22"/>
          <w:szCs w:val="22"/>
        </w:rPr>
      </w:pPr>
    </w:p>
    <w:p w:rsidR="002D2A83" w:rsidRDefault="002D2A83">
      <w:pPr>
        <w:ind w:left="0" w:right="-148" w:hanging="2"/>
        <w:rPr>
          <w:sz w:val="22"/>
          <w:szCs w:val="22"/>
        </w:rPr>
      </w:pPr>
    </w:p>
    <w:p w:rsidR="002D2A83" w:rsidRDefault="0033292F">
      <w:pPr>
        <w:ind w:left="0" w:right="-148" w:hanging="2"/>
        <w:jc w:val="right"/>
        <w:rPr>
          <w:b/>
          <w:sz w:val="22"/>
          <w:szCs w:val="22"/>
        </w:rPr>
      </w:pPr>
      <w:bookmarkStart w:id="23" w:name="_heading=h.39kk8xu" w:colFirst="0" w:colLast="0"/>
      <w:bookmarkEnd w:id="23"/>
      <w:r>
        <w:rPr>
          <w:b/>
          <w:sz w:val="22"/>
          <w:szCs w:val="22"/>
        </w:rPr>
        <w:t>Signature of the Bidder</w:t>
      </w:r>
    </w:p>
    <w:p w:rsidR="002D2A83" w:rsidRDefault="0033292F">
      <w:pPr>
        <w:pBdr>
          <w:top w:val="nil"/>
          <w:left w:val="nil"/>
          <w:bottom w:val="nil"/>
          <w:right w:val="nil"/>
          <w:between w:val="nil"/>
        </w:pBdr>
        <w:spacing w:after="120"/>
        <w:ind w:left="0" w:right="-148" w:hanging="2"/>
        <w:jc w:val="right"/>
        <w:rPr>
          <w:sz w:val="22"/>
          <w:szCs w:val="22"/>
        </w:rPr>
      </w:pPr>
      <w:r>
        <w:rPr>
          <w:sz w:val="22"/>
          <w:szCs w:val="22"/>
        </w:rPr>
        <w:t>With date and seal</w:t>
      </w:r>
    </w:p>
    <w:p w:rsidR="002D2A83" w:rsidRDefault="0033292F">
      <w:pPr>
        <w:ind w:left="0" w:right="-148" w:hanging="2"/>
        <w:jc w:val="right"/>
        <w:rPr>
          <w:color w:val="FF0000"/>
        </w:rPr>
      </w:pPr>
      <w:r>
        <w:rPr>
          <w:color w:val="FF0000"/>
        </w:rPr>
        <w:t xml:space="preserve"> </w:t>
      </w:r>
    </w:p>
    <w:p w:rsidR="00902400" w:rsidRDefault="00902400">
      <w:pPr>
        <w:spacing w:before="93"/>
        <w:ind w:left="0" w:right="-148" w:hanging="2"/>
        <w:rPr>
          <w:b/>
          <w:sz w:val="22"/>
          <w:szCs w:val="22"/>
        </w:rPr>
      </w:pPr>
    </w:p>
    <w:p w:rsidR="00902400" w:rsidRDefault="00902400">
      <w:pPr>
        <w:spacing w:before="93"/>
        <w:ind w:left="0" w:right="-148" w:hanging="2"/>
        <w:rPr>
          <w:b/>
          <w:sz w:val="22"/>
          <w:szCs w:val="22"/>
        </w:rPr>
      </w:pPr>
    </w:p>
    <w:p w:rsidR="002D2A83" w:rsidRDefault="0033292F">
      <w:pPr>
        <w:spacing w:before="93"/>
        <w:ind w:left="0" w:right="-148" w:hanging="2"/>
        <w:rPr>
          <w:b/>
          <w:sz w:val="22"/>
          <w:szCs w:val="22"/>
        </w:rPr>
      </w:pPr>
      <w:r>
        <w:rPr>
          <w:b/>
          <w:sz w:val="22"/>
          <w:szCs w:val="22"/>
        </w:rPr>
        <w:t>7(E) - MATERIAL SECURITY BOND FORM</w:t>
      </w:r>
    </w:p>
    <w:p w:rsidR="002D2A83" w:rsidRDefault="002D2A83">
      <w:pPr>
        <w:ind w:left="0" w:right="-148" w:hanging="2"/>
        <w:jc w:val="right"/>
        <w:rPr>
          <w:b/>
          <w:sz w:val="22"/>
          <w:szCs w:val="22"/>
        </w:rPr>
      </w:pPr>
    </w:p>
    <w:p w:rsidR="002D2A83" w:rsidRDefault="0033292F">
      <w:pPr>
        <w:tabs>
          <w:tab w:val="left" w:pos="7035"/>
          <w:tab w:val="left" w:pos="8231"/>
        </w:tabs>
        <w:spacing w:before="1"/>
        <w:ind w:left="0" w:right="-148" w:hanging="2"/>
        <w:jc w:val="both"/>
        <w:rPr>
          <w:sz w:val="22"/>
          <w:szCs w:val="22"/>
        </w:rPr>
      </w:pPr>
      <w:r>
        <w:rPr>
          <w:sz w:val="22"/>
          <w:szCs w:val="22"/>
        </w:rPr>
        <w:t>Whereas .......(hereinafter called "the contractor") has been awarded the contract of cable rehabilitation work  as  per tender number</w:t>
      </w:r>
      <w:r>
        <w:rPr>
          <w:sz w:val="22"/>
          <w:szCs w:val="22"/>
          <w:u w:val="single"/>
        </w:rPr>
        <w:t xml:space="preserve"> </w:t>
      </w:r>
      <w:r>
        <w:rPr>
          <w:sz w:val="22"/>
          <w:szCs w:val="22"/>
          <w:u w:val="single"/>
        </w:rPr>
        <w:tab/>
      </w:r>
      <w:r>
        <w:rPr>
          <w:sz w:val="22"/>
          <w:szCs w:val="22"/>
          <w:u w:val="single"/>
        </w:rPr>
        <w:tab/>
      </w:r>
      <w:r>
        <w:rPr>
          <w:sz w:val="22"/>
          <w:szCs w:val="22"/>
        </w:rPr>
        <w:t>know all men by these presents that We......of......having our registered office at</w:t>
      </w:r>
      <w:r>
        <w:rPr>
          <w:sz w:val="22"/>
          <w:szCs w:val="22"/>
          <w:u w:val="single"/>
        </w:rPr>
        <w:t xml:space="preserve"> </w:t>
      </w:r>
      <w:r>
        <w:rPr>
          <w:sz w:val="22"/>
          <w:szCs w:val="22"/>
          <w:u w:val="single"/>
        </w:rPr>
        <w:tab/>
      </w:r>
      <w:r>
        <w:rPr>
          <w:sz w:val="22"/>
          <w:szCs w:val="22"/>
        </w:rPr>
        <w:t>(hereinafter called the "the contractor") are bound unto---------------------(hereinafter called ‘the BSNL”) in the sum of--------------------------------for which payment will and truly to be made of the said BSNL, the bank binds itself, its successors and assigns by these presents.</w:t>
      </w:r>
    </w:p>
    <w:p w:rsidR="002D2A83" w:rsidRDefault="002D2A83">
      <w:pPr>
        <w:spacing w:before="9"/>
        <w:ind w:left="0" w:right="-148" w:hanging="2"/>
        <w:jc w:val="right"/>
        <w:rPr>
          <w:sz w:val="22"/>
          <w:szCs w:val="22"/>
        </w:rPr>
      </w:pPr>
    </w:p>
    <w:p w:rsidR="002D2A83" w:rsidRDefault="0033292F">
      <w:pPr>
        <w:ind w:left="0" w:right="-148" w:hanging="2"/>
        <w:rPr>
          <w:sz w:val="22"/>
          <w:szCs w:val="22"/>
        </w:rPr>
      </w:pPr>
      <w:r>
        <w:rPr>
          <w:b/>
          <w:sz w:val="22"/>
          <w:szCs w:val="22"/>
        </w:rPr>
        <w:t xml:space="preserve">THE CONDITIONS </w:t>
      </w:r>
      <w:r>
        <w:rPr>
          <w:sz w:val="22"/>
          <w:szCs w:val="22"/>
        </w:rPr>
        <w:t>of the obligation are:</w:t>
      </w:r>
    </w:p>
    <w:p w:rsidR="002D2A83" w:rsidRDefault="002D2A83">
      <w:pPr>
        <w:spacing w:before="3"/>
        <w:ind w:left="0" w:right="-148" w:hanging="2"/>
        <w:jc w:val="right"/>
        <w:rPr>
          <w:sz w:val="22"/>
          <w:szCs w:val="22"/>
        </w:rPr>
      </w:pPr>
    </w:p>
    <w:p w:rsidR="002D2A83" w:rsidRDefault="0033292F">
      <w:pPr>
        <w:widowControl w:val="0"/>
        <w:tabs>
          <w:tab w:val="left" w:pos="1915"/>
          <w:tab w:val="left" w:pos="1916"/>
        </w:tabs>
        <w:ind w:left="0" w:right="-148" w:hanging="2"/>
        <w:rPr>
          <w:sz w:val="22"/>
          <w:szCs w:val="22"/>
        </w:rPr>
      </w:pPr>
      <w:r>
        <w:rPr>
          <w:sz w:val="22"/>
          <w:szCs w:val="22"/>
        </w:rPr>
        <w:t>1) If the contractor is unable to keep stores issued to him, properly, i.e. the store provided to the contractor, by the BSNL are damaged or</w:t>
      </w:r>
    </w:p>
    <w:p w:rsidR="002D2A83" w:rsidRDefault="0033292F">
      <w:pPr>
        <w:widowControl w:val="0"/>
        <w:tabs>
          <w:tab w:val="left" w:pos="1860"/>
          <w:tab w:val="left" w:pos="1861"/>
        </w:tabs>
        <w:spacing w:line="229" w:lineRule="auto"/>
        <w:ind w:left="0" w:right="-148" w:hanging="2"/>
        <w:rPr>
          <w:sz w:val="22"/>
          <w:szCs w:val="22"/>
        </w:rPr>
      </w:pPr>
      <w:r>
        <w:rPr>
          <w:sz w:val="22"/>
          <w:szCs w:val="22"/>
        </w:rPr>
        <w:t>2) The stores issued to the contractor by the BSNL are stolen or</w:t>
      </w:r>
    </w:p>
    <w:p w:rsidR="002D2A83" w:rsidRDefault="0033292F">
      <w:pPr>
        <w:widowControl w:val="0"/>
        <w:tabs>
          <w:tab w:val="left" w:pos="1860"/>
          <w:tab w:val="left" w:pos="1861"/>
        </w:tabs>
        <w:spacing w:before="1"/>
        <w:ind w:left="0" w:right="-148" w:hanging="2"/>
        <w:rPr>
          <w:sz w:val="22"/>
          <w:szCs w:val="22"/>
        </w:rPr>
      </w:pPr>
      <w:r>
        <w:rPr>
          <w:sz w:val="22"/>
          <w:szCs w:val="22"/>
        </w:rPr>
        <w:t>3) The contractor is not able to provide a proper account of the stores issued to him/her/them by the BSNL.</w:t>
      </w:r>
    </w:p>
    <w:p w:rsidR="002D2A83" w:rsidRDefault="002D2A83">
      <w:pPr>
        <w:spacing w:before="1"/>
        <w:ind w:left="0" w:right="-148" w:hanging="2"/>
        <w:jc w:val="right"/>
        <w:rPr>
          <w:sz w:val="22"/>
          <w:szCs w:val="22"/>
        </w:rPr>
      </w:pPr>
    </w:p>
    <w:p w:rsidR="002D2A83" w:rsidRDefault="0033292F">
      <w:pPr>
        <w:ind w:left="0" w:right="-148" w:hanging="2"/>
        <w:jc w:val="both"/>
        <w:rPr>
          <w:sz w:val="22"/>
          <w:szCs w:val="22"/>
        </w:rPr>
      </w:pPr>
      <w:r>
        <w:rPr>
          <w:sz w:val="22"/>
          <w:szCs w:val="22"/>
        </w:rPr>
        <w:t>We undertake to pay to the BSNL up to the above amount upon receipt of its first witting demand without the BSNL having to substantiate its demand, provided that in its demand, the BSNL will note that the amount claimed by it is due to it owing to the occurrence of one or two or all of three conditions specifying the occurred condition or conditions.</w:t>
      </w:r>
    </w:p>
    <w:p w:rsidR="002D2A83" w:rsidRDefault="0033292F">
      <w:pPr>
        <w:ind w:left="0" w:right="-148" w:hanging="2"/>
        <w:jc w:val="both"/>
        <w:rPr>
          <w:sz w:val="22"/>
          <w:szCs w:val="22"/>
        </w:rPr>
      </w:pPr>
      <w:r>
        <w:rPr>
          <w:sz w:val="22"/>
          <w:szCs w:val="22"/>
        </w:rPr>
        <w:t>This guarantee will remain in force up to and including one hundred and eighty (180) days after the Period of contract validity, and any demand in respect thereof should reach the bank not later than the above date.</w:t>
      </w:r>
    </w:p>
    <w:p w:rsidR="002D2A83" w:rsidRDefault="002D2A83">
      <w:pPr>
        <w:spacing w:before="11"/>
        <w:ind w:left="0" w:right="-148" w:hanging="2"/>
        <w:jc w:val="right"/>
        <w:rPr>
          <w:sz w:val="22"/>
          <w:szCs w:val="22"/>
        </w:rPr>
      </w:pPr>
    </w:p>
    <w:p w:rsidR="002D2A83" w:rsidRDefault="0033292F">
      <w:pPr>
        <w:spacing w:line="240" w:lineRule="auto"/>
        <w:ind w:left="0" w:right="-148" w:hanging="2"/>
        <w:rPr>
          <w:sz w:val="22"/>
          <w:szCs w:val="22"/>
        </w:rPr>
      </w:pPr>
      <w:r>
        <w:rPr>
          <w:sz w:val="22"/>
          <w:szCs w:val="22"/>
        </w:rPr>
        <w:t xml:space="preserve">Signature of the bank </w:t>
      </w:r>
    </w:p>
    <w:p w:rsidR="002D2A83" w:rsidRDefault="0033292F">
      <w:pPr>
        <w:spacing w:line="240" w:lineRule="auto"/>
        <w:ind w:left="0" w:right="-148" w:hanging="2"/>
        <w:rPr>
          <w:sz w:val="22"/>
          <w:szCs w:val="22"/>
        </w:rPr>
      </w:pPr>
      <w:r>
        <w:rPr>
          <w:sz w:val="22"/>
          <w:szCs w:val="22"/>
        </w:rPr>
        <w:t xml:space="preserve">Signature of the Witness </w:t>
      </w:r>
    </w:p>
    <w:p w:rsidR="002D2A83" w:rsidRDefault="0033292F">
      <w:pPr>
        <w:spacing w:line="240" w:lineRule="auto"/>
        <w:ind w:left="0" w:right="-148" w:hanging="2"/>
        <w:rPr>
          <w:sz w:val="22"/>
          <w:szCs w:val="22"/>
        </w:rPr>
      </w:pPr>
      <w:r>
        <w:rPr>
          <w:sz w:val="22"/>
          <w:szCs w:val="22"/>
        </w:rPr>
        <w:t xml:space="preserve">Name of Witness </w:t>
      </w:r>
    </w:p>
    <w:p w:rsidR="002D2A83" w:rsidRDefault="0033292F">
      <w:pPr>
        <w:spacing w:line="240" w:lineRule="auto"/>
        <w:ind w:left="0" w:right="-148" w:hanging="2"/>
        <w:rPr>
          <w:sz w:val="22"/>
          <w:szCs w:val="22"/>
        </w:rPr>
      </w:pPr>
      <w:r>
        <w:rPr>
          <w:sz w:val="22"/>
          <w:szCs w:val="22"/>
        </w:rPr>
        <w:t>Address of Witness</w:t>
      </w:r>
    </w:p>
    <w:p w:rsidR="002D2A83" w:rsidRDefault="002D2A83">
      <w:pPr>
        <w:pBdr>
          <w:top w:val="nil"/>
          <w:left w:val="nil"/>
          <w:bottom w:val="nil"/>
          <w:right w:val="nil"/>
          <w:between w:val="nil"/>
        </w:pBdr>
        <w:spacing w:line="240" w:lineRule="auto"/>
        <w:ind w:left="1" w:right="-148" w:hanging="3"/>
        <w:jc w:val="center"/>
        <w:rPr>
          <w:b/>
          <w:color w:val="FF0000"/>
          <w:sz w:val="32"/>
          <w:szCs w:val="32"/>
          <w:u w:val="single"/>
        </w:rPr>
      </w:pPr>
    </w:p>
    <w:p w:rsidR="002D2A83" w:rsidRDefault="0033292F">
      <w:pPr>
        <w:pBdr>
          <w:top w:val="nil"/>
          <w:left w:val="nil"/>
          <w:bottom w:val="nil"/>
          <w:right w:val="nil"/>
          <w:between w:val="nil"/>
        </w:pBdr>
        <w:spacing w:line="240" w:lineRule="auto"/>
        <w:ind w:left="0" w:right="-148" w:hanging="2"/>
        <w:jc w:val="center"/>
        <w:rPr>
          <w:b/>
          <w:color w:val="FF0000"/>
          <w:sz w:val="32"/>
          <w:szCs w:val="32"/>
          <w:u w:val="single"/>
        </w:rPr>
      </w:pPr>
      <w:r>
        <w:br w:type="page"/>
      </w:r>
    </w:p>
    <w:p w:rsidR="002D2A83" w:rsidRDefault="002D2A83">
      <w:pPr>
        <w:pBdr>
          <w:top w:val="nil"/>
          <w:left w:val="nil"/>
          <w:bottom w:val="nil"/>
          <w:right w:val="nil"/>
          <w:between w:val="nil"/>
        </w:pBdr>
        <w:spacing w:line="240" w:lineRule="auto"/>
        <w:ind w:left="1" w:right="-148" w:hanging="3"/>
        <w:jc w:val="center"/>
        <w:rPr>
          <w:b/>
          <w:color w:val="FF0000"/>
          <w:sz w:val="32"/>
          <w:szCs w:val="32"/>
          <w:u w:val="single"/>
        </w:rPr>
      </w:pPr>
    </w:p>
    <w:p w:rsidR="002D2A83" w:rsidRDefault="0033292F">
      <w:pPr>
        <w:tabs>
          <w:tab w:val="left" w:pos="360"/>
        </w:tabs>
        <w:ind w:left="0" w:right="-148" w:hanging="2"/>
        <w:rPr>
          <w:color w:val="000000"/>
          <w:sz w:val="22"/>
          <w:szCs w:val="22"/>
        </w:rPr>
      </w:pPr>
      <w:r>
        <w:tab/>
      </w:r>
      <w:r>
        <w:rPr>
          <w:b/>
          <w:sz w:val="22"/>
          <w:szCs w:val="22"/>
        </w:rPr>
        <w:t xml:space="preserve">7(F) </w:t>
      </w:r>
      <w:r>
        <w:rPr>
          <w:b/>
          <w:color w:val="000000"/>
          <w:sz w:val="22"/>
          <w:szCs w:val="22"/>
        </w:rPr>
        <w:t>CLAUSE-BY-CLAUSE COMPLIANCE &amp; NO DEVIATION STATEMENT</w:t>
      </w:r>
    </w:p>
    <w:p w:rsidR="002D2A83" w:rsidRDefault="0033292F">
      <w:pPr>
        <w:spacing w:before="17"/>
        <w:ind w:left="0" w:right="-148" w:hanging="2"/>
        <w:rPr>
          <w:color w:val="000000"/>
          <w:sz w:val="22"/>
          <w:szCs w:val="22"/>
        </w:rPr>
      </w:pPr>
      <w:r>
        <w:rPr>
          <w:b/>
          <w:color w:val="000000"/>
          <w:sz w:val="22"/>
          <w:szCs w:val="22"/>
        </w:rPr>
        <w:tab/>
      </w:r>
    </w:p>
    <w:tbl>
      <w:tblPr>
        <w:tblStyle w:val="afffffff9"/>
        <w:tblW w:w="96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
        <w:gridCol w:w="4394"/>
        <w:gridCol w:w="2160"/>
        <w:gridCol w:w="2444"/>
      </w:tblGrid>
      <w:tr w:rsidR="002D2A83">
        <w:trPr>
          <w:cantSplit/>
          <w:trHeight w:val="663"/>
          <w:tblHeader/>
        </w:trPr>
        <w:tc>
          <w:tcPr>
            <w:tcW w:w="676"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rPr>
                <w:b/>
              </w:rPr>
            </w:pPr>
            <w:r>
              <w:rPr>
                <w:b/>
              </w:rPr>
              <w:t>Sl.</w:t>
            </w:r>
          </w:p>
        </w:tc>
        <w:tc>
          <w:tcPr>
            <w:tcW w:w="439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rPr>
                <w:b/>
              </w:rPr>
            </w:pPr>
            <w:r>
              <w:rPr>
                <w:b/>
              </w:rPr>
              <w:t>Clauses</w:t>
            </w:r>
          </w:p>
        </w:tc>
        <w:tc>
          <w:tcPr>
            <w:tcW w:w="216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rPr>
                <w:b/>
              </w:rPr>
            </w:pPr>
            <w:r>
              <w:rPr>
                <w:b/>
              </w:rPr>
              <w:t>Clause by Clause compliance</w:t>
            </w:r>
          </w:p>
        </w:tc>
        <w:tc>
          <w:tcPr>
            <w:tcW w:w="244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rPr>
                <w:b/>
              </w:rPr>
            </w:pPr>
            <w:r>
              <w:rPr>
                <w:b/>
              </w:rPr>
              <w:t>No Deviation Statement</w:t>
            </w:r>
          </w:p>
        </w:tc>
      </w:tr>
      <w:tr w:rsidR="002D2A83">
        <w:trPr>
          <w:cantSplit/>
          <w:trHeight w:val="594"/>
          <w:tblHeader/>
        </w:trPr>
        <w:tc>
          <w:tcPr>
            <w:tcW w:w="676"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(A)</w:t>
            </w:r>
          </w:p>
        </w:tc>
        <w:tc>
          <w:tcPr>
            <w:tcW w:w="439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B</w:t>
            </w:r>
          </w:p>
        </w:tc>
        <w:tc>
          <w:tcPr>
            <w:tcW w:w="216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C</w:t>
            </w:r>
          </w:p>
        </w:tc>
        <w:tc>
          <w:tcPr>
            <w:tcW w:w="244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D</w:t>
            </w:r>
          </w:p>
        </w:tc>
      </w:tr>
      <w:tr w:rsidR="002D2A83">
        <w:trPr>
          <w:cantSplit/>
          <w:trHeight w:val="529"/>
          <w:tblHeader/>
        </w:trPr>
        <w:tc>
          <w:tcPr>
            <w:tcW w:w="676"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1</w:t>
            </w:r>
          </w:p>
        </w:tc>
        <w:tc>
          <w:tcPr>
            <w:tcW w:w="439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pPr>
            <w:r>
              <w:t>All clauses of “General Commercial Conditions</w:t>
            </w:r>
          </w:p>
          <w:p w:rsidR="002D2A83" w:rsidRDefault="0033292F">
            <w:pPr>
              <w:ind w:left="0" w:right="-148" w:hanging="2"/>
            </w:pPr>
            <w:r>
              <w:t>“of Section-5 Part-A</w:t>
            </w:r>
          </w:p>
        </w:tc>
        <w:tc>
          <w:tcPr>
            <w:tcW w:w="2160"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2444"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r>
      <w:tr w:rsidR="002D2A83">
        <w:trPr>
          <w:cantSplit/>
          <w:trHeight w:val="788"/>
          <w:tblHeader/>
        </w:trPr>
        <w:tc>
          <w:tcPr>
            <w:tcW w:w="676"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2</w:t>
            </w:r>
          </w:p>
        </w:tc>
        <w:tc>
          <w:tcPr>
            <w:tcW w:w="439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pPr>
            <w:r>
              <w:t>All clauses of Scope of  Work,  requirement of quantity,  SOR (Section-3  Part  A, B &amp; C)</w:t>
            </w:r>
          </w:p>
        </w:tc>
        <w:tc>
          <w:tcPr>
            <w:tcW w:w="2160"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2444"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r>
      <w:tr w:rsidR="002D2A83">
        <w:trPr>
          <w:cantSplit/>
          <w:trHeight w:val="529"/>
          <w:tblHeader/>
        </w:trPr>
        <w:tc>
          <w:tcPr>
            <w:tcW w:w="676"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3</w:t>
            </w:r>
          </w:p>
        </w:tc>
        <w:tc>
          <w:tcPr>
            <w:tcW w:w="439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pPr>
            <w:r>
              <w:t>All clauses of “General Instruction to Bidders”</w:t>
            </w:r>
          </w:p>
          <w:p w:rsidR="002D2A83" w:rsidRDefault="0033292F">
            <w:pPr>
              <w:ind w:left="0" w:right="-148" w:hanging="2"/>
            </w:pPr>
            <w:r>
              <w:t>of Section-4 Part-A</w:t>
            </w:r>
          </w:p>
        </w:tc>
        <w:tc>
          <w:tcPr>
            <w:tcW w:w="2160"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2444"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r>
      <w:tr w:rsidR="002D2A83">
        <w:trPr>
          <w:cantSplit/>
          <w:trHeight w:val="530"/>
          <w:tblHeader/>
        </w:trPr>
        <w:tc>
          <w:tcPr>
            <w:tcW w:w="676"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4</w:t>
            </w:r>
          </w:p>
        </w:tc>
        <w:tc>
          <w:tcPr>
            <w:tcW w:w="439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pPr>
            <w:r>
              <w:t>All clauses of “Special Instruction to Bidders” of</w:t>
            </w:r>
          </w:p>
          <w:p w:rsidR="002D2A83" w:rsidRDefault="0033292F">
            <w:pPr>
              <w:ind w:left="0" w:right="-148" w:hanging="2"/>
            </w:pPr>
            <w:r>
              <w:t>Section-4 Part-B</w:t>
            </w:r>
          </w:p>
        </w:tc>
        <w:tc>
          <w:tcPr>
            <w:tcW w:w="2160"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2444"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r>
      <w:tr w:rsidR="002D2A83">
        <w:trPr>
          <w:cantSplit/>
          <w:trHeight w:val="529"/>
          <w:tblHeader/>
        </w:trPr>
        <w:tc>
          <w:tcPr>
            <w:tcW w:w="676"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5</w:t>
            </w:r>
          </w:p>
        </w:tc>
        <w:tc>
          <w:tcPr>
            <w:tcW w:w="439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pPr>
            <w:r>
              <w:t>All clauses of “E-tendering Instruction to</w:t>
            </w:r>
          </w:p>
          <w:p w:rsidR="002D2A83" w:rsidRDefault="0033292F">
            <w:pPr>
              <w:ind w:left="0" w:right="-148" w:hanging="2"/>
            </w:pPr>
            <w:r>
              <w:t>Bidders” of Section-4 Part-C</w:t>
            </w:r>
          </w:p>
        </w:tc>
        <w:tc>
          <w:tcPr>
            <w:tcW w:w="2160"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2444"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r>
    </w:tbl>
    <w:p w:rsidR="002D2A83" w:rsidRDefault="002D2A83">
      <w:pPr>
        <w:widowControl w:val="0"/>
        <w:pBdr>
          <w:top w:val="nil"/>
          <w:left w:val="nil"/>
          <w:bottom w:val="nil"/>
          <w:right w:val="nil"/>
          <w:between w:val="nil"/>
        </w:pBdr>
        <w:tabs>
          <w:tab w:val="left" w:pos="760"/>
        </w:tabs>
        <w:spacing w:line="245" w:lineRule="auto"/>
        <w:ind w:left="0" w:right="-148" w:hanging="2"/>
        <w:jc w:val="both"/>
        <w:rPr>
          <w:sz w:val="22"/>
          <w:szCs w:val="22"/>
        </w:rPr>
      </w:pPr>
    </w:p>
    <w:p w:rsidR="002D2A83" w:rsidRDefault="0033292F">
      <w:pPr>
        <w:widowControl w:val="0"/>
        <w:numPr>
          <w:ilvl w:val="0"/>
          <w:numId w:val="56"/>
        </w:numPr>
        <w:pBdr>
          <w:top w:val="nil"/>
          <w:left w:val="nil"/>
          <w:bottom w:val="nil"/>
          <w:right w:val="nil"/>
          <w:between w:val="nil"/>
        </w:pBdr>
        <w:tabs>
          <w:tab w:val="left" w:pos="760"/>
        </w:tabs>
        <w:spacing w:line="245" w:lineRule="auto"/>
        <w:ind w:left="0" w:right="-148" w:hanging="2"/>
        <w:jc w:val="both"/>
        <w:rPr>
          <w:color w:val="000000"/>
          <w:sz w:val="22"/>
          <w:szCs w:val="22"/>
        </w:rPr>
      </w:pPr>
      <w:r>
        <w:rPr>
          <w:color w:val="000000"/>
          <w:sz w:val="22"/>
          <w:szCs w:val="22"/>
        </w:rPr>
        <w:t xml:space="preserve">The bidder should mention </w:t>
      </w:r>
      <w:r>
        <w:rPr>
          <w:b/>
          <w:color w:val="000000"/>
          <w:sz w:val="22"/>
          <w:szCs w:val="22"/>
          <w:u w:val="single"/>
        </w:rPr>
        <w:t>‘</w:t>
      </w:r>
      <w:r>
        <w:rPr>
          <w:b/>
          <w:sz w:val="22"/>
          <w:szCs w:val="22"/>
          <w:u w:val="single"/>
        </w:rPr>
        <w:t>FULLY COMPLIED</w:t>
      </w:r>
      <w:r>
        <w:rPr>
          <w:b/>
          <w:color w:val="000000"/>
          <w:sz w:val="22"/>
          <w:szCs w:val="22"/>
          <w:u w:val="single"/>
        </w:rPr>
        <w:t xml:space="preserve">’ </w:t>
      </w:r>
      <w:r>
        <w:rPr>
          <w:color w:val="000000"/>
          <w:sz w:val="22"/>
          <w:szCs w:val="22"/>
        </w:rPr>
        <w:t>in the column ‘</w:t>
      </w:r>
      <w:r>
        <w:rPr>
          <w:b/>
          <w:color w:val="000000"/>
          <w:sz w:val="22"/>
          <w:szCs w:val="22"/>
        </w:rPr>
        <w:t>C’</w:t>
      </w:r>
    </w:p>
    <w:p w:rsidR="002D2A83" w:rsidRDefault="0033292F">
      <w:pPr>
        <w:widowControl w:val="0"/>
        <w:numPr>
          <w:ilvl w:val="0"/>
          <w:numId w:val="56"/>
        </w:numPr>
        <w:pBdr>
          <w:top w:val="nil"/>
          <w:left w:val="nil"/>
          <w:bottom w:val="nil"/>
          <w:right w:val="nil"/>
          <w:between w:val="nil"/>
        </w:pBdr>
        <w:tabs>
          <w:tab w:val="left" w:pos="760"/>
        </w:tabs>
        <w:spacing w:line="245" w:lineRule="auto"/>
        <w:ind w:left="0" w:right="-148" w:hanging="2"/>
        <w:jc w:val="both"/>
        <w:rPr>
          <w:color w:val="000000"/>
          <w:sz w:val="22"/>
          <w:szCs w:val="22"/>
        </w:rPr>
      </w:pPr>
      <w:r>
        <w:rPr>
          <w:color w:val="000000"/>
          <w:sz w:val="22"/>
          <w:szCs w:val="22"/>
        </w:rPr>
        <w:t xml:space="preserve"> and “ </w:t>
      </w:r>
      <w:r>
        <w:rPr>
          <w:b/>
          <w:color w:val="000000"/>
          <w:sz w:val="22"/>
          <w:szCs w:val="22"/>
          <w:u w:val="single"/>
        </w:rPr>
        <w:t>No Deviation</w:t>
      </w:r>
      <w:r>
        <w:rPr>
          <w:color w:val="000000"/>
          <w:sz w:val="22"/>
          <w:szCs w:val="22"/>
        </w:rPr>
        <w:t>”  in Column “</w:t>
      </w:r>
      <w:r>
        <w:rPr>
          <w:b/>
          <w:color w:val="000000"/>
          <w:sz w:val="22"/>
          <w:szCs w:val="22"/>
        </w:rPr>
        <w:t>D”</w:t>
      </w:r>
      <w:r>
        <w:rPr>
          <w:color w:val="000000"/>
          <w:sz w:val="22"/>
          <w:szCs w:val="22"/>
        </w:rPr>
        <w:t xml:space="preserve"> , </w:t>
      </w:r>
    </w:p>
    <w:p w:rsidR="002D2A83" w:rsidRDefault="0033292F">
      <w:pPr>
        <w:widowControl w:val="0"/>
        <w:numPr>
          <w:ilvl w:val="0"/>
          <w:numId w:val="82"/>
        </w:numPr>
        <w:pBdr>
          <w:top w:val="nil"/>
          <w:left w:val="nil"/>
          <w:bottom w:val="nil"/>
          <w:right w:val="nil"/>
          <w:between w:val="nil"/>
        </w:pBdr>
        <w:spacing w:line="245" w:lineRule="auto"/>
        <w:ind w:left="0" w:right="-148" w:hanging="2"/>
        <w:jc w:val="both"/>
        <w:rPr>
          <w:color w:val="000000"/>
          <w:sz w:val="22"/>
          <w:szCs w:val="22"/>
        </w:rPr>
      </w:pPr>
      <w:r>
        <w:rPr>
          <w:color w:val="000000"/>
          <w:sz w:val="22"/>
          <w:szCs w:val="22"/>
        </w:rPr>
        <w:t>If  column “C” left blank and the bidder signs this page of the document will be treated as full compliance &amp;</w:t>
      </w:r>
    </w:p>
    <w:p w:rsidR="002D2A83" w:rsidRDefault="0033292F">
      <w:pPr>
        <w:widowControl w:val="0"/>
        <w:numPr>
          <w:ilvl w:val="1"/>
          <w:numId w:val="94"/>
        </w:numPr>
        <w:pBdr>
          <w:top w:val="nil"/>
          <w:left w:val="nil"/>
          <w:bottom w:val="nil"/>
          <w:right w:val="nil"/>
          <w:between w:val="nil"/>
        </w:pBdr>
        <w:spacing w:line="245" w:lineRule="auto"/>
        <w:ind w:left="0" w:right="-148" w:hanging="2"/>
        <w:jc w:val="both"/>
        <w:rPr>
          <w:color w:val="000000"/>
          <w:sz w:val="22"/>
          <w:szCs w:val="22"/>
        </w:rPr>
      </w:pPr>
      <w:r>
        <w:rPr>
          <w:color w:val="000000"/>
          <w:sz w:val="22"/>
          <w:szCs w:val="22"/>
        </w:rPr>
        <w:t xml:space="preserve">    </w:t>
      </w:r>
      <w:proofErr w:type="gramStart"/>
      <w:r>
        <w:rPr>
          <w:color w:val="000000"/>
          <w:sz w:val="22"/>
          <w:szCs w:val="22"/>
        </w:rPr>
        <w:t>If  column</w:t>
      </w:r>
      <w:proofErr w:type="gramEnd"/>
      <w:r>
        <w:rPr>
          <w:color w:val="000000"/>
          <w:sz w:val="22"/>
          <w:szCs w:val="22"/>
        </w:rPr>
        <w:t xml:space="preserve"> </w:t>
      </w:r>
      <w:r>
        <w:rPr>
          <w:b/>
          <w:color w:val="000000"/>
          <w:sz w:val="22"/>
          <w:szCs w:val="22"/>
        </w:rPr>
        <w:t>“D”</w:t>
      </w:r>
      <w:r>
        <w:rPr>
          <w:color w:val="000000"/>
          <w:sz w:val="22"/>
          <w:szCs w:val="22"/>
        </w:rPr>
        <w:t xml:space="preserve"> left blank and the bidder signs this page of the document will be treated as  No Deviation.</w:t>
      </w: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33292F">
      <w:pPr>
        <w:spacing w:line="284" w:lineRule="auto"/>
        <w:ind w:left="0" w:right="-148" w:hanging="2"/>
        <w:jc w:val="right"/>
        <w:rPr>
          <w:color w:val="000000"/>
          <w:sz w:val="22"/>
          <w:szCs w:val="22"/>
        </w:rPr>
      </w:pPr>
      <w:r>
        <w:rPr>
          <w:color w:val="000000"/>
          <w:sz w:val="22"/>
          <w:szCs w:val="22"/>
        </w:rPr>
        <w:t xml:space="preserve">   Signature of Bidder</w:t>
      </w:r>
    </w:p>
    <w:p w:rsidR="002D2A83" w:rsidRDefault="0033292F">
      <w:pPr>
        <w:ind w:left="0" w:right="-148" w:hanging="2"/>
        <w:rPr>
          <w:color w:val="000000"/>
          <w:sz w:val="22"/>
          <w:szCs w:val="22"/>
        </w:rPr>
      </w:pPr>
      <w:r>
        <w:rPr>
          <w:color w:val="000000"/>
          <w:sz w:val="22"/>
          <w:szCs w:val="22"/>
        </w:rPr>
        <w:t>Place</w:t>
      </w:r>
      <w:proofErr w:type="gramStart"/>
      <w:r>
        <w:rPr>
          <w:color w:val="000000"/>
          <w:sz w:val="22"/>
          <w:szCs w:val="22"/>
        </w:rPr>
        <w:t>:……………</w:t>
      </w:r>
      <w:proofErr w:type="gramEnd"/>
      <w:r>
        <w:rPr>
          <w:color w:val="000000"/>
          <w:sz w:val="22"/>
          <w:szCs w:val="22"/>
        </w:rPr>
        <w:tab/>
      </w:r>
      <w:r>
        <w:rPr>
          <w:color w:val="000000"/>
          <w:sz w:val="22"/>
          <w:szCs w:val="22"/>
        </w:rPr>
        <w:tab/>
      </w:r>
    </w:p>
    <w:p w:rsidR="002D2A83" w:rsidRDefault="0033292F">
      <w:pPr>
        <w:ind w:left="0" w:right="-148" w:hanging="2"/>
        <w:jc w:val="right"/>
        <w:rPr>
          <w:color w:val="000000"/>
          <w:sz w:val="22"/>
          <w:szCs w:val="22"/>
        </w:rPr>
      </w:pPr>
      <w:r>
        <w:rPr>
          <w:color w:val="000000"/>
          <w:sz w:val="22"/>
          <w:szCs w:val="22"/>
        </w:rPr>
        <w:t xml:space="preserve"> Along with date &amp;Seal</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spacing w:line="240" w:lineRule="auto"/>
        <w:ind w:left="0" w:right="-148" w:hanging="2"/>
        <w:rPr>
          <w:sz w:val="22"/>
          <w:szCs w:val="22"/>
        </w:rPr>
      </w:pPr>
      <w:r>
        <w:br w:type="page"/>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spacing w:before="240" w:after="240" w:line="240" w:lineRule="auto"/>
        <w:ind w:left="0" w:right="-148" w:hanging="2"/>
        <w:rPr>
          <w:sz w:val="22"/>
          <w:szCs w:val="22"/>
        </w:rPr>
      </w:pPr>
      <w:proofErr w:type="gramStart"/>
      <w:r>
        <w:rPr>
          <w:b/>
          <w:color w:val="000000"/>
          <w:sz w:val="22"/>
          <w:szCs w:val="22"/>
          <w:u w:val="single"/>
        </w:rPr>
        <w:t xml:space="preserve">7(G) Certificate to be submitted by </w:t>
      </w:r>
      <w:r>
        <w:rPr>
          <w:b/>
          <w:sz w:val="22"/>
          <w:szCs w:val="22"/>
          <w:u w:val="single"/>
        </w:rPr>
        <w:t>Bidders pursuant</w:t>
      </w:r>
      <w:r>
        <w:rPr>
          <w:b/>
          <w:color w:val="000000"/>
          <w:sz w:val="22"/>
          <w:szCs w:val="22"/>
        </w:rPr>
        <w:t xml:space="preserve"> to Rule 144(xi) GFR 2017.</w:t>
      </w:r>
      <w:proofErr w:type="gramEnd"/>
    </w:p>
    <w:p w:rsidR="002D2A83" w:rsidRDefault="0033292F">
      <w:pPr>
        <w:spacing w:before="240" w:after="240" w:line="240" w:lineRule="auto"/>
        <w:ind w:left="0" w:right="-148" w:hanging="2"/>
        <w:jc w:val="center"/>
        <w:rPr>
          <w:sz w:val="22"/>
          <w:szCs w:val="22"/>
        </w:rPr>
      </w:pPr>
      <w:r>
        <w:rPr>
          <w:b/>
          <w:color w:val="000000"/>
          <w:sz w:val="22"/>
          <w:szCs w:val="22"/>
          <w:u w:val="single"/>
        </w:rPr>
        <w:t>(On Company’s Letter Head)</w:t>
      </w:r>
    </w:p>
    <w:p w:rsidR="002D2A83" w:rsidRDefault="0033292F">
      <w:pPr>
        <w:spacing w:before="240" w:after="240" w:line="240" w:lineRule="auto"/>
        <w:ind w:left="0" w:right="-148" w:hanging="2"/>
        <w:jc w:val="center"/>
        <w:rPr>
          <w:sz w:val="22"/>
          <w:szCs w:val="22"/>
        </w:rPr>
      </w:pPr>
      <w:r>
        <w:rPr>
          <w:b/>
          <w:color w:val="000000"/>
          <w:sz w:val="22"/>
          <w:szCs w:val="22"/>
          <w:u w:val="single"/>
        </w:rPr>
        <w:t> </w:t>
      </w:r>
    </w:p>
    <w:p w:rsidR="002D2A83" w:rsidRDefault="0033292F">
      <w:pPr>
        <w:spacing w:before="240" w:after="240" w:line="240" w:lineRule="auto"/>
        <w:ind w:left="0" w:right="-148" w:hanging="2"/>
        <w:jc w:val="both"/>
        <w:rPr>
          <w:sz w:val="22"/>
          <w:szCs w:val="22"/>
        </w:rPr>
      </w:pPr>
      <w:r>
        <w:rPr>
          <w:b/>
          <w:color w:val="000000"/>
          <w:sz w:val="22"/>
          <w:szCs w:val="22"/>
        </w:rPr>
        <w:t>Reference 1:</w:t>
      </w:r>
      <w:r>
        <w:rPr>
          <w:b/>
          <w:color w:val="000000"/>
          <w:sz w:val="22"/>
          <w:szCs w:val="22"/>
        </w:rPr>
        <w:tab/>
        <w:t>BSNL Tender Enquiry No. …………………………………………………….</w:t>
      </w:r>
    </w:p>
    <w:p w:rsidR="002D2A83" w:rsidRDefault="0033292F">
      <w:pPr>
        <w:spacing w:before="240" w:after="240" w:line="240" w:lineRule="auto"/>
        <w:ind w:left="0" w:right="-148" w:hanging="2"/>
        <w:jc w:val="both"/>
        <w:rPr>
          <w:sz w:val="22"/>
          <w:szCs w:val="22"/>
        </w:rPr>
      </w:pPr>
      <w:r>
        <w:rPr>
          <w:b/>
          <w:color w:val="000000"/>
          <w:sz w:val="22"/>
          <w:szCs w:val="22"/>
        </w:rPr>
        <w:t>Reference 2:</w:t>
      </w:r>
      <w:r>
        <w:rPr>
          <w:b/>
          <w:color w:val="000000"/>
          <w:sz w:val="22"/>
          <w:szCs w:val="22"/>
        </w:rPr>
        <w:tab/>
        <w:t>Department of Expenditure Office Memorandums (OMs) No. F.7/10/2021-</w:t>
      </w:r>
      <w:proofErr w:type="gramStart"/>
      <w:r>
        <w:rPr>
          <w:b/>
          <w:color w:val="000000"/>
          <w:sz w:val="22"/>
          <w:szCs w:val="22"/>
        </w:rPr>
        <w:t>PPD(</w:t>
      </w:r>
      <w:proofErr w:type="gramEnd"/>
      <w:r>
        <w:rPr>
          <w:b/>
          <w:color w:val="000000"/>
          <w:sz w:val="22"/>
          <w:szCs w:val="22"/>
        </w:rPr>
        <w:t>1) dated 23.02.2023 and its subsequent Clarification/Amendment if any.</w:t>
      </w:r>
    </w:p>
    <w:p w:rsidR="002D2A83" w:rsidRDefault="0033292F">
      <w:pPr>
        <w:spacing w:before="240" w:after="240" w:line="240" w:lineRule="auto"/>
        <w:ind w:left="0" w:right="-148" w:hanging="2"/>
        <w:jc w:val="both"/>
        <w:rPr>
          <w:sz w:val="22"/>
          <w:szCs w:val="22"/>
        </w:rPr>
      </w:pPr>
      <w:r>
        <w:rPr>
          <w:color w:val="000000"/>
          <w:sz w:val="22"/>
          <w:szCs w:val="22"/>
        </w:rPr>
        <w:t xml:space="preserve">I, </w:t>
      </w:r>
      <w:r>
        <w:rPr>
          <w:sz w:val="22"/>
          <w:szCs w:val="22"/>
        </w:rPr>
        <w:t>in the capacity</w:t>
      </w:r>
      <w:r>
        <w:rPr>
          <w:color w:val="000000"/>
          <w:sz w:val="22"/>
          <w:szCs w:val="22"/>
        </w:rPr>
        <w:t xml:space="preserve"> of authorized signatory of M/s………………………………………… having Regd. office at ……………………………………………………………………………… ……………... being a participant bidder in BSNL T.E cited at reference 1 above, hereby declare that I have read and understood the clause under Rule 144(xi) of the General Financial Rules (GFRs) 2017 regarding restrictions on procurement from a bidder of a country which shares a land border with India;  </w:t>
      </w:r>
    </w:p>
    <w:p w:rsidR="002D2A83" w:rsidRDefault="0033292F">
      <w:pPr>
        <w:spacing w:before="240" w:after="240" w:line="240" w:lineRule="auto"/>
        <w:ind w:left="0" w:right="-148" w:hanging="2"/>
        <w:jc w:val="both"/>
        <w:rPr>
          <w:sz w:val="22"/>
          <w:szCs w:val="22"/>
        </w:rPr>
      </w:pPr>
      <w:r>
        <w:rPr>
          <w:color w:val="000000"/>
          <w:sz w:val="22"/>
          <w:szCs w:val="22"/>
        </w:rPr>
        <w:t xml:space="preserve">I, hereby, further certify that this bidder is not from such a country which shares a land border with India and in light of conditions &amp; restrictions imposed vide cited </w:t>
      </w:r>
      <w:proofErr w:type="gramStart"/>
      <w:r>
        <w:rPr>
          <w:color w:val="000000"/>
          <w:sz w:val="22"/>
          <w:szCs w:val="22"/>
        </w:rPr>
        <w:t>OMs,</w:t>
      </w:r>
      <w:proofErr w:type="gramEnd"/>
      <w:r>
        <w:rPr>
          <w:color w:val="000000"/>
          <w:sz w:val="22"/>
          <w:szCs w:val="22"/>
        </w:rPr>
        <w:t xml:space="preserve"> we </w:t>
      </w:r>
      <w:proofErr w:type="spellStart"/>
      <w:r>
        <w:rPr>
          <w:color w:val="000000"/>
          <w:sz w:val="22"/>
          <w:szCs w:val="22"/>
        </w:rPr>
        <w:t>fulfill</w:t>
      </w:r>
      <w:proofErr w:type="spellEnd"/>
      <w:r>
        <w:rPr>
          <w:color w:val="000000"/>
          <w:sz w:val="22"/>
          <w:szCs w:val="22"/>
        </w:rPr>
        <w:t xml:space="preserve"> all the requirements in this regard to become eligible to be considered in the subject Tender Enquiry by BSNL.</w:t>
      </w:r>
    </w:p>
    <w:p w:rsidR="002D2A83" w:rsidRDefault="0033292F">
      <w:pPr>
        <w:spacing w:before="240" w:after="240" w:line="240" w:lineRule="auto"/>
        <w:ind w:left="0" w:right="-148" w:hanging="2"/>
        <w:jc w:val="both"/>
        <w:rPr>
          <w:sz w:val="22"/>
          <w:szCs w:val="22"/>
        </w:rPr>
      </w:pPr>
      <w:r>
        <w:rPr>
          <w:color w:val="000000"/>
          <w:sz w:val="22"/>
          <w:szCs w:val="22"/>
        </w:rPr>
        <w:t> </w:t>
      </w:r>
    </w:p>
    <w:p w:rsidR="002D2A83" w:rsidRDefault="0033292F">
      <w:pPr>
        <w:spacing w:before="240" w:after="240" w:line="240" w:lineRule="auto"/>
        <w:ind w:left="0" w:right="-148" w:hanging="2"/>
        <w:jc w:val="both"/>
        <w:rPr>
          <w:sz w:val="22"/>
          <w:szCs w:val="22"/>
        </w:rPr>
      </w:pPr>
      <w:r>
        <w:rPr>
          <w:color w:val="000000"/>
          <w:sz w:val="22"/>
          <w:szCs w:val="22"/>
        </w:rPr>
        <w:t>(Name of the authorized signatory)</w:t>
      </w:r>
    </w:p>
    <w:p w:rsidR="002D2A83" w:rsidRDefault="0033292F">
      <w:pPr>
        <w:spacing w:before="240" w:after="240" w:line="240" w:lineRule="auto"/>
        <w:ind w:left="0" w:right="-148" w:hanging="2"/>
        <w:jc w:val="both"/>
        <w:rPr>
          <w:sz w:val="22"/>
          <w:szCs w:val="22"/>
        </w:rPr>
      </w:pPr>
      <w:r>
        <w:rPr>
          <w:color w:val="000000"/>
          <w:sz w:val="22"/>
          <w:szCs w:val="22"/>
        </w:rPr>
        <w:t>Signature</w:t>
      </w:r>
    </w:p>
    <w:p w:rsidR="002D2A83" w:rsidRDefault="0033292F">
      <w:pPr>
        <w:spacing w:before="240" w:after="240" w:line="240" w:lineRule="auto"/>
        <w:ind w:left="0" w:right="-148" w:hanging="2"/>
        <w:jc w:val="both"/>
        <w:rPr>
          <w:sz w:val="22"/>
          <w:szCs w:val="22"/>
        </w:rPr>
      </w:pPr>
      <w:r>
        <w:rPr>
          <w:color w:val="000000"/>
          <w:sz w:val="22"/>
          <w:szCs w:val="22"/>
        </w:rPr>
        <w:t>Designation in Company</w:t>
      </w:r>
    </w:p>
    <w:p w:rsidR="002D2A83" w:rsidRDefault="0033292F">
      <w:pPr>
        <w:spacing w:before="240" w:after="240" w:line="240" w:lineRule="auto"/>
        <w:ind w:left="0" w:right="-148" w:hanging="2"/>
        <w:jc w:val="both"/>
        <w:rPr>
          <w:sz w:val="22"/>
          <w:szCs w:val="22"/>
        </w:rPr>
      </w:pPr>
      <w:r>
        <w:rPr>
          <w:color w:val="000000"/>
          <w:sz w:val="22"/>
          <w:szCs w:val="22"/>
        </w:rPr>
        <w:t>Seal / Stamp of Company</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spacing w:line="240" w:lineRule="auto"/>
        <w:ind w:left="0" w:right="-148" w:hanging="2"/>
        <w:rPr>
          <w:sz w:val="22"/>
          <w:szCs w:val="22"/>
        </w:rPr>
      </w:pPr>
      <w:r>
        <w:br w:type="page"/>
      </w:r>
    </w:p>
    <w:p w:rsidR="002D2A83" w:rsidRDefault="0033292F">
      <w:pPr>
        <w:widowControl w:val="0"/>
        <w:ind w:left="0" w:right="-148" w:hanging="2"/>
        <w:rPr>
          <w:b/>
          <w:sz w:val="22"/>
          <w:szCs w:val="22"/>
        </w:rPr>
      </w:pPr>
      <w:r>
        <w:rPr>
          <w:b/>
          <w:sz w:val="22"/>
          <w:szCs w:val="22"/>
        </w:rPr>
        <w:lastRenderedPageBreak/>
        <w:t>7(H)-DECLARATION BY BIDDER ON COMPANY LETTER HEAD IN RESPECT OF BLACKLISTING BY GST AUTHORITIES</w:t>
      </w:r>
    </w:p>
    <w:p w:rsidR="002D2A83" w:rsidRDefault="002D2A83">
      <w:pPr>
        <w:ind w:left="0" w:right="-148" w:hanging="2"/>
        <w:rPr>
          <w:sz w:val="22"/>
          <w:szCs w:val="22"/>
        </w:rPr>
      </w:pPr>
    </w:p>
    <w:p w:rsidR="002D2A83" w:rsidRDefault="0033292F">
      <w:pPr>
        <w:ind w:left="0" w:right="-148" w:hanging="2"/>
        <w:rPr>
          <w:sz w:val="22"/>
          <w:szCs w:val="22"/>
        </w:rPr>
      </w:pPr>
      <w:r>
        <w:rPr>
          <w:sz w:val="22"/>
          <w:szCs w:val="22"/>
        </w:rPr>
        <w:t>I,……………………………S/o /W/o of Shri ………………………………………………….and proprietor/Director/Partner of M/s…………………………….do hereby affirm and declare as under:</w:t>
      </w:r>
    </w:p>
    <w:p w:rsidR="002D2A83" w:rsidRDefault="002D2A83">
      <w:pPr>
        <w:ind w:left="0" w:right="-148" w:hanging="2"/>
        <w:rPr>
          <w:sz w:val="22"/>
          <w:szCs w:val="22"/>
        </w:rPr>
      </w:pPr>
    </w:p>
    <w:p w:rsidR="002D2A83" w:rsidRDefault="0033292F">
      <w:pPr>
        <w:widowControl w:val="0"/>
        <w:numPr>
          <w:ilvl w:val="6"/>
          <w:numId w:val="44"/>
        </w:numPr>
        <w:pBdr>
          <w:top w:val="nil"/>
          <w:left w:val="nil"/>
          <w:bottom w:val="nil"/>
          <w:right w:val="nil"/>
          <w:between w:val="nil"/>
        </w:pBdr>
        <w:spacing w:after="120" w:line="360" w:lineRule="auto"/>
        <w:ind w:left="0" w:right="-148" w:hanging="2"/>
        <w:jc w:val="both"/>
        <w:rPr>
          <w:color w:val="000000"/>
          <w:sz w:val="22"/>
          <w:szCs w:val="22"/>
        </w:rPr>
      </w:pPr>
      <w:r>
        <w:rPr>
          <w:color w:val="000000"/>
          <w:sz w:val="22"/>
          <w:szCs w:val="22"/>
        </w:rPr>
        <w:t xml:space="preserve">That I, the sole prop./partner/Director of M/s ……………………………………………….  (Supplier) has never been debarred and/or blacklisted by any GST authority and </w:t>
      </w:r>
      <w:r>
        <w:rPr>
          <w:sz w:val="22"/>
          <w:szCs w:val="22"/>
        </w:rPr>
        <w:t>is not</w:t>
      </w:r>
      <w:r>
        <w:rPr>
          <w:color w:val="000000"/>
          <w:sz w:val="22"/>
          <w:szCs w:val="22"/>
        </w:rPr>
        <w:t xml:space="preserve"> having any ongoing litigation or court cases pending or any other suite related to GST. </w:t>
      </w:r>
    </w:p>
    <w:p w:rsidR="002D2A83" w:rsidRDefault="0033292F">
      <w:pPr>
        <w:widowControl w:val="0"/>
        <w:numPr>
          <w:ilvl w:val="6"/>
          <w:numId w:val="44"/>
        </w:numPr>
        <w:pBdr>
          <w:top w:val="nil"/>
          <w:left w:val="nil"/>
          <w:bottom w:val="nil"/>
          <w:right w:val="nil"/>
          <w:between w:val="nil"/>
        </w:pBdr>
        <w:spacing w:after="120" w:line="360" w:lineRule="auto"/>
        <w:ind w:left="0" w:right="-148" w:hanging="2"/>
        <w:jc w:val="both"/>
        <w:rPr>
          <w:color w:val="000000"/>
          <w:sz w:val="22"/>
          <w:szCs w:val="22"/>
        </w:rPr>
      </w:pPr>
      <w:r>
        <w:rPr>
          <w:color w:val="000000"/>
          <w:sz w:val="22"/>
          <w:szCs w:val="22"/>
        </w:rPr>
        <w:t xml:space="preserve">In case the above declaration is found to be incorrect or wrong, the contract if awarded to the Supplier shall be terminated immediately and the Supplier shall be liable to be black listed/debarred for future works/contract with BSNL. Any such action however </w:t>
      </w:r>
      <w:proofErr w:type="gramStart"/>
      <w:r>
        <w:rPr>
          <w:color w:val="000000"/>
          <w:sz w:val="22"/>
          <w:szCs w:val="22"/>
        </w:rPr>
        <w:t>be</w:t>
      </w:r>
      <w:proofErr w:type="gramEnd"/>
      <w:r>
        <w:rPr>
          <w:color w:val="000000"/>
          <w:sz w:val="22"/>
          <w:szCs w:val="22"/>
        </w:rPr>
        <w:t xml:space="preserve"> without prejudice to BSNL’s rights under the law.</w:t>
      </w:r>
    </w:p>
    <w:p w:rsidR="002D2A83" w:rsidRDefault="0033292F">
      <w:pPr>
        <w:widowControl w:val="0"/>
        <w:numPr>
          <w:ilvl w:val="6"/>
          <w:numId w:val="44"/>
        </w:numPr>
        <w:pBdr>
          <w:top w:val="nil"/>
          <w:left w:val="nil"/>
          <w:bottom w:val="nil"/>
          <w:right w:val="nil"/>
          <w:between w:val="nil"/>
        </w:pBdr>
        <w:spacing w:after="120" w:line="360" w:lineRule="auto"/>
        <w:ind w:left="0" w:right="-148" w:hanging="2"/>
        <w:jc w:val="both"/>
        <w:rPr>
          <w:color w:val="000000"/>
          <w:sz w:val="22"/>
          <w:szCs w:val="22"/>
        </w:rPr>
      </w:pPr>
      <w:r>
        <w:rPr>
          <w:color w:val="000000"/>
          <w:sz w:val="22"/>
          <w:szCs w:val="22"/>
        </w:rPr>
        <w:t xml:space="preserve">In case supplier gets Blacklisted by GST authorities during the tenure of contract with BSNL,  supplier indemnifies BSNL from any </w:t>
      </w:r>
      <w:r>
        <w:rPr>
          <w:sz w:val="22"/>
          <w:szCs w:val="22"/>
        </w:rPr>
        <w:t>monetary</w:t>
      </w:r>
      <w:r>
        <w:rPr>
          <w:color w:val="000000"/>
          <w:sz w:val="22"/>
          <w:szCs w:val="22"/>
        </w:rPr>
        <w:t xml:space="preserve"> loss caused due such blacklisting </w:t>
      </w:r>
      <w:proofErr w:type="spellStart"/>
      <w:r>
        <w:rPr>
          <w:color w:val="000000"/>
          <w:sz w:val="22"/>
          <w:szCs w:val="22"/>
        </w:rPr>
        <w:t>i.e</w:t>
      </w:r>
      <w:proofErr w:type="spellEnd"/>
      <w:r>
        <w:rPr>
          <w:color w:val="000000"/>
          <w:sz w:val="22"/>
          <w:szCs w:val="22"/>
        </w:rPr>
        <w:t xml:space="preserve"> Loss of input credit claim </w:t>
      </w:r>
      <w:proofErr w:type="spellStart"/>
      <w:r>
        <w:rPr>
          <w:color w:val="000000"/>
          <w:sz w:val="22"/>
          <w:szCs w:val="22"/>
        </w:rPr>
        <w:t>etc</w:t>
      </w:r>
      <w:proofErr w:type="spellEnd"/>
      <w:r>
        <w:rPr>
          <w:color w:val="000000"/>
          <w:sz w:val="22"/>
          <w:szCs w:val="22"/>
        </w:rPr>
        <w:t xml:space="preserve"> and ensures that such loss will be paid to BSNL by the supplier.   </w:t>
      </w:r>
    </w:p>
    <w:p w:rsidR="002D2A83" w:rsidRDefault="002D2A83">
      <w:pPr>
        <w:pBdr>
          <w:top w:val="nil"/>
          <w:left w:val="nil"/>
          <w:bottom w:val="nil"/>
          <w:right w:val="nil"/>
          <w:between w:val="nil"/>
        </w:pBdr>
        <w:spacing w:line="360" w:lineRule="auto"/>
        <w:ind w:left="0" w:right="-148" w:hanging="2"/>
        <w:jc w:val="both"/>
        <w:rPr>
          <w:color w:val="000000"/>
          <w:sz w:val="22"/>
          <w:szCs w:val="22"/>
        </w:rPr>
      </w:pPr>
    </w:p>
    <w:p w:rsidR="002D2A83" w:rsidRDefault="0033292F">
      <w:pPr>
        <w:pBdr>
          <w:top w:val="nil"/>
          <w:left w:val="nil"/>
          <w:bottom w:val="nil"/>
          <w:right w:val="nil"/>
          <w:between w:val="nil"/>
        </w:pBdr>
        <w:spacing w:line="360" w:lineRule="auto"/>
        <w:ind w:left="0" w:right="-148" w:hanging="2"/>
        <w:jc w:val="both"/>
        <w:rPr>
          <w:color w:val="000000"/>
          <w:sz w:val="22"/>
          <w:szCs w:val="22"/>
        </w:rPr>
      </w:pPr>
      <w:r>
        <w:rPr>
          <w:color w:val="000000"/>
          <w:sz w:val="22"/>
          <w:szCs w:val="22"/>
        </w:rPr>
        <w:t>(Signature with Office Seal)</w:t>
      </w:r>
    </w:p>
    <w:p w:rsidR="002D2A83" w:rsidRDefault="0033292F">
      <w:pPr>
        <w:pBdr>
          <w:top w:val="nil"/>
          <w:left w:val="nil"/>
          <w:bottom w:val="nil"/>
          <w:right w:val="nil"/>
          <w:between w:val="nil"/>
        </w:pBdr>
        <w:spacing w:line="360" w:lineRule="auto"/>
        <w:ind w:left="0" w:right="-148" w:hanging="2"/>
        <w:jc w:val="both"/>
        <w:rPr>
          <w:color w:val="000000"/>
          <w:sz w:val="22"/>
          <w:szCs w:val="22"/>
        </w:rPr>
      </w:pPr>
      <w:r>
        <w:rPr>
          <w:color w:val="000000"/>
          <w:sz w:val="22"/>
          <w:szCs w:val="22"/>
        </w:rPr>
        <w:t>Date:</w:t>
      </w:r>
    </w:p>
    <w:p w:rsidR="002D2A83" w:rsidRDefault="0033292F">
      <w:pPr>
        <w:pBdr>
          <w:top w:val="nil"/>
          <w:left w:val="nil"/>
          <w:bottom w:val="nil"/>
          <w:right w:val="nil"/>
          <w:between w:val="nil"/>
        </w:pBdr>
        <w:spacing w:line="360" w:lineRule="auto"/>
        <w:ind w:left="0" w:right="-148" w:hanging="2"/>
        <w:jc w:val="both"/>
        <w:rPr>
          <w:color w:val="000000"/>
          <w:sz w:val="22"/>
          <w:szCs w:val="22"/>
        </w:rPr>
      </w:pPr>
      <w:r>
        <w:rPr>
          <w:color w:val="000000"/>
          <w:sz w:val="22"/>
          <w:szCs w:val="22"/>
        </w:rPr>
        <w:t>Location:</w:t>
      </w:r>
    </w:p>
    <w:p w:rsidR="002D2A83" w:rsidRDefault="0033292F">
      <w:pPr>
        <w:pBdr>
          <w:top w:val="nil"/>
          <w:left w:val="nil"/>
          <w:bottom w:val="nil"/>
          <w:right w:val="nil"/>
          <w:between w:val="nil"/>
        </w:pBdr>
        <w:spacing w:line="360" w:lineRule="auto"/>
        <w:ind w:left="0" w:right="-148" w:hanging="2"/>
        <w:jc w:val="both"/>
        <w:rPr>
          <w:color w:val="000000"/>
          <w:sz w:val="22"/>
          <w:szCs w:val="22"/>
        </w:rPr>
      </w:pPr>
      <w:r>
        <w:rPr>
          <w:color w:val="000000"/>
          <w:sz w:val="22"/>
          <w:szCs w:val="22"/>
        </w:rPr>
        <w:t>Witnesses:</w:t>
      </w:r>
    </w:p>
    <w:p w:rsidR="002D2A83" w:rsidRDefault="0033292F">
      <w:pPr>
        <w:widowControl w:val="0"/>
        <w:numPr>
          <w:ilvl w:val="0"/>
          <w:numId w:val="47"/>
        </w:numPr>
        <w:pBdr>
          <w:top w:val="nil"/>
          <w:left w:val="nil"/>
          <w:bottom w:val="nil"/>
          <w:right w:val="nil"/>
          <w:between w:val="nil"/>
        </w:pBdr>
        <w:spacing w:after="120" w:line="360" w:lineRule="auto"/>
        <w:ind w:left="0" w:right="-148" w:hanging="2"/>
        <w:jc w:val="both"/>
        <w:rPr>
          <w:color w:val="000000"/>
          <w:sz w:val="22"/>
          <w:szCs w:val="22"/>
        </w:rPr>
      </w:pPr>
      <w:r>
        <w:rPr>
          <w:color w:val="000000"/>
          <w:sz w:val="22"/>
          <w:szCs w:val="22"/>
        </w:rPr>
        <w:t>Signature-</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Name………………………………………</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S/o………………………………………….</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Address……………………………………..</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numPr>
          <w:ilvl w:val="0"/>
          <w:numId w:val="47"/>
        </w:numPr>
        <w:pBdr>
          <w:top w:val="nil"/>
          <w:left w:val="nil"/>
          <w:bottom w:val="nil"/>
          <w:right w:val="nil"/>
          <w:between w:val="nil"/>
        </w:pBdr>
        <w:spacing w:after="120" w:line="360" w:lineRule="auto"/>
        <w:ind w:left="0" w:right="-148" w:hanging="2"/>
        <w:jc w:val="both"/>
        <w:rPr>
          <w:color w:val="000000"/>
          <w:sz w:val="22"/>
          <w:szCs w:val="22"/>
        </w:rPr>
      </w:pPr>
      <w:r>
        <w:rPr>
          <w:color w:val="000000"/>
          <w:sz w:val="22"/>
          <w:szCs w:val="22"/>
        </w:rPr>
        <w:t>Signature-</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Name……………………………………….</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S/o………………………………………….</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Address……………………………………..</w:t>
      </w:r>
    </w:p>
    <w:p w:rsidR="002D2A83" w:rsidRDefault="0033292F">
      <w:pPr>
        <w:pBdr>
          <w:top w:val="nil"/>
          <w:left w:val="nil"/>
          <w:bottom w:val="nil"/>
          <w:right w:val="nil"/>
          <w:between w:val="nil"/>
        </w:pBdr>
        <w:spacing w:line="240" w:lineRule="auto"/>
        <w:ind w:left="0" w:right="-148" w:hanging="2"/>
        <w:jc w:val="both"/>
        <w:rPr>
          <w:sz w:val="22"/>
          <w:szCs w:val="22"/>
        </w:rPr>
      </w:pPr>
      <w:r>
        <w:rPr>
          <w:color w:val="000000"/>
          <w:sz w:val="22"/>
          <w:szCs w:val="22"/>
        </w:rPr>
        <w:t>………………………………………………</w:t>
      </w: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33292F">
      <w:pPr>
        <w:spacing w:before="93"/>
        <w:ind w:left="0" w:right="-148" w:hanging="2"/>
        <w:rPr>
          <w:b/>
          <w:sz w:val="22"/>
          <w:szCs w:val="22"/>
        </w:rPr>
      </w:pPr>
      <w:r>
        <w:rPr>
          <w:b/>
          <w:sz w:val="22"/>
          <w:szCs w:val="22"/>
        </w:rPr>
        <w:t>7(I): FORMAT of LOI (Letter of Intent)</w:t>
      </w:r>
    </w:p>
    <w:p w:rsidR="002D2A83" w:rsidRDefault="002D2A83">
      <w:pPr>
        <w:ind w:left="0" w:right="-148" w:hanging="2"/>
        <w:jc w:val="right"/>
        <w:rPr>
          <w:b/>
          <w:sz w:val="22"/>
          <w:szCs w:val="22"/>
        </w:rPr>
      </w:pPr>
    </w:p>
    <w:p w:rsidR="002D2A83" w:rsidRDefault="002D2A83">
      <w:pPr>
        <w:ind w:left="0" w:right="-148" w:hanging="2"/>
        <w:jc w:val="right"/>
        <w:rPr>
          <w:b/>
          <w:sz w:val="22"/>
          <w:szCs w:val="22"/>
        </w:rPr>
      </w:pPr>
    </w:p>
    <w:p w:rsidR="002D2A83" w:rsidRDefault="002D2A83">
      <w:pPr>
        <w:spacing w:before="2"/>
        <w:ind w:left="0" w:right="-148" w:hanging="2"/>
        <w:jc w:val="right"/>
        <w:rPr>
          <w:b/>
          <w:sz w:val="22"/>
          <w:szCs w:val="22"/>
        </w:rPr>
      </w:pPr>
    </w:p>
    <w:p w:rsidR="002D2A83" w:rsidRDefault="0033292F">
      <w:pPr>
        <w:tabs>
          <w:tab w:val="left" w:pos="4543"/>
          <w:tab w:val="left" w:pos="6181"/>
          <w:tab w:val="left" w:pos="8651"/>
        </w:tabs>
        <w:ind w:left="0" w:right="-148" w:hanging="2"/>
        <w:rPr>
          <w:sz w:val="22"/>
          <w:szCs w:val="22"/>
        </w:rPr>
      </w:pPr>
      <w:r>
        <w:rPr>
          <w:sz w:val="22"/>
          <w:szCs w:val="22"/>
        </w:rPr>
        <w:t>NO.</w:t>
      </w:r>
      <w:r>
        <w:rPr>
          <w:sz w:val="22"/>
          <w:szCs w:val="22"/>
          <w:u w:val="single"/>
        </w:rPr>
        <w:t xml:space="preserve"> </w:t>
      </w:r>
      <w:r>
        <w:rPr>
          <w:sz w:val="22"/>
          <w:szCs w:val="22"/>
          <w:u w:val="single"/>
        </w:rPr>
        <w:tab/>
      </w:r>
      <w:r>
        <w:rPr>
          <w:sz w:val="22"/>
          <w:szCs w:val="22"/>
        </w:rPr>
        <w:tab/>
        <w:t xml:space="preserve">Dated: </w:t>
      </w:r>
      <w:r>
        <w:rPr>
          <w:sz w:val="22"/>
          <w:szCs w:val="22"/>
          <w:u w:val="single"/>
        </w:rPr>
        <w:t xml:space="preserve"> </w:t>
      </w:r>
      <w:r>
        <w:rPr>
          <w:sz w:val="22"/>
          <w:szCs w:val="22"/>
          <w:u w:val="single"/>
        </w:rPr>
        <w:tab/>
      </w:r>
    </w:p>
    <w:p w:rsidR="002D2A83" w:rsidRDefault="002D2A83">
      <w:pPr>
        <w:ind w:left="0" w:right="-148" w:hanging="2"/>
        <w:jc w:val="right"/>
        <w:rPr>
          <w:sz w:val="22"/>
          <w:szCs w:val="22"/>
        </w:rPr>
      </w:pPr>
    </w:p>
    <w:p w:rsidR="002D2A83" w:rsidRDefault="002D2A83">
      <w:pPr>
        <w:spacing w:before="1"/>
        <w:ind w:left="0" w:right="-148" w:hanging="2"/>
        <w:jc w:val="right"/>
        <w:rPr>
          <w:sz w:val="22"/>
          <w:szCs w:val="22"/>
        </w:rPr>
      </w:pPr>
    </w:p>
    <w:p w:rsidR="002D2A83" w:rsidRDefault="0033292F">
      <w:pPr>
        <w:ind w:left="0" w:right="-148" w:hanging="2"/>
        <w:rPr>
          <w:sz w:val="22"/>
          <w:szCs w:val="22"/>
        </w:rPr>
      </w:pPr>
      <w:r>
        <w:rPr>
          <w:sz w:val="22"/>
          <w:szCs w:val="22"/>
        </w:rPr>
        <w:t>Sub: - Placement of LOI (Letter of Intent), for OFC rehabilitation/Patch Work in BSNL. Ref: -</w:t>
      </w:r>
    </w:p>
    <w:p w:rsidR="002D2A83" w:rsidRDefault="002D2A83">
      <w:pPr>
        <w:ind w:left="0" w:right="-148" w:hanging="2"/>
        <w:jc w:val="right"/>
        <w:rPr>
          <w:sz w:val="22"/>
          <w:szCs w:val="22"/>
        </w:rPr>
      </w:pPr>
    </w:p>
    <w:p w:rsidR="002D2A83" w:rsidRDefault="002D2A83">
      <w:pPr>
        <w:spacing w:before="11"/>
        <w:ind w:left="0" w:right="-148" w:hanging="2"/>
        <w:jc w:val="right"/>
        <w:rPr>
          <w:sz w:val="22"/>
          <w:szCs w:val="22"/>
        </w:rPr>
      </w:pPr>
    </w:p>
    <w:p w:rsidR="002D2A83" w:rsidRDefault="0033292F">
      <w:pPr>
        <w:ind w:left="0" w:right="-148" w:hanging="2"/>
        <w:rPr>
          <w:sz w:val="22"/>
          <w:szCs w:val="22"/>
        </w:rPr>
      </w:pPr>
      <w:r>
        <w:rPr>
          <w:sz w:val="22"/>
          <w:szCs w:val="22"/>
        </w:rPr>
        <w:t>Dear Sir,</w:t>
      </w:r>
    </w:p>
    <w:p w:rsidR="002D2A83" w:rsidRDefault="002D2A83">
      <w:pPr>
        <w:spacing w:before="1"/>
        <w:ind w:left="0" w:right="-148" w:hanging="2"/>
        <w:jc w:val="right"/>
        <w:rPr>
          <w:sz w:val="22"/>
          <w:szCs w:val="22"/>
        </w:rPr>
      </w:pPr>
    </w:p>
    <w:p w:rsidR="002D2A83" w:rsidRDefault="0033292F">
      <w:pPr>
        <w:ind w:left="0" w:right="-148" w:hanging="2"/>
        <w:rPr>
          <w:sz w:val="22"/>
          <w:szCs w:val="22"/>
        </w:rPr>
      </w:pPr>
      <w:r>
        <w:rPr>
          <w:sz w:val="22"/>
          <w:szCs w:val="22"/>
        </w:rPr>
        <w:t xml:space="preserve">On behalf of BSNL, Letter of Intent is hereby issued for rehabilitation/Patch Work of </w:t>
      </w:r>
      <w:proofErr w:type="spellStart"/>
      <w:r>
        <w:rPr>
          <w:sz w:val="22"/>
          <w:szCs w:val="22"/>
        </w:rPr>
        <w:t>OF</w:t>
      </w:r>
      <w:proofErr w:type="spellEnd"/>
      <w:r>
        <w:rPr>
          <w:sz w:val="22"/>
          <w:szCs w:val="22"/>
        </w:rPr>
        <w:t xml:space="preserve"> cable route in respect of ------------------------------------------ (--- RKM) in ---- to </w:t>
      </w:r>
      <w:proofErr w:type="spellStart"/>
      <w:r>
        <w:rPr>
          <w:sz w:val="22"/>
          <w:szCs w:val="22"/>
        </w:rPr>
        <w:t>fulfill</w:t>
      </w:r>
      <w:proofErr w:type="spellEnd"/>
      <w:r>
        <w:rPr>
          <w:sz w:val="22"/>
          <w:szCs w:val="22"/>
        </w:rPr>
        <w:t xml:space="preserve"> the following terms and conditions.</w:t>
      </w:r>
    </w:p>
    <w:p w:rsidR="002D2A83" w:rsidRDefault="002D2A83">
      <w:pPr>
        <w:spacing w:before="10"/>
        <w:ind w:left="0" w:right="-148" w:hanging="2"/>
        <w:jc w:val="right"/>
        <w:rPr>
          <w:sz w:val="22"/>
          <w:szCs w:val="22"/>
        </w:rPr>
      </w:pPr>
    </w:p>
    <w:p w:rsidR="002D2A83" w:rsidRDefault="0033292F">
      <w:pPr>
        <w:widowControl w:val="0"/>
        <w:numPr>
          <w:ilvl w:val="0"/>
          <w:numId w:val="105"/>
        </w:numPr>
        <w:tabs>
          <w:tab w:val="left" w:pos="426"/>
          <w:tab w:val="left" w:pos="8739"/>
        </w:tabs>
        <w:spacing w:before="1"/>
        <w:ind w:left="0" w:right="-148" w:hanging="2"/>
        <w:jc w:val="both"/>
        <w:rPr>
          <w:sz w:val="22"/>
          <w:szCs w:val="22"/>
        </w:rPr>
      </w:pPr>
      <w:r>
        <w:rPr>
          <w:sz w:val="22"/>
          <w:szCs w:val="22"/>
        </w:rPr>
        <w:t xml:space="preserve">The contractor has to submit a performance Bank Guarantee of </w:t>
      </w:r>
      <w:proofErr w:type="spellStart"/>
      <w:r>
        <w:rPr>
          <w:sz w:val="22"/>
          <w:szCs w:val="22"/>
        </w:rPr>
        <w:t>Rs</w:t>
      </w:r>
      <w:proofErr w:type="spellEnd"/>
      <w:r>
        <w:rPr>
          <w:sz w:val="22"/>
          <w:szCs w:val="22"/>
        </w:rPr>
        <w:t>.</w:t>
      </w:r>
      <w:r>
        <w:rPr>
          <w:sz w:val="22"/>
          <w:szCs w:val="22"/>
          <w:u w:val="single"/>
        </w:rPr>
        <w:t xml:space="preserve"> </w:t>
      </w:r>
      <w:r>
        <w:rPr>
          <w:sz w:val="22"/>
          <w:szCs w:val="22"/>
          <w:u w:val="single"/>
        </w:rPr>
        <w:tab/>
      </w:r>
      <w:r>
        <w:rPr>
          <w:sz w:val="22"/>
          <w:szCs w:val="22"/>
        </w:rPr>
        <w:t>valid for a period of</w:t>
      </w:r>
    </w:p>
    <w:p w:rsidR="002D2A83" w:rsidRDefault="0033292F">
      <w:pPr>
        <w:tabs>
          <w:tab w:val="left" w:pos="426"/>
          <w:tab w:val="left" w:pos="3081"/>
        </w:tabs>
        <w:ind w:left="0" w:right="-148" w:hanging="2"/>
        <w:jc w:val="both"/>
        <w:rPr>
          <w:sz w:val="22"/>
          <w:szCs w:val="22"/>
        </w:rPr>
      </w:pPr>
      <w:r>
        <w:rPr>
          <w:sz w:val="22"/>
          <w:szCs w:val="22"/>
          <w:u w:val="single"/>
        </w:rPr>
        <w:t xml:space="preserve"> </w:t>
      </w:r>
      <w:r>
        <w:rPr>
          <w:sz w:val="22"/>
          <w:szCs w:val="22"/>
          <w:u w:val="single"/>
        </w:rPr>
        <w:tab/>
      </w:r>
      <w:r>
        <w:rPr>
          <w:sz w:val="22"/>
          <w:szCs w:val="22"/>
        </w:rPr>
        <w:t>. The said BG shall be furnished by you from a nationalized bank/Scheduled bank within 14 days in accordance with the BSNL format as per Section 7(A) of the tender document.</w:t>
      </w:r>
    </w:p>
    <w:p w:rsidR="002D2A83" w:rsidRDefault="0033292F">
      <w:pPr>
        <w:widowControl w:val="0"/>
        <w:numPr>
          <w:ilvl w:val="0"/>
          <w:numId w:val="105"/>
        </w:numPr>
        <w:tabs>
          <w:tab w:val="left" w:pos="284"/>
          <w:tab w:val="left" w:pos="2797"/>
        </w:tabs>
        <w:spacing w:line="229" w:lineRule="auto"/>
        <w:ind w:left="0" w:right="-148" w:hanging="2"/>
        <w:jc w:val="both"/>
        <w:rPr>
          <w:sz w:val="22"/>
          <w:szCs w:val="22"/>
        </w:rPr>
      </w:pPr>
      <w:r>
        <w:rPr>
          <w:sz w:val="22"/>
          <w:szCs w:val="22"/>
        </w:rPr>
        <w:t xml:space="preserve">Unit rate of the item shall be as per annexure; thereby total value of the order shall be </w:t>
      </w:r>
      <w:proofErr w:type="spellStart"/>
      <w:r>
        <w:rPr>
          <w:sz w:val="22"/>
          <w:szCs w:val="22"/>
        </w:rPr>
        <w:t>Rs</w:t>
      </w:r>
      <w:proofErr w:type="spellEnd"/>
      <w:r>
        <w:rPr>
          <w:sz w:val="22"/>
          <w:szCs w:val="22"/>
        </w:rPr>
        <w:t>.</w:t>
      </w:r>
      <w:r>
        <w:rPr>
          <w:sz w:val="22"/>
          <w:szCs w:val="22"/>
          <w:u w:val="single"/>
        </w:rPr>
        <w:t xml:space="preserve"> </w:t>
      </w:r>
      <w:r>
        <w:rPr>
          <w:sz w:val="22"/>
          <w:szCs w:val="22"/>
          <w:u w:val="single"/>
        </w:rPr>
        <w:tab/>
      </w:r>
      <w:r>
        <w:rPr>
          <w:sz w:val="22"/>
          <w:szCs w:val="22"/>
        </w:rPr>
        <w:t xml:space="preserve"> (</w:t>
      </w:r>
      <w:proofErr w:type="gramStart"/>
      <w:r>
        <w:rPr>
          <w:sz w:val="22"/>
          <w:szCs w:val="22"/>
        </w:rPr>
        <w:t>as</w:t>
      </w:r>
      <w:proofErr w:type="gramEnd"/>
      <w:r>
        <w:rPr>
          <w:sz w:val="22"/>
          <w:szCs w:val="22"/>
        </w:rPr>
        <w:t xml:space="preserve"> per annexure). The prices are firm, inclusive of all levies and taxes, excepting Service Tax.</w:t>
      </w:r>
    </w:p>
    <w:p w:rsidR="002D2A83" w:rsidRDefault="0033292F">
      <w:pPr>
        <w:widowControl w:val="0"/>
        <w:numPr>
          <w:ilvl w:val="0"/>
          <w:numId w:val="105"/>
        </w:numPr>
        <w:tabs>
          <w:tab w:val="left" w:pos="284"/>
        </w:tabs>
        <w:ind w:left="0" w:right="-148" w:hanging="2"/>
        <w:jc w:val="both"/>
        <w:rPr>
          <w:sz w:val="22"/>
          <w:szCs w:val="22"/>
        </w:rPr>
      </w:pPr>
      <w:r>
        <w:rPr>
          <w:sz w:val="22"/>
          <w:szCs w:val="22"/>
        </w:rPr>
        <w:t>The services rendered will be strictly in accordance with the specifications laid down by the BSNL in the above referred tender.</w:t>
      </w:r>
    </w:p>
    <w:p w:rsidR="002D2A83" w:rsidRDefault="0033292F">
      <w:pPr>
        <w:widowControl w:val="0"/>
        <w:numPr>
          <w:ilvl w:val="0"/>
          <w:numId w:val="105"/>
        </w:numPr>
        <w:tabs>
          <w:tab w:val="left" w:pos="284"/>
          <w:tab w:val="left" w:pos="5908"/>
        </w:tabs>
        <w:ind w:left="0" w:right="-148" w:hanging="2"/>
        <w:jc w:val="both"/>
        <w:rPr>
          <w:sz w:val="22"/>
          <w:szCs w:val="22"/>
        </w:rPr>
      </w:pPr>
      <w:r>
        <w:rPr>
          <w:sz w:val="22"/>
          <w:szCs w:val="22"/>
        </w:rPr>
        <w:t>The works should commence within</w:t>
      </w:r>
      <w:r>
        <w:rPr>
          <w:sz w:val="22"/>
          <w:szCs w:val="22"/>
          <w:u w:val="single"/>
        </w:rPr>
        <w:t xml:space="preserve"> </w:t>
      </w:r>
      <w:r>
        <w:rPr>
          <w:sz w:val="22"/>
          <w:szCs w:val="22"/>
          <w:u w:val="single"/>
        </w:rPr>
        <w:tab/>
      </w:r>
      <w:r>
        <w:rPr>
          <w:sz w:val="22"/>
          <w:szCs w:val="22"/>
        </w:rPr>
        <w:t>days from the date of issue of detailed work order.</w:t>
      </w:r>
    </w:p>
    <w:p w:rsidR="002D2A83" w:rsidRDefault="0033292F">
      <w:pPr>
        <w:widowControl w:val="0"/>
        <w:numPr>
          <w:ilvl w:val="0"/>
          <w:numId w:val="105"/>
        </w:numPr>
        <w:tabs>
          <w:tab w:val="left" w:pos="284"/>
        </w:tabs>
        <w:ind w:left="0" w:right="-148" w:hanging="2"/>
        <w:jc w:val="both"/>
        <w:rPr>
          <w:sz w:val="22"/>
          <w:szCs w:val="22"/>
        </w:rPr>
      </w:pPr>
      <w:r>
        <w:rPr>
          <w:sz w:val="22"/>
          <w:szCs w:val="22"/>
        </w:rPr>
        <w:t>You are requested to convey your acceptance within 7 days along with PBG as per condition (1) above and enter into an agreement within 15 days of issue of LOI, failing which this offer is likely to be treated as cancelled.</w:t>
      </w:r>
    </w:p>
    <w:p w:rsidR="002D2A83" w:rsidRDefault="002D2A83">
      <w:pPr>
        <w:spacing w:before="10"/>
        <w:ind w:left="0" w:right="-148" w:hanging="2"/>
        <w:jc w:val="right"/>
        <w:rPr>
          <w:sz w:val="22"/>
          <w:szCs w:val="22"/>
        </w:rPr>
      </w:pPr>
    </w:p>
    <w:p w:rsidR="002D2A83" w:rsidRDefault="0033292F">
      <w:pPr>
        <w:ind w:left="0" w:right="-148" w:hanging="2"/>
        <w:jc w:val="right"/>
        <w:rPr>
          <w:b/>
          <w:sz w:val="22"/>
          <w:szCs w:val="22"/>
        </w:rPr>
      </w:pPr>
      <w:r>
        <w:rPr>
          <w:sz w:val="22"/>
          <w:szCs w:val="22"/>
        </w:rPr>
        <w:t>Yours faithfully,</w:t>
      </w: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33292F">
      <w:pPr>
        <w:ind w:left="0" w:right="-148" w:hanging="2"/>
        <w:rPr>
          <w:sz w:val="22"/>
          <w:szCs w:val="22"/>
        </w:rPr>
      </w:pPr>
      <w:r>
        <w:rPr>
          <w:b/>
          <w:sz w:val="22"/>
          <w:szCs w:val="22"/>
        </w:rPr>
        <w:t>7(J)   NO DEBAR/ BLACKLISTED DECLARATION</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 xml:space="preserve">I /We………………………………………………………………………... hereby declare that my/our firm has/have not been Blacklisted / debarred for taking part </w:t>
      </w:r>
      <w:proofErr w:type="gramStart"/>
      <w:r>
        <w:rPr>
          <w:color w:val="000000"/>
          <w:sz w:val="22"/>
          <w:szCs w:val="22"/>
        </w:rPr>
        <w:t>in  tender</w:t>
      </w:r>
      <w:proofErr w:type="gramEnd"/>
      <w:r>
        <w:rPr>
          <w:color w:val="000000"/>
          <w:sz w:val="22"/>
          <w:szCs w:val="22"/>
        </w:rPr>
        <w:t xml:space="preserve"> by State Government/UT/Govt. </w:t>
      </w:r>
      <w:proofErr w:type="gramStart"/>
      <w:r>
        <w:rPr>
          <w:color w:val="000000"/>
          <w:sz w:val="22"/>
          <w:szCs w:val="22"/>
        </w:rPr>
        <w:t>Of India/ any PSU.</w:t>
      </w:r>
      <w:proofErr w:type="gramEnd"/>
      <w:r>
        <w:rPr>
          <w:color w:val="000000"/>
          <w:sz w:val="22"/>
          <w:szCs w:val="22"/>
        </w:rPr>
        <w:t xml:space="preserve"> I/We also declared that my/our firm is not under process of debarring </w:t>
      </w:r>
      <w:r>
        <w:rPr>
          <w:sz w:val="22"/>
          <w:szCs w:val="22"/>
        </w:rPr>
        <w:t>by the State</w:t>
      </w:r>
      <w:r>
        <w:rPr>
          <w:color w:val="000000"/>
          <w:sz w:val="22"/>
          <w:szCs w:val="22"/>
        </w:rPr>
        <w:t xml:space="preserve"> Government/UT/Govt. </w:t>
      </w:r>
      <w:proofErr w:type="gramStart"/>
      <w:r>
        <w:rPr>
          <w:color w:val="000000"/>
          <w:sz w:val="22"/>
          <w:szCs w:val="22"/>
        </w:rPr>
        <w:t>Of India/ any PSU.</w:t>
      </w:r>
      <w:proofErr w:type="gramEnd"/>
      <w:r>
        <w:rPr>
          <w:color w:val="000000"/>
          <w:sz w:val="22"/>
          <w:szCs w:val="22"/>
        </w:rPr>
        <w:t xml:space="preserve"> I/We am/are aware that any suppression of facts in this regard/breach of this condition/clause would result in immediate termination of contract/cancellation of the existing contract/contracts and also forfeiting of my/our security deposit held.</w:t>
      </w:r>
    </w:p>
    <w:p w:rsidR="002D2A83" w:rsidRDefault="002D2A83">
      <w:pPr>
        <w:ind w:left="0" w:right="-148" w:hanging="2"/>
        <w:rPr>
          <w:sz w:val="22"/>
          <w:szCs w:val="22"/>
        </w:rPr>
      </w:pPr>
    </w:p>
    <w:p w:rsidR="002D2A83" w:rsidRDefault="002D2A83">
      <w:pPr>
        <w:ind w:left="0" w:right="-148" w:hanging="2"/>
        <w:rPr>
          <w:sz w:val="22"/>
          <w:szCs w:val="22"/>
        </w:rPr>
      </w:pPr>
    </w:p>
    <w:p w:rsidR="002D2A83" w:rsidRDefault="0033292F">
      <w:pPr>
        <w:ind w:left="0" w:right="-148" w:hanging="2"/>
        <w:jc w:val="right"/>
        <w:rPr>
          <w:sz w:val="22"/>
          <w:szCs w:val="22"/>
        </w:rPr>
      </w:pPr>
      <w:r>
        <w:rPr>
          <w:sz w:val="22"/>
          <w:szCs w:val="22"/>
        </w:rPr>
        <w:t xml:space="preserve">Signature </w:t>
      </w:r>
      <w:proofErr w:type="gramStart"/>
      <w:r>
        <w:rPr>
          <w:sz w:val="22"/>
          <w:szCs w:val="22"/>
        </w:rPr>
        <w:t>of  Tenderer</w:t>
      </w:r>
      <w:proofErr w:type="gramEnd"/>
    </w:p>
    <w:p w:rsidR="002D2A83" w:rsidRDefault="0033292F">
      <w:pPr>
        <w:ind w:left="0" w:right="-148" w:hanging="2"/>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D2A83" w:rsidRDefault="0033292F">
      <w:pPr>
        <w:ind w:left="0" w:right="-148" w:hanging="2"/>
        <w:jc w:val="right"/>
        <w:rPr>
          <w:sz w:val="22"/>
          <w:szCs w:val="22"/>
        </w:rPr>
      </w:pPr>
      <w:r>
        <w:rPr>
          <w:sz w:val="22"/>
          <w:szCs w:val="22"/>
        </w:rPr>
        <w:t>Name of Tenderer</w:t>
      </w:r>
    </w:p>
    <w:p w:rsidR="002D2A83" w:rsidRDefault="0033292F">
      <w:pPr>
        <w:ind w:left="0" w:right="-148" w:hanging="2"/>
        <w:jc w:val="right"/>
        <w:rPr>
          <w:sz w:val="22"/>
          <w:szCs w:val="22"/>
        </w:rPr>
      </w:pPr>
      <w:r>
        <w:rPr>
          <w:sz w:val="22"/>
          <w:szCs w:val="22"/>
        </w:rPr>
        <w:t>Capacity in which signing</w:t>
      </w: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widowControl w:val="0"/>
        <w:ind w:left="0" w:right="-148" w:hanging="2"/>
        <w:rPr>
          <w:b/>
        </w:rPr>
      </w:pPr>
    </w:p>
    <w:p w:rsidR="002D2A83" w:rsidRDefault="002D2A83">
      <w:pPr>
        <w:widowControl w:val="0"/>
        <w:ind w:left="0" w:right="-148" w:hanging="2"/>
        <w:rPr>
          <w:b/>
        </w:rPr>
      </w:pPr>
    </w:p>
    <w:p w:rsidR="002D2A83" w:rsidRDefault="002D2A83">
      <w:pPr>
        <w:widowControl w:val="0"/>
        <w:ind w:left="0" w:right="-148" w:hanging="2"/>
        <w:rPr>
          <w:b/>
        </w:rPr>
      </w:pPr>
    </w:p>
    <w:p w:rsidR="002D2A83" w:rsidRDefault="002D2A83">
      <w:pPr>
        <w:widowControl w:val="0"/>
        <w:ind w:left="0" w:right="-148" w:hanging="2"/>
        <w:rPr>
          <w:b/>
        </w:rPr>
      </w:pPr>
    </w:p>
    <w:p w:rsidR="002D2A83" w:rsidRDefault="002D2A83">
      <w:pPr>
        <w:widowControl w:val="0"/>
        <w:ind w:left="0" w:right="-148" w:hanging="2"/>
        <w:rPr>
          <w:b/>
        </w:rPr>
      </w:pPr>
    </w:p>
    <w:p w:rsidR="002D2A83" w:rsidRDefault="002D2A83">
      <w:pPr>
        <w:widowControl w:val="0"/>
        <w:ind w:left="0" w:right="-148" w:hanging="2"/>
        <w:rPr>
          <w:b/>
        </w:rPr>
      </w:pPr>
    </w:p>
    <w:p w:rsidR="002D2A83" w:rsidRDefault="002D2A83">
      <w:pPr>
        <w:widowControl w:val="0"/>
        <w:ind w:left="0" w:right="-148" w:hanging="2"/>
        <w:rPr>
          <w:b/>
        </w:rPr>
      </w:pPr>
    </w:p>
    <w:p w:rsidR="002D2A83" w:rsidRDefault="0033292F">
      <w:pPr>
        <w:widowControl w:val="0"/>
        <w:ind w:left="0" w:right="-148" w:hanging="2"/>
        <w:rPr>
          <w:color w:val="FF0000"/>
        </w:rPr>
      </w:pPr>
      <w:r>
        <w:rPr>
          <w:b/>
        </w:rPr>
        <w:lastRenderedPageBreak/>
        <w:t xml:space="preserve">7(K) - SAMPLE APPLICATION FOR DEPTH RELAXATION IN CASE OF ACHIEVING LOWER DEPTH </w:t>
      </w:r>
    </w:p>
    <w:p w:rsidR="002D2A83" w:rsidRDefault="0033292F">
      <w:pPr>
        <w:tabs>
          <w:tab w:val="center" w:pos="4680"/>
          <w:tab w:val="right" w:pos="9360"/>
        </w:tabs>
        <w:ind w:left="0" w:right="-148" w:hanging="2"/>
        <w:rPr>
          <w:color w:val="FF0000"/>
        </w:rPr>
      </w:pPr>
      <w:r>
        <w:rPr>
          <w:color w:val="FF0000"/>
        </w:rPr>
        <w:tab/>
      </w:r>
    </w:p>
    <w:p w:rsidR="002D2A83" w:rsidRDefault="0033292F">
      <w:pPr>
        <w:tabs>
          <w:tab w:val="center" w:pos="4680"/>
          <w:tab w:val="right" w:pos="9360"/>
        </w:tabs>
        <w:ind w:left="0" w:right="-148" w:hanging="2"/>
        <w:rPr>
          <w:sz w:val="22"/>
          <w:szCs w:val="22"/>
        </w:rPr>
      </w:pPr>
      <w:r>
        <w:rPr>
          <w:sz w:val="22"/>
          <w:szCs w:val="22"/>
        </w:rPr>
        <w:t>To</w:t>
      </w:r>
    </w:p>
    <w:p w:rsidR="002D2A83" w:rsidRDefault="0033292F">
      <w:pPr>
        <w:ind w:left="0" w:right="-148" w:hanging="2"/>
        <w:rPr>
          <w:sz w:val="22"/>
          <w:szCs w:val="22"/>
        </w:rPr>
      </w:pPr>
      <w:r>
        <w:rPr>
          <w:sz w:val="22"/>
          <w:szCs w:val="22"/>
        </w:rPr>
        <w:t>The Engineer-in-Charge,</w:t>
      </w:r>
    </w:p>
    <w:p w:rsidR="002D2A83" w:rsidRDefault="0033292F">
      <w:pPr>
        <w:ind w:left="0" w:right="-148" w:hanging="2"/>
        <w:rPr>
          <w:sz w:val="22"/>
          <w:szCs w:val="22"/>
        </w:rPr>
      </w:pPr>
      <w:r>
        <w:rPr>
          <w:sz w:val="22"/>
          <w:szCs w:val="22"/>
        </w:rPr>
        <w:t>………………………..</w:t>
      </w:r>
    </w:p>
    <w:p w:rsidR="002D2A83" w:rsidRDefault="002D2A83">
      <w:pPr>
        <w:ind w:left="0" w:right="-148" w:hanging="2"/>
        <w:rPr>
          <w:sz w:val="22"/>
          <w:szCs w:val="22"/>
        </w:rPr>
      </w:pPr>
    </w:p>
    <w:p w:rsidR="002D2A83" w:rsidRDefault="0033292F">
      <w:pPr>
        <w:ind w:left="0" w:right="-148" w:hanging="2"/>
        <w:jc w:val="both"/>
        <w:rPr>
          <w:sz w:val="22"/>
          <w:szCs w:val="22"/>
        </w:rPr>
      </w:pPr>
      <w:proofErr w:type="gramStart"/>
      <w:r>
        <w:rPr>
          <w:sz w:val="22"/>
          <w:szCs w:val="22"/>
        </w:rPr>
        <w:t>Sub :</w:t>
      </w:r>
      <w:proofErr w:type="gramEnd"/>
      <w:r>
        <w:rPr>
          <w:sz w:val="22"/>
          <w:szCs w:val="22"/>
        </w:rPr>
        <w:t xml:space="preserve"> Approval for lower depth than 200/165/135/90 </w:t>
      </w:r>
      <w:proofErr w:type="spellStart"/>
      <w:r>
        <w:rPr>
          <w:sz w:val="22"/>
          <w:szCs w:val="22"/>
        </w:rPr>
        <w:t>cms</w:t>
      </w:r>
      <w:proofErr w:type="spellEnd"/>
      <w:r>
        <w:rPr>
          <w:sz w:val="22"/>
          <w:szCs w:val="22"/>
        </w:rPr>
        <w:t xml:space="preserve"> ( depending on the terrain     </w:t>
      </w:r>
    </w:p>
    <w:p w:rsidR="002D2A83" w:rsidRDefault="0033292F">
      <w:pPr>
        <w:ind w:left="0" w:right="-148" w:hanging="2"/>
        <w:jc w:val="both"/>
        <w:rPr>
          <w:sz w:val="22"/>
          <w:szCs w:val="22"/>
        </w:rPr>
      </w:pPr>
      <w:proofErr w:type="gramStart"/>
      <w:r>
        <w:rPr>
          <w:sz w:val="22"/>
          <w:szCs w:val="22"/>
        </w:rPr>
        <w:t>and</w:t>
      </w:r>
      <w:proofErr w:type="gramEnd"/>
      <w:r>
        <w:rPr>
          <w:sz w:val="22"/>
          <w:szCs w:val="22"/>
        </w:rPr>
        <w:t xml:space="preserve"> method of execution as applicable)   </w:t>
      </w:r>
    </w:p>
    <w:p w:rsidR="002D2A83" w:rsidRDefault="002D2A83">
      <w:pPr>
        <w:ind w:left="0" w:right="-148" w:hanging="2"/>
        <w:jc w:val="both"/>
        <w:rPr>
          <w:sz w:val="22"/>
          <w:szCs w:val="22"/>
        </w:rPr>
      </w:pPr>
    </w:p>
    <w:p w:rsidR="002D2A83" w:rsidRDefault="002D2A83">
      <w:pPr>
        <w:ind w:left="0" w:right="-148" w:hanging="2"/>
        <w:rPr>
          <w:sz w:val="22"/>
          <w:szCs w:val="22"/>
        </w:rPr>
      </w:pPr>
    </w:p>
    <w:p w:rsidR="002D2A83" w:rsidRDefault="0033292F">
      <w:pPr>
        <w:ind w:left="0" w:right="-148" w:hanging="2"/>
        <w:rPr>
          <w:sz w:val="22"/>
          <w:szCs w:val="22"/>
        </w:rPr>
      </w:pPr>
      <w:proofErr w:type="gramStart"/>
      <w:r>
        <w:rPr>
          <w:sz w:val="22"/>
          <w:szCs w:val="22"/>
        </w:rPr>
        <w:t>Ref :</w:t>
      </w:r>
      <w:proofErr w:type="gramEnd"/>
      <w:r>
        <w:rPr>
          <w:sz w:val="22"/>
          <w:szCs w:val="22"/>
        </w:rPr>
        <w:t xml:space="preserve"> Work Order No…………………… </w:t>
      </w:r>
    </w:p>
    <w:p w:rsidR="002D2A83" w:rsidRDefault="002D2A83">
      <w:pPr>
        <w:ind w:left="0" w:right="-148" w:hanging="2"/>
        <w:jc w:val="center"/>
        <w:rPr>
          <w:sz w:val="22"/>
          <w:szCs w:val="22"/>
        </w:rPr>
      </w:pPr>
    </w:p>
    <w:p w:rsidR="002D2A83" w:rsidRDefault="0033292F">
      <w:pPr>
        <w:tabs>
          <w:tab w:val="center" w:pos="4680"/>
          <w:tab w:val="right" w:pos="9360"/>
        </w:tabs>
        <w:ind w:left="0" w:right="-148" w:hanging="2"/>
        <w:rPr>
          <w:sz w:val="22"/>
          <w:szCs w:val="22"/>
        </w:rPr>
      </w:pPr>
      <w:r>
        <w:rPr>
          <w:sz w:val="22"/>
          <w:szCs w:val="22"/>
        </w:rPr>
        <w:tab/>
        <w:t>Sir,</w:t>
      </w:r>
    </w:p>
    <w:p w:rsidR="002D2A83" w:rsidRDefault="0033292F">
      <w:pPr>
        <w:ind w:left="0" w:right="-148" w:hanging="2"/>
        <w:jc w:val="both"/>
        <w:rPr>
          <w:sz w:val="22"/>
          <w:szCs w:val="22"/>
        </w:rPr>
      </w:pPr>
      <w:r>
        <w:rPr>
          <w:sz w:val="22"/>
          <w:szCs w:val="22"/>
        </w:rPr>
        <w:t>In the following section lengths the normal depth of ……</w:t>
      </w:r>
      <w:proofErr w:type="gramStart"/>
      <w:r>
        <w:rPr>
          <w:sz w:val="22"/>
          <w:szCs w:val="22"/>
        </w:rPr>
        <w:t>.(</w:t>
      </w:r>
      <w:proofErr w:type="gramEnd"/>
      <w:r>
        <w:rPr>
          <w:sz w:val="22"/>
          <w:szCs w:val="22"/>
        </w:rPr>
        <w:t xml:space="preserve">as prescribed) could not be </w:t>
      </w:r>
    </w:p>
    <w:p w:rsidR="002D2A83" w:rsidRDefault="0033292F">
      <w:pPr>
        <w:ind w:left="0" w:right="-148" w:hanging="2"/>
        <w:jc w:val="both"/>
        <w:rPr>
          <w:sz w:val="22"/>
          <w:szCs w:val="22"/>
        </w:rPr>
      </w:pPr>
      <w:proofErr w:type="gramStart"/>
      <w:r>
        <w:rPr>
          <w:sz w:val="22"/>
          <w:szCs w:val="22"/>
        </w:rPr>
        <w:t>achieved</w:t>
      </w:r>
      <w:proofErr w:type="gramEnd"/>
      <w:r>
        <w:rPr>
          <w:sz w:val="22"/>
          <w:szCs w:val="22"/>
        </w:rPr>
        <w:t xml:space="preserve"> due to reasons stated against each section vide above reference work order. </w:t>
      </w:r>
    </w:p>
    <w:p w:rsidR="002D2A83" w:rsidRDefault="0033292F">
      <w:pPr>
        <w:ind w:left="0" w:right="-148" w:hanging="2"/>
        <w:jc w:val="both"/>
        <w:rPr>
          <w:sz w:val="22"/>
          <w:szCs w:val="22"/>
        </w:rPr>
      </w:pPr>
      <w:r>
        <w:rPr>
          <w:sz w:val="22"/>
          <w:szCs w:val="22"/>
        </w:rPr>
        <w:t xml:space="preserve">Your approval is requested. </w:t>
      </w:r>
    </w:p>
    <w:p w:rsidR="002D2A83" w:rsidRDefault="002D2A83">
      <w:pPr>
        <w:ind w:left="0" w:right="-148" w:hanging="2"/>
        <w:jc w:val="both"/>
        <w:rPr>
          <w:sz w:val="22"/>
          <w:szCs w:val="22"/>
        </w:rPr>
      </w:pPr>
    </w:p>
    <w:tbl>
      <w:tblPr>
        <w:tblStyle w:val="afffffffa"/>
        <w:tblW w:w="8928"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395"/>
        <w:gridCol w:w="1305"/>
        <w:gridCol w:w="1080"/>
        <w:gridCol w:w="900"/>
        <w:gridCol w:w="1260"/>
        <w:gridCol w:w="2160"/>
      </w:tblGrid>
      <w:tr w:rsidR="002D2A83">
        <w:trPr>
          <w:cantSplit/>
          <w:tblHeader/>
        </w:trPr>
        <w:tc>
          <w:tcPr>
            <w:tcW w:w="828" w:type="dxa"/>
          </w:tcPr>
          <w:p w:rsidR="002D2A83" w:rsidRDefault="0033292F">
            <w:pPr>
              <w:ind w:left="0" w:right="-148" w:hanging="2"/>
              <w:jc w:val="both"/>
            </w:pPr>
            <w:proofErr w:type="spellStart"/>
            <w:r>
              <w:t>Sl.No</w:t>
            </w:r>
            <w:proofErr w:type="spellEnd"/>
          </w:p>
        </w:tc>
        <w:tc>
          <w:tcPr>
            <w:tcW w:w="1395" w:type="dxa"/>
          </w:tcPr>
          <w:p w:rsidR="002D2A83" w:rsidRDefault="0033292F">
            <w:pPr>
              <w:ind w:left="0" w:right="-148" w:hanging="2"/>
              <w:jc w:val="both"/>
            </w:pPr>
            <w:r>
              <w:t>Section No.</w:t>
            </w:r>
          </w:p>
        </w:tc>
        <w:tc>
          <w:tcPr>
            <w:tcW w:w="1305" w:type="dxa"/>
          </w:tcPr>
          <w:p w:rsidR="002D2A83" w:rsidRDefault="0033292F">
            <w:pPr>
              <w:ind w:left="0" w:right="-148" w:hanging="2"/>
              <w:jc w:val="both"/>
            </w:pPr>
            <w:r>
              <w:t>Location From</w:t>
            </w:r>
          </w:p>
        </w:tc>
        <w:tc>
          <w:tcPr>
            <w:tcW w:w="1080" w:type="dxa"/>
          </w:tcPr>
          <w:p w:rsidR="002D2A83" w:rsidRDefault="0033292F">
            <w:pPr>
              <w:ind w:left="0" w:right="-148" w:hanging="2"/>
              <w:jc w:val="both"/>
            </w:pPr>
            <w:r>
              <w:t>Location To</w:t>
            </w:r>
          </w:p>
        </w:tc>
        <w:tc>
          <w:tcPr>
            <w:tcW w:w="900" w:type="dxa"/>
          </w:tcPr>
          <w:p w:rsidR="002D2A83" w:rsidRDefault="0033292F">
            <w:pPr>
              <w:ind w:left="0" w:right="-148" w:hanging="2"/>
              <w:jc w:val="both"/>
            </w:pPr>
            <w:r>
              <w:t xml:space="preserve">Length in </w:t>
            </w:r>
            <w:proofErr w:type="spellStart"/>
            <w:r>
              <w:t>Mtrs</w:t>
            </w:r>
            <w:proofErr w:type="spellEnd"/>
            <w:r>
              <w:t>.</w:t>
            </w:r>
          </w:p>
        </w:tc>
        <w:tc>
          <w:tcPr>
            <w:tcW w:w="1260" w:type="dxa"/>
          </w:tcPr>
          <w:p w:rsidR="002D2A83" w:rsidRDefault="0033292F">
            <w:pPr>
              <w:ind w:left="0" w:right="-148" w:hanging="2"/>
              <w:jc w:val="both"/>
            </w:pPr>
            <w:r>
              <w:t xml:space="preserve">Actual Depth Achieved in </w:t>
            </w:r>
            <w:proofErr w:type="spellStart"/>
            <w:r>
              <w:t>Mtrs</w:t>
            </w:r>
            <w:proofErr w:type="spellEnd"/>
            <w:r>
              <w:t>.</w:t>
            </w:r>
          </w:p>
        </w:tc>
        <w:tc>
          <w:tcPr>
            <w:tcW w:w="2160" w:type="dxa"/>
          </w:tcPr>
          <w:p w:rsidR="002D2A83" w:rsidRDefault="0033292F">
            <w:pPr>
              <w:ind w:left="0" w:right="-148" w:hanging="2"/>
              <w:jc w:val="both"/>
            </w:pPr>
            <w:r>
              <w:t xml:space="preserve">Reason </w:t>
            </w:r>
          </w:p>
        </w:tc>
      </w:tr>
      <w:tr w:rsidR="002D2A83">
        <w:trPr>
          <w:cantSplit/>
          <w:tblHeader/>
        </w:trPr>
        <w:tc>
          <w:tcPr>
            <w:tcW w:w="828" w:type="dxa"/>
          </w:tcPr>
          <w:p w:rsidR="002D2A83" w:rsidRDefault="0033292F">
            <w:pPr>
              <w:ind w:left="0" w:right="-148" w:hanging="2"/>
              <w:jc w:val="both"/>
            </w:pPr>
            <w:r>
              <w:t>1</w:t>
            </w:r>
          </w:p>
        </w:tc>
        <w:tc>
          <w:tcPr>
            <w:tcW w:w="1395" w:type="dxa"/>
          </w:tcPr>
          <w:p w:rsidR="002D2A83" w:rsidRDefault="002D2A83">
            <w:pPr>
              <w:ind w:left="0" w:right="-148" w:hanging="2"/>
              <w:jc w:val="both"/>
            </w:pPr>
          </w:p>
        </w:tc>
        <w:tc>
          <w:tcPr>
            <w:tcW w:w="1305" w:type="dxa"/>
          </w:tcPr>
          <w:p w:rsidR="002D2A83" w:rsidRDefault="002D2A83">
            <w:pPr>
              <w:ind w:left="0" w:right="-148" w:hanging="2"/>
              <w:jc w:val="both"/>
            </w:pPr>
          </w:p>
        </w:tc>
        <w:tc>
          <w:tcPr>
            <w:tcW w:w="1080" w:type="dxa"/>
          </w:tcPr>
          <w:p w:rsidR="002D2A83" w:rsidRDefault="002D2A83">
            <w:pPr>
              <w:ind w:left="0" w:right="-148" w:hanging="2"/>
              <w:jc w:val="both"/>
            </w:pPr>
          </w:p>
        </w:tc>
        <w:tc>
          <w:tcPr>
            <w:tcW w:w="900" w:type="dxa"/>
          </w:tcPr>
          <w:p w:rsidR="002D2A83" w:rsidRDefault="002D2A83">
            <w:pPr>
              <w:ind w:left="0" w:right="-148" w:hanging="2"/>
              <w:jc w:val="both"/>
            </w:pPr>
          </w:p>
        </w:tc>
        <w:tc>
          <w:tcPr>
            <w:tcW w:w="1260" w:type="dxa"/>
          </w:tcPr>
          <w:p w:rsidR="002D2A83" w:rsidRDefault="002D2A83">
            <w:pPr>
              <w:ind w:left="0" w:right="-148" w:hanging="2"/>
              <w:jc w:val="both"/>
            </w:pPr>
          </w:p>
        </w:tc>
        <w:tc>
          <w:tcPr>
            <w:tcW w:w="2160" w:type="dxa"/>
          </w:tcPr>
          <w:p w:rsidR="002D2A83" w:rsidRDefault="002D2A83">
            <w:pPr>
              <w:ind w:left="0" w:right="-148" w:hanging="2"/>
              <w:jc w:val="both"/>
            </w:pPr>
          </w:p>
        </w:tc>
      </w:tr>
      <w:tr w:rsidR="002D2A83">
        <w:trPr>
          <w:cantSplit/>
          <w:tblHeader/>
        </w:trPr>
        <w:tc>
          <w:tcPr>
            <w:tcW w:w="828" w:type="dxa"/>
          </w:tcPr>
          <w:p w:rsidR="002D2A83" w:rsidRDefault="0033292F">
            <w:pPr>
              <w:ind w:left="0" w:right="-148" w:hanging="2"/>
              <w:jc w:val="both"/>
            </w:pPr>
            <w:r>
              <w:t>2</w:t>
            </w:r>
          </w:p>
        </w:tc>
        <w:tc>
          <w:tcPr>
            <w:tcW w:w="1395" w:type="dxa"/>
          </w:tcPr>
          <w:p w:rsidR="002D2A83" w:rsidRDefault="002D2A83">
            <w:pPr>
              <w:ind w:left="0" w:right="-148" w:hanging="2"/>
              <w:jc w:val="both"/>
            </w:pPr>
          </w:p>
        </w:tc>
        <w:tc>
          <w:tcPr>
            <w:tcW w:w="1305" w:type="dxa"/>
          </w:tcPr>
          <w:p w:rsidR="002D2A83" w:rsidRDefault="002D2A83">
            <w:pPr>
              <w:ind w:left="0" w:right="-148" w:hanging="2"/>
              <w:jc w:val="both"/>
            </w:pPr>
          </w:p>
        </w:tc>
        <w:tc>
          <w:tcPr>
            <w:tcW w:w="1080" w:type="dxa"/>
          </w:tcPr>
          <w:p w:rsidR="002D2A83" w:rsidRDefault="002D2A83">
            <w:pPr>
              <w:ind w:left="0" w:right="-148" w:hanging="2"/>
              <w:jc w:val="both"/>
            </w:pPr>
          </w:p>
        </w:tc>
        <w:tc>
          <w:tcPr>
            <w:tcW w:w="900" w:type="dxa"/>
          </w:tcPr>
          <w:p w:rsidR="002D2A83" w:rsidRDefault="002D2A83">
            <w:pPr>
              <w:ind w:left="0" w:right="-148" w:hanging="2"/>
              <w:jc w:val="both"/>
            </w:pPr>
          </w:p>
        </w:tc>
        <w:tc>
          <w:tcPr>
            <w:tcW w:w="1260" w:type="dxa"/>
          </w:tcPr>
          <w:p w:rsidR="002D2A83" w:rsidRDefault="002D2A83">
            <w:pPr>
              <w:ind w:left="0" w:right="-148" w:hanging="2"/>
              <w:jc w:val="both"/>
            </w:pPr>
          </w:p>
        </w:tc>
        <w:tc>
          <w:tcPr>
            <w:tcW w:w="2160" w:type="dxa"/>
          </w:tcPr>
          <w:p w:rsidR="002D2A83" w:rsidRDefault="002D2A83">
            <w:pPr>
              <w:ind w:left="0" w:right="-148" w:hanging="2"/>
              <w:jc w:val="both"/>
            </w:pPr>
          </w:p>
        </w:tc>
      </w:tr>
      <w:tr w:rsidR="002D2A83">
        <w:trPr>
          <w:cantSplit/>
          <w:tblHeader/>
        </w:trPr>
        <w:tc>
          <w:tcPr>
            <w:tcW w:w="828" w:type="dxa"/>
          </w:tcPr>
          <w:p w:rsidR="002D2A83" w:rsidRDefault="0033292F">
            <w:pPr>
              <w:ind w:left="0" w:right="-148" w:hanging="2"/>
              <w:jc w:val="both"/>
            </w:pPr>
            <w:r>
              <w:t>3</w:t>
            </w:r>
          </w:p>
        </w:tc>
        <w:tc>
          <w:tcPr>
            <w:tcW w:w="1395" w:type="dxa"/>
          </w:tcPr>
          <w:p w:rsidR="002D2A83" w:rsidRDefault="002D2A83">
            <w:pPr>
              <w:ind w:left="0" w:right="-148" w:hanging="2"/>
              <w:jc w:val="both"/>
            </w:pPr>
          </w:p>
        </w:tc>
        <w:tc>
          <w:tcPr>
            <w:tcW w:w="1305" w:type="dxa"/>
          </w:tcPr>
          <w:p w:rsidR="002D2A83" w:rsidRDefault="002D2A83">
            <w:pPr>
              <w:ind w:left="0" w:right="-148" w:hanging="2"/>
              <w:jc w:val="both"/>
            </w:pPr>
          </w:p>
        </w:tc>
        <w:tc>
          <w:tcPr>
            <w:tcW w:w="1080" w:type="dxa"/>
          </w:tcPr>
          <w:p w:rsidR="002D2A83" w:rsidRDefault="002D2A83">
            <w:pPr>
              <w:ind w:left="0" w:right="-148" w:hanging="2"/>
              <w:jc w:val="both"/>
            </w:pPr>
          </w:p>
        </w:tc>
        <w:tc>
          <w:tcPr>
            <w:tcW w:w="900" w:type="dxa"/>
          </w:tcPr>
          <w:p w:rsidR="002D2A83" w:rsidRDefault="002D2A83">
            <w:pPr>
              <w:ind w:left="0" w:right="-148" w:hanging="2"/>
              <w:jc w:val="both"/>
            </w:pPr>
          </w:p>
        </w:tc>
        <w:tc>
          <w:tcPr>
            <w:tcW w:w="1260" w:type="dxa"/>
          </w:tcPr>
          <w:p w:rsidR="002D2A83" w:rsidRDefault="002D2A83">
            <w:pPr>
              <w:ind w:left="0" w:right="-148" w:hanging="2"/>
              <w:jc w:val="both"/>
            </w:pPr>
          </w:p>
        </w:tc>
        <w:tc>
          <w:tcPr>
            <w:tcW w:w="2160" w:type="dxa"/>
          </w:tcPr>
          <w:p w:rsidR="002D2A83" w:rsidRDefault="002D2A83">
            <w:pPr>
              <w:ind w:left="0" w:right="-148" w:hanging="2"/>
              <w:jc w:val="both"/>
            </w:pPr>
          </w:p>
        </w:tc>
      </w:tr>
    </w:tbl>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33292F">
      <w:pPr>
        <w:ind w:left="0" w:right="-148" w:hanging="2"/>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Yours faithfully,</w:t>
      </w: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33292F">
      <w:pPr>
        <w:ind w:left="0" w:right="-148" w:hanging="2"/>
        <w:jc w:val="both"/>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w:t>
      </w:r>
      <w:proofErr w:type="gramStart"/>
      <w:r>
        <w:rPr>
          <w:sz w:val="22"/>
          <w:szCs w:val="22"/>
        </w:rPr>
        <w:t>Name of the Bidder with address &amp; date.</w:t>
      </w:r>
      <w:proofErr w:type="gramEnd"/>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33292F">
      <w:pPr>
        <w:ind w:left="0" w:right="-148" w:hanging="2"/>
        <w:jc w:val="both"/>
        <w:rPr>
          <w:sz w:val="22"/>
          <w:szCs w:val="22"/>
        </w:rPr>
      </w:pPr>
      <w:proofErr w:type="gramStart"/>
      <w:r>
        <w:rPr>
          <w:sz w:val="22"/>
          <w:szCs w:val="22"/>
        </w:rPr>
        <w:t>Recommendation of the Site-in-Charge.</w:t>
      </w:r>
      <w:proofErr w:type="gramEnd"/>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p>
    <w:p w:rsidR="002D2A83" w:rsidRDefault="002D2A83">
      <w:pPr>
        <w:tabs>
          <w:tab w:val="left" w:pos="360"/>
        </w:tabs>
        <w:ind w:left="0" w:right="-148" w:hanging="2"/>
        <w:rPr>
          <w:color w:val="FF0000"/>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33292F">
      <w:pPr>
        <w:ind w:left="0" w:right="-148" w:hanging="2"/>
        <w:rPr>
          <w:sz w:val="22"/>
          <w:szCs w:val="22"/>
        </w:rPr>
      </w:pPr>
      <w:r>
        <w:br w:type="page"/>
      </w:r>
    </w:p>
    <w:p w:rsidR="002D2A83" w:rsidRDefault="0033292F">
      <w:pPr>
        <w:ind w:left="0" w:right="-148" w:hanging="2"/>
        <w:rPr>
          <w:sz w:val="22"/>
          <w:szCs w:val="22"/>
        </w:rPr>
      </w:pPr>
      <w:r>
        <w:rPr>
          <w:b/>
          <w:sz w:val="22"/>
          <w:szCs w:val="22"/>
        </w:rPr>
        <w:lastRenderedPageBreak/>
        <w:t>7(L) -</w:t>
      </w:r>
      <w:r>
        <w:rPr>
          <w:b/>
          <w:sz w:val="22"/>
          <w:szCs w:val="22"/>
        </w:rPr>
        <w:tab/>
        <w:t>Format for Self-Certification regarding Local Content (LC) for Telecom Product/Service or Works</w:t>
      </w:r>
    </w:p>
    <w:p w:rsidR="002D2A83" w:rsidRDefault="002D2A83">
      <w:pPr>
        <w:pBdr>
          <w:top w:val="nil"/>
          <w:left w:val="nil"/>
          <w:bottom w:val="nil"/>
          <w:right w:val="nil"/>
          <w:between w:val="nil"/>
        </w:pBdr>
        <w:spacing w:line="240" w:lineRule="auto"/>
        <w:ind w:left="0" w:right="-148" w:hanging="2"/>
        <w:jc w:val="both"/>
        <w:rPr>
          <w:color w:val="FF0000"/>
          <w:sz w:val="22"/>
          <w:szCs w:val="22"/>
        </w:rPr>
      </w:pPr>
    </w:p>
    <w:p w:rsidR="002D2A83" w:rsidRDefault="0033292F">
      <w:pPr>
        <w:pBdr>
          <w:top w:val="nil"/>
          <w:left w:val="nil"/>
          <w:bottom w:val="nil"/>
          <w:right w:val="nil"/>
          <w:between w:val="nil"/>
        </w:pBdr>
        <w:spacing w:line="240" w:lineRule="auto"/>
        <w:ind w:left="0" w:right="-148" w:hanging="2"/>
        <w:jc w:val="center"/>
        <w:rPr>
          <w:sz w:val="22"/>
          <w:szCs w:val="22"/>
        </w:rPr>
      </w:pPr>
      <w:r>
        <w:rPr>
          <w:sz w:val="22"/>
          <w:szCs w:val="22"/>
        </w:rPr>
        <w:t>Date</w:t>
      </w:r>
      <w:proofErr w:type="gramStart"/>
      <w:r>
        <w:rPr>
          <w:sz w:val="22"/>
          <w:szCs w:val="22"/>
        </w:rPr>
        <w:t>:</w:t>
      </w:r>
      <w:r>
        <w:rPr>
          <w:sz w:val="22"/>
          <w:szCs w:val="22"/>
        </w:rPr>
        <w:tab/>
        <w:t>…………………………</w:t>
      </w:r>
      <w:proofErr w:type="gramEnd"/>
    </w:p>
    <w:p w:rsidR="002D2A83" w:rsidRDefault="002D2A83">
      <w:pPr>
        <w:pBdr>
          <w:top w:val="nil"/>
          <w:left w:val="nil"/>
          <w:bottom w:val="nil"/>
          <w:right w:val="nil"/>
          <w:between w:val="nil"/>
        </w:pBdr>
        <w:spacing w:line="240" w:lineRule="auto"/>
        <w:ind w:left="0" w:right="-148" w:hanging="2"/>
        <w:jc w:val="both"/>
        <w:rPr>
          <w:sz w:val="22"/>
          <w:szCs w:val="22"/>
        </w:rPr>
      </w:pPr>
    </w:p>
    <w:p w:rsidR="002D2A83" w:rsidRDefault="0033292F">
      <w:pPr>
        <w:spacing w:before="240" w:after="240" w:line="240" w:lineRule="auto"/>
        <w:ind w:left="0" w:right="-148" w:hanging="2"/>
        <w:rPr>
          <w:sz w:val="22"/>
          <w:szCs w:val="22"/>
        </w:rPr>
      </w:pPr>
      <w:r>
        <w:rPr>
          <w:color w:val="000000"/>
          <w:sz w:val="22"/>
          <w:szCs w:val="22"/>
        </w:rPr>
        <w:t>Certificate to be submitted by Bidders in pursuant to</w:t>
      </w:r>
      <w:r>
        <w:rPr>
          <w:b/>
          <w:color w:val="000000"/>
          <w:sz w:val="22"/>
          <w:szCs w:val="22"/>
        </w:rPr>
        <w:t xml:space="preserve"> </w:t>
      </w:r>
      <w:r>
        <w:rPr>
          <w:sz w:val="22"/>
          <w:szCs w:val="22"/>
        </w:rPr>
        <w:t xml:space="preserve">Department of Promotion of Industry and Internal Trade, Ministry </w:t>
      </w:r>
      <w:proofErr w:type="gramStart"/>
      <w:r>
        <w:rPr>
          <w:sz w:val="22"/>
          <w:szCs w:val="22"/>
        </w:rPr>
        <w:t>of  Commerce</w:t>
      </w:r>
      <w:proofErr w:type="gramEnd"/>
      <w:r>
        <w:rPr>
          <w:sz w:val="22"/>
          <w:szCs w:val="22"/>
        </w:rPr>
        <w:t xml:space="preserve"> and Industry letter no. P-45021/2/2017-</w:t>
      </w:r>
      <w:proofErr w:type="gramStart"/>
      <w:r>
        <w:rPr>
          <w:sz w:val="22"/>
          <w:szCs w:val="22"/>
        </w:rPr>
        <w:t>PP(</w:t>
      </w:r>
      <w:proofErr w:type="gramEnd"/>
      <w:r>
        <w:rPr>
          <w:sz w:val="22"/>
          <w:szCs w:val="22"/>
        </w:rPr>
        <w:t xml:space="preserve">BE-II) dated 16/09/2020 [Public Procurement (Preference to Make in India), </w:t>
      </w:r>
    </w:p>
    <w:p w:rsidR="002D2A83" w:rsidRDefault="0033292F">
      <w:pPr>
        <w:spacing w:before="240" w:after="240" w:line="240" w:lineRule="auto"/>
        <w:ind w:left="0" w:right="-148" w:hanging="2"/>
        <w:jc w:val="center"/>
        <w:rPr>
          <w:sz w:val="22"/>
          <w:szCs w:val="22"/>
        </w:rPr>
      </w:pPr>
      <w:r>
        <w:rPr>
          <w:b/>
          <w:color w:val="000000"/>
          <w:sz w:val="22"/>
          <w:szCs w:val="22"/>
          <w:u w:val="single"/>
        </w:rPr>
        <w:t>(On Company’s Letter Head)</w:t>
      </w:r>
    </w:p>
    <w:p w:rsidR="002D2A83" w:rsidRDefault="0033292F">
      <w:pPr>
        <w:spacing w:before="240" w:after="240" w:line="240" w:lineRule="auto"/>
        <w:ind w:left="0" w:right="-148" w:hanging="2"/>
        <w:jc w:val="center"/>
        <w:rPr>
          <w:sz w:val="22"/>
          <w:szCs w:val="22"/>
        </w:rPr>
      </w:pPr>
      <w:r>
        <w:rPr>
          <w:b/>
          <w:color w:val="000000"/>
          <w:sz w:val="22"/>
          <w:szCs w:val="22"/>
          <w:u w:val="single"/>
        </w:rPr>
        <w:t> </w:t>
      </w:r>
    </w:p>
    <w:p w:rsidR="002D2A83" w:rsidRDefault="0033292F">
      <w:pPr>
        <w:spacing w:before="240" w:after="240" w:line="240" w:lineRule="auto"/>
        <w:ind w:left="0" w:right="-148" w:hanging="2"/>
        <w:jc w:val="both"/>
        <w:rPr>
          <w:sz w:val="22"/>
          <w:szCs w:val="22"/>
        </w:rPr>
      </w:pPr>
      <w:r>
        <w:rPr>
          <w:b/>
          <w:color w:val="000000"/>
          <w:sz w:val="22"/>
          <w:szCs w:val="22"/>
        </w:rPr>
        <w:t>Reference 1:</w:t>
      </w:r>
      <w:r>
        <w:rPr>
          <w:b/>
          <w:color w:val="000000"/>
          <w:sz w:val="22"/>
          <w:szCs w:val="22"/>
        </w:rPr>
        <w:tab/>
        <w:t>BSNL Tender Enquiry No. …………………………………………………….</w:t>
      </w:r>
    </w:p>
    <w:p w:rsidR="002D2A83" w:rsidRDefault="0033292F">
      <w:pPr>
        <w:spacing w:before="240" w:after="240" w:line="240" w:lineRule="auto"/>
        <w:ind w:left="0" w:right="-148" w:hanging="2"/>
        <w:jc w:val="both"/>
        <w:rPr>
          <w:sz w:val="22"/>
          <w:szCs w:val="22"/>
        </w:rPr>
      </w:pPr>
      <w:r>
        <w:rPr>
          <w:b/>
          <w:color w:val="000000"/>
          <w:sz w:val="22"/>
          <w:szCs w:val="22"/>
        </w:rPr>
        <w:t>Reference 2:</w:t>
      </w:r>
      <w:r>
        <w:rPr>
          <w:b/>
          <w:color w:val="000000"/>
          <w:sz w:val="22"/>
          <w:szCs w:val="22"/>
        </w:rPr>
        <w:tab/>
      </w:r>
      <w:r>
        <w:rPr>
          <w:sz w:val="22"/>
          <w:szCs w:val="22"/>
        </w:rPr>
        <w:t xml:space="preserve">Department of Promotion of Industry and Internal Trade, Ministry </w:t>
      </w:r>
      <w:proofErr w:type="gramStart"/>
      <w:r>
        <w:rPr>
          <w:sz w:val="22"/>
          <w:szCs w:val="22"/>
        </w:rPr>
        <w:t>of  Commerce</w:t>
      </w:r>
      <w:proofErr w:type="gramEnd"/>
      <w:r>
        <w:rPr>
          <w:sz w:val="22"/>
          <w:szCs w:val="22"/>
        </w:rPr>
        <w:t xml:space="preserve"> and Industry letter no. P-45021/2/2017-</w:t>
      </w:r>
      <w:proofErr w:type="gramStart"/>
      <w:r>
        <w:rPr>
          <w:sz w:val="22"/>
          <w:szCs w:val="22"/>
        </w:rPr>
        <w:t>PP(</w:t>
      </w:r>
      <w:proofErr w:type="gramEnd"/>
      <w:r>
        <w:rPr>
          <w:sz w:val="22"/>
          <w:szCs w:val="22"/>
        </w:rPr>
        <w:t>BE-II) dated 16/09/2020 [Public Procurement (Preference to Make in India),</w:t>
      </w:r>
      <w:r>
        <w:rPr>
          <w:color w:val="000000"/>
          <w:sz w:val="22"/>
          <w:szCs w:val="22"/>
        </w:rPr>
        <w:t xml:space="preserve"> and its subsequent Clarification/Amendment if any.</w:t>
      </w:r>
    </w:p>
    <w:p w:rsidR="002D2A83" w:rsidRDefault="0033292F">
      <w:pPr>
        <w:spacing w:before="240" w:after="240" w:line="240" w:lineRule="auto"/>
        <w:ind w:left="0" w:right="-148" w:hanging="2"/>
        <w:jc w:val="both"/>
        <w:rPr>
          <w:sz w:val="22"/>
          <w:szCs w:val="22"/>
        </w:rPr>
      </w:pPr>
      <w:r>
        <w:rPr>
          <w:color w:val="000000"/>
          <w:sz w:val="22"/>
          <w:szCs w:val="22"/>
        </w:rPr>
        <w:t xml:space="preserve">I, </w:t>
      </w:r>
      <w:r>
        <w:rPr>
          <w:sz w:val="22"/>
          <w:szCs w:val="22"/>
        </w:rPr>
        <w:t>in the capacity</w:t>
      </w:r>
      <w:r>
        <w:rPr>
          <w:color w:val="000000"/>
          <w:sz w:val="22"/>
          <w:szCs w:val="22"/>
        </w:rPr>
        <w:t xml:space="preserve"> of authorized signatory of M/s………………………………………… having Regd. office at ……………………………………………………………………………… ……………... being a participant bidder in BSNL T.E cited at reference 1 above, hereby declare that I have read and the bidder is Class-I Local Supplier having </w:t>
      </w:r>
      <w:r>
        <w:rPr>
          <w:b/>
          <w:color w:val="000000"/>
          <w:sz w:val="22"/>
          <w:szCs w:val="22"/>
        </w:rPr>
        <w:t>minimum local content of 50%</w:t>
      </w:r>
      <w:r>
        <w:rPr>
          <w:color w:val="000000"/>
          <w:sz w:val="22"/>
          <w:szCs w:val="22"/>
        </w:rPr>
        <w:t xml:space="preserve"> as per  </w:t>
      </w:r>
      <w:r>
        <w:rPr>
          <w:sz w:val="22"/>
          <w:szCs w:val="22"/>
        </w:rPr>
        <w:t>Department of Promotion of Industry and Internal Trade, Ministry of  Commerce and Industry letter no. P-45021/2/2017-</w:t>
      </w:r>
      <w:proofErr w:type="gramStart"/>
      <w:r>
        <w:rPr>
          <w:sz w:val="22"/>
          <w:szCs w:val="22"/>
        </w:rPr>
        <w:t>PP(</w:t>
      </w:r>
      <w:proofErr w:type="gramEnd"/>
      <w:r>
        <w:rPr>
          <w:sz w:val="22"/>
          <w:szCs w:val="22"/>
        </w:rPr>
        <w:t>BE-II) dated 16/09/2020 [Public Procurement (Preference to Make in India),</w:t>
      </w:r>
      <w:r>
        <w:rPr>
          <w:b/>
          <w:color w:val="000000"/>
          <w:sz w:val="22"/>
          <w:szCs w:val="22"/>
        </w:rPr>
        <w:t xml:space="preserve"> </w:t>
      </w:r>
      <w:r>
        <w:rPr>
          <w:color w:val="000000"/>
          <w:sz w:val="22"/>
          <w:szCs w:val="22"/>
        </w:rPr>
        <w:t>and its subsequent Clarification/Amendment if any.</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ind w:left="0" w:right="-148" w:hanging="2"/>
        <w:jc w:val="right"/>
        <w:rPr>
          <w:sz w:val="22"/>
          <w:szCs w:val="22"/>
        </w:rPr>
      </w:pPr>
      <w:r>
        <w:rPr>
          <w:sz w:val="22"/>
          <w:szCs w:val="22"/>
        </w:rPr>
        <w:t>Signature of Tenderer</w:t>
      </w:r>
    </w:p>
    <w:p w:rsidR="002D2A83" w:rsidRDefault="0033292F">
      <w:pPr>
        <w:ind w:left="0" w:right="-148" w:hanging="2"/>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D2A83" w:rsidRDefault="0033292F">
      <w:pPr>
        <w:ind w:left="0" w:right="-148" w:hanging="2"/>
        <w:jc w:val="right"/>
        <w:rPr>
          <w:sz w:val="22"/>
          <w:szCs w:val="22"/>
        </w:rPr>
      </w:pPr>
      <w:r>
        <w:rPr>
          <w:sz w:val="22"/>
          <w:szCs w:val="22"/>
        </w:rPr>
        <w:t>Name of Tenderer</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spacing w:before="93"/>
        <w:ind w:left="0" w:right="-148" w:hanging="2"/>
        <w:rPr>
          <w:b/>
          <w:sz w:val="22"/>
          <w:szCs w:val="22"/>
        </w:rPr>
      </w:pPr>
    </w:p>
    <w:p w:rsidR="002D2A83" w:rsidRDefault="002D2A83">
      <w:pPr>
        <w:spacing w:before="93"/>
        <w:ind w:left="0" w:right="-148" w:hanging="2"/>
        <w:rPr>
          <w:b/>
          <w:sz w:val="22"/>
          <w:szCs w:val="22"/>
        </w:rPr>
      </w:pPr>
    </w:p>
    <w:p w:rsidR="002D2A83" w:rsidRDefault="002D2A83">
      <w:pPr>
        <w:spacing w:before="93"/>
        <w:ind w:left="0" w:right="-148" w:hanging="2"/>
        <w:rPr>
          <w:b/>
          <w:sz w:val="22"/>
          <w:szCs w:val="22"/>
        </w:rPr>
      </w:pPr>
    </w:p>
    <w:p w:rsidR="002D2A83" w:rsidRDefault="002D2A83">
      <w:pPr>
        <w:ind w:left="0" w:right="-148" w:hanging="2"/>
        <w:rPr>
          <w:b/>
          <w:sz w:val="22"/>
          <w:szCs w:val="22"/>
        </w:rPr>
      </w:pPr>
    </w:p>
    <w:p w:rsidR="002D2A83" w:rsidRDefault="0033292F">
      <w:pPr>
        <w:ind w:left="0" w:right="-148" w:hanging="2"/>
        <w:rPr>
          <w:b/>
          <w:sz w:val="22"/>
          <w:szCs w:val="22"/>
          <w:u w:val="single"/>
        </w:rPr>
      </w:pPr>
      <w:r>
        <w:rPr>
          <w:b/>
          <w:sz w:val="22"/>
          <w:szCs w:val="22"/>
        </w:rPr>
        <w:t xml:space="preserve">7(M) - </w:t>
      </w:r>
      <w:r>
        <w:rPr>
          <w:b/>
          <w:sz w:val="22"/>
          <w:szCs w:val="22"/>
          <w:u w:val="single"/>
        </w:rPr>
        <w:t>Declaration about Genuineness of Documents/Certificates</w:t>
      </w:r>
    </w:p>
    <w:p w:rsidR="002D2A83" w:rsidRDefault="0033292F">
      <w:pPr>
        <w:ind w:left="0" w:right="-148" w:hanging="2"/>
        <w:jc w:val="center"/>
        <w:rPr>
          <w:sz w:val="22"/>
          <w:szCs w:val="22"/>
        </w:rPr>
      </w:pPr>
      <w:r>
        <w:rPr>
          <w:sz w:val="22"/>
          <w:szCs w:val="22"/>
        </w:rPr>
        <w:t>(</w:t>
      </w:r>
      <w:proofErr w:type="gramStart"/>
      <w:r>
        <w:rPr>
          <w:sz w:val="22"/>
          <w:szCs w:val="22"/>
        </w:rPr>
        <w:t>to</w:t>
      </w:r>
      <w:proofErr w:type="gramEnd"/>
      <w:r>
        <w:rPr>
          <w:sz w:val="22"/>
          <w:szCs w:val="22"/>
        </w:rPr>
        <w:t xml:space="preserve"> be duly filled, signed, stamped, scanned and submitted with other documents as </w:t>
      </w:r>
      <w:r>
        <w:rPr>
          <w:sz w:val="22"/>
          <w:szCs w:val="22"/>
          <w:highlight w:val="white"/>
        </w:rPr>
        <w:t>per clause-7 of Section-IV</w:t>
      </w:r>
      <w:r>
        <w:rPr>
          <w:sz w:val="22"/>
          <w:szCs w:val="22"/>
        </w:rPr>
        <w:t>)</w:t>
      </w:r>
    </w:p>
    <w:p w:rsidR="002D2A83" w:rsidRDefault="002D2A83">
      <w:pPr>
        <w:ind w:left="0" w:right="-148" w:hanging="2"/>
        <w:jc w:val="center"/>
        <w:rPr>
          <w:sz w:val="24"/>
          <w:szCs w:val="24"/>
        </w:rPr>
      </w:pPr>
    </w:p>
    <w:p w:rsidR="002D2A83" w:rsidRDefault="002D2A83">
      <w:pPr>
        <w:ind w:left="0" w:right="-148" w:hanging="2"/>
        <w:jc w:val="both"/>
        <w:rPr>
          <w:b/>
          <w:sz w:val="24"/>
          <w:szCs w:val="24"/>
        </w:rPr>
      </w:pPr>
    </w:p>
    <w:p w:rsidR="002D2A83" w:rsidRDefault="0033292F">
      <w:pPr>
        <w:tabs>
          <w:tab w:val="left" w:pos="360"/>
        </w:tabs>
        <w:ind w:left="0" w:right="-148" w:hanging="2"/>
        <w:jc w:val="both"/>
      </w:pPr>
      <w:r>
        <w:tab/>
      </w:r>
    </w:p>
    <w:p w:rsidR="002D2A83" w:rsidRDefault="0033292F">
      <w:pPr>
        <w:spacing w:line="360" w:lineRule="auto"/>
        <w:ind w:left="0" w:right="-148" w:hanging="2"/>
        <w:jc w:val="both"/>
        <w:rPr>
          <w:sz w:val="22"/>
          <w:szCs w:val="22"/>
        </w:rPr>
      </w:pPr>
      <w:r>
        <w:rPr>
          <w:sz w:val="22"/>
          <w:szCs w:val="22"/>
        </w:rPr>
        <w:t xml:space="preserve">I/We………………………………………………………………………………. hereby declare that the information furnished in the bid in response to the </w:t>
      </w:r>
      <w:r>
        <w:rPr>
          <w:b/>
          <w:sz w:val="22"/>
          <w:szCs w:val="22"/>
        </w:rPr>
        <w:t>NIT No. ------------------------------</w:t>
      </w:r>
      <w:r>
        <w:rPr>
          <w:sz w:val="22"/>
          <w:szCs w:val="22"/>
        </w:rPr>
        <w:t xml:space="preserve">is true and correct. I/we verify the genuineness and correctness of all documents, including experience certificates attached with the bid submitted electronically or as a hard copy. Further I also declare that I have submitted the tender document digitally signed, without any additions/deletions/modifications, as a token of having read, understood and accepted the terms and conditions therein. I am also aware that I shall be held responsible in case any document attached is found false/forged/fabricated/ tempered/manipulated at any stage and the BSNL is fully competent to take any action against me/my firm as deemed fit in accordance with the terms and conditions of the contract and law of the land. </w:t>
      </w:r>
    </w:p>
    <w:p w:rsidR="002D2A83" w:rsidRDefault="002D2A83">
      <w:pPr>
        <w:tabs>
          <w:tab w:val="left" w:pos="360"/>
        </w:tabs>
        <w:ind w:left="0" w:right="-148" w:hanging="2"/>
        <w:rPr>
          <w:sz w:val="22"/>
          <w:szCs w:val="22"/>
        </w:rPr>
      </w:pPr>
    </w:p>
    <w:p w:rsidR="002D2A83" w:rsidRDefault="002D2A83">
      <w:pPr>
        <w:tabs>
          <w:tab w:val="left" w:pos="360"/>
        </w:tabs>
        <w:ind w:left="0" w:right="-148" w:hanging="2"/>
        <w:rPr>
          <w:sz w:val="22"/>
          <w:szCs w:val="22"/>
        </w:rPr>
      </w:pPr>
    </w:p>
    <w:p w:rsidR="002D2A83" w:rsidRDefault="002D2A83">
      <w:pPr>
        <w:tabs>
          <w:tab w:val="left" w:pos="360"/>
        </w:tabs>
        <w:ind w:left="0" w:right="-148" w:hanging="2"/>
        <w:rPr>
          <w:sz w:val="22"/>
          <w:szCs w:val="22"/>
        </w:rPr>
      </w:pPr>
    </w:p>
    <w:p w:rsidR="002D2A83" w:rsidRDefault="002D2A83">
      <w:pPr>
        <w:tabs>
          <w:tab w:val="left" w:pos="360"/>
        </w:tabs>
        <w:ind w:left="0" w:right="-148" w:hanging="2"/>
        <w:rPr>
          <w:sz w:val="22"/>
          <w:szCs w:val="22"/>
        </w:rPr>
      </w:pPr>
    </w:p>
    <w:p w:rsidR="002D2A83" w:rsidRDefault="002D2A83">
      <w:pPr>
        <w:tabs>
          <w:tab w:val="left" w:pos="360"/>
        </w:tabs>
        <w:ind w:left="0" w:right="-148" w:hanging="2"/>
        <w:rPr>
          <w:sz w:val="22"/>
          <w:szCs w:val="22"/>
        </w:rPr>
      </w:pPr>
    </w:p>
    <w:p w:rsidR="002D2A83" w:rsidRDefault="002D2A83">
      <w:pPr>
        <w:tabs>
          <w:tab w:val="left" w:pos="360"/>
        </w:tabs>
        <w:ind w:left="0" w:right="-148" w:hanging="2"/>
        <w:rPr>
          <w:sz w:val="22"/>
          <w:szCs w:val="22"/>
        </w:rPr>
      </w:pPr>
    </w:p>
    <w:p w:rsidR="002D2A83" w:rsidRDefault="002D2A83">
      <w:pPr>
        <w:tabs>
          <w:tab w:val="left" w:pos="360"/>
        </w:tabs>
        <w:ind w:left="0" w:right="-148" w:hanging="2"/>
        <w:rPr>
          <w:sz w:val="22"/>
          <w:szCs w:val="22"/>
        </w:rPr>
      </w:pPr>
    </w:p>
    <w:p w:rsidR="002D2A83" w:rsidRDefault="002D2A83">
      <w:pPr>
        <w:tabs>
          <w:tab w:val="left" w:pos="360"/>
        </w:tabs>
        <w:ind w:left="0" w:right="-148" w:hanging="2"/>
        <w:rPr>
          <w:sz w:val="22"/>
          <w:szCs w:val="22"/>
        </w:rPr>
      </w:pPr>
    </w:p>
    <w:p w:rsidR="002D2A83" w:rsidRDefault="0033292F">
      <w:pPr>
        <w:tabs>
          <w:tab w:val="left" w:pos="360"/>
        </w:tabs>
        <w:ind w:left="0" w:right="-148" w:hanging="2"/>
        <w:rPr>
          <w:sz w:val="22"/>
          <w:szCs w:val="22"/>
        </w:rPr>
      </w:pPr>
      <w:r>
        <w:rPr>
          <w:sz w:val="22"/>
          <w:szCs w:val="22"/>
        </w:rPr>
        <w:t>Place:</w:t>
      </w:r>
      <w:r>
        <w:rPr>
          <w:sz w:val="22"/>
          <w:szCs w:val="22"/>
        </w:rPr>
        <w:tab/>
      </w:r>
      <w:r>
        <w:rPr>
          <w:sz w:val="22"/>
          <w:szCs w:val="22"/>
        </w:rPr>
        <w:tab/>
      </w:r>
      <w:r>
        <w:rPr>
          <w:sz w:val="22"/>
          <w:szCs w:val="22"/>
        </w:rPr>
        <w:tab/>
      </w:r>
      <w:r>
        <w:rPr>
          <w:sz w:val="22"/>
          <w:szCs w:val="22"/>
        </w:rPr>
        <w:tab/>
      </w:r>
      <w:r>
        <w:rPr>
          <w:sz w:val="22"/>
          <w:szCs w:val="22"/>
        </w:rPr>
        <w:tab/>
        <w:t>Signature of tenderer / Authorized signatory………….</w:t>
      </w:r>
    </w:p>
    <w:p w:rsidR="002D2A83" w:rsidRDefault="002D2A83">
      <w:pPr>
        <w:tabs>
          <w:tab w:val="left" w:pos="360"/>
        </w:tabs>
        <w:ind w:left="0" w:right="-148" w:hanging="2"/>
        <w:rPr>
          <w:sz w:val="22"/>
          <w:szCs w:val="22"/>
        </w:rPr>
      </w:pPr>
    </w:p>
    <w:p w:rsidR="002D2A83" w:rsidRDefault="0033292F">
      <w:pPr>
        <w:tabs>
          <w:tab w:val="left" w:pos="360"/>
        </w:tabs>
        <w:ind w:left="0" w:right="-148" w:hanging="2"/>
      </w:pPr>
      <w:r>
        <w:rPr>
          <w:sz w:val="22"/>
          <w:szCs w:val="22"/>
        </w:rPr>
        <w:t>Date:</w:t>
      </w:r>
      <w:r>
        <w:rPr>
          <w:sz w:val="22"/>
          <w:szCs w:val="22"/>
        </w:rPr>
        <w:tab/>
      </w:r>
      <w:r>
        <w:rPr>
          <w:sz w:val="22"/>
          <w:szCs w:val="22"/>
        </w:rPr>
        <w:tab/>
      </w:r>
      <w:r>
        <w:rPr>
          <w:sz w:val="22"/>
          <w:szCs w:val="22"/>
        </w:rPr>
        <w:tab/>
      </w:r>
      <w:r>
        <w:rPr>
          <w:sz w:val="22"/>
          <w:szCs w:val="22"/>
        </w:rPr>
        <w:tab/>
      </w:r>
      <w:r>
        <w:rPr>
          <w:sz w:val="22"/>
          <w:szCs w:val="22"/>
        </w:rPr>
        <w:tab/>
        <w:t>Name of the tenderer……………………………</w:t>
      </w:r>
      <w:r>
        <w:t>.</w:t>
      </w: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33292F">
      <w:pPr>
        <w:ind w:left="0" w:right="-148" w:hanging="2"/>
        <w:rPr>
          <w:b/>
          <w:sz w:val="22"/>
          <w:szCs w:val="22"/>
          <w:u w:val="single"/>
        </w:rPr>
      </w:pPr>
      <w:r>
        <w:rPr>
          <w:b/>
          <w:sz w:val="22"/>
          <w:szCs w:val="22"/>
        </w:rPr>
        <w:t>7(N) -</w:t>
      </w:r>
      <w:r>
        <w:rPr>
          <w:b/>
          <w:sz w:val="22"/>
          <w:szCs w:val="22"/>
        </w:rPr>
        <w:tab/>
      </w:r>
      <w:r>
        <w:rPr>
          <w:b/>
          <w:sz w:val="22"/>
          <w:szCs w:val="22"/>
          <w:u w:val="single"/>
        </w:rPr>
        <w:t>PROFORMA OF AGREEMENT</w:t>
      </w:r>
    </w:p>
    <w:p w:rsidR="002D2A83" w:rsidRDefault="002D2A83">
      <w:pPr>
        <w:ind w:left="0" w:right="-148" w:hanging="2"/>
        <w:jc w:val="center"/>
        <w:rPr>
          <w:b/>
          <w:color w:val="000000"/>
          <w:sz w:val="22"/>
          <w:szCs w:val="22"/>
          <w:u w:val="single"/>
        </w:rPr>
      </w:pPr>
    </w:p>
    <w:p w:rsidR="00902400" w:rsidRDefault="00902400" w:rsidP="00902400">
      <w:pPr>
        <w:ind w:leftChars="0" w:left="709" w:firstLineChars="0" w:firstLine="0"/>
        <w:rPr>
          <w:rFonts w:eastAsia="Arial"/>
          <w:b/>
          <w:sz w:val="22"/>
          <w:szCs w:val="22"/>
          <w:u w:val="single"/>
        </w:rPr>
      </w:pPr>
      <w:r>
        <w:rPr>
          <w:rFonts w:eastAsia="Arial"/>
          <w:b/>
          <w:sz w:val="22"/>
          <w:szCs w:val="22"/>
          <w:u w:val="single"/>
        </w:rPr>
        <w:t>(To be typed on non-judicial stamp paper of appropriate value as per prevailing Govt. guidelines)</w:t>
      </w:r>
    </w:p>
    <w:p w:rsidR="00902400" w:rsidRDefault="00902400" w:rsidP="00902400">
      <w:pPr>
        <w:ind w:left="0" w:hanging="2"/>
        <w:jc w:val="center"/>
        <w:rPr>
          <w:b/>
          <w:color w:val="000000"/>
          <w:sz w:val="22"/>
          <w:szCs w:val="22"/>
          <w:u w:val="single"/>
        </w:rPr>
      </w:pPr>
    </w:p>
    <w:p w:rsidR="00902400" w:rsidRDefault="00902400" w:rsidP="00902400">
      <w:pPr>
        <w:ind w:left="0" w:hanging="2"/>
        <w:jc w:val="center"/>
        <w:rPr>
          <w:b/>
          <w:color w:val="000000"/>
          <w:sz w:val="22"/>
          <w:szCs w:val="22"/>
          <w:u w:val="single"/>
        </w:rPr>
      </w:pPr>
    </w:p>
    <w:p w:rsidR="00902400" w:rsidRPr="0097184E" w:rsidRDefault="00902400" w:rsidP="00902400">
      <w:pPr>
        <w:ind w:left="0" w:hanging="2"/>
        <w:jc w:val="center"/>
        <w:rPr>
          <w:b/>
          <w:color w:val="000000"/>
          <w:sz w:val="22"/>
          <w:szCs w:val="22"/>
          <w:u w:val="single"/>
        </w:rPr>
      </w:pPr>
    </w:p>
    <w:p w:rsidR="00902400" w:rsidRDefault="00902400" w:rsidP="00902400">
      <w:pPr>
        <w:ind w:leftChars="0" w:left="706" w:firstLineChars="0" w:firstLine="0"/>
        <w:rPr>
          <w:rFonts w:ascii="Bookman Old Style" w:hAnsi="Bookman Old Style"/>
        </w:rPr>
      </w:pPr>
      <w:r>
        <w:rPr>
          <w:rFonts w:ascii="Bookman Old Style" w:hAnsi="Bookman Old Style"/>
        </w:rPr>
        <w:t xml:space="preserve">AGREEMENT No……………………………………………………………… dated </w:t>
      </w:r>
      <w:r w:rsidRPr="00CE0072">
        <w:rPr>
          <w:rFonts w:ascii="Bookman Old Style" w:hAnsi="Bookman Old Style"/>
          <w:highlight w:val="yellow"/>
        </w:rPr>
        <w:t>……….</w:t>
      </w:r>
    </w:p>
    <w:p w:rsidR="00902400" w:rsidRDefault="00902400" w:rsidP="00902400">
      <w:pPr>
        <w:ind w:leftChars="0" w:left="1418" w:firstLineChars="0" w:hanging="712"/>
        <w:rPr>
          <w:rFonts w:ascii="Bookman Old Style" w:hAnsi="Bookman Old Style"/>
        </w:rPr>
      </w:pPr>
      <w:r>
        <w:rPr>
          <w:rFonts w:ascii="Bookman Old Style" w:hAnsi="Bookman Old Style"/>
        </w:rPr>
        <w:t>TE No: …………………………………………………………</w:t>
      </w:r>
    </w:p>
    <w:p w:rsidR="00902400" w:rsidRPr="00F769A2" w:rsidRDefault="00902400" w:rsidP="00902400">
      <w:pPr>
        <w:ind w:leftChars="0" w:left="706" w:right="100" w:firstLineChars="0" w:firstLine="0"/>
        <w:jc w:val="both"/>
        <w:rPr>
          <w:rFonts w:ascii="Bookman Old Style" w:hAnsi="Bookman Old Style"/>
        </w:rPr>
      </w:pPr>
      <w:r w:rsidRPr="00F769A2">
        <w:rPr>
          <w:rFonts w:eastAsia="Arial"/>
          <w:sz w:val="22"/>
          <w:szCs w:val="22"/>
        </w:rPr>
        <w:t>APO letter No</w:t>
      </w:r>
      <w:proofErr w:type="gramStart"/>
      <w:r w:rsidRPr="00F769A2">
        <w:rPr>
          <w:rFonts w:eastAsia="Arial"/>
          <w:sz w:val="22"/>
          <w:szCs w:val="22"/>
        </w:rPr>
        <w:t>:</w:t>
      </w:r>
      <w:r>
        <w:rPr>
          <w:rFonts w:eastAsia="Arial"/>
          <w:sz w:val="22"/>
          <w:szCs w:val="22"/>
        </w:rPr>
        <w:t>………………………………………………….</w:t>
      </w:r>
      <w:proofErr w:type="gramEnd"/>
    </w:p>
    <w:p w:rsidR="00902400" w:rsidRPr="0002440B" w:rsidRDefault="00902400" w:rsidP="00902400">
      <w:pPr>
        <w:tabs>
          <w:tab w:val="left" w:pos="0"/>
        </w:tabs>
        <w:ind w:left="0" w:hanging="2"/>
        <w:jc w:val="both"/>
        <w:rPr>
          <w:rFonts w:ascii="Bookman Old Style" w:hAnsi="Bookman Old Style"/>
        </w:rPr>
      </w:pPr>
      <w:r w:rsidRPr="00F769A2">
        <w:rPr>
          <w:rFonts w:eastAsia="Arial"/>
          <w:sz w:val="22"/>
          <w:szCs w:val="22"/>
        </w:rPr>
        <w:tab/>
      </w:r>
      <w:r w:rsidRPr="00F769A2">
        <w:rPr>
          <w:rFonts w:eastAsia="Arial"/>
          <w:sz w:val="22"/>
          <w:szCs w:val="22"/>
        </w:rPr>
        <w:tab/>
        <w:t xml:space="preserve">APO </w:t>
      </w:r>
      <w:proofErr w:type="gramStart"/>
      <w:r w:rsidRPr="00F769A2">
        <w:rPr>
          <w:rFonts w:eastAsia="Arial"/>
          <w:sz w:val="22"/>
          <w:szCs w:val="22"/>
        </w:rPr>
        <w:t>Value :</w:t>
      </w:r>
      <w:proofErr w:type="gramEnd"/>
      <w:r>
        <w:rPr>
          <w:rFonts w:eastAsia="Arial"/>
          <w:sz w:val="22"/>
          <w:szCs w:val="22"/>
        </w:rPr>
        <w:t xml:space="preserve"> ……………………………………………………</w:t>
      </w:r>
    </w:p>
    <w:p w:rsidR="00902400" w:rsidRPr="00A75A0C" w:rsidRDefault="00902400" w:rsidP="00902400">
      <w:pPr>
        <w:tabs>
          <w:tab w:val="left" w:pos="0"/>
        </w:tabs>
        <w:ind w:left="0" w:hanging="2"/>
        <w:jc w:val="both"/>
        <w:rPr>
          <w:rFonts w:ascii="Bookman Old Style" w:hAnsi="Bookman Old Style"/>
        </w:rPr>
      </w:pPr>
      <w:r>
        <w:rPr>
          <w:rFonts w:ascii="Bookman Old Style" w:hAnsi="Bookman Old Style"/>
        </w:rPr>
        <w:t xml:space="preserve">                                                      </w:t>
      </w:r>
    </w:p>
    <w:p w:rsidR="00902400" w:rsidRDefault="00902400" w:rsidP="00902400">
      <w:pPr>
        <w:spacing w:line="240" w:lineRule="auto"/>
        <w:ind w:leftChars="0" w:left="706" w:right="100" w:firstLineChars="0" w:firstLine="0"/>
        <w:jc w:val="both"/>
        <w:rPr>
          <w:rFonts w:ascii="Bookman Old Style" w:eastAsia="Arial" w:hAnsi="Bookman Old Style"/>
          <w:sz w:val="22"/>
          <w:szCs w:val="22"/>
        </w:rPr>
      </w:pPr>
      <w:r w:rsidRPr="00AC5B87">
        <w:rPr>
          <w:rFonts w:ascii="Bookman Old Style" w:eastAsia="Arial" w:hAnsi="Bookman Old Style"/>
          <w:sz w:val="22"/>
          <w:szCs w:val="22"/>
        </w:rPr>
        <w:t xml:space="preserve">This      agreement      made      on      this </w:t>
      </w:r>
      <w:r w:rsidRPr="00AC5B87">
        <w:rPr>
          <w:rFonts w:ascii="Bookman Old Style" w:eastAsia="Arial" w:hAnsi="Bookman Old Style"/>
          <w:sz w:val="22"/>
          <w:szCs w:val="22"/>
          <w:highlight w:val="yellow"/>
        </w:rPr>
        <w:t>……….</w:t>
      </w:r>
      <w:r>
        <w:rPr>
          <w:rFonts w:ascii="Bookman Old Style" w:eastAsia="Arial" w:hAnsi="Bookman Old Style"/>
          <w:sz w:val="22"/>
          <w:szCs w:val="22"/>
          <w:highlight w:val="yellow"/>
        </w:rPr>
        <w:t xml:space="preserve">day of </w:t>
      </w:r>
      <w:r>
        <w:rPr>
          <w:rFonts w:ascii="Bookman Old Style" w:eastAsia="Arial" w:hAnsi="Bookman Old Style"/>
          <w:sz w:val="22"/>
          <w:szCs w:val="22"/>
        </w:rPr>
        <w:t xml:space="preserve">………. </w:t>
      </w:r>
      <w:r w:rsidRPr="00AC5B87">
        <w:rPr>
          <w:rFonts w:ascii="Bookman Old Style" w:eastAsia="Arial" w:hAnsi="Bookman Old Style"/>
          <w:sz w:val="22"/>
          <w:szCs w:val="22"/>
        </w:rPr>
        <w:t xml:space="preserve">between </w:t>
      </w:r>
      <w:r>
        <w:rPr>
          <w:rFonts w:ascii="Bookman Old Style" w:eastAsia="Arial" w:hAnsi="Bookman Old Style"/>
          <w:sz w:val="22"/>
          <w:szCs w:val="22"/>
        </w:rPr>
        <w:t>…………………………………</w:t>
      </w:r>
      <w:r w:rsidRPr="00AC5B87">
        <w:rPr>
          <w:rFonts w:ascii="Bookman Old Style" w:eastAsia="Arial" w:hAnsi="Bookman Old Style"/>
          <w:sz w:val="22"/>
          <w:szCs w:val="22"/>
        </w:rPr>
        <w:t xml:space="preserve">herein after called “The Contractor” (which expression shall unless excluded by or repugnant to the context, include its successors, heir, executors, administrative representative and assignee) of the one part </w:t>
      </w:r>
    </w:p>
    <w:p w:rsidR="00902400" w:rsidRPr="00AC5B87" w:rsidRDefault="00902400" w:rsidP="00902400">
      <w:pPr>
        <w:spacing w:line="360" w:lineRule="auto"/>
        <w:ind w:leftChars="0" w:left="706" w:right="100" w:firstLineChars="0" w:firstLine="0"/>
        <w:jc w:val="both"/>
        <w:rPr>
          <w:rFonts w:ascii="Bookman Old Style" w:eastAsia="Arial" w:hAnsi="Bookman Old Style"/>
          <w:sz w:val="22"/>
          <w:szCs w:val="22"/>
        </w:rPr>
      </w:pPr>
      <w:r w:rsidRPr="00FF77C7">
        <w:rPr>
          <w:rFonts w:ascii="Bookman Old Style" w:eastAsia="Arial" w:hAnsi="Bookman Old Style"/>
          <w:b/>
          <w:sz w:val="22"/>
          <w:szCs w:val="22"/>
        </w:rPr>
        <w:t>&amp;</w:t>
      </w:r>
      <w:r w:rsidRPr="00AC5B87">
        <w:rPr>
          <w:rFonts w:ascii="Bookman Old Style" w:eastAsia="Arial" w:hAnsi="Bookman Old Style"/>
          <w:sz w:val="22"/>
          <w:szCs w:val="22"/>
        </w:rPr>
        <w:t xml:space="preserve"> </w:t>
      </w:r>
      <w:r>
        <w:rPr>
          <w:rFonts w:ascii="Bookman Old Style" w:eastAsia="Arial" w:hAnsi="Bookman Old Style"/>
          <w:sz w:val="22"/>
          <w:szCs w:val="22"/>
        </w:rPr>
        <w:t>……………………………………</w:t>
      </w:r>
      <w:r w:rsidRPr="00AC5B87">
        <w:rPr>
          <w:rFonts w:ascii="Bookman Old Style" w:eastAsia="Arial" w:hAnsi="Bookman Old Style"/>
          <w:sz w:val="22"/>
          <w:szCs w:val="22"/>
        </w:rPr>
        <w:t>herein after referred to as BSNL, of other part.</w:t>
      </w:r>
    </w:p>
    <w:p w:rsidR="00902400" w:rsidRDefault="00902400" w:rsidP="00902400">
      <w:pPr>
        <w:spacing w:line="360" w:lineRule="auto"/>
        <w:ind w:leftChars="0" w:left="706" w:right="100" w:firstLineChars="0" w:firstLine="0"/>
        <w:jc w:val="both"/>
        <w:rPr>
          <w:rFonts w:eastAsia="Arial"/>
          <w:sz w:val="22"/>
          <w:szCs w:val="22"/>
        </w:rPr>
      </w:pPr>
    </w:p>
    <w:p w:rsidR="00902400" w:rsidRPr="00AC5B87" w:rsidRDefault="00902400" w:rsidP="00902400">
      <w:pPr>
        <w:spacing w:line="240" w:lineRule="auto"/>
        <w:ind w:leftChars="0" w:left="706" w:right="100" w:firstLineChars="0" w:firstLine="0"/>
        <w:jc w:val="both"/>
        <w:rPr>
          <w:rFonts w:ascii="Bookman Old Style" w:eastAsia="Arial" w:hAnsi="Bookman Old Style"/>
          <w:sz w:val="22"/>
          <w:szCs w:val="22"/>
        </w:rPr>
      </w:pPr>
      <w:r w:rsidRPr="00AC5B87">
        <w:rPr>
          <w:rFonts w:ascii="Bookman Old Style" w:eastAsia="Arial" w:hAnsi="Bookman Old Style"/>
          <w:sz w:val="22"/>
          <w:szCs w:val="22"/>
        </w:rPr>
        <w:t xml:space="preserve">Whereas the contractor has offered to enter into contract with the BSNL for </w:t>
      </w:r>
      <w:r>
        <w:rPr>
          <w:rFonts w:ascii="Bookman Old Style" w:eastAsia="Arial" w:hAnsi="Bookman Old Style"/>
          <w:sz w:val="22"/>
          <w:szCs w:val="22"/>
        </w:rPr>
        <w:t xml:space="preserve">OFC Rehabilitation/ Patch Works </w:t>
      </w:r>
      <w:r w:rsidRPr="00AC5B87">
        <w:rPr>
          <w:rFonts w:ascii="Bookman Old Style" w:eastAsia="Arial" w:hAnsi="Bookman Old Style"/>
          <w:b/>
          <w:sz w:val="22"/>
          <w:szCs w:val="22"/>
        </w:rPr>
        <w:t xml:space="preserve">for </w:t>
      </w:r>
      <w:r>
        <w:rPr>
          <w:rFonts w:ascii="Bookman Old Style" w:eastAsia="Arial" w:hAnsi="Bookman Old Style"/>
          <w:b/>
          <w:sz w:val="22"/>
          <w:szCs w:val="22"/>
        </w:rPr>
        <w:t>…………..</w:t>
      </w:r>
      <w:r w:rsidRPr="00AC5B87">
        <w:rPr>
          <w:rFonts w:ascii="Bookman Old Style" w:eastAsia="Arial" w:hAnsi="Bookman Old Style"/>
          <w:b/>
          <w:sz w:val="22"/>
          <w:szCs w:val="22"/>
        </w:rPr>
        <w:t>BA</w:t>
      </w:r>
      <w:r>
        <w:rPr>
          <w:rFonts w:ascii="Bookman Old Style" w:eastAsia="Arial" w:hAnsi="Bookman Old Style"/>
          <w:b/>
          <w:sz w:val="22"/>
          <w:szCs w:val="22"/>
        </w:rPr>
        <w:t xml:space="preserve"> of Uttar Pradesh-East Telecom Circle</w:t>
      </w:r>
      <w:r w:rsidRPr="00AC5B87">
        <w:rPr>
          <w:rFonts w:ascii="Bookman Old Style" w:eastAsia="Arial" w:hAnsi="Bookman Old Style"/>
          <w:sz w:val="22"/>
          <w:szCs w:val="22"/>
        </w:rPr>
        <w:t xml:space="preserve"> on the terms and conditions herein contained and the rates approved by the BSNL (copy of Rates annexed) have been duly accepted and whereas the necessary security deposits, as mentioned below, have been furnished in accordance with the provisions of the tender document and whereas no interest will be claimed on the security deposits.</w:t>
      </w:r>
    </w:p>
    <w:p w:rsidR="00902400" w:rsidRPr="00AC5B87" w:rsidRDefault="00902400" w:rsidP="00902400">
      <w:pPr>
        <w:spacing w:line="360" w:lineRule="auto"/>
        <w:ind w:leftChars="0" w:left="706" w:right="100" w:firstLineChars="0" w:firstLine="0"/>
        <w:jc w:val="both"/>
        <w:rPr>
          <w:rFonts w:ascii="Bookman Old Style" w:eastAsia="Arial" w:hAnsi="Bookman Old Style"/>
          <w:sz w:val="22"/>
          <w:szCs w:val="22"/>
        </w:rPr>
      </w:pPr>
      <w:r>
        <w:rPr>
          <w:rFonts w:eastAsia="Arial"/>
          <w:sz w:val="22"/>
          <w:szCs w:val="22"/>
        </w:rPr>
        <w:t xml:space="preserve">a) </w:t>
      </w:r>
      <w:r w:rsidRPr="00AC5B87">
        <w:rPr>
          <w:rFonts w:ascii="Bookman Old Style" w:eastAsia="Arial" w:hAnsi="Bookman Old Style"/>
          <w:sz w:val="22"/>
          <w:szCs w:val="22"/>
        </w:rPr>
        <w:t xml:space="preserve">PBG/FD No: </w:t>
      </w:r>
      <w:r w:rsidRPr="00AC5B87">
        <w:rPr>
          <w:rFonts w:ascii="Bookman Old Style" w:eastAsia="Arial" w:hAnsi="Bookman Old Style"/>
          <w:sz w:val="22"/>
          <w:szCs w:val="22"/>
          <w:highlight w:val="yellow"/>
        </w:rPr>
        <w:t>………………………..</w:t>
      </w:r>
      <w:r w:rsidRPr="00AC5B87">
        <w:rPr>
          <w:rFonts w:ascii="Bookman Old Style" w:eastAsia="Arial" w:hAnsi="Bookman Old Style"/>
          <w:sz w:val="22"/>
          <w:szCs w:val="22"/>
        </w:rPr>
        <w:t xml:space="preserve"> </w:t>
      </w:r>
      <w:proofErr w:type="gramStart"/>
      <w:r w:rsidRPr="00AC5B87">
        <w:rPr>
          <w:rFonts w:ascii="Bookman Old Style" w:eastAsia="Arial" w:hAnsi="Bookman Old Style"/>
          <w:sz w:val="22"/>
          <w:szCs w:val="22"/>
        </w:rPr>
        <w:t>dated</w:t>
      </w:r>
      <w:proofErr w:type="gramEnd"/>
      <w:r w:rsidRPr="00AC5B87">
        <w:rPr>
          <w:rFonts w:ascii="Bookman Old Style" w:eastAsia="Arial" w:hAnsi="Bookman Old Style"/>
          <w:sz w:val="22"/>
          <w:szCs w:val="22"/>
        </w:rPr>
        <w:t xml:space="preserve"> </w:t>
      </w:r>
      <w:r w:rsidRPr="00AC5B87">
        <w:rPr>
          <w:rFonts w:ascii="Bookman Old Style" w:eastAsia="Arial" w:hAnsi="Bookman Old Style"/>
          <w:sz w:val="22"/>
          <w:szCs w:val="22"/>
          <w:highlight w:val="yellow"/>
        </w:rPr>
        <w:t>……………………..</w:t>
      </w:r>
      <w:r w:rsidRPr="00AC5B87">
        <w:rPr>
          <w:rFonts w:ascii="Bookman Old Style" w:eastAsia="Arial" w:hAnsi="Bookman Old Style"/>
          <w:sz w:val="22"/>
          <w:szCs w:val="22"/>
        </w:rPr>
        <w:t xml:space="preserve">for </w:t>
      </w:r>
      <w:proofErr w:type="spellStart"/>
      <w:r w:rsidRPr="00AC5B87">
        <w:rPr>
          <w:rFonts w:ascii="Bookman Old Style" w:eastAsia="Arial" w:hAnsi="Bookman Old Style"/>
          <w:sz w:val="22"/>
          <w:szCs w:val="22"/>
        </w:rPr>
        <w:t>Rs</w:t>
      </w:r>
      <w:proofErr w:type="spellEnd"/>
      <w:r>
        <w:rPr>
          <w:rFonts w:ascii="Bookman Old Style" w:eastAsia="Arial" w:hAnsi="Bookman Old Style"/>
          <w:sz w:val="22"/>
          <w:szCs w:val="22"/>
        </w:rPr>
        <w:t>…</w:t>
      </w:r>
      <w:r>
        <w:rPr>
          <w:rFonts w:ascii="Bookman Old Style" w:hAnsi="Bookman Old Style"/>
        </w:rPr>
        <w:t>……</w:t>
      </w:r>
      <w:r w:rsidRPr="00AC5B87">
        <w:rPr>
          <w:rFonts w:ascii="Bookman Old Style" w:eastAsia="Arial" w:hAnsi="Bookman Old Style"/>
          <w:sz w:val="22"/>
          <w:szCs w:val="22"/>
        </w:rPr>
        <w:t xml:space="preserve"> issued by</w:t>
      </w:r>
      <w:r w:rsidRPr="00AC5B87">
        <w:rPr>
          <w:rFonts w:ascii="Bookman Old Style" w:eastAsia="Arial" w:hAnsi="Bookman Old Style"/>
          <w:sz w:val="22"/>
          <w:szCs w:val="22"/>
        </w:rPr>
        <w:tab/>
        <w:t>(Bank)</w:t>
      </w:r>
      <w:r w:rsidRPr="00AC5B87">
        <w:rPr>
          <w:rFonts w:ascii="Bookman Old Style" w:eastAsia="Arial" w:hAnsi="Bookman Old Style"/>
          <w:sz w:val="22"/>
          <w:szCs w:val="22"/>
          <w:highlight w:val="yellow"/>
        </w:rPr>
        <w:t xml:space="preserve">……………... valid </w:t>
      </w:r>
      <w:proofErr w:type="spellStart"/>
      <w:r w:rsidRPr="00AC5B87">
        <w:rPr>
          <w:rFonts w:ascii="Bookman Old Style" w:eastAsia="Arial" w:hAnsi="Bookman Old Style"/>
          <w:sz w:val="22"/>
          <w:szCs w:val="22"/>
          <w:highlight w:val="yellow"/>
        </w:rPr>
        <w:t>upto</w:t>
      </w:r>
      <w:proofErr w:type="spellEnd"/>
      <w:r w:rsidRPr="00AC5B87">
        <w:rPr>
          <w:rFonts w:ascii="Bookman Old Style" w:eastAsia="Arial" w:hAnsi="Bookman Old Style"/>
          <w:sz w:val="22"/>
          <w:szCs w:val="22"/>
          <w:highlight w:val="yellow"/>
        </w:rPr>
        <w:t xml:space="preserve"> …………………………..</w:t>
      </w:r>
      <w:r w:rsidRPr="00AC5B87">
        <w:rPr>
          <w:rFonts w:ascii="Bookman Old Style" w:eastAsia="Arial" w:hAnsi="Bookman Old Style"/>
          <w:sz w:val="22"/>
          <w:szCs w:val="22"/>
        </w:rPr>
        <w:t xml:space="preserve"> </w:t>
      </w:r>
      <w:proofErr w:type="gramStart"/>
      <w:r w:rsidRPr="00AC5B87">
        <w:rPr>
          <w:rFonts w:ascii="Bookman Old Style" w:eastAsia="Arial" w:hAnsi="Bookman Old Style"/>
          <w:sz w:val="22"/>
          <w:szCs w:val="22"/>
        </w:rPr>
        <w:t>against</w:t>
      </w:r>
      <w:proofErr w:type="gramEnd"/>
      <w:r w:rsidRPr="00AC5B87">
        <w:rPr>
          <w:rFonts w:ascii="Bookman Old Style" w:eastAsia="Arial" w:hAnsi="Bookman Old Style"/>
          <w:sz w:val="22"/>
          <w:szCs w:val="22"/>
        </w:rPr>
        <w:t xml:space="preserve"> Performance Security.</w:t>
      </w:r>
    </w:p>
    <w:p w:rsidR="00902400" w:rsidRPr="00AC5B87" w:rsidRDefault="00902400" w:rsidP="00902400">
      <w:pPr>
        <w:spacing w:line="360" w:lineRule="auto"/>
        <w:ind w:leftChars="0" w:left="706" w:right="100" w:firstLineChars="0" w:firstLine="0"/>
        <w:jc w:val="both"/>
        <w:rPr>
          <w:rFonts w:ascii="Bookman Old Style" w:eastAsia="Arial" w:hAnsi="Bookman Old Style"/>
          <w:sz w:val="22"/>
          <w:szCs w:val="22"/>
        </w:rPr>
      </w:pPr>
      <w:r w:rsidRPr="00AC5B87">
        <w:rPr>
          <w:rFonts w:ascii="Bookman Old Style" w:eastAsia="Arial" w:hAnsi="Bookman Old Style"/>
          <w:sz w:val="22"/>
          <w:szCs w:val="22"/>
        </w:rPr>
        <w:t xml:space="preserve">b) PBG/FD No: </w:t>
      </w:r>
      <w:r w:rsidRPr="00AC5B87">
        <w:rPr>
          <w:rFonts w:ascii="Bookman Old Style" w:eastAsia="Arial" w:hAnsi="Bookman Old Style"/>
          <w:sz w:val="22"/>
          <w:szCs w:val="22"/>
          <w:highlight w:val="yellow"/>
        </w:rPr>
        <w:t>………………………..</w:t>
      </w:r>
      <w:r w:rsidRPr="00AC5B87">
        <w:rPr>
          <w:rFonts w:ascii="Bookman Old Style" w:eastAsia="Arial" w:hAnsi="Bookman Old Style"/>
          <w:sz w:val="22"/>
          <w:szCs w:val="22"/>
        </w:rPr>
        <w:t xml:space="preserve"> </w:t>
      </w:r>
      <w:proofErr w:type="gramStart"/>
      <w:r w:rsidRPr="00AC5B87">
        <w:rPr>
          <w:rFonts w:ascii="Bookman Old Style" w:eastAsia="Arial" w:hAnsi="Bookman Old Style"/>
          <w:sz w:val="22"/>
          <w:szCs w:val="22"/>
        </w:rPr>
        <w:t>dated</w:t>
      </w:r>
      <w:proofErr w:type="gramEnd"/>
      <w:r w:rsidRPr="00AC5B87">
        <w:rPr>
          <w:rFonts w:ascii="Bookman Old Style" w:eastAsia="Arial" w:hAnsi="Bookman Old Style"/>
          <w:sz w:val="22"/>
          <w:szCs w:val="22"/>
        </w:rPr>
        <w:t xml:space="preserve"> </w:t>
      </w:r>
      <w:r w:rsidRPr="00AC5B87">
        <w:rPr>
          <w:rFonts w:ascii="Bookman Old Style" w:eastAsia="Arial" w:hAnsi="Bookman Old Style"/>
          <w:sz w:val="22"/>
          <w:szCs w:val="22"/>
          <w:highlight w:val="yellow"/>
        </w:rPr>
        <w:t>……………………..</w:t>
      </w:r>
      <w:r w:rsidRPr="00AC5B87">
        <w:rPr>
          <w:rFonts w:ascii="Bookman Old Style" w:eastAsia="Arial" w:hAnsi="Bookman Old Style"/>
          <w:sz w:val="22"/>
          <w:szCs w:val="22"/>
        </w:rPr>
        <w:t xml:space="preserve">for </w:t>
      </w:r>
      <w:proofErr w:type="spellStart"/>
      <w:r w:rsidRPr="00AC5B87">
        <w:rPr>
          <w:rFonts w:ascii="Bookman Old Style" w:eastAsia="Arial" w:hAnsi="Bookman Old Style"/>
          <w:sz w:val="22"/>
          <w:szCs w:val="22"/>
        </w:rPr>
        <w:t>Rs</w:t>
      </w:r>
      <w:proofErr w:type="spellEnd"/>
      <w:r>
        <w:rPr>
          <w:rFonts w:ascii="Bookman Old Style" w:eastAsia="Arial" w:hAnsi="Bookman Old Style"/>
          <w:sz w:val="22"/>
          <w:szCs w:val="22"/>
        </w:rPr>
        <w:t>…</w:t>
      </w:r>
      <w:r>
        <w:rPr>
          <w:rFonts w:ascii="Bookman Old Style" w:hAnsi="Bookman Old Style"/>
        </w:rPr>
        <w:t>…….</w:t>
      </w:r>
      <w:r w:rsidRPr="00AC5B87">
        <w:rPr>
          <w:rFonts w:ascii="Bookman Old Style" w:eastAsia="Arial" w:hAnsi="Bookman Old Style"/>
          <w:sz w:val="22"/>
          <w:szCs w:val="22"/>
        </w:rPr>
        <w:t xml:space="preserve"> issued by</w:t>
      </w:r>
      <w:r w:rsidRPr="00AC5B87">
        <w:rPr>
          <w:rFonts w:ascii="Bookman Old Style" w:eastAsia="Arial" w:hAnsi="Bookman Old Style"/>
          <w:sz w:val="22"/>
          <w:szCs w:val="22"/>
        </w:rPr>
        <w:tab/>
        <w:t>(Bank)</w:t>
      </w:r>
      <w:r w:rsidRPr="00AC5B87">
        <w:rPr>
          <w:rFonts w:ascii="Bookman Old Style" w:eastAsia="Arial" w:hAnsi="Bookman Old Style"/>
          <w:sz w:val="22"/>
          <w:szCs w:val="22"/>
          <w:highlight w:val="yellow"/>
        </w:rPr>
        <w:t xml:space="preserve">……………... valid </w:t>
      </w:r>
      <w:proofErr w:type="spellStart"/>
      <w:r w:rsidRPr="00AC5B87">
        <w:rPr>
          <w:rFonts w:ascii="Bookman Old Style" w:eastAsia="Arial" w:hAnsi="Bookman Old Style"/>
          <w:sz w:val="22"/>
          <w:szCs w:val="22"/>
          <w:highlight w:val="yellow"/>
        </w:rPr>
        <w:t>upto</w:t>
      </w:r>
      <w:proofErr w:type="spellEnd"/>
      <w:r w:rsidRPr="00AC5B87">
        <w:rPr>
          <w:rFonts w:ascii="Bookman Old Style" w:eastAsia="Arial" w:hAnsi="Bookman Old Style"/>
          <w:sz w:val="22"/>
          <w:szCs w:val="22"/>
          <w:highlight w:val="yellow"/>
        </w:rPr>
        <w:t xml:space="preserve"> …………………………..</w:t>
      </w:r>
      <w:r w:rsidRPr="00AC5B87">
        <w:rPr>
          <w:rFonts w:ascii="Bookman Old Style" w:eastAsia="Arial" w:hAnsi="Bookman Old Style"/>
          <w:sz w:val="22"/>
          <w:szCs w:val="22"/>
        </w:rPr>
        <w:t xml:space="preserve"> </w:t>
      </w:r>
      <w:proofErr w:type="gramStart"/>
      <w:r w:rsidRPr="00AC5B87">
        <w:rPr>
          <w:rFonts w:ascii="Bookman Old Style" w:eastAsia="Arial" w:hAnsi="Bookman Old Style"/>
          <w:sz w:val="22"/>
          <w:szCs w:val="22"/>
        </w:rPr>
        <w:t>against</w:t>
      </w:r>
      <w:proofErr w:type="gramEnd"/>
      <w:r w:rsidRPr="00AC5B87">
        <w:rPr>
          <w:rFonts w:ascii="Bookman Old Style" w:eastAsia="Arial" w:hAnsi="Bookman Old Style"/>
          <w:sz w:val="22"/>
          <w:szCs w:val="22"/>
        </w:rPr>
        <w:t xml:space="preserve"> Material Security</w:t>
      </w:r>
    </w:p>
    <w:p w:rsidR="00902400" w:rsidRPr="00AC5B87" w:rsidRDefault="00902400" w:rsidP="00902400">
      <w:pPr>
        <w:spacing w:line="240" w:lineRule="auto"/>
        <w:ind w:leftChars="0" w:left="706" w:right="100" w:firstLineChars="0" w:firstLine="0"/>
        <w:jc w:val="both"/>
        <w:rPr>
          <w:rFonts w:ascii="Bookman Old Style" w:eastAsia="Arial" w:hAnsi="Bookman Old Style"/>
          <w:sz w:val="22"/>
          <w:szCs w:val="22"/>
        </w:rPr>
      </w:pPr>
      <w:r w:rsidRPr="00AC5B87">
        <w:rPr>
          <w:rFonts w:ascii="Bookman Old Style" w:eastAsia="Arial" w:hAnsi="Bookman Old Style"/>
          <w:sz w:val="22"/>
          <w:szCs w:val="22"/>
        </w:rPr>
        <w:t>Now these presents witness and it is hereby agreed and declared by and between the parties to these presents as follows.</w:t>
      </w:r>
    </w:p>
    <w:p w:rsidR="00902400" w:rsidRPr="00A75A0C" w:rsidRDefault="00902400" w:rsidP="00902400">
      <w:pPr>
        <w:pStyle w:val="ListParagraph"/>
        <w:numPr>
          <w:ilvl w:val="0"/>
          <w:numId w:val="136"/>
        </w:numPr>
        <w:spacing w:line="240" w:lineRule="auto"/>
        <w:ind w:leftChars="0" w:right="100" w:firstLineChars="0"/>
        <w:jc w:val="both"/>
        <w:rPr>
          <w:rFonts w:ascii="Bookman Old Style" w:eastAsia="Arial" w:hAnsi="Bookman Old Style"/>
          <w:sz w:val="22"/>
          <w:szCs w:val="22"/>
        </w:rPr>
      </w:pPr>
      <w:r w:rsidRPr="00AC5B87">
        <w:rPr>
          <w:rFonts w:ascii="Bookman Old Style" w:hAnsi="Bookman Old Style"/>
          <w:b/>
          <w:color w:val="222222"/>
          <w:sz w:val="22"/>
          <w:szCs w:val="22"/>
          <w:shd w:val="clear" w:color="auto" w:fill="FFFFFF"/>
        </w:rPr>
        <w:t>Period of Contract:</w:t>
      </w:r>
      <w:r w:rsidRPr="00AC5B87">
        <w:rPr>
          <w:rFonts w:ascii="Bookman Old Style" w:hAnsi="Bookman Old Style"/>
          <w:color w:val="222222"/>
          <w:sz w:val="22"/>
          <w:szCs w:val="22"/>
          <w:shd w:val="clear" w:color="auto" w:fill="FFFFFF"/>
        </w:rPr>
        <w:t xml:space="preserve"> The period of this Contract </w:t>
      </w:r>
      <w:r w:rsidRPr="00A75A0C">
        <w:rPr>
          <w:rFonts w:ascii="Bookman Old Style" w:hAnsi="Bookman Old Style"/>
          <w:color w:val="222222"/>
          <w:sz w:val="22"/>
          <w:szCs w:val="22"/>
          <w:shd w:val="clear" w:color="auto" w:fill="FFFFFF"/>
        </w:rPr>
        <w:t xml:space="preserve">will be one year from the date of signing of this agreement. </w:t>
      </w:r>
    </w:p>
    <w:p w:rsidR="00902400" w:rsidRPr="00A75A0C" w:rsidRDefault="00902400" w:rsidP="00902400">
      <w:pPr>
        <w:pStyle w:val="ListParagraph"/>
        <w:numPr>
          <w:ilvl w:val="0"/>
          <w:numId w:val="136"/>
        </w:numPr>
        <w:spacing w:line="240" w:lineRule="auto"/>
        <w:ind w:leftChars="0" w:right="100" w:firstLineChars="0" w:hanging="357"/>
        <w:jc w:val="both"/>
        <w:rPr>
          <w:rFonts w:ascii="Bookman Old Style" w:eastAsia="Arial" w:hAnsi="Bookman Old Style"/>
          <w:sz w:val="22"/>
          <w:szCs w:val="22"/>
        </w:rPr>
      </w:pPr>
      <w:r w:rsidRPr="0004572A">
        <w:rPr>
          <w:rFonts w:ascii="Bookman Old Style" w:eastAsia="Arial" w:hAnsi="Bookman Old Style"/>
          <w:sz w:val="22"/>
          <w:szCs w:val="22"/>
        </w:rPr>
        <w:t xml:space="preserve">The contractor shall, during the period of contract or until this contract shall be determined by such notice as is hereinafter mentioned, safely carryout, by means of labours employed at his own expenses and by means of tools, implements and equipment etc. to be supplied by him to his labour at his own expenses, all works as described in tender documents (annexed to the agreement), when the Tender Issuing Authority or any other persons authorized by Tender Issuing Authority in </w:t>
      </w:r>
      <w:r w:rsidRPr="00A75A0C">
        <w:rPr>
          <w:rFonts w:ascii="Bookman Old Style" w:eastAsia="Arial" w:hAnsi="Bookman Old Style"/>
          <w:sz w:val="22"/>
          <w:szCs w:val="22"/>
        </w:rPr>
        <w:t>that behalf require. It is understood by the contractor that the quantity of work mentioned on the schedule is likely to change as per actual requirements as demanded by exigencies of service.</w:t>
      </w:r>
    </w:p>
    <w:p w:rsidR="00902400" w:rsidRPr="00AC5B87" w:rsidRDefault="00902400" w:rsidP="00902400">
      <w:pPr>
        <w:pStyle w:val="ListParagraph"/>
        <w:numPr>
          <w:ilvl w:val="0"/>
          <w:numId w:val="136"/>
        </w:numPr>
        <w:spacing w:line="240" w:lineRule="auto"/>
        <w:ind w:leftChars="0" w:right="100" w:firstLineChars="0"/>
        <w:jc w:val="both"/>
        <w:textDirection w:val="lrTb"/>
        <w:rPr>
          <w:rFonts w:ascii="Bookman Old Style" w:eastAsia="Arial" w:hAnsi="Bookman Old Style"/>
          <w:sz w:val="22"/>
          <w:szCs w:val="22"/>
        </w:rPr>
      </w:pPr>
      <w:r w:rsidRPr="00AC5B87">
        <w:rPr>
          <w:rFonts w:ascii="Bookman Old Style" w:eastAsia="Arial" w:hAnsi="Bookman Old Style"/>
          <w:sz w:val="22"/>
          <w:szCs w:val="22"/>
        </w:rPr>
        <w:t>The NIT (notice inviting tender), Bid documents (Qualifying and Financial), letter of intent</w:t>
      </w:r>
      <w:r>
        <w:rPr>
          <w:rFonts w:ascii="Bookman Old Style" w:eastAsia="Arial" w:hAnsi="Bookman Old Style"/>
          <w:sz w:val="22"/>
          <w:szCs w:val="22"/>
        </w:rPr>
        <w:t>/ APO</w:t>
      </w:r>
      <w:r w:rsidRPr="00AC5B87">
        <w:rPr>
          <w:rFonts w:ascii="Bookman Old Style" w:eastAsia="Arial" w:hAnsi="Bookman Old Style"/>
          <w:sz w:val="22"/>
          <w:szCs w:val="22"/>
        </w:rPr>
        <w:t>, approved rates, annexed hereto and such other additional particulars, instructions, drawings, work orders as may be found requisite to be given during execution of the work shall be deemed and taken to be an integral part of the contract and shall also be deemed to be included in the expression “The Agreement” or “The Contract” wherever herein used.</w:t>
      </w:r>
    </w:p>
    <w:p w:rsidR="00902400" w:rsidRPr="00AC5B87" w:rsidRDefault="00902400" w:rsidP="00902400">
      <w:pPr>
        <w:pStyle w:val="ListParagraph"/>
        <w:numPr>
          <w:ilvl w:val="0"/>
          <w:numId w:val="136"/>
        </w:numPr>
        <w:spacing w:line="240" w:lineRule="auto"/>
        <w:ind w:leftChars="0" w:right="100" w:firstLineChars="0"/>
        <w:jc w:val="both"/>
        <w:textDirection w:val="lrTb"/>
        <w:rPr>
          <w:rFonts w:ascii="Bookman Old Style" w:eastAsia="Arial" w:hAnsi="Bookman Old Style"/>
          <w:sz w:val="22"/>
          <w:szCs w:val="22"/>
        </w:rPr>
      </w:pPr>
      <w:r w:rsidRPr="00AC5B87">
        <w:rPr>
          <w:rFonts w:ascii="Bookman Old Style" w:eastAsia="Arial" w:hAnsi="Bookman Old Style"/>
          <w:sz w:val="22"/>
          <w:szCs w:val="22"/>
        </w:rPr>
        <w:t xml:space="preserve">The contractor shall also supply the requisite number of workmen with means &amp; materials as well as tools, appliances, machines, implements, vehicles for transportation, cartage etc. required for </w:t>
      </w:r>
      <w:r w:rsidRPr="00A75A0C">
        <w:rPr>
          <w:rFonts w:ascii="Bookman Old Style" w:eastAsia="Arial" w:hAnsi="Bookman Old Style"/>
          <w:sz w:val="22"/>
          <w:szCs w:val="22"/>
        </w:rPr>
        <w:t>the proper maintenance of SLA work/ execution of work within the time prescribed in the work orders/ bid document.</w:t>
      </w:r>
    </w:p>
    <w:p w:rsidR="00902400" w:rsidRPr="0097184E" w:rsidRDefault="00902400" w:rsidP="00902400">
      <w:pPr>
        <w:spacing w:line="240" w:lineRule="auto"/>
        <w:ind w:leftChars="0" w:left="706" w:right="100" w:firstLineChars="0" w:firstLine="0"/>
        <w:jc w:val="both"/>
        <w:rPr>
          <w:rFonts w:eastAsia="Arial"/>
          <w:sz w:val="22"/>
          <w:szCs w:val="22"/>
        </w:rPr>
      </w:pPr>
    </w:p>
    <w:p w:rsidR="00902400" w:rsidRPr="00AC5B87" w:rsidRDefault="00902400" w:rsidP="00902400">
      <w:pPr>
        <w:pStyle w:val="ListParagraph"/>
        <w:numPr>
          <w:ilvl w:val="0"/>
          <w:numId w:val="136"/>
        </w:numPr>
        <w:spacing w:line="240" w:lineRule="auto"/>
        <w:ind w:leftChars="0" w:right="100" w:firstLineChars="0"/>
        <w:jc w:val="both"/>
        <w:textDirection w:val="lrTb"/>
        <w:rPr>
          <w:rFonts w:ascii="Bookman Old Style" w:eastAsia="Arial" w:hAnsi="Bookman Old Style"/>
          <w:sz w:val="22"/>
          <w:szCs w:val="22"/>
        </w:rPr>
      </w:pPr>
      <w:r w:rsidRPr="00AC5B87">
        <w:rPr>
          <w:rFonts w:ascii="Bookman Old Style" w:eastAsia="Arial" w:hAnsi="Bookman Old Style"/>
          <w:sz w:val="22"/>
          <w:szCs w:val="22"/>
        </w:rPr>
        <w:lastRenderedPageBreak/>
        <w:t>The contractor hereby declares that nobody connected with or in the employment of the BSNL is not/shall not ever be admitted as partner in the contract.</w:t>
      </w:r>
    </w:p>
    <w:p w:rsidR="00902400" w:rsidRPr="00AC5B87" w:rsidRDefault="00902400" w:rsidP="00902400">
      <w:pPr>
        <w:pStyle w:val="ListParagraph"/>
        <w:numPr>
          <w:ilvl w:val="0"/>
          <w:numId w:val="136"/>
        </w:numPr>
        <w:spacing w:line="240" w:lineRule="auto"/>
        <w:ind w:leftChars="0" w:right="100" w:firstLineChars="0"/>
        <w:jc w:val="both"/>
        <w:textDirection w:val="lrTb"/>
        <w:rPr>
          <w:rFonts w:ascii="Bookman Old Style" w:eastAsia="Arial" w:hAnsi="Bookman Old Style"/>
          <w:sz w:val="22"/>
          <w:szCs w:val="22"/>
        </w:rPr>
      </w:pPr>
      <w:r w:rsidRPr="00AC5B87">
        <w:rPr>
          <w:rFonts w:ascii="Bookman Old Style" w:eastAsia="Arial" w:hAnsi="Bookman Old Style"/>
          <w:sz w:val="22"/>
          <w:szCs w:val="22"/>
        </w:rPr>
        <w:t xml:space="preserve">The contractor shall abide by the terms and conditions, rules, guidelines, construction practices, safety precautions etc. stipulated in the tender document including any correspondence between the Contractor and the BSNL having bearing on </w:t>
      </w:r>
      <w:r w:rsidRPr="00A75A0C">
        <w:rPr>
          <w:rFonts w:ascii="Bookman Old Style" w:eastAsia="Arial" w:hAnsi="Bookman Old Style"/>
          <w:b/>
          <w:sz w:val="22"/>
          <w:szCs w:val="22"/>
        </w:rPr>
        <w:t>execution of work</w:t>
      </w:r>
      <w:r w:rsidRPr="00AC5B87">
        <w:rPr>
          <w:rFonts w:ascii="Bookman Old Style" w:eastAsia="Arial" w:hAnsi="Bookman Old Style"/>
          <w:color w:val="C00000"/>
          <w:sz w:val="22"/>
          <w:szCs w:val="22"/>
        </w:rPr>
        <w:t xml:space="preserve"> </w:t>
      </w:r>
      <w:r w:rsidRPr="00AC5B87">
        <w:rPr>
          <w:rFonts w:ascii="Bookman Old Style" w:eastAsia="Arial" w:hAnsi="Bookman Old Style"/>
          <w:sz w:val="22"/>
          <w:szCs w:val="22"/>
        </w:rPr>
        <w:t>and payments of work to be done under the contract.</w:t>
      </w:r>
    </w:p>
    <w:p w:rsidR="00902400" w:rsidRPr="00AC5B87" w:rsidRDefault="00902400" w:rsidP="00902400">
      <w:pPr>
        <w:pStyle w:val="ListParagraph"/>
        <w:numPr>
          <w:ilvl w:val="0"/>
          <w:numId w:val="136"/>
        </w:numPr>
        <w:spacing w:line="240" w:lineRule="auto"/>
        <w:ind w:leftChars="0" w:right="100" w:firstLineChars="0"/>
        <w:jc w:val="both"/>
        <w:textDirection w:val="lrTb"/>
        <w:rPr>
          <w:rFonts w:ascii="Bookman Old Style" w:eastAsia="Arial" w:hAnsi="Bookman Old Style"/>
          <w:sz w:val="22"/>
          <w:szCs w:val="22"/>
        </w:rPr>
      </w:pPr>
      <w:r w:rsidRPr="00AC5B87">
        <w:rPr>
          <w:rFonts w:ascii="Bookman Old Style" w:hAnsi="Bookman Old Style"/>
          <w:color w:val="000000"/>
          <w:sz w:val="22"/>
          <w:szCs w:val="22"/>
        </w:rPr>
        <w:t>The Bidder shall comply with all statutory / legal liabilities towards all the personnel either employed by itself or in the rolls of its sub-vendors, who have been deployed for execution of various works against this project that may arise due to various labour and other laws as specified by central/state from time to time. Further the engagement and employment of any personnel and payment of wages to them as per the existing provisions of various labour laws and regulations is the sole responsibility of the bidder and any breach of such laws or regulation shall be deemed to be breach of this Agreement. Bidder indemnifies BSNL, for any damage/loss due to accident.</w:t>
      </w:r>
    </w:p>
    <w:p w:rsidR="00902400" w:rsidRPr="00AC5B87" w:rsidRDefault="00902400" w:rsidP="00902400">
      <w:pPr>
        <w:pStyle w:val="ListParagraph"/>
        <w:numPr>
          <w:ilvl w:val="0"/>
          <w:numId w:val="136"/>
        </w:numPr>
        <w:spacing w:line="240" w:lineRule="auto"/>
        <w:ind w:leftChars="0" w:right="100" w:firstLineChars="0"/>
        <w:jc w:val="both"/>
        <w:textDirection w:val="lrTb"/>
        <w:rPr>
          <w:rFonts w:ascii="Bookman Old Style" w:eastAsia="Arial" w:hAnsi="Bookman Old Style"/>
          <w:sz w:val="22"/>
          <w:szCs w:val="22"/>
        </w:rPr>
      </w:pPr>
      <w:r w:rsidRPr="00AC5B87">
        <w:rPr>
          <w:rFonts w:ascii="Bookman Old Style" w:eastAsia="Arial" w:hAnsi="Bookman Old Style"/>
          <w:sz w:val="22"/>
          <w:szCs w:val="22"/>
        </w:rPr>
        <w:t xml:space="preserve">This agreement is to abide by all the terms and condition stipulated in the tender enquiry and their </w:t>
      </w:r>
      <w:proofErr w:type="gramStart"/>
      <w:r w:rsidRPr="00AC5B87">
        <w:rPr>
          <w:rFonts w:ascii="Bookman Old Style" w:eastAsia="Arial" w:hAnsi="Bookman Old Style"/>
          <w:sz w:val="22"/>
          <w:szCs w:val="22"/>
        </w:rPr>
        <w:t>corrigendum’s</w:t>
      </w:r>
      <w:proofErr w:type="gramEnd"/>
      <w:r w:rsidRPr="00AC5B87">
        <w:rPr>
          <w:rFonts w:ascii="Bookman Old Style" w:eastAsia="Arial" w:hAnsi="Bookman Old Style"/>
          <w:sz w:val="22"/>
          <w:szCs w:val="22"/>
        </w:rPr>
        <w:t xml:space="preserve"> and amendment if any.</w:t>
      </w:r>
    </w:p>
    <w:p w:rsidR="00902400" w:rsidRPr="00A15593" w:rsidRDefault="00902400" w:rsidP="00902400">
      <w:pPr>
        <w:spacing w:line="240" w:lineRule="auto"/>
        <w:ind w:leftChars="0" w:left="706" w:right="100" w:firstLineChars="0" w:firstLine="0"/>
        <w:jc w:val="both"/>
        <w:rPr>
          <w:rFonts w:eastAsia="Arial"/>
          <w:sz w:val="10"/>
          <w:szCs w:val="22"/>
        </w:rPr>
      </w:pPr>
    </w:p>
    <w:p w:rsidR="00902400" w:rsidRDefault="00902400" w:rsidP="00902400">
      <w:pPr>
        <w:spacing w:line="240" w:lineRule="auto"/>
        <w:ind w:leftChars="0" w:left="706" w:right="100" w:firstLineChars="0" w:firstLine="0"/>
        <w:jc w:val="both"/>
        <w:rPr>
          <w:rFonts w:eastAsia="Arial"/>
          <w:sz w:val="22"/>
          <w:szCs w:val="22"/>
        </w:rPr>
      </w:pPr>
    </w:p>
    <w:p w:rsidR="00902400" w:rsidRDefault="00902400" w:rsidP="00902400">
      <w:pPr>
        <w:spacing w:line="240" w:lineRule="auto"/>
        <w:ind w:leftChars="0" w:left="706" w:right="100" w:firstLineChars="0" w:firstLine="0"/>
        <w:jc w:val="both"/>
        <w:rPr>
          <w:rFonts w:ascii="Bookman Old Style" w:eastAsia="Arial" w:hAnsi="Bookman Old Style"/>
          <w:sz w:val="22"/>
          <w:szCs w:val="22"/>
        </w:rPr>
      </w:pPr>
    </w:p>
    <w:p w:rsidR="00902400" w:rsidRPr="00E45B14" w:rsidRDefault="00902400" w:rsidP="00902400">
      <w:pPr>
        <w:spacing w:line="240" w:lineRule="auto"/>
        <w:ind w:leftChars="0" w:left="706" w:right="100" w:firstLineChars="0" w:firstLine="0"/>
        <w:jc w:val="both"/>
        <w:rPr>
          <w:rFonts w:ascii="Bookman Old Style" w:eastAsia="Arial" w:hAnsi="Bookman Old Style"/>
          <w:sz w:val="22"/>
          <w:szCs w:val="22"/>
        </w:rPr>
      </w:pPr>
      <w:r w:rsidRPr="00E45B14">
        <w:rPr>
          <w:rFonts w:ascii="Bookman Old Style" w:eastAsia="Arial" w:hAnsi="Bookman Old Style"/>
          <w:sz w:val="22"/>
          <w:szCs w:val="22"/>
        </w:rPr>
        <w:t>In witness whereof the parties present herein set their respective hands and seals the day</w:t>
      </w:r>
      <w:r w:rsidRPr="00E45B14">
        <w:rPr>
          <w:rFonts w:ascii="Bookman Old Style" w:eastAsia="Arial" w:hAnsi="Bookman Old Style"/>
          <w:sz w:val="22"/>
          <w:szCs w:val="22"/>
          <w:highlight w:val="yellow"/>
        </w:rPr>
        <w:t xml:space="preserve"> ……… of </w:t>
      </w:r>
      <w:r>
        <w:rPr>
          <w:rFonts w:ascii="Bookman Old Style" w:eastAsia="Arial" w:hAnsi="Bookman Old Style"/>
          <w:sz w:val="22"/>
          <w:szCs w:val="22"/>
        </w:rPr>
        <w:t>……</w:t>
      </w:r>
      <w:r w:rsidRPr="00E45B14">
        <w:rPr>
          <w:rFonts w:ascii="Bookman Old Style" w:eastAsia="Arial" w:hAnsi="Bookman Old Style"/>
          <w:sz w:val="22"/>
          <w:szCs w:val="22"/>
        </w:rPr>
        <w:t xml:space="preserve"> and year in</w:t>
      </w:r>
      <w:r>
        <w:rPr>
          <w:rFonts w:ascii="Bookman Old Style" w:eastAsia="Arial" w:hAnsi="Bookman Old Style"/>
          <w:sz w:val="22"/>
          <w:szCs w:val="22"/>
        </w:rPr>
        <w:t xml:space="preserve"> ……</w:t>
      </w:r>
      <w:r w:rsidRPr="00E45B14">
        <w:rPr>
          <w:rFonts w:ascii="Bookman Old Style" w:eastAsia="Arial" w:hAnsi="Bookman Old Style"/>
          <w:sz w:val="22"/>
          <w:szCs w:val="22"/>
        </w:rPr>
        <w:t>.</w:t>
      </w:r>
      <w:r w:rsidRPr="00E45B14">
        <w:rPr>
          <w:rFonts w:ascii="Bookman Old Style" w:eastAsia="Arial" w:hAnsi="Bookman Old Style"/>
          <w:sz w:val="22"/>
          <w:szCs w:val="22"/>
        </w:rPr>
        <w:tab/>
      </w:r>
    </w:p>
    <w:p w:rsidR="00902400" w:rsidRPr="00A15593" w:rsidRDefault="00902400" w:rsidP="00902400">
      <w:pPr>
        <w:spacing w:line="240" w:lineRule="auto"/>
        <w:ind w:leftChars="0" w:left="706" w:right="100" w:firstLineChars="0" w:firstLine="0"/>
        <w:jc w:val="both"/>
        <w:rPr>
          <w:rFonts w:eastAsia="Arial"/>
          <w:sz w:val="14"/>
          <w:szCs w:val="22"/>
        </w:rPr>
      </w:pPr>
    </w:p>
    <w:p w:rsidR="00902400" w:rsidRDefault="00902400" w:rsidP="00902400">
      <w:pPr>
        <w:spacing w:line="240" w:lineRule="auto"/>
        <w:ind w:leftChars="0" w:left="706" w:right="100" w:firstLineChars="0" w:firstLine="0"/>
        <w:jc w:val="both"/>
        <w:rPr>
          <w:rFonts w:eastAsia="Arial"/>
          <w:sz w:val="22"/>
          <w:szCs w:val="22"/>
        </w:rPr>
      </w:pPr>
      <w:r w:rsidRPr="0097184E">
        <w:rPr>
          <w:rFonts w:eastAsia="Arial"/>
          <w:sz w:val="22"/>
          <w:szCs w:val="22"/>
        </w:rPr>
        <w:t>Above written:</w:t>
      </w:r>
    </w:p>
    <w:p w:rsidR="00902400" w:rsidRDefault="00902400" w:rsidP="00902400">
      <w:pPr>
        <w:spacing w:line="360" w:lineRule="auto"/>
        <w:ind w:leftChars="0" w:left="706" w:right="100" w:firstLineChars="0" w:firstLine="0"/>
        <w:jc w:val="both"/>
        <w:rPr>
          <w:rFonts w:eastAsia="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58"/>
      </w:tblGrid>
      <w:tr w:rsidR="00902400" w:rsidTr="00135443">
        <w:trPr>
          <w:trHeight w:val="3569"/>
        </w:trPr>
        <w:tc>
          <w:tcPr>
            <w:tcW w:w="5058" w:type="dxa"/>
          </w:tcPr>
          <w:p w:rsidR="00902400" w:rsidRDefault="00902400" w:rsidP="00135443">
            <w:pPr>
              <w:spacing w:line="240" w:lineRule="auto"/>
              <w:ind w:leftChars="0" w:left="0" w:right="100" w:firstLineChars="0" w:firstLine="0"/>
              <w:jc w:val="both"/>
              <w:rPr>
                <w:rFonts w:eastAsia="Arial"/>
                <w:sz w:val="22"/>
                <w:szCs w:val="22"/>
              </w:rPr>
            </w:pPr>
            <w:r w:rsidRPr="0097184E">
              <w:rPr>
                <w:rFonts w:eastAsia="Arial"/>
                <w:sz w:val="22"/>
                <w:szCs w:val="22"/>
              </w:rPr>
              <w:t>Signed sealed &amp; Delivered</w:t>
            </w:r>
            <w:r>
              <w:rPr>
                <w:rFonts w:eastAsia="Arial"/>
                <w:sz w:val="22"/>
                <w:szCs w:val="22"/>
              </w:rPr>
              <w:t xml:space="preserve"> for and on behalf </w:t>
            </w:r>
          </w:p>
          <w:p w:rsidR="00902400" w:rsidRDefault="00902400" w:rsidP="00135443">
            <w:pPr>
              <w:spacing w:line="240" w:lineRule="auto"/>
              <w:ind w:leftChars="0" w:left="0" w:right="100" w:firstLineChars="0" w:firstLine="0"/>
              <w:jc w:val="both"/>
              <w:rPr>
                <w:rFonts w:ascii="Bookman Old Style" w:hAnsi="Bookman Old Style"/>
              </w:rPr>
            </w:pPr>
            <w:r w:rsidRPr="00EC0D69">
              <w:rPr>
                <w:rFonts w:eastAsia="Arial"/>
                <w:sz w:val="22"/>
                <w:szCs w:val="22"/>
              </w:rPr>
              <w:t xml:space="preserve">of  </w:t>
            </w:r>
            <w:r>
              <w:rPr>
                <w:rFonts w:ascii="Bookman Old Style" w:hAnsi="Bookman Old Style"/>
              </w:rPr>
              <w:t xml:space="preserve">M/s Aerial Telecom Solutions </w:t>
            </w:r>
            <w:proofErr w:type="spellStart"/>
            <w:r>
              <w:rPr>
                <w:rFonts w:ascii="Bookman Old Style" w:hAnsi="Bookman Old Style"/>
              </w:rPr>
              <w:t>Pvt.</w:t>
            </w:r>
            <w:proofErr w:type="spellEnd"/>
            <w:r>
              <w:rPr>
                <w:rFonts w:ascii="Bookman Old Style" w:hAnsi="Bookman Old Style"/>
              </w:rPr>
              <w:t xml:space="preserve"> Limited,</w:t>
            </w:r>
          </w:p>
          <w:p w:rsidR="00902400" w:rsidRDefault="00902400" w:rsidP="00135443">
            <w:pPr>
              <w:spacing w:line="240" w:lineRule="auto"/>
              <w:ind w:leftChars="0" w:left="0" w:right="100" w:firstLineChars="0" w:firstLine="0"/>
              <w:jc w:val="both"/>
              <w:rPr>
                <w:rFonts w:ascii="Bookman Old Style" w:hAnsi="Bookman Old Style"/>
                <w:b/>
              </w:rPr>
            </w:pPr>
            <w:r>
              <w:rPr>
                <w:rFonts w:ascii="Bookman Old Style" w:hAnsi="Bookman Old Style"/>
              </w:rPr>
              <w:t>Mohali</w:t>
            </w:r>
          </w:p>
          <w:p w:rsidR="00902400" w:rsidRDefault="00902400" w:rsidP="00135443">
            <w:pPr>
              <w:spacing w:line="240" w:lineRule="auto"/>
              <w:ind w:leftChars="0" w:left="0" w:right="100" w:firstLineChars="0" w:firstLine="0"/>
              <w:jc w:val="both"/>
              <w:rPr>
                <w:rFonts w:ascii="Bookman Old Style" w:hAnsi="Bookman Old Style"/>
                <w:b/>
              </w:rPr>
            </w:pPr>
          </w:p>
          <w:p w:rsidR="00902400" w:rsidRDefault="00902400" w:rsidP="00135443">
            <w:pPr>
              <w:spacing w:line="240" w:lineRule="auto"/>
              <w:ind w:leftChars="0" w:left="706" w:right="100" w:firstLineChars="0" w:firstLine="0"/>
              <w:jc w:val="both"/>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Sign…………………………………..</w:t>
            </w:r>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proofErr w:type="gramStart"/>
            <w:r>
              <w:rPr>
                <w:rFonts w:ascii="Bookman Old Style" w:hAnsi="Bookman Old Style"/>
                <w:b/>
              </w:rPr>
              <w:t>Name :</w:t>
            </w:r>
            <w:proofErr w:type="gramEnd"/>
            <w:r>
              <w:rPr>
                <w:rFonts w:ascii="Bookman Old Style" w:hAnsi="Bookman Old Style"/>
                <w:b/>
              </w:rPr>
              <w:t>………………………………..</w:t>
            </w:r>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Designation</w:t>
            </w:r>
            <w:proofErr w:type="gramStart"/>
            <w:r>
              <w:rPr>
                <w:rFonts w:ascii="Bookman Old Style" w:hAnsi="Bookman Old Style"/>
                <w:b/>
              </w:rPr>
              <w:t>:………………………..</w:t>
            </w:r>
            <w:proofErr w:type="gramEnd"/>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Date</w:t>
            </w:r>
            <w:proofErr w:type="gramStart"/>
            <w:r>
              <w:rPr>
                <w:rFonts w:ascii="Bookman Old Style" w:hAnsi="Bookman Old Style"/>
                <w:b/>
              </w:rPr>
              <w:t>:………………………………….</w:t>
            </w:r>
            <w:proofErr w:type="gramEnd"/>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Place</w:t>
            </w:r>
            <w:proofErr w:type="gramStart"/>
            <w:r>
              <w:rPr>
                <w:rFonts w:ascii="Bookman Old Style" w:hAnsi="Bookman Old Style"/>
                <w:b/>
              </w:rPr>
              <w:t>:…………………………………</w:t>
            </w:r>
            <w:proofErr w:type="gramEnd"/>
          </w:p>
          <w:p w:rsidR="00902400" w:rsidRDefault="00902400" w:rsidP="00135443">
            <w:pPr>
              <w:spacing w:line="240" w:lineRule="auto"/>
              <w:ind w:leftChars="0" w:left="706" w:right="100" w:firstLineChars="0" w:firstLine="0"/>
              <w:jc w:val="both"/>
              <w:rPr>
                <w:rFonts w:eastAsia="Arial"/>
                <w:sz w:val="22"/>
                <w:szCs w:val="22"/>
              </w:rPr>
            </w:pPr>
          </w:p>
        </w:tc>
        <w:tc>
          <w:tcPr>
            <w:tcW w:w="5058" w:type="dxa"/>
          </w:tcPr>
          <w:p w:rsidR="00902400" w:rsidRDefault="00902400" w:rsidP="00135443">
            <w:pPr>
              <w:spacing w:line="240" w:lineRule="auto"/>
              <w:ind w:leftChars="0" w:left="0" w:right="100" w:firstLineChars="0" w:firstLine="0"/>
              <w:jc w:val="both"/>
              <w:rPr>
                <w:rFonts w:eastAsia="Arial"/>
                <w:sz w:val="22"/>
                <w:szCs w:val="22"/>
              </w:rPr>
            </w:pPr>
            <w:r>
              <w:rPr>
                <w:rFonts w:eastAsia="Arial"/>
                <w:sz w:val="22"/>
                <w:szCs w:val="22"/>
              </w:rPr>
              <w:t xml:space="preserve"> </w:t>
            </w:r>
            <w:r w:rsidRPr="0097184E">
              <w:rPr>
                <w:rFonts w:eastAsia="Arial"/>
                <w:sz w:val="22"/>
                <w:szCs w:val="22"/>
              </w:rPr>
              <w:t>Signed sealed &amp; Delivered</w:t>
            </w:r>
            <w:r>
              <w:rPr>
                <w:rFonts w:eastAsia="Arial"/>
                <w:sz w:val="22"/>
                <w:szCs w:val="22"/>
              </w:rPr>
              <w:t xml:space="preserve"> for and on behalf </w:t>
            </w:r>
          </w:p>
          <w:p w:rsidR="00902400" w:rsidRDefault="00902400" w:rsidP="00135443">
            <w:pPr>
              <w:spacing w:line="240" w:lineRule="auto"/>
              <w:ind w:leftChars="0" w:left="0" w:right="100" w:firstLineChars="0" w:firstLine="0"/>
              <w:jc w:val="both"/>
              <w:rPr>
                <w:rFonts w:eastAsia="Arial"/>
                <w:sz w:val="22"/>
                <w:szCs w:val="22"/>
              </w:rPr>
            </w:pPr>
            <w:r>
              <w:rPr>
                <w:rFonts w:eastAsia="Arial"/>
                <w:sz w:val="22"/>
                <w:szCs w:val="22"/>
              </w:rPr>
              <w:t>of Bharat Sanchar Nigam Ltd</w:t>
            </w:r>
          </w:p>
          <w:p w:rsidR="00902400" w:rsidRDefault="00902400" w:rsidP="00135443">
            <w:pPr>
              <w:spacing w:line="240" w:lineRule="auto"/>
              <w:ind w:leftChars="0" w:left="0" w:right="100" w:firstLineChars="0" w:firstLine="0"/>
              <w:jc w:val="both"/>
              <w:rPr>
                <w:rFonts w:eastAsia="Arial"/>
                <w:sz w:val="22"/>
                <w:szCs w:val="22"/>
              </w:rPr>
            </w:pPr>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Sign…………………………………..</w:t>
            </w:r>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proofErr w:type="gramStart"/>
            <w:r>
              <w:rPr>
                <w:rFonts w:ascii="Bookman Old Style" w:hAnsi="Bookman Old Style"/>
                <w:b/>
              </w:rPr>
              <w:t>Name :</w:t>
            </w:r>
            <w:proofErr w:type="gramEnd"/>
            <w:r>
              <w:rPr>
                <w:rFonts w:ascii="Bookman Old Style" w:hAnsi="Bookman Old Style"/>
                <w:b/>
              </w:rPr>
              <w:t>………………………………..</w:t>
            </w:r>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Designation</w:t>
            </w:r>
            <w:proofErr w:type="gramStart"/>
            <w:r>
              <w:rPr>
                <w:rFonts w:ascii="Bookman Old Style" w:hAnsi="Bookman Old Style"/>
                <w:b/>
              </w:rPr>
              <w:t>:………………………..</w:t>
            </w:r>
            <w:proofErr w:type="gramEnd"/>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Date</w:t>
            </w:r>
            <w:proofErr w:type="gramStart"/>
            <w:r>
              <w:rPr>
                <w:rFonts w:ascii="Bookman Old Style" w:hAnsi="Bookman Old Style"/>
                <w:b/>
              </w:rPr>
              <w:t>:………………………………….</w:t>
            </w:r>
            <w:proofErr w:type="gramEnd"/>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Place</w:t>
            </w:r>
            <w:proofErr w:type="gramStart"/>
            <w:r>
              <w:rPr>
                <w:rFonts w:ascii="Bookman Old Style" w:hAnsi="Bookman Old Style"/>
                <w:b/>
              </w:rPr>
              <w:t>:…………………………………</w:t>
            </w:r>
            <w:proofErr w:type="gramEnd"/>
          </w:p>
          <w:p w:rsidR="00902400" w:rsidRPr="0097184E" w:rsidRDefault="00902400" w:rsidP="00135443">
            <w:pPr>
              <w:spacing w:line="240" w:lineRule="auto"/>
              <w:ind w:leftChars="0" w:left="0" w:right="100" w:firstLineChars="0" w:firstLine="0"/>
              <w:jc w:val="both"/>
              <w:rPr>
                <w:rFonts w:eastAsia="Arial"/>
                <w:sz w:val="22"/>
                <w:szCs w:val="22"/>
              </w:rPr>
            </w:pPr>
          </w:p>
          <w:p w:rsidR="00902400" w:rsidRDefault="00902400" w:rsidP="00135443">
            <w:pPr>
              <w:spacing w:line="240" w:lineRule="auto"/>
              <w:ind w:leftChars="0" w:left="0" w:right="100" w:firstLineChars="0" w:firstLine="0"/>
              <w:jc w:val="both"/>
              <w:rPr>
                <w:rFonts w:eastAsia="Arial"/>
                <w:sz w:val="22"/>
                <w:szCs w:val="22"/>
              </w:rPr>
            </w:pPr>
          </w:p>
        </w:tc>
      </w:tr>
    </w:tbl>
    <w:p w:rsidR="00902400" w:rsidRDefault="00902400" w:rsidP="00902400">
      <w:pPr>
        <w:spacing w:line="240" w:lineRule="auto"/>
        <w:ind w:leftChars="0" w:left="0" w:right="100" w:firstLineChars="0" w:firstLine="0"/>
        <w:jc w:val="both"/>
        <w:rPr>
          <w:rFonts w:eastAsia="Arial"/>
          <w:sz w:val="22"/>
          <w:szCs w:val="22"/>
        </w:rPr>
      </w:pPr>
      <w:r w:rsidRPr="0097184E">
        <w:rPr>
          <w:rFonts w:eastAsia="Arial"/>
          <w:sz w:val="22"/>
          <w:szCs w:val="22"/>
        </w:rPr>
        <w:t xml:space="preserve">Witness: (Sign, Name &amp; Mobile No.) </w:t>
      </w:r>
      <w:r>
        <w:rPr>
          <w:rFonts w:eastAsia="Arial"/>
          <w:sz w:val="22"/>
          <w:szCs w:val="22"/>
        </w:rPr>
        <w:tab/>
      </w:r>
      <w:r>
        <w:rPr>
          <w:rFonts w:eastAsia="Arial"/>
          <w:sz w:val="22"/>
          <w:szCs w:val="22"/>
        </w:rPr>
        <w:tab/>
      </w:r>
    </w:p>
    <w:p w:rsidR="00902400" w:rsidRDefault="00902400" w:rsidP="00902400">
      <w:pPr>
        <w:spacing w:line="240" w:lineRule="auto"/>
        <w:ind w:leftChars="0" w:left="706" w:right="100" w:firstLineChars="0" w:firstLine="0"/>
        <w:jc w:val="both"/>
        <w:rPr>
          <w:rFonts w:eastAsia="Arial"/>
          <w:sz w:val="22"/>
          <w:szCs w:val="22"/>
        </w:rPr>
      </w:pPr>
    </w:p>
    <w:p w:rsidR="00902400" w:rsidRDefault="00902400" w:rsidP="00902400">
      <w:pPr>
        <w:spacing w:line="240" w:lineRule="auto"/>
        <w:ind w:leftChars="0" w:left="706" w:right="100" w:firstLineChars="0" w:firstLine="0"/>
        <w:jc w:val="both"/>
        <w:rPr>
          <w:rFonts w:eastAsia="Arial"/>
          <w:sz w:val="22"/>
          <w:szCs w:val="22"/>
        </w:rPr>
      </w:pPr>
      <w:r w:rsidRPr="0097184E">
        <w:rPr>
          <w:rFonts w:eastAsia="Arial"/>
          <w:sz w:val="22"/>
          <w:szCs w:val="22"/>
        </w:rPr>
        <w:t>1</w:t>
      </w:r>
      <w:r>
        <w:rPr>
          <w:rFonts w:eastAsia="Arial"/>
          <w:sz w:val="22"/>
          <w:szCs w:val="22"/>
        </w:rPr>
        <w:t>……………………………………</w:t>
      </w:r>
    </w:p>
    <w:p w:rsidR="00902400" w:rsidRDefault="00902400" w:rsidP="00902400">
      <w:pPr>
        <w:spacing w:line="240" w:lineRule="auto"/>
        <w:ind w:leftChars="0" w:left="706" w:right="100" w:firstLineChars="0" w:firstLine="0"/>
        <w:jc w:val="both"/>
        <w:rPr>
          <w:rFonts w:eastAsia="Arial"/>
          <w:sz w:val="22"/>
          <w:szCs w:val="22"/>
        </w:rPr>
      </w:pPr>
    </w:p>
    <w:p w:rsidR="00902400" w:rsidRDefault="00902400" w:rsidP="00902400">
      <w:pPr>
        <w:spacing w:line="240" w:lineRule="auto"/>
        <w:ind w:leftChars="0" w:left="706" w:right="100" w:firstLineChars="0" w:firstLine="0"/>
        <w:jc w:val="both"/>
        <w:rPr>
          <w:rFonts w:eastAsia="Arial"/>
          <w:sz w:val="22"/>
          <w:szCs w:val="22"/>
        </w:rPr>
      </w:pPr>
    </w:p>
    <w:p w:rsidR="00902400" w:rsidRDefault="00902400" w:rsidP="00902400">
      <w:pPr>
        <w:spacing w:line="240" w:lineRule="auto"/>
        <w:ind w:leftChars="0" w:left="706" w:right="100" w:firstLineChars="0" w:firstLine="0"/>
        <w:jc w:val="both"/>
        <w:rPr>
          <w:rFonts w:eastAsia="Arial"/>
          <w:sz w:val="22"/>
          <w:szCs w:val="22"/>
        </w:rPr>
      </w:pPr>
    </w:p>
    <w:p w:rsidR="00902400" w:rsidRPr="0097184E" w:rsidRDefault="00902400" w:rsidP="00902400">
      <w:pPr>
        <w:spacing w:line="240" w:lineRule="auto"/>
        <w:ind w:leftChars="0" w:left="706" w:right="100" w:firstLineChars="0" w:firstLine="0"/>
        <w:jc w:val="both"/>
        <w:rPr>
          <w:rFonts w:eastAsia="Arial"/>
          <w:sz w:val="22"/>
          <w:szCs w:val="22"/>
        </w:rPr>
      </w:pPr>
      <w:r>
        <w:rPr>
          <w:rFonts w:eastAsia="Arial"/>
          <w:sz w:val="22"/>
          <w:szCs w:val="22"/>
        </w:rPr>
        <w:t>2……………………………………</w:t>
      </w:r>
    </w:p>
    <w:p w:rsidR="00902400" w:rsidRDefault="00902400" w:rsidP="00902400">
      <w:pPr>
        <w:spacing w:line="240" w:lineRule="auto"/>
        <w:ind w:leftChars="0" w:left="0" w:right="100" w:firstLineChars="0" w:firstLine="0"/>
        <w:jc w:val="both"/>
        <w:rPr>
          <w:rFonts w:eastAsia="Arial"/>
          <w:sz w:val="22"/>
          <w:szCs w:val="22"/>
        </w:rPr>
      </w:pPr>
    </w:p>
    <w:p w:rsidR="00902400" w:rsidRPr="002C38C5" w:rsidRDefault="00902400" w:rsidP="00902400">
      <w:pPr>
        <w:ind w:left="-2" w:firstLine="0"/>
        <w:jc w:val="center"/>
        <w:rPr>
          <w:rFonts w:ascii="Bookman Old Style" w:eastAsia="Arial Unicode MS" w:hAnsi="Bookman Old Style" w:cs="Arial"/>
          <w:sz w:val="4"/>
          <w:szCs w:val="18"/>
          <w:u w:val="single"/>
        </w:rPr>
      </w:pPr>
    </w:p>
    <w:p w:rsidR="00902400" w:rsidRDefault="00902400" w:rsidP="00902400">
      <w:pPr>
        <w:ind w:left="0" w:hanging="2"/>
        <w:jc w:val="center"/>
        <w:rPr>
          <w:rFonts w:ascii="Bookman Old Style" w:eastAsia="Arial Unicode MS" w:hAnsi="Bookman Old Style" w:cs="Arial"/>
          <w:sz w:val="24"/>
          <w:szCs w:val="18"/>
          <w:u w:val="single"/>
        </w:rPr>
      </w:pPr>
    </w:p>
    <w:p w:rsidR="00902400" w:rsidRDefault="00902400" w:rsidP="00902400">
      <w:pPr>
        <w:ind w:left="0" w:hanging="2"/>
        <w:jc w:val="center"/>
        <w:rPr>
          <w:rFonts w:ascii="Bookman Old Style" w:eastAsia="Arial Unicode MS" w:hAnsi="Bookman Old Style" w:cs="Arial"/>
          <w:sz w:val="24"/>
          <w:szCs w:val="18"/>
          <w:u w:val="single"/>
        </w:rPr>
      </w:pPr>
    </w:p>
    <w:p w:rsidR="00902400" w:rsidRDefault="00902400" w:rsidP="00902400">
      <w:pPr>
        <w:ind w:left="0" w:hanging="2"/>
        <w:jc w:val="center"/>
        <w:rPr>
          <w:rFonts w:ascii="Bookman Old Style" w:eastAsia="Arial Unicode MS" w:hAnsi="Bookman Old Style" w:cs="Arial"/>
          <w:sz w:val="24"/>
          <w:szCs w:val="18"/>
          <w:u w:val="single"/>
        </w:rPr>
      </w:pPr>
    </w:p>
    <w:p w:rsidR="00902400" w:rsidRDefault="00902400" w:rsidP="00902400">
      <w:pPr>
        <w:ind w:left="0" w:hanging="2"/>
        <w:jc w:val="center"/>
        <w:rPr>
          <w:rFonts w:ascii="Bookman Old Style" w:eastAsia="Arial Unicode MS" w:hAnsi="Bookman Old Style" w:cs="Arial"/>
          <w:sz w:val="24"/>
          <w:szCs w:val="18"/>
          <w:u w:val="single"/>
        </w:rPr>
      </w:pPr>
    </w:p>
    <w:p w:rsidR="00902400" w:rsidRDefault="00902400" w:rsidP="00902400">
      <w:pPr>
        <w:ind w:left="0" w:hanging="2"/>
        <w:jc w:val="center"/>
        <w:rPr>
          <w:rFonts w:ascii="Bookman Old Style" w:eastAsia="Arial Unicode MS" w:hAnsi="Bookman Old Style" w:cs="Arial"/>
          <w:sz w:val="24"/>
          <w:szCs w:val="18"/>
          <w:u w:val="single"/>
        </w:rPr>
      </w:pPr>
    </w:p>
    <w:p w:rsidR="00902400" w:rsidRDefault="00902400">
      <w:pPr>
        <w:ind w:left="0" w:right="-148" w:hanging="2"/>
        <w:rPr>
          <w:sz w:val="22"/>
          <w:szCs w:val="22"/>
        </w:rPr>
      </w:pPr>
    </w:p>
    <w:p w:rsidR="002D2A83" w:rsidRDefault="002D2A83">
      <w:pPr>
        <w:ind w:left="0" w:right="-148" w:hanging="2"/>
        <w:rPr>
          <w:b/>
          <w:sz w:val="22"/>
          <w:szCs w:val="22"/>
        </w:rPr>
      </w:pPr>
    </w:p>
    <w:p w:rsidR="00CF6D76" w:rsidRDefault="00CF6D76">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Default="0033292F">
      <w:pPr>
        <w:widowControl w:val="0"/>
        <w:ind w:left="0" w:right="-148" w:hanging="2"/>
        <w:jc w:val="center"/>
        <w:rPr>
          <w:sz w:val="22"/>
          <w:szCs w:val="22"/>
        </w:rPr>
      </w:pPr>
      <w:r>
        <w:rPr>
          <w:b/>
          <w:sz w:val="22"/>
          <w:szCs w:val="22"/>
        </w:rPr>
        <w:lastRenderedPageBreak/>
        <w:t>SECTION- 8</w:t>
      </w:r>
    </w:p>
    <w:p w:rsidR="002D2A83" w:rsidRDefault="002D2A83">
      <w:pPr>
        <w:widowControl w:val="0"/>
        <w:ind w:left="0" w:right="-148" w:hanging="2"/>
        <w:jc w:val="center"/>
        <w:rPr>
          <w:sz w:val="22"/>
          <w:szCs w:val="22"/>
        </w:rPr>
      </w:pPr>
    </w:p>
    <w:p w:rsidR="002D2A83" w:rsidRDefault="0033292F">
      <w:pPr>
        <w:widowControl w:val="0"/>
        <w:ind w:left="0" w:right="-148" w:hanging="2"/>
        <w:jc w:val="center"/>
        <w:rPr>
          <w:sz w:val="22"/>
          <w:szCs w:val="22"/>
        </w:rPr>
      </w:pPr>
      <w:proofErr w:type="gramStart"/>
      <w:r>
        <w:rPr>
          <w:b/>
          <w:sz w:val="22"/>
          <w:szCs w:val="22"/>
        </w:rPr>
        <w:t>Bidder’s profile &amp; Questionnaire.</w:t>
      </w:r>
      <w:proofErr w:type="gramEnd"/>
    </w:p>
    <w:p w:rsidR="002D2A83" w:rsidRDefault="002D2A83">
      <w:pPr>
        <w:widowControl w:val="0"/>
        <w:ind w:left="0" w:right="-148" w:hanging="2"/>
        <w:rPr>
          <w:sz w:val="22"/>
          <w:szCs w:val="22"/>
        </w:rPr>
      </w:pPr>
    </w:p>
    <w:p w:rsidR="002D2A83" w:rsidRDefault="0033292F">
      <w:pPr>
        <w:widowControl w:val="0"/>
        <w:ind w:left="0" w:right="-148" w:hanging="2"/>
        <w:jc w:val="center"/>
        <w:rPr>
          <w:sz w:val="22"/>
          <w:szCs w:val="22"/>
        </w:rPr>
      </w:pPr>
      <w:r>
        <w:rPr>
          <w:sz w:val="22"/>
          <w:szCs w:val="22"/>
        </w:rPr>
        <w:t>Tenderer / Bidder’s Profile &amp; Questionnaire</w:t>
      </w:r>
    </w:p>
    <w:p w:rsidR="002D2A83" w:rsidRDefault="0033292F">
      <w:pPr>
        <w:widowControl w:val="0"/>
        <w:ind w:left="0" w:right="-148" w:hanging="2"/>
        <w:jc w:val="center"/>
        <w:rPr>
          <w:sz w:val="22"/>
          <w:szCs w:val="22"/>
        </w:rPr>
      </w:pPr>
      <w:r>
        <w:rPr>
          <w:sz w:val="22"/>
          <w:szCs w:val="22"/>
        </w:rPr>
        <w:t>(To be filled in and submitted by the bidder)</w:t>
      </w:r>
    </w:p>
    <w:p w:rsidR="002D2A83" w:rsidRDefault="002D2A83">
      <w:pPr>
        <w:widowControl w:val="0"/>
        <w:ind w:left="0" w:right="-148" w:hanging="2"/>
        <w:rPr>
          <w:sz w:val="22"/>
          <w:szCs w:val="22"/>
        </w:rPr>
      </w:pPr>
    </w:p>
    <w:p w:rsidR="002D2A83" w:rsidRDefault="0033292F">
      <w:pPr>
        <w:widowControl w:val="0"/>
        <w:numPr>
          <w:ilvl w:val="0"/>
          <w:numId w:val="29"/>
        </w:numPr>
        <w:ind w:left="0" w:right="-148" w:hanging="2"/>
        <w:jc w:val="both"/>
        <w:rPr>
          <w:sz w:val="22"/>
          <w:szCs w:val="22"/>
        </w:rPr>
      </w:pPr>
      <w:r>
        <w:rPr>
          <w:b/>
          <w:sz w:val="22"/>
          <w:szCs w:val="22"/>
        </w:rPr>
        <w:t xml:space="preserve">Tenderer’s Profile </w:t>
      </w:r>
    </w:p>
    <w:p w:rsidR="002D2A83" w:rsidRDefault="002D2A83">
      <w:pPr>
        <w:widowControl w:val="0"/>
        <w:ind w:left="0" w:right="-148" w:hanging="2"/>
        <w:rPr>
          <w:sz w:val="22"/>
          <w:szCs w:val="22"/>
        </w:rPr>
      </w:pPr>
    </w:p>
    <w:tbl>
      <w:tblPr>
        <w:tblStyle w:val="afffffffc"/>
        <w:tblW w:w="846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
        <w:gridCol w:w="8020"/>
      </w:tblGrid>
      <w:tr w:rsidR="002D2A83">
        <w:trPr>
          <w:cantSplit/>
          <w:trHeight w:val="298"/>
          <w:tblHeader/>
        </w:trPr>
        <w:tc>
          <w:tcPr>
            <w:tcW w:w="440" w:type="dxa"/>
            <w:tcBorders>
              <w:top w:val="nil"/>
              <w:left w:val="nil"/>
              <w:bottom w:val="nil"/>
              <w:right w:val="nil"/>
            </w:tcBorders>
          </w:tcPr>
          <w:p w:rsidR="002D2A83" w:rsidRDefault="0033292F">
            <w:pPr>
              <w:widowControl w:val="0"/>
              <w:ind w:left="0" w:right="-148" w:hanging="2"/>
              <w:jc w:val="right"/>
            </w:pPr>
            <w:r>
              <w:t>1.</w:t>
            </w:r>
          </w:p>
        </w:tc>
        <w:tc>
          <w:tcPr>
            <w:tcW w:w="8020" w:type="dxa"/>
            <w:tcBorders>
              <w:top w:val="nil"/>
              <w:left w:val="nil"/>
              <w:bottom w:val="nil"/>
              <w:right w:val="nil"/>
            </w:tcBorders>
          </w:tcPr>
          <w:p w:rsidR="002D2A83" w:rsidRDefault="0033292F">
            <w:pPr>
              <w:widowControl w:val="0"/>
              <w:ind w:left="0" w:right="-148" w:hanging="2"/>
            </w:pPr>
            <w:r>
              <w:t>Name of the Individual/ Firm</w:t>
            </w:r>
            <w:proofErr w:type="gramStart"/>
            <w:r>
              <w:t>:………………………………………….….…………….</w:t>
            </w:r>
            <w:proofErr w:type="gramEnd"/>
          </w:p>
        </w:tc>
      </w:tr>
      <w:tr w:rsidR="002D2A83">
        <w:trPr>
          <w:cantSplit/>
          <w:trHeight w:val="410"/>
          <w:tblHeader/>
        </w:trPr>
        <w:tc>
          <w:tcPr>
            <w:tcW w:w="440" w:type="dxa"/>
            <w:tcBorders>
              <w:top w:val="nil"/>
              <w:left w:val="nil"/>
              <w:bottom w:val="nil"/>
              <w:right w:val="nil"/>
            </w:tcBorders>
          </w:tcPr>
          <w:p w:rsidR="002D2A83" w:rsidRDefault="0033292F">
            <w:pPr>
              <w:widowControl w:val="0"/>
              <w:ind w:left="0" w:right="-148" w:hanging="2"/>
              <w:jc w:val="right"/>
            </w:pPr>
            <w:r>
              <w:t>2.</w:t>
            </w:r>
          </w:p>
        </w:tc>
        <w:tc>
          <w:tcPr>
            <w:tcW w:w="8020" w:type="dxa"/>
            <w:tcBorders>
              <w:top w:val="nil"/>
              <w:left w:val="nil"/>
              <w:bottom w:val="nil"/>
              <w:right w:val="nil"/>
            </w:tcBorders>
          </w:tcPr>
          <w:p w:rsidR="002D2A83" w:rsidRDefault="0033292F">
            <w:pPr>
              <w:widowControl w:val="0"/>
              <w:ind w:left="0" w:right="-148" w:hanging="2"/>
            </w:pPr>
            <w:r>
              <w:t>Present Correspondence Address</w:t>
            </w:r>
            <w:proofErr w:type="gramStart"/>
            <w:r>
              <w:t>:…………………………..……………..…………….</w:t>
            </w:r>
            <w:proofErr w:type="gramEnd"/>
          </w:p>
        </w:tc>
      </w:tr>
    </w:tbl>
    <w:p w:rsidR="002D2A83" w:rsidRDefault="0033292F">
      <w:pPr>
        <w:widowControl w:val="0"/>
        <w:ind w:left="0" w:right="-148" w:hanging="2"/>
        <w:rPr>
          <w:sz w:val="22"/>
          <w:szCs w:val="22"/>
        </w:rPr>
      </w:pPr>
      <w:r>
        <w:rPr>
          <w:sz w:val="22"/>
          <w:szCs w:val="22"/>
        </w:rPr>
        <w:t>…………..…………………………………………………………………………….</w:t>
      </w:r>
    </w:p>
    <w:p w:rsidR="002D2A83" w:rsidRDefault="0033292F">
      <w:pPr>
        <w:widowControl w:val="0"/>
        <w:ind w:left="0" w:right="-148" w:hanging="2"/>
        <w:rPr>
          <w:sz w:val="22"/>
          <w:szCs w:val="22"/>
        </w:rPr>
      </w:pPr>
      <w:r>
        <w:rPr>
          <w:sz w:val="22"/>
          <w:szCs w:val="22"/>
        </w:rPr>
        <w:t>…………………………..………………………………………………………….…</w:t>
      </w:r>
    </w:p>
    <w:p w:rsidR="002D2A83" w:rsidRDefault="0033292F">
      <w:pPr>
        <w:widowControl w:val="0"/>
        <w:ind w:left="0" w:right="-148" w:hanging="2"/>
        <w:rPr>
          <w:sz w:val="22"/>
          <w:szCs w:val="22"/>
        </w:rPr>
      </w:pPr>
      <w:proofErr w:type="gramStart"/>
      <w:r>
        <w:rPr>
          <w:sz w:val="22"/>
          <w:szCs w:val="22"/>
        </w:rPr>
        <w:t>Telephone No.</w:t>
      </w:r>
      <w:proofErr w:type="gramEnd"/>
      <w:r>
        <w:rPr>
          <w:sz w:val="22"/>
          <w:szCs w:val="22"/>
        </w:rPr>
        <w:t xml:space="preserve"> …………………………….. </w:t>
      </w:r>
      <w:proofErr w:type="gramStart"/>
      <w:r>
        <w:rPr>
          <w:sz w:val="22"/>
          <w:szCs w:val="22"/>
        </w:rPr>
        <w:t>Mobile No.</w:t>
      </w:r>
      <w:proofErr w:type="gramEnd"/>
      <w:r>
        <w:rPr>
          <w:sz w:val="22"/>
          <w:szCs w:val="22"/>
        </w:rPr>
        <w:t xml:space="preserve"> …………………………….</w:t>
      </w:r>
    </w:p>
    <w:p w:rsidR="002D2A83" w:rsidRDefault="0033292F">
      <w:pPr>
        <w:widowControl w:val="0"/>
        <w:ind w:left="0" w:right="-148" w:hanging="2"/>
        <w:rPr>
          <w:sz w:val="22"/>
          <w:szCs w:val="22"/>
        </w:rPr>
      </w:pPr>
      <w:r>
        <w:rPr>
          <w:sz w:val="22"/>
          <w:szCs w:val="22"/>
        </w:rPr>
        <w:t>FAX No. ………………………………………………………………………..…….</w:t>
      </w:r>
    </w:p>
    <w:p w:rsidR="002D2A83" w:rsidRDefault="002D2A83">
      <w:pPr>
        <w:widowControl w:val="0"/>
        <w:ind w:left="0" w:right="-148" w:hanging="2"/>
        <w:rPr>
          <w:sz w:val="22"/>
          <w:szCs w:val="22"/>
        </w:rPr>
      </w:pPr>
    </w:p>
    <w:p w:rsidR="002D2A83" w:rsidRDefault="0033292F">
      <w:pPr>
        <w:widowControl w:val="0"/>
        <w:numPr>
          <w:ilvl w:val="0"/>
          <w:numId w:val="2"/>
        </w:numPr>
        <w:ind w:left="0" w:right="-148" w:hanging="2"/>
        <w:jc w:val="both"/>
        <w:rPr>
          <w:sz w:val="22"/>
          <w:szCs w:val="22"/>
        </w:rPr>
      </w:pPr>
      <w:r>
        <w:rPr>
          <w:sz w:val="22"/>
          <w:szCs w:val="22"/>
        </w:rPr>
        <w:t xml:space="preserve">Address of place of Works/ Manufacture </w:t>
      </w:r>
    </w:p>
    <w:p w:rsidR="002D2A83" w:rsidRDefault="0033292F">
      <w:pPr>
        <w:widowControl w:val="0"/>
        <w:ind w:left="0" w:right="-148" w:hanging="2"/>
        <w:jc w:val="both"/>
        <w:rPr>
          <w:sz w:val="22"/>
          <w:szCs w:val="22"/>
        </w:rPr>
      </w:pPr>
      <w:r>
        <w:rPr>
          <w:sz w:val="22"/>
          <w:szCs w:val="22"/>
        </w:rPr>
        <w:t xml:space="preserve">……….…………….………………………………………………. ………………… </w:t>
      </w:r>
    </w:p>
    <w:p w:rsidR="002D2A83" w:rsidRDefault="0033292F">
      <w:pPr>
        <w:widowControl w:val="0"/>
        <w:ind w:left="0" w:right="-148" w:hanging="2"/>
        <w:jc w:val="both"/>
        <w:rPr>
          <w:sz w:val="22"/>
          <w:szCs w:val="22"/>
        </w:rPr>
      </w:pPr>
      <w:r>
        <w:rPr>
          <w:sz w:val="22"/>
          <w:szCs w:val="22"/>
        </w:rPr>
        <w:t xml:space="preserve">………………….…………………………………………………………………….. </w:t>
      </w:r>
    </w:p>
    <w:p w:rsidR="002D2A83" w:rsidRDefault="0033292F">
      <w:pPr>
        <w:widowControl w:val="0"/>
        <w:ind w:left="0" w:right="-148" w:hanging="2"/>
        <w:jc w:val="both"/>
        <w:rPr>
          <w:sz w:val="22"/>
          <w:szCs w:val="22"/>
        </w:rPr>
      </w:pPr>
      <w:r>
        <w:rPr>
          <w:sz w:val="22"/>
          <w:szCs w:val="22"/>
        </w:rPr>
        <w:t>Telephone No</w:t>
      </w:r>
      <w:proofErr w:type="gramStart"/>
      <w:r>
        <w:rPr>
          <w:sz w:val="22"/>
          <w:szCs w:val="22"/>
        </w:rPr>
        <w:t>. ..</w:t>
      </w:r>
      <w:proofErr w:type="gramEnd"/>
      <w:r>
        <w:rPr>
          <w:sz w:val="22"/>
          <w:szCs w:val="22"/>
        </w:rPr>
        <w:t xml:space="preserve">………………………..  </w:t>
      </w:r>
      <w:proofErr w:type="gramStart"/>
      <w:r>
        <w:rPr>
          <w:sz w:val="22"/>
          <w:szCs w:val="22"/>
        </w:rPr>
        <w:t>Mobile No.</w:t>
      </w:r>
      <w:proofErr w:type="gramEnd"/>
      <w:r>
        <w:rPr>
          <w:sz w:val="22"/>
          <w:szCs w:val="22"/>
        </w:rPr>
        <w:t xml:space="preserve"> ………………………………. </w:t>
      </w:r>
    </w:p>
    <w:p w:rsidR="002D2A83" w:rsidRDefault="002D2A83">
      <w:pPr>
        <w:widowControl w:val="0"/>
        <w:ind w:left="0" w:right="-148" w:hanging="2"/>
        <w:rPr>
          <w:sz w:val="22"/>
          <w:szCs w:val="22"/>
        </w:rPr>
      </w:pPr>
    </w:p>
    <w:tbl>
      <w:tblPr>
        <w:tblStyle w:val="afffffffd"/>
        <w:tblW w:w="870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
        <w:gridCol w:w="3080"/>
        <w:gridCol w:w="5180"/>
      </w:tblGrid>
      <w:tr w:rsidR="002D2A83">
        <w:trPr>
          <w:cantSplit/>
          <w:trHeight w:val="298"/>
          <w:tblHeader/>
        </w:trPr>
        <w:tc>
          <w:tcPr>
            <w:tcW w:w="440" w:type="dxa"/>
            <w:tcBorders>
              <w:top w:val="nil"/>
              <w:left w:val="nil"/>
              <w:bottom w:val="nil"/>
              <w:right w:val="nil"/>
            </w:tcBorders>
          </w:tcPr>
          <w:p w:rsidR="002D2A83" w:rsidRDefault="0033292F">
            <w:pPr>
              <w:widowControl w:val="0"/>
              <w:ind w:left="0" w:right="-148" w:hanging="2"/>
              <w:jc w:val="center"/>
            </w:pPr>
            <w:r>
              <w:t>4.</w:t>
            </w:r>
          </w:p>
        </w:tc>
        <w:tc>
          <w:tcPr>
            <w:tcW w:w="3080" w:type="dxa"/>
            <w:tcBorders>
              <w:top w:val="nil"/>
              <w:left w:val="nil"/>
              <w:bottom w:val="nil"/>
              <w:right w:val="nil"/>
            </w:tcBorders>
          </w:tcPr>
          <w:p w:rsidR="002D2A83" w:rsidRDefault="0033292F">
            <w:pPr>
              <w:widowControl w:val="0"/>
              <w:ind w:left="0" w:right="-148" w:hanging="2"/>
            </w:pPr>
            <w:r>
              <w:t xml:space="preserve">     State the Type of Firm:</w:t>
            </w:r>
          </w:p>
        </w:tc>
        <w:tc>
          <w:tcPr>
            <w:tcW w:w="5180" w:type="dxa"/>
            <w:tcBorders>
              <w:top w:val="nil"/>
              <w:left w:val="nil"/>
              <w:bottom w:val="nil"/>
              <w:right w:val="nil"/>
            </w:tcBorders>
          </w:tcPr>
          <w:p w:rsidR="002D2A83" w:rsidRDefault="0033292F">
            <w:pPr>
              <w:widowControl w:val="0"/>
              <w:ind w:left="0" w:right="-148" w:hanging="2"/>
            </w:pPr>
            <w:r>
              <w:t xml:space="preserve">Sole proprietor-ship/partnership firm / </w:t>
            </w:r>
          </w:p>
        </w:tc>
      </w:tr>
      <w:tr w:rsidR="002D2A83">
        <w:trPr>
          <w:cantSplit/>
          <w:trHeight w:val="298"/>
          <w:tblHeader/>
        </w:trPr>
        <w:tc>
          <w:tcPr>
            <w:tcW w:w="440" w:type="dxa"/>
            <w:tcBorders>
              <w:top w:val="nil"/>
              <w:left w:val="nil"/>
              <w:bottom w:val="nil"/>
              <w:right w:val="nil"/>
            </w:tcBorders>
          </w:tcPr>
          <w:p w:rsidR="002D2A83" w:rsidRDefault="002D2A83">
            <w:pPr>
              <w:widowControl w:val="0"/>
              <w:ind w:left="0" w:right="-148" w:hanging="2"/>
            </w:pPr>
          </w:p>
        </w:tc>
        <w:tc>
          <w:tcPr>
            <w:tcW w:w="3080" w:type="dxa"/>
            <w:tcBorders>
              <w:top w:val="nil"/>
              <w:left w:val="nil"/>
              <w:bottom w:val="nil"/>
              <w:right w:val="nil"/>
            </w:tcBorders>
          </w:tcPr>
          <w:p w:rsidR="002D2A83" w:rsidRDefault="0033292F">
            <w:pPr>
              <w:widowControl w:val="0"/>
              <w:ind w:left="0" w:right="-148" w:hanging="2"/>
            </w:pPr>
            <w:r>
              <w:t xml:space="preserve">     (Tick the correct choice)</w:t>
            </w:r>
          </w:p>
        </w:tc>
        <w:tc>
          <w:tcPr>
            <w:tcW w:w="5180" w:type="dxa"/>
            <w:tcBorders>
              <w:top w:val="nil"/>
              <w:left w:val="nil"/>
              <w:bottom w:val="nil"/>
              <w:right w:val="nil"/>
            </w:tcBorders>
          </w:tcPr>
          <w:p w:rsidR="002D2A83" w:rsidRDefault="0033292F">
            <w:pPr>
              <w:widowControl w:val="0"/>
              <w:ind w:left="0" w:right="-148" w:hanging="2"/>
            </w:pPr>
            <w:r>
              <w:t>Private limited company/Joint Venture.</w:t>
            </w:r>
          </w:p>
        </w:tc>
      </w:tr>
    </w:tbl>
    <w:p w:rsidR="002D2A83" w:rsidRDefault="002D2A83">
      <w:pPr>
        <w:widowControl w:val="0"/>
        <w:ind w:left="0" w:right="-148" w:hanging="2"/>
        <w:rPr>
          <w:sz w:val="22"/>
          <w:szCs w:val="22"/>
        </w:rPr>
      </w:pPr>
    </w:p>
    <w:p w:rsidR="002D2A83" w:rsidRDefault="0033292F">
      <w:pPr>
        <w:widowControl w:val="0"/>
        <w:numPr>
          <w:ilvl w:val="0"/>
          <w:numId w:val="21"/>
        </w:numPr>
        <w:ind w:left="0" w:right="-148" w:hanging="2"/>
        <w:jc w:val="both"/>
        <w:rPr>
          <w:sz w:val="22"/>
          <w:szCs w:val="22"/>
        </w:rPr>
      </w:pPr>
      <w:r>
        <w:rPr>
          <w:sz w:val="22"/>
          <w:szCs w:val="22"/>
        </w:rPr>
        <w:t xml:space="preserve">Name of the sole proprietor/ partners/ Director(s) of </w:t>
      </w:r>
      <w:proofErr w:type="spellStart"/>
      <w:r>
        <w:rPr>
          <w:sz w:val="22"/>
          <w:szCs w:val="22"/>
        </w:rPr>
        <w:t>Pvt.</w:t>
      </w:r>
      <w:proofErr w:type="spellEnd"/>
      <w:r>
        <w:rPr>
          <w:sz w:val="22"/>
          <w:szCs w:val="22"/>
        </w:rPr>
        <w:t xml:space="preserve"> Ltd Co.: </w:t>
      </w:r>
    </w:p>
    <w:p w:rsidR="002D2A83" w:rsidRDefault="002D2A83">
      <w:pPr>
        <w:widowControl w:val="0"/>
        <w:ind w:left="0" w:right="-148" w:hanging="2"/>
        <w:rPr>
          <w:sz w:val="22"/>
          <w:szCs w:val="22"/>
        </w:rPr>
      </w:pPr>
    </w:p>
    <w:tbl>
      <w:tblPr>
        <w:tblStyle w:val="afffffffe"/>
        <w:tblW w:w="9570" w:type="dxa"/>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85"/>
        <w:gridCol w:w="3465"/>
        <w:gridCol w:w="2520"/>
        <w:gridCol w:w="2100"/>
      </w:tblGrid>
      <w:tr w:rsidR="002D2A83">
        <w:trPr>
          <w:cantSplit/>
          <w:trHeight w:val="308"/>
          <w:tblHeader/>
        </w:trPr>
        <w:tc>
          <w:tcPr>
            <w:tcW w:w="1485" w:type="dxa"/>
            <w:tcBorders>
              <w:top w:val="single" w:sz="8" w:space="0" w:color="000000"/>
              <w:left w:val="single" w:sz="8" w:space="0" w:color="000000"/>
              <w:bottom w:val="single" w:sz="8" w:space="0" w:color="000000"/>
              <w:right w:val="single" w:sz="8" w:space="0" w:color="000000"/>
            </w:tcBorders>
            <w:vAlign w:val="center"/>
          </w:tcPr>
          <w:p w:rsidR="002D2A83" w:rsidRDefault="0033292F">
            <w:pPr>
              <w:widowControl w:val="0"/>
              <w:ind w:left="0" w:right="-148" w:hanging="2"/>
              <w:jc w:val="center"/>
              <w:rPr>
                <w:b/>
              </w:rPr>
            </w:pPr>
            <w:r>
              <w:rPr>
                <w:b/>
              </w:rPr>
              <w:t>S. No.</w:t>
            </w:r>
          </w:p>
        </w:tc>
        <w:tc>
          <w:tcPr>
            <w:tcW w:w="3465" w:type="dxa"/>
            <w:tcBorders>
              <w:top w:val="single" w:sz="8" w:space="0" w:color="000000"/>
              <w:left w:val="single" w:sz="8" w:space="0" w:color="000000"/>
              <w:bottom w:val="single" w:sz="8" w:space="0" w:color="000000"/>
              <w:right w:val="single" w:sz="8" w:space="0" w:color="000000"/>
            </w:tcBorders>
            <w:vAlign w:val="center"/>
          </w:tcPr>
          <w:p w:rsidR="002D2A83" w:rsidRDefault="0033292F">
            <w:pPr>
              <w:widowControl w:val="0"/>
              <w:ind w:left="0" w:right="-148" w:hanging="2"/>
              <w:jc w:val="center"/>
              <w:rPr>
                <w:b/>
              </w:rPr>
            </w:pPr>
            <w:r>
              <w:rPr>
                <w:b/>
              </w:rPr>
              <w:t>Name</w:t>
            </w:r>
          </w:p>
        </w:tc>
        <w:tc>
          <w:tcPr>
            <w:tcW w:w="2520" w:type="dxa"/>
            <w:tcBorders>
              <w:top w:val="single" w:sz="8" w:space="0" w:color="000000"/>
              <w:left w:val="single" w:sz="8" w:space="0" w:color="000000"/>
              <w:bottom w:val="single" w:sz="8" w:space="0" w:color="000000"/>
              <w:right w:val="single" w:sz="8" w:space="0" w:color="000000"/>
            </w:tcBorders>
            <w:vAlign w:val="center"/>
          </w:tcPr>
          <w:p w:rsidR="002D2A83" w:rsidRDefault="0033292F">
            <w:pPr>
              <w:widowControl w:val="0"/>
              <w:ind w:left="0" w:right="-148" w:hanging="2"/>
              <w:jc w:val="center"/>
              <w:rPr>
                <w:b/>
              </w:rPr>
            </w:pPr>
            <w:r>
              <w:rPr>
                <w:b/>
              </w:rPr>
              <w:t>Father’s Name</w:t>
            </w:r>
          </w:p>
        </w:tc>
        <w:tc>
          <w:tcPr>
            <w:tcW w:w="2100" w:type="dxa"/>
            <w:tcBorders>
              <w:top w:val="single" w:sz="8" w:space="0" w:color="000000"/>
              <w:left w:val="single" w:sz="8" w:space="0" w:color="000000"/>
              <w:bottom w:val="single" w:sz="8" w:space="0" w:color="000000"/>
              <w:right w:val="single" w:sz="8" w:space="0" w:color="000000"/>
            </w:tcBorders>
            <w:vAlign w:val="center"/>
          </w:tcPr>
          <w:p w:rsidR="002D2A83" w:rsidRDefault="0033292F">
            <w:pPr>
              <w:widowControl w:val="0"/>
              <w:ind w:left="0" w:right="-148" w:hanging="2"/>
              <w:jc w:val="center"/>
              <w:rPr>
                <w:b/>
              </w:rPr>
            </w:pPr>
            <w:r>
              <w:rPr>
                <w:b/>
              </w:rPr>
              <w:t>Designation</w:t>
            </w:r>
          </w:p>
        </w:tc>
      </w:tr>
      <w:tr w:rsidR="002D2A83">
        <w:trPr>
          <w:cantSplit/>
          <w:trHeight w:val="288"/>
          <w:tblHeader/>
        </w:trPr>
        <w:tc>
          <w:tcPr>
            <w:tcW w:w="1485" w:type="dxa"/>
            <w:tcBorders>
              <w:top w:val="single" w:sz="8" w:space="0" w:color="000000"/>
              <w:left w:val="single" w:sz="8" w:space="0" w:color="000000"/>
              <w:bottom w:val="single" w:sz="8" w:space="0" w:color="000000"/>
              <w:right w:val="single" w:sz="8" w:space="0" w:color="000000"/>
            </w:tcBorders>
          </w:tcPr>
          <w:p w:rsidR="002D2A83" w:rsidRDefault="0033292F">
            <w:pPr>
              <w:widowControl w:val="0"/>
              <w:ind w:left="0" w:right="-148" w:hanging="2"/>
              <w:jc w:val="center"/>
            </w:pPr>
            <w:r>
              <w:t>1.</w:t>
            </w:r>
          </w:p>
        </w:tc>
        <w:tc>
          <w:tcPr>
            <w:tcW w:w="3465"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52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10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r>
      <w:tr w:rsidR="002D2A83">
        <w:trPr>
          <w:cantSplit/>
          <w:trHeight w:val="288"/>
          <w:tblHeader/>
        </w:trPr>
        <w:tc>
          <w:tcPr>
            <w:tcW w:w="1485" w:type="dxa"/>
            <w:tcBorders>
              <w:top w:val="single" w:sz="8" w:space="0" w:color="000000"/>
              <w:left w:val="single" w:sz="8" w:space="0" w:color="000000"/>
              <w:bottom w:val="single" w:sz="8" w:space="0" w:color="000000"/>
              <w:right w:val="single" w:sz="8" w:space="0" w:color="000000"/>
            </w:tcBorders>
          </w:tcPr>
          <w:p w:rsidR="002D2A83" w:rsidRDefault="0033292F">
            <w:pPr>
              <w:widowControl w:val="0"/>
              <w:ind w:left="0" w:right="-148" w:hanging="2"/>
              <w:jc w:val="center"/>
            </w:pPr>
            <w:r>
              <w:t>2.</w:t>
            </w:r>
          </w:p>
        </w:tc>
        <w:tc>
          <w:tcPr>
            <w:tcW w:w="3465"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52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10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r>
      <w:tr w:rsidR="002D2A83">
        <w:trPr>
          <w:cantSplit/>
          <w:trHeight w:val="283"/>
          <w:tblHeader/>
        </w:trPr>
        <w:tc>
          <w:tcPr>
            <w:tcW w:w="1485" w:type="dxa"/>
            <w:tcBorders>
              <w:top w:val="single" w:sz="8" w:space="0" w:color="000000"/>
              <w:left w:val="single" w:sz="8" w:space="0" w:color="000000"/>
              <w:bottom w:val="single" w:sz="8" w:space="0" w:color="000000"/>
              <w:right w:val="single" w:sz="8" w:space="0" w:color="000000"/>
            </w:tcBorders>
          </w:tcPr>
          <w:p w:rsidR="002D2A83" w:rsidRDefault="0033292F">
            <w:pPr>
              <w:widowControl w:val="0"/>
              <w:ind w:left="0" w:right="-148" w:hanging="2"/>
              <w:jc w:val="center"/>
            </w:pPr>
            <w:r>
              <w:t>3.</w:t>
            </w:r>
          </w:p>
        </w:tc>
        <w:tc>
          <w:tcPr>
            <w:tcW w:w="3465"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52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10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r>
      <w:tr w:rsidR="002D2A83">
        <w:trPr>
          <w:cantSplit/>
          <w:trHeight w:val="288"/>
          <w:tblHeader/>
        </w:trPr>
        <w:tc>
          <w:tcPr>
            <w:tcW w:w="1485" w:type="dxa"/>
            <w:tcBorders>
              <w:top w:val="single" w:sz="8" w:space="0" w:color="000000"/>
              <w:left w:val="single" w:sz="8" w:space="0" w:color="000000"/>
              <w:bottom w:val="single" w:sz="8" w:space="0" w:color="000000"/>
              <w:right w:val="single" w:sz="8" w:space="0" w:color="000000"/>
            </w:tcBorders>
          </w:tcPr>
          <w:p w:rsidR="002D2A83" w:rsidRDefault="0033292F">
            <w:pPr>
              <w:widowControl w:val="0"/>
              <w:ind w:left="0" w:right="-148" w:hanging="2"/>
              <w:jc w:val="center"/>
            </w:pPr>
            <w:r>
              <w:t>4.</w:t>
            </w:r>
          </w:p>
        </w:tc>
        <w:tc>
          <w:tcPr>
            <w:tcW w:w="3465"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52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10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r>
      <w:tr w:rsidR="002D2A83">
        <w:trPr>
          <w:cantSplit/>
          <w:trHeight w:val="288"/>
          <w:tblHeader/>
        </w:trPr>
        <w:tc>
          <w:tcPr>
            <w:tcW w:w="1485" w:type="dxa"/>
            <w:tcBorders>
              <w:top w:val="single" w:sz="8" w:space="0" w:color="000000"/>
              <w:left w:val="single" w:sz="8" w:space="0" w:color="000000"/>
              <w:bottom w:val="single" w:sz="8" w:space="0" w:color="000000"/>
              <w:right w:val="single" w:sz="8" w:space="0" w:color="000000"/>
            </w:tcBorders>
          </w:tcPr>
          <w:p w:rsidR="002D2A83" w:rsidRDefault="0033292F">
            <w:pPr>
              <w:widowControl w:val="0"/>
              <w:ind w:left="0" w:right="-148" w:hanging="2"/>
              <w:jc w:val="center"/>
            </w:pPr>
            <w:r>
              <w:t>5.</w:t>
            </w:r>
          </w:p>
        </w:tc>
        <w:tc>
          <w:tcPr>
            <w:tcW w:w="3465"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52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10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r>
    </w:tbl>
    <w:p w:rsidR="002D2A83" w:rsidRDefault="002D2A83">
      <w:pPr>
        <w:widowControl w:val="0"/>
        <w:ind w:left="0" w:right="-148" w:hanging="2"/>
        <w:rPr>
          <w:sz w:val="22"/>
          <w:szCs w:val="22"/>
        </w:rPr>
      </w:pPr>
    </w:p>
    <w:p w:rsidR="002D2A83" w:rsidRDefault="0033292F">
      <w:pPr>
        <w:widowControl w:val="0"/>
        <w:numPr>
          <w:ilvl w:val="0"/>
          <w:numId w:val="22"/>
        </w:numPr>
        <w:spacing w:line="287" w:lineRule="auto"/>
        <w:ind w:left="0" w:right="-148" w:hanging="2"/>
        <w:jc w:val="both"/>
        <w:rPr>
          <w:sz w:val="22"/>
          <w:szCs w:val="22"/>
        </w:rPr>
      </w:pPr>
      <w:r>
        <w:rPr>
          <w:sz w:val="22"/>
          <w:szCs w:val="22"/>
        </w:rPr>
        <w:t xml:space="preserve">Name of the person authorized to enter into and execute contract/ agreement and the capacity in which he is authorized (in case of partnership/ private Ltd company): </w:t>
      </w:r>
    </w:p>
    <w:p w:rsidR="002D2A83" w:rsidRDefault="0033292F">
      <w:pPr>
        <w:widowControl w:val="0"/>
        <w:ind w:left="0" w:right="-148" w:hanging="2"/>
        <w:jc w:val="both"/>
        <w:rPr>
          <w:sz w:val="22"/>
          <w:szCs w:val="22"/>
        </w:rPr>
      </w:pPr>
      <w:r>
        <w:rPr>
          <w:sz w:val="22"/>
          <w:szCs w:val="22"/>
        </w:rPr>
        <w:t xml:space="preserve">………………………………………………………………………………………… </w:t>
      </w:r>
    </w:p>
    <w:p w:rsidR="002D2A83" w:rsidRDefault="0033292F">
      <w:pPr>
        <w:widowControl w:val="0"/>
        <w:ind w:left="0" w:right="-148" w:hanging="2"/>
        <w:jc w:val="both"/>
        <w:rPr>
          <w:sz w:val="22"/>
          <w:szCs w:val="22"/>
        </w:rPr>
      </w:pPr>
      <w:r>
        <w:rPr>
          <w:sz w:val="22"/>
          <w:szCs w:val="22"/>
        </w:rPr>
        <w:t xml:space="preserve">………………………………………..………………………………………………… </w:t>
      </w:r>
    </w:p>
    <w:p w:rsidR="002D2A83" w:rsidRDefault="0033292F">
      <w:pPr>
        <w:widowControl w:val="0"/>
        <w:numPr>
          <w:ilvl w:val="0"/>
          <w:numId w:val="22"/>
        </w:numPr>
        <w:ind w:left="0" w:right="-148" w:hanging="2"/>
        <w:jc w:val="both"/>
        <w:rPr>
          <w:sz w:val="22"/>
          <w:szCs w:val="22"/>
        </w:rPr>
      </w:pPr>
      <w:r>
        <w:rPr>
          <w:sz w:val="22"/>
          <w:szCs w:val="22"/>
        </w:rPr>
        <w:t xml:space="preserve">Permanent Account No: ……………………………………………………… </w:t>
      </w:r>
    </w:p>
    <w:p w:rsidR="002D2A83" w:rsidRDefault="0033292F">
      <w:pPr>
        <w:widowControl w:val="0"/>
        <w:numPr>
          <w:ilvl w:val="0"/>
          <w:numId w:val="22"/>
        </w:numPr>
        <w:ind w:left="0" w:right="-148" w:hanging="2"/>
        <w:jc w:val="both"/>
        <w:rPr>
          <w:sz w:val="22"/>
          <w:szCs w:val="22"/>
        </w:rPr>
      </w:pPr>
      <w:r>
        <w:rPr>
          <w:sz w:val="22"/>
          <w:szCs w:val="22"/>
        </w:rPr>
        <w:t xml:space="preserve">Details of the Bidder’s Bank for effecting e-payments: </w:t>
      </w:r>
    </w:p>
    <w:p w:rsidR="002D2A83" w:rsidRDefault="002D2A83">
      <w:pPr>
        <w:widowControl w:val="0"/>
        <w:ind w:left="0" w:right="-148" w:hanging="2"/>
        <w:rPr>
          <w:sz w:val="22"/>
          <w:szCs w:val="22"/>
        </w:rPr>
      </w:pPr>
    </w:p>
    <w:p w:rsidR="002D2A83" w:rsidRDefault="0033292F">
      <w:pPr>
        <w:widowControl w:val="0"/>
        <w:numPr>
          <w:ilvl w:val="1"/>
          <w:numId w:val="22"/>
        </w:numPr>
        <w:ind w:left="0" w:right="-148" w:hanging="2"/>
        <w:jc w:val="both"/>
        <w:rPr>
          <w:sz w:val="22"/>
          <w:szCs w:val="22"/>
        </w:rPr>
      </w:pPr>
      <w:r>
        <w:rPr>
          <w:sz w:val="22"/>
          <w:szCs w:val="22"/>
        </w:rPr>
        <w:t>Beneficiary Bank Name</w:t>
      </w:r>
      <w:proofErr w:type="gramStart"/>
      <w:r>
        <w:rPr>
          <w:sz w:val="22"/>
          <w:szCs w:val="22"/>
        </w:rPr>
        <w:t>:………………………………</w:t>
      </w:r>
      <w:proofErr w:type="gramEnd"/>
    </w:p>
    <w:p w:rsidR="002D2A83" w:rsidRDefault="002D2A83">
      <w:pPr>
        <w:widowControl w:val="0"/>
        <w:ind w:left="0" w:right="-148" w:hanging="2"/>
        <w:rPr>
          <w:sz w:val="22"/>
          <w:szCs w:val="22"/>
        </w:rPr>
      </w:pPr>
    </w:p>
    <w:p w:rsidR="002D2A83" w:rsidRDefault="0033292F">
      <w:pPr>
        <w:widowControl w:val="0"/>
        <w:numPr>
          <w:ilvl w:val="1"/>
          <w:numId w:val="22"/>
        </w:numPr>
        <w:ind w:left="0" w:right="-148" w:hanging="2"/>
        <w:jc w:val="both"/>
        <w:rPr>
          <w:sz w:val="22"/>
          <w:szCs w:val="22"/>
        </w:rPr>
      </w:pPr>
      <w:r>
        <w:rPr>
          <w:sz w:val="22"/>
          <w:szCs w:val="22"/>
        </w:rPr>
        <w:t>Beneficiary branch Name</w:t>
      </w:r>
      <w:proofErr w:type="gramStart"/>
      <w:r>
        <w:rPr>
          <w:sz w:val="22"/>
          <w:szCs w:val="22"/>
        </w:rPr>
        <w:t>:…………………………….</w:t>
      </w:r>
      <w:proofErr w:type="gramEnd"/>
    </w:p>
    <w:p w:rsidR="002D2A83" w:rsidRDefault="002D2A83">
      <w:pPr>
        <w:widowControl w:val="0"/>
        <w:ind w:left="0" w:right="-148" w:hanging="2"/>
        <w:rPr>
          <w:sz w:val="22"/>
          <w:szCs w:val="22"/>
        </w:rPr>
      </w:pPr>
    </w:p>
    <w:p w:rsidR="002D2A83" w:rsidRDefault="0033292F">
      <w:pPr>
        <w:widowControl w:val="0"/>
        <w:numPr>
          <w:ilvl w:val="1"/>
          <w:numId w:val="22"/>
        </w:numPr>
        <w:ind w:left="0" w:right="-148" w:hanging="2"/>
        <w:jc w:val="both"/>
        <w:rPr>
          <w:sz w:val="22"/>
          <w:szCs w:val="22"/>
        </w:rPr>
      </w:pPr>
      <w:r>
        <w:rPr>
          <w:sz w:val="22"/>
          <w:szCs w:val="22"/>
        </w:rPr>
        <w:t xml:space="preserve">IFSC code of beneficiary Branch…………………….. </w:t>
      </w:r>
    </w:p>
    <w:p w:rsidR="002D2A83" w:rsidRDefault="002D2A83">
      <w:pPr>
        <w:widowControl w:val="0"/>
        <w:ind w:left="0" w:right="-148" w:hanging="2"/>
        <w:rPr>
          <w:sz w:val="22"/>
          <w:szCs w:val="22"/>
        </w:rPr>
      </w:pPr>
    </w:p>
    <w:p w:rsidR="002D2A83" w:rsidRDefault="0033292F">
      <w:pPr>
        <w:widowControl w:val="0"/>
        <w:numPr>
          <w:ilvl w:val="1"/>
          <w:numId w:val="22"/>
        </w:numPr>
        <w:ind w:left="0" w:right="-148" w:hanging="2"/>
        <w:jc w:val="both"/>
        <w:rPr>
          <w:sz w:val="22"/>
          <w:szCs w:val="22"/>
        </w:rPr>
      </w:pPr>
      <w:r>
        <w:rPr>
          <w:sz w:val="22"/>
          <w:szCs w:val="22"/>
        </w:rPr>
        <w:t>Beneficiary account No.</w:t>
      </w:r>
      <w:proofErr w:type="gramStart"/>
      <w:r>
        <w:rPr>
          <w:sz w:val="22"/>
          <w:szCs w:val="22"/>
        </w:rPr>
        <w:t>:……………………………….</w:t>
      </w:r>
      <w:proofErr w:type="gramEnd"/>
    </w:p>
    <w:p w:rsidR="002D2A83" w:rsidRDefault="002D2A83">
      <w:pPr>
        <w:widowControl w:val="0"/>
        <w:ind w:left="0" w:right="-148" w:hanging="2"/>
        <w:jc w:val="both"/>
        <w:rPr>
          <w:sz w:val="22"/>
          <w:szCs w:val="22"/>
        </w:rPr>
      </w:pPr>
    </w:p>
    <w:p w:rsidR="002D2A83" w:rsidRDefault="0033292F">
      <w:pPr>
        <w:widowControl w:val="0"/>
        <w:numPr>
          <w:ilvl w:val="1"/>
          <w:numId w:val="23"/>
        </w:numPr>
        <w:ind w:left="0" w:right="-148" w:hanging="2"/>
        <w:jc w:val="both"/>
        <w:rPr>
          <w:sz w:val="22"/>
          <w:szCs w:val="22"/>
        </w:rPr>
      </w:pPr>
      <w:r>
        <w:rPr>
          <w:sz w:val="22"/>
          <w:szCs w:val="22"/>
        </w:rPr>
        <w:t>Branch Serial No. (MICR No.)</w:t>
      </w:r>
      <w:proofErr w:type="gramStart"/>
      <w:r>
        <w:rPr>
          <w:sz w:val="22"/>
          <w:szCs w:val="22"/>
        </w:rPr>
        <w:t>:………………………...</w:t>
      </w:r>
      <w:proofErr w:type="gramEnd"/>
    </w:p>
    <w:p w:rsidR="002D2A83" w:rsidRDefault="002D2A83">
      <w:pPr>
        <w:widowControl w:val="0"/>
        <w:ind w:left="0" w:right="-148" w:hanging="2"/>
        <w:rPr>
          <w:sz w:val="22"/>
          <w:szCs w:val="22"/>
        </w:rPr>
      </w:pPr>
    </w:p>
    <w:p w:rsidR="002D2A83" w:rsidRDefault="0033292F">
      <w:pPr>
        <w:widowControl w:val="0"/>
        <w:numPr>
          <w:ilvl w:val="0"/>
          <w:numId w:val="17"/>
        </w:numPr>
        <w:spacing w:line="304" w:lineRule="auto"/>
        <w:ind w:left="0" w:right="-148" w:hanging="2"/>
        <w:jc w:val="both"/>
        <w:rPr>
          <w:sz w:val="22"/>
          <w:szCs w:val="22"/>
        </w:rPr>
      </w:pPr>
      <w:r>
        <w:rPr>
          <w:sz w:val="22"/>
          <w:szCs w:val="22"/>
        </w:rPr>
        <w:t>Whether the firm has Office/ works (i.e. manufacture of the tendered item) in Delhi? If so state its Address :</w:t>
      </w:r>
    </w:p>
    <w:p w:rsidR="002D2A83" w:rsidRDefault="0033292F">
      <w:pPr>
        <w:widowControl w:val="0"/>
        <w:ind w:left="0" w:right="-148" w:hanging="2"/>
        <w:jc w:val="both"/>
        <w:rPr>
          <w:sz w:val="22"/>
          <w:szCs w:val="22"/>
        </w:rPr>
      </w:pPr>
      <w:r>
        <w:rPr>
          <w:sz w:val="22"/>
          <w:szCs w:val="22"/>
        </w:rPr>
        <w:t xml:space="preserve">………………………………………………………………………………………… </w:t>
      </w:r>
    </w:p>
    <w:p w:rsidR="002D2A83" w:rsidRDefault="0033292F">
      <w:pPr>
        <w:widowControl w:val="0"/>
        <w:ind w:left="0" w:right="-148" w:hanging="2"/>
        <w:jc w:val="both"/>
        <w:rPr>
          <w:sz w:val="22"/>
          <w:szCs w:val="22"/>
        </w:rPr>
      </w:pPr>
      <w:r>
        <w:rPr>
          <w:sz w:val="22"/>
          <w:szCs w:val="22"/>
        </w:rPr>
        <w:t xml:space="preserve">……………………………………….………………………………………………… </w:t>
      </w:r>
    </w:p>
    <w:p w:rsidR="002D2A83" w:rsidRDefault="002D2A83">
      <w:pPr>
        <w:widowControl w:val="0"/>
        <w:ind w:left="0" w:right="-148" w:hanging="2"/>
        <w:rPr>
          <w:sz w:val="22"/>
          <w:szCs w:val="22"/>
        </w:rPr>
      </w:pPr>
    </w:p>
    <w:p w:rsidR="002D2A83" w:rsidRDefault="0033292F">
      <w:pPr>
        <w:widowControl w:val="0"/>
        <w:numPr>
          <w:ilvl w:val="0"/>
          <w:numId w:val="17"/>
        </w:numPr>
        <w:pBdr>
          <w:top w:val="nil"/>
          <w:left w:val="nil"/>
          <w:bottom w:val="nil"/>
          <w:right w:val="nil"/>
          <w:between w:val="nil"/>
        </w:pBdr>
        <w:spacing w:line="240" w:lineRule="auto"/>
        <w:ind w:left="0" w:right="-148" w:hanging="2"/>
        <w:rPr>
          <w:color w:val="000000"/>
          <w:sz w:val="22"/>
          <w:szCs w:val="22"/>
        </w:rPr>
      </w:pPr>
      <w:r>
        <w:rPr>
          <w:color w:val="000000"/>
          <w:sz w:val="22"/>
          <w:szCs w:val="22"/>
        </w:rPr>
        <w:t xml:space="preserve">GSTN Registration Number(s) of all units/business places of the bidder vide which he intends to execute the contract, if awarded.                                                                                                                                                                </w:t>
      </w:r>
      <w:r>
        <w:rPr>
          <w:color w:val="000000"/>
          <w:sz w:val="22"/>
          <w:szCs w:val="22"/>
        </w:rPr>
        <w:tab/>
        <w:t xml:space="preserve">GSTN 1…………………….                                                                                                                                                                                                                                                                                                                              </w:t>
      </w:r>
      <w:r>
        <w:rPr>
          <w:color w:val="000000"/>
          <w:sz w:val="22"/>
          <w:szCs w:val="22"/>
        </w:rPr>
        <w:tab/>
        <w:t xml:space="preserve">GSTN 2……………………                                                                                                                                                                                                                                                                                                                                                                                                                                                                                                                                                                                                                                                                                                                                                                                                                               </w:t>
      </w:r>
      <w:r>
        <w:rPr>
          <w:color w:val="000000"/>
          <w:sz w:val="22"/>
          <w:szCs w:val="22"/>
        </w:rPr>
        <w:tab/>
        <w:t>GSTN 3……………………. and so on.</w:t>
      </w:r>
    </w:p>
    <w:p w:rsidR="002D2A83" w:rsidRDefault="0033292F">
      <w:pPr>
        <w:widowControl w:val="0"/>
        <w:numPr>
          <w:ilvl w:val="0"/>
          <w:numId w:val="112"/>
        </w:numPr>
        <w:ind w:left="0" w:right="-148" w:hanging="2"/>
        <w:jc w:val="both"/>
        <w:rPr>
          <w:sz w:val="22"/>
          <w:szCs w:val="22"/>
        </w:rPr>
      </w:pPr>
      <w:r>
        <w:rPr>
          <w:b/>
          <w:sz w:val="22"/>
          <w:szCs w:val="22"/>
        </w:rPr>
        <w:t>Questionnaire :</w:t>
      </w:r>
    </w:p>
    <w:p w:rsidR="002D2A83" w:rsidRDefault="002D2A83">
      <w:pPr>
        <w:widowControl w:val="0"/>
        <w:ind w:left="0" w:right="-148" w:hanging="2"/>
        <w:rPr>
          <w:sz w:val="22"/>
          <w:szCs w:val="22"/>
        </w:rPr>
      </w:pPr>
    </w:p>
    <w:p w:rsidR="002D2A83" w:rsidRDefault="0033292F">
      <w:pPr>
        <w:widowControl w:val="0"/>
        <w:numPr>
          <w:ilvl w:val="1"/>
          <w:numId w:val="112"/>
        </w:numPr>
        <w:spacing w:line="270" w:lineRule="auto"/>
        <w:ind w:left="0" w:right="-148" w:hanging="2"/>
        <w:jc w:val="both"/>
        <w:rPr>
          <w:sz w:val="22"/>
          <w:szCs w:val="22"/>
        </w:rPr>
      </w:pPr>
      <w:r>
        <w:rPr>
          <w:sz w:val="22"/>
          <w:szCs w:val="22"/>
        </w:rPr>
        <w:t xml:space="preserve">Do you think any other detail/ material is required to complete the work specified in the specification? Yes/ No. </w:t>
      </w:r>
    </w:p>
    <w:p w:rsidR="002D2A83" w:rsidRDefault="002D2A83">
      <w:pPr>
        <w:widowControl w:val="0"/>
        <w:ind w:left="0" w:right="-148" w:hanging="2"/>
        <w:rPr>
          <w:sz w:val="22"/>
          <w:szCs w:val="22"/>
        </w:rPr>
      </w:pPr>
    </w:p>
    <w:p w:rsidR="002D2A83" w:rsidRDefault="0033292F">
      <w:pPr>
        <w:widowControl w:val="0"/>
        <w:tabs>
          <w:tab w:val="left" w:pos="1084"/>
        </w:tabs>
        <w:ind w:left="0" w:right="-148" w:hanging="2"/>
        <w:rPr>
          <w:sz w:val="22"/>
          <w:szCs w:val="22"/>
        </w:rPr>
      </w:pPr>
      <w:r>
        <w:rPr>
          <w:sz w:val="22"/>
          <w:szCs w:val="22"/>
        </w:rPr>
        <w:t>1.1</w:t>
      </w:r>
      <w:r>
        <w:rPr>
          <w:sz w:val="22"/>
          <w:szCs w:val="22"/>
        </w:rPr>
        <w:tab/>
        <w:t>If Yes, Give details:</w:t>
      </w:r>
    </w:p>
    <w:p w:rsidR="002D2A83" w:rsidRDefault="0033292F">
      <w:pPr>
        <w:widowControl w:val="0"/>
        <w:ind w:left="0" w:right="-148" w:hanging="2"/>
        <w:rPr>
          <w:sz w:val="22"/>
          <w:szCs w:val="22"/>
        </w:rPr>
      </w:pPr>
      <w:r>
        <w:rPr>
          <w:sz w:val="22"/>
          <w:szCs w:val="22"/>
        </w:rPr>
        <w:t>………………………………………………………………………………………</w:t>
      </w: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33292F">
      <w:pPr>
        <w:widowControl w:val="0"/>
        <w:numPr>
          <w:ilvl w:val="0"/>
          <w:numId w:val="118"/>
        </w:numPr>
        <w:spacing w:line="300" w:lineRule="auto"/>
        <w:ind w:left="0" w:right="-148" w:hanging="2"/>
        <w:jc w:val="both"/>
        <w:rPr>
          <w:sz w:val="22"/>
          <w:szCs w:val="22"/>
        </w:rPr>
      </w:pPr>
      <w:r>
        <w:rPr>
          <w:sz w:val="22"/>
          <w:szCs w:val="22"/>
        </w:rPr>
        <w:t xml:space="preserve">Do you think any other item of work needs to be included in tender form to complete the work specified in the specification? Yes/ No. </w:t>
      </w:r>
    </w:p>
    <w:p w:rsidR="002D2A83" w:rsidRDefault="002D2A83">
      <w:pPr>
        <w:widowControl w:val="0"/>
        <w:ind w:left="0" w:right="-148" w:hanging="2"/>
        <w:rPr>
          <w:sz w:val="22"/>
          <w:szCs w:val="22"/>
        </w:rPr>
      </w:pPr>
    </w:p>
    <w:p w:rsidR="002D2A83" w:rsidRDefault="0033292F">
      <w:pPr>
        <w:widowControl w:val="0"/>
        <w:tabs>
          <w:tab w:val="left" w:pos="1084"/>
        </w:tabs>
        <w:ind w:left="0" w:right="-148" w:hanging="2"/>
        <w:rPr>
          <w:sz w:val="22"/>
          <w:szCs w:val="22"/>
        </w:rPr>
      </w:pPr>
      <w:r>
        <w:rPr>
          <w:sz w:val="22"/>
          <w:szCs w:val="22"/>
        </w:rPr>
        <w:t>2.1</w:t>
      </w:r>
      <w:r>
        <w:rPr>
          <w:sz w:val="22"/>
          <w:szCs w:val="22"/>
        </w:rPr>
        <w:tab/>
        <w:t>If Yes, Give details:</w:t>
      </w:r>
    </w:p>
    <w:p w:rsidR="002D2A83" w:rsidRDefault="0033292F">
      <w:pPr>
        <w:widowControl w:val="0"/>
        <w:ind w:left="0" w:right="-148" w:hanging="2"/>
        <w:rPr>
          <w:sz w:val="22"/>
          <w:szCs w:val="22"/>
        </w:rPr>
      </w:pPr>
      <w:r>
        <w:rPr>
          <w:sz w:val="22"/>
          <w:szCs w:val="22"/>
        </w:rPr>
        <w:t>………………………………………………………………………………………</w:t>
      </w: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33292F">
      <w:pPr>
        <w:widowControl w:val="0"/>
        <w:numPr>
          <w:ilvl w:val="0"/>
          <w:numId w:val="97"/>
        </w:numPr>
        <w:spacing w:line="300" w:lineRule="auto"/>
        <w:ind w:left="0" w:right="-148" w:hanging="2"/>
        <w:jc w:val="both"/>
        <w:rPr>
          <w:sz w:val="22"/>
          <w:szCs w:val="22"/>
        </w:rPr>
      </w:pPr>
      <w:r>
        <w:rPr>
          <w:sz w:val="22"/>
          <w:szCs w:val="22"/>
        </w:rPr>
        <w:t xml:space="preserve">Kindly indicate the maximum Quantity of tendered material which you are capable of supplying within the scheduled delivery period. </w:t>
      </w:r>
    </w:p>
    <w:p w:rsidR="002D2A83" w:rsidRDefault="002D2A83">
      <w:pPr>
        <w:widowControl w:val="0"/>
        <w:ind w:left="0" w:right="-148" w:hanging="2"/>
        <w:rPr>
          <w:sz w:val="22"/>
          <w:szCs w:val="22"/>
        </w:rPr>
      </w:pPr>
    </w:p>
    <w:tbl>
      <w:tblPr>
        <w:tblStyle w:val="affffffff"/>
        <w:tblW w:w="8060" w:type="dxa"/>
        <w:tblInd w:w="7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40"/>
        <w:gridCol w:w="4020"/>
      </w:tblGrid>
      <w:tr w:rsidR="002D2A83">
        <w:trPr>
          <w:cantSplit/>
          <w:trHeight w:val="292"/>
          <w:tblHeader/>
        </w:trPr>
        <w:tc>
          <w:tcPr>
            <w:tcW w:w="4040" w:type="dxa"/>
            <w:tcBorders>
              <w:top w:val="single" w:sz="8" w:space="0" w:color="000000"/>
              <w:left w:val="single" w:sz="8" w:space="0" w:color="000000"/>
              <w:bottom w:val="single" w:sz="8" w:space="0" w:color="000000"/>
              <w:right w:val="single" w:sz="8" w:space="0" w:color="000000"/>
            </w:tcBorders>
          </w:tcPr>
          <w:p w:rsidR="002D2A83" w:rsidRDefault="0033292F">
            <w:pPr>
              <w:widowControl w:val="0"/>
              <w:ind w:left="0" w:right="-148" w:hanging="2"/>
              <w:jc w:val="center"/>
            </w:pPr>
            <w:r>
              <w:t>Name of the tendered Item</w:t>
            </w:r>
          </w:p>
        </w:tc>
        <w:tc>
          <w:tcPr>
            <w:tcW w:w="4020" w:type="dxa"/>
            <w:tcBorders>
              <w:top w:val="single" w:sz="8" w:space="0" w:color="000000"/>
              <w:left w:val="single" w:sz="8" w:space="0" w:color="000000"/>
              <w:bottom w:val="single" w:sz="8" w:space="0" w:color="000000"/>
              <w:right w:val="single" w:sz="8" w:space="0" w:color="000000"/>
            </w:tcBorders>
          </w:tcPr>
          <w:p w:rsidR="002D2A83" w:rsidRDefault="0033292F">
            <w:pPr>
              <w:widowControl w:val="0"/>
              <w:ind w:left="0" w:right="-148" w:hanging="2"/>
              <w:jc w:val="center"/>
            </w:pPr>
            <w:proofErr w:type="spellStart"/>
            <w:r>
              <w:t>Qty</w:t>
            </w:r>
            <w:proofErr w:type="spellEnd"/>
            <w:r>
              <w:t xml:space="preserve"> that can be supplied by the firm Within the scheduled delivery period.</w:t>
            </w:r>
          </w:p>
        </w:tc>
      </w:tr>
      <w:tr w:rsidR="002D2A83">
        <w:trPr>
          <w:cantSplit/>
          <w:trHeight w:val="298"/>
          <w:tblHeader/>
        </w:trPr>
        <w:tc>
          <w:tcPr>
            <w:tcW w:w="404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jc w:val="center"/>
            </w:pPr>
          </w:p>
        </w:tc>
        <w:tc>
          <w:tcPr>
            <w:tcW w:w="402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jc w:val="center"/>
            </w:pPr>
          </w:p>
        </w:tc>
      </w:tr>
      <w:tr w:rsidR="002D2A83">
        <w:trPr>
          <w:cantSplit/>
          <w:trHeight w:val="125"/>
          <w:tblHeader/>
        </w:trPr>
        <w:tc>
          <w:tcPr>
            <w:tcW w:w="404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402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r>
    </w:tbl>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 xml:space="preserve">4. </w:t>
      </w:r>
      <w:r>
        <w:rPr>
          <w:sz w:val="22"/>
          <w:szCs w:val="22"/>
        </w:rPr>
        <w:tab/>
        <w:t>Suggestion for improvement of the tender document.</w:t>
      </w:r>
    </w:p>
    <w:p w:rsidR="002D2A83" w:rsidRDefault="0033292F">
      <w:pPr>
        <w:widowControl w:val="0"/>
        <w:ind w:left="0" w:right="-148" w:hanging="2"/>
        <w:rPr>
          <w:sz w:val="22"/>
          <w:szCs w:val="22"/>
        </w:rPr>
      </w:pPr>
      <w:r>
        <w:rPr>
          <w:sz w:val="22"/>
          <w:szCs w:val="22"/>
        </w:rPr>
        <w:t>……………………………………………………………………………………….</w:t>
      </w:r>
    </w:p>
    <w:p w:rsidR="002D2A83" w:rsidRDefault="0033292F">
      <w:pPr>
        <w:widowControl w:val="0"/>
        <w:ind w:left="0" w:right="-148" w:hanging="2"/>
        <w:rPr>
          <w:sz w:val="22"/>
          <w:szCs w:val="22"/>
        </w:rPr>
      </w:pPr>
      <w:r>
        <w:rPr>
          <w:sz w:val="22"/>
          <w:szCs w:val="22"/>
        </w:rPr>
        <w:t>……………………………………………………………………………………….</w:t>
      </w: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Place………………….</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Date ………………….</w:t>
      </w:r>
    </w:p>
    <w:p w:rsidR="002D2A83" w:rsidRDefault="0033292F">
      <w:pPr>
        <w:widowControl w:val="0"/>
        <w:ind w:left="0" w:right="-148" w:hanging="2"/>
        <w:rPr>
          <w:sz w:val="22"/>
          <w:szCs w:val="22"/>
        </w:rPr>
      </w:pPr>
      <w:r>
        <w:rPr>
          <w:sz w:val="22"/>
          <w:szCs w:val="22"/>
        </w:rPr>
        <w:t>Signature of contractor …………………………</w:t>
      </w:r>
    </w:p>
    <w:p w:rsidR="002D2A83" w:rsidRDefault="002D2A83">
      <w:pPr>
        <w:widowControl w:val="0"/>
        <w:ind w:left="0" w:right="-148" w:hanging="2"/>
        <w:rPr>
          <w:sz w:val="22"/>
          <w:szCs w:val="22"/>
        </w:rPr>
      </w:pPr>
    </w:p>
    <w:p w:rsidR="002D2A83" w:rsidRDefault="0033292F">
      <w:pPr>
        <w:widowControl w:val="0"/>
        <w:tabs>
          <w:tab w:val="left" w:pos="3684"/>
        </w:tabs>
        <w:ind w:left="0" w:right="-148" w:hanging="2"/>
        <w:rPr>
          <w:sz w:val="22"/>
          <w:szCs w:val="22"/>
        </w:rPr>
      </w:pPr>
      <w:r>
        <w:rPr>
          <w:sz w:val="22"/>
          <w:szCs w:val="22"/>
        </w:rPr>
        <w:tab/>
        <w:t>Name of Contractor ………………………….…</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b/>
          <w:sz w:val="22"/>
          <w:szCs w:val="22"/>
        </w:rPr>
      </w:pPr>
    </w:p>
    <w:p w:rsidR="002D2A83" w:rsidRDefault="002D2A83">
      <w:pPr>
        <w:widowControl w:val="0"/>
        <w:ind w:left="0" w:right="-148" w:hanging="2"/>
        <w:rPr>
          <w:b/>
          <w:sz w:val="22"/>
          <w:szCs w:val="22"/>
        </w:rPr>
      </w:pPr>
    </w:p>
    <w:p w:rsidR="002D2A83" w:rsidRDefault="002D2A83">
      <w:pPr>
        <w:widowControl w:val="0"/>
        <w:ind w:left="0" w:right="-148" w:hanging="2"/>
        <w:jc w:val="center"/>
        <w:rPr>
          <w:b/>
          <w:sz w:val="22"/>
          <w:szCs w:val="22"/>
        </w:rPr>
      </w:pPr>
    </w:p>
    <w:p w:rsidR="002D2A83" w:rsidRDefault="002D2A83">
      <w:pPr>
        <w:widowControl w:val="0"/>
        <w:ind w:left="0" w:right="-148" w:hanging="2"/>
        <w:jc w:val="center"/>
        <w:rPr>
          <w:b/>
          <w:sz w:val="22"/>
          <w:szCs w:val="22"/>
        </w:rPr>
      </w:pPr>
    </w:p>
    <w:p w:rsidR="002D2A83" w:rsidRDefault="002D2A83">
      <w:pPr>
        <w:widowControl w:val="0"/>
        <w:ind w:left="0" w:right="-148" w:hanging="2"/>
        <w:jc w:val="center"/>
        <w:rPr>
          <w:b/>
          <w:sz w:val="22"/>
          <w:szCs w:val="22"/>
        </w:rPr>
      </w:pPr>
    </w:p>
    <w:p w:rsidR="002D2A83" w:rsidRDefault="0033292F">
      <w:pPr>
        <w:widowControl w:val="0"/>
        <w:ind w:left="0" w:right="-148" w:hanging="2"/>
        <w:jc w:val="center"/>
        <w:rPr>
          <w:b/>
          <w:sz w:val="22"/>
          <w:szCs w:val="22"/>
        </w:rPr>
      </w:pPr>
      <w:r>
        <w:br w:type="page"/>
      </w:r>
    </w:p>
    <w:p w:rsidR="002D2A83" w:rsidRDefault="0033292F">
      <w:pPr>
        <w:widowControl w:val="0"/>
        <w:ind w:left="0" w:right="-148" w:hanging="2"/>
        <w:jc w:val="center"/>
        <w:rPr>
          <w:sz w:val="22"/>
          <w:szCs w:val="22"/>
        </w:rPr>
      </w:pPr>
      <w:r>
        <w:rPr>
          <w:b/>
          <w:sz w:val="22"/>
          <w:szCs w:val="22"/>
        </w:rPr>
        <w:lastRenderedPageBreak/>
        <w:t>SECTION-9 Part-A</w:t>
      </w:r>
    </w:p>
    <w:p w:rsidR="002D2A83" w:rsidRDefault="002D2A83">
      <w:pPr>
        <w:widowControl w:val="0"/>
        <w:ind w:left="0" w:right="-148" w:hanging="2"/>
        <w:jc w:val="center"/>
        <w:rPr>
          <w:sz w:val="22"/>
          <w:szCs w:val="22"/>
        </w:rPr>
      </w:pPr>
    </w:p>
    <w:p w:rsidR="002D2A83" w:rsidRDefault="0033292F">
      <w:pPr>
        <w:widowControl w:val="0"/>
        <w:ind w:left="0" w:right="-148" w:hanging="2"/>
        <w:jc w:val="center"/>
        <w:rPr>
          <w:sz w:val="22"/>
          <w:szCs w:val="22"/>
        </w:rPr>
      </w:pPr>
      <w:r>
        <w:rPr>
          <w:b/>
          <w:sz w:val="22"/>
          <w:szCs w:val="22"/>
        </w:rPr>
        <w:t>BID FORM</w:t>
      </w:r>
    </w:p>
    <w:p w:rsidR="002D2A83" w:rsidRDefault="002D2A83">
      <w:pPr>
        <w:widowControl w:val="0"/>
        <w:ind w:left="0" w:right="-148" w:hanging="2"/>
        <w:rPr>
          <w:sz w:val="22"/>
          <w:szCs w:val="22"/>
        </w:rPr>
      </w:pPr>
    </w:p>
    <w:p w:rsidR="002D2A83" w:rsidRDefault="0033292F">
      <w:pPr>
        <w:widowControl w:val="0"/>
        <w:tabs>
          <w:tab w:val="left" w:pos="4724"/>
        </w:tabs>
        <w:ind w:left="0" w:right="-148" w:hanging="2"/>
        <w:rPr>
          <w:sz w:val="22"/>
          <w:szCs w:val="22"/>
        </w:rPr>
      </w:pPr>
      <w:r>
        <w:rPr>
          <w:b/>
          <w:sz w:val="22"/>
          <w:szCs w:val="22"/>
        </w:rPr>
        <w:t>To</w:t>
      </w:r>
      <w:r>
        <w:rPr>
          <w:sz w:val="22"/>
          <w:szCs w:val="22"/>
        </w:rPr>
        <w:tab/>
        <w:t>From,</w:t>
      </w:r>
    </w:p>
    <w:p w:rsidR="002D2A83" w:rsidRDefault="002D2A83">
      <w:pPr>
        <w:widowControl w:val="0"/>
        <w:ind w:left="0" w:right="-148" w:hanging="2"/>
        <w:rPr>
          <w:sz w:val="22"/>
          <w:szCs w:val="22"/>
        </w:rPr>
      </w:pPr>
    </w:p>
    <w:p w:rsidR="002D2A83" w:rsidRDefault="0033292F">
      <w:pPr>
        <w:widowControl w:val="0"/>
        <w:tabs>
          <w:tab w:val="left" w:pos="4724"/>
        </w:tabs>
        <w:spacing w:line="239" w:lineRule="auto"/>
        <w:ind w:left="0" w:right="-148" w:hanging="2"/>
        <w:rPr>
          <w:sz w:val="22"/>
          <w:szCs w:val="22"/>
        </w:rPr>
      </w:pPr>
      <w:r>
        <w:rPr>
          <w:b/>
          <w:sz w:val="22"/>
          <w:szCs w:val="22"/>
        </w:rPr>
        <w:t>………………………………………….</w:t>
      </w:r>
      <w:r>
        <w:rPr>
          <w:sz w:val="22"/>
          <w:szCs w:val="22"/>
        </w:rPr>
        <w:tab/>
      </w:r>
      <w:r>
        <w:rPr>
          <w:b/>
          <w:sz w:val="22"/>
          <w:szCs w:val="22"/>
        </w:rPr>
        <w:t>……………………………………….</w:t>
      </w:r>
    </w:p>
    <w:p w:rsidR="002D2A83" w:rsidRDefault="0033292F">
      <w:pPr>
        <w:widowControl w:val="0"/>
        <w:tabs>
          <w:tab w:val="left" w:pos="4724"/>
        </w:tabs>
        <w:spacing w:line="239" w:lineRule="auto"/>
        <w:ind w:left="0" w:right="-148" w:hanging="2"/>
        <w:rPr>
          <w:sz w:val="22"/>
          <w:szCs w:val="22"/>
        </w:rPr>
      </w:pPr>
      <w:r>
        <w:rPr>
          <w:b/>
          <w:sz w:val="22"/>
          <w:szCs w:val="22"/>
          <w:u w:val="single"/>
        </w:rPr>
        <w:t>&lt;</w:t>
      </w:r>
      <w:proofErr w:type="gramStart"/>
      <w:r>
        <w:rPr>
          <w:sz w:val="22"/>
          <w:szCs w:val="22"/>
          <w:u w:val="single"/>
        </w:rPr>
        <w:t>complete</w:t>
      </w:r>
      <w:proofErr w:type="gramEnd"/>
      <w:r>
        <w:rPr>
          <w:sz w:val="22"/>
          <w:szCs w:val="22"/>
          <w:u w:val="single"/>
        </w:rPr>
        <w:t xml:space="preserve"> address of the purchaser&gt;</w:t>
      </w:r>
      <w:r>
        <w:rPr>
          <w:sz w:val="22"/>
          <w:szCs w:val="22"/>
        </w:rPr>
        <w:tab/>
      </w:r>
      <w:r>
        <w:rPr>
          <w:sz w:val="22"/>
          <w:szCs w:val="22"/>
          <w:u w:val="single"/>
        </w:rPr>
        <w:t>&lt;complete address of the Bidder&gt;</w:t>
      </w:r>
    </w:p>
    <w:p w:rsidR="002D2A83" w:rsidRDefault="0033292F">
      <w:pPr>
        <w:widowControl w:val="0"/>
        <w:tabs>
          <w:tab w:val="left" w:pos="4724"/>
        </w:tabs>
        <w:spacing w:line="231" w:lineRule="auto"/>
        <w:ind w:left="0" w:right="-148" w:hanging="2"/>
        <w:rPr>
          <w:sz w:val="22"/>
          <w:szCs w:val="22"/>
        </w:rPr>
      </w:pPr>
      <w:r>
        <w:rPr>
          <w:b/>
          <w:sz w:val="22"/>
          <w:szCs w:val="22"/>
        </w:rPr>
        <w:t>………………………………………….</w:t>
      </w:r>
      <w:r>
        <w:rPr>
          <w:sz w:val="22"/>
          <w:szCs w:val="22"/>
        </w:rPr>
        <w:tab/>
      </w:r>
      <w:r>
        <w:rPr>
          <w:b/>
          <w:sz w:val="22"/>
          <w:szCs w:val="22"/>
        </w:rPr>
        <w:t>…………………………………</w:t>
      </w:r>
    </w:p>
    <w:p w:rsidR="002D2A83" w:rsidRDefault="0033292F">
      <w:pPr>
        <w:widowControl w:val="0"/>
        <w:tabs>
          <w:tab w:val="left" w:pos="4724"/>
        </w:tabs>
        <w:spacing w:line="239" w:lineRule="auto"/>
        <w:ind w:left="0" w:right="-148" w:hanging="2"/>
        <w:rPr>
          <w:sz w:val="22"/>
          <w:szCs w:val="22"/>
        </w:rPr>
      </w:pPr>
      <w:r>
        <w:rPr>
          <w:b/>
          <w:sz w:val="22"/>
          <w:szCs w:val="22"/>
        </w:rPr>
        <w:t>………………………………………</w:t>
      </w:r>
      <w:r>
        <w:rPr>
          <w:sz w:val="22"/>
          <w:szCs w:val="22"/>
        </w:rPr>
        <w:tab/>
      </w:r>
      <w:r>
        <w:rPr>
          <w:b/>
          <w:sz w:val="22"/>
          <w:szCs w:val="22"/>
        </w:rPr>
        <w:t>…………………………………</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Bidder’s Reference No</w:t>
      </w:r>
      <w:r>
        <w:rPr>
          <w:b/>
          <w:sz w:val="22"/>
          <w:szCs w:val="22"/>
        </w:rPr>
        <w:t>:……………....………………… …</w:t>
      </w:r>
      <w:r>
        <w:rPr>
          <w:sz w:val="22"/>
          <w:szCs w:val="22"/>
        </w:rPr>
        <w:t>Dated…………………….</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b/>
          <w:sz w:val="22"/>
          <w:szCs w:val="22"/>
        </w:rPr>
        <w:t xml:space="preserve">Ref: </w:t>
      </w:r>
      <w:r>
        <w:rPr>
          <w:sz w:val="22"/>
          <w:szCs w:val="22"/>
        </w:rPr>
        <w:t>Your Tender Enquiry No. ……………………………………..………dated …………….………</w:t>
      </w:r>
    </w:p>
    <w:p w:rsidR="002D2A83" w:rsidRDefault="002D2A83">
      <w:pPr>
        <w:widowControl w:val="0"/>
        <w:ind w:left="0" w:right="-148" w:hanging="2"/>
        <w:rPr>
          <w:sz w:val="22"/>
          <w:szCs w:val="22"/>
        </w:rPr>
      </w:pPr>
    </w:p>
    <w:p w:rsidR="002D2A83" w:rsidRDefault="0033292F">
      <w:pPr>
        <w:widowControl w:val="0"/>
        <w:numPr>
          <w:ilvl w:val="0"/>
          <w:numId w:val="49"/>
        </w:numPr>
        <w:spacing w:line="270" w:lineRule="auto"/>
        <w:ind w:left="0" w:right="-148" w:hanging="2"/>
        <w:jc w:val="both"/>
        <w:rPr>
          <w:sz w:val="22"/>
          <w:szCs w:val="22"/>
        </w:rPr>
      </w:pPr>
      <w:r>
        <w:rPr>
          <w:sz w:val="22"/>
          <w:szCs w:val="22"/>
        </w:rPr>
        <w:t>Having examined the above mentioned tender enquiry document including amendment/ clarification/ addenda Nos.  .........................................  dated  ……………..………the receipt of which is hereby duly acknowledged, we, the undersigned, offer to supply and deliver .............................................. in conformity with the said drawings, conditions of contract and specifications for the sum shown in the schedule of prices attached herewith and made part of the financial Bid.</w:t>
      </w:r>
    </w:p>
    <w:p w:rsidR="002D2A83" w:rsidRDefault="002D2A83">
      <w:pPr>
        <w:widowControl w:val="0"/>
        <w:ind w:left="0" w:right="-148" w:hanging="2"/>
        <w:jc w:val="both"/>
        <w:rPr>
          <w:sz w:val="22"/>
          <w:szCs w:val="22"/>
        </w:rPr>
      </w:pPr>
    </w:p>
    <w:p w:rsidR="002D2A83" w:rsidRDefault="0033292F">
      <w:pPr>
        <w:widowControl w:val="0"/>
        <w:numPr>
          <w:ilvl w:val="0"/>
          <w:numId w:val="27"/>
        </w:numPr>
        <w:spacing w:line="270" w:lineRule="auto"/>
        <w:ind w:left="0" w:right="-148" w:hanging="2"/>
        <w:jc w:val="both"/>
        <w:rPr>
          <w:sz w:val="22"/>
          <w:szCs w:val="22"/>
        </w:rPr>
      </w:pPr>
      <w:r>
        <w:rPr>
          <w:sz w:val="22"/>
          <w:szCs w:val="22"/>
        </w:rPr>
        <w:t xml:space="preserve">Bid submitted by us is properly sealed and prepared so as to prevent any subsequent alteration and replacement. </w:t>
      </w:r>
    </w:p>
    <w:p w:rsidR="002D2A83" w:rsidRDefault="0033292F">
      <w:pPr>
        <w:widowControl w:val="0"/>
        <w:numPr>
          <w:ilvl w:val="0"/>
          <w:numId w:val="27"/>
        </w:numPr>
        <w:spacing w:line="270" w:lineRule="auto"/>
        <w:ind w:left="0" w:right="-148" w:hanging="2"/>
        <w:jc w:val="both"/>
        <w:rPr>
          <w:sz w:val="22"/>
          <w:szCs w:val="22"/>
        </w:rPr>
      </w:pPr>
      <w:r>
        <w:rPr>
          <w:sz w:val="22"/>
          <w:szCs w:val="22"/>
        </w:rPr>
        <w:t xml:space="preserve">We agree to abide by this Bid for a period of  </w:t>
      </w:r>
      <w:r>
        <w:rPr>
          <w:b/>
          <w:sz w:val="22"/>
          <w:szCs w:val="22"/>
        </w:rPr>
        <w:t>150 (One Hundred Fifty)</w:t>
      </w:r>
      <w:r>
        <w:rPr>
          <w:sz w:val="22"/>
          <w:szCs w:val="22"/>
        </w:rPr>
        <w:t xml:space="preserve"> days from the date fixed for Bid opening or for subsequently extended period, if any, agreed to by us. This bid shall remain binding upon us up to the aforesaid period. </w:t>
      </w:r>
    </w:p>
    <w:p w:rsidR="002D2A83" w:rsidRDefault="0033292F">
      <w:pPr>
        <w:widowControl w:val="0"/>
        <w:numPr>
          <w:ilvl w:val="0"/>
          <w:numId w:val="27"/>
        </w:numPr>
        <w:spacing w:line="271" w:lineRule="auto"/>
        <w:ind w:left="0" w:right="-148" w:hanging="2"/>
        <w:jc w:val="both"/>
        <w:rPr>
          <w:sz w:val="22"/>
          <w:szCs w:val="22"/>
        </w:rPr>
      </w:pPr>
      <w:r>
        <w:rPr>
          <w:sz w:val="22"/>
          <w:szCs w:val="22"/>
        </w:rPr>
        <w:t xml:space="preserve">We understand that you are not bound to accept the lowest or any bid, you may receive. </w:t>
      </w:r>
    </w:p>
    <w:p w:rsidR="002D2A83" w:rsidRDefault="002D2A83">
      <w:pPr>
        <w:widowControl w:val="0"/>
        <w:ind w:left="0" w:right="-148" w:hanging="2"/>
        <w:jc w:val="both"/>
        <w:rPr>
          <w:sz w:val="22"/>
          <w:szCs w:val="22"/>
        </w:rPr>
      </w:pPr>
    </w:p>
    <w:p w:rsidR="002D2A83" w:rsidRDefault="0033292F">
      <w:pPr>
        <w:widowControl w:val="0"/>
        <w:numPr>
          <w:ilvl w:val="0"/>
          <w:numId w:val="27"/>
        </w:numPr>
        <w:spacing w:line="271" w:lineRule="auto"/>
        <w:ind w:left="0" w:right="-148" w:hanging="2"/>
        <w:jc w:val="both"/>
        <w:rPr>
          <w:sz w:val="22"/>
          <w:szCs w:val="22"/>
        </w:rPr>
      </w:pPr>
      <w:r>
        <w:rPr>
          <w:sz w:val="22"/>
          <w:szCs w:val="22"/>
        </w:rPr>
        <w:t xml:space="preserve">If our Bid is accepted, we will provide you with a performance guarantee from a Scheduled Bank for a sum @ 5% or more (as the case may be) as per clause 7 Section-5 Part A of the contract value for the due performance of the contract. </w:t>
      </w:r>
    </w:p>
    <w:p w:rsidR="002D2A83" w:rsidRDefault="002D2A83">
      <w:pPr>
        <w:widowControl w:val="0"/>
        <w:ind w:left="0" w:right="-148" w:hanging="2"/>
        <w:jc w:val="both"/>
        <w:rPr>
          <w:sz w:val="22"/>
          <w:szCs w:val="22"/>
        </w:rPr>
      </w:pPr>
    </w:p>
    <w:p w:rsidR="002D2A83" w:rsidRDefault="0033292F">
      <w:pPr>
        <w:widowControl w:val="0"/>
        <w:numPr>
          <w:ilvl w:val="0"/>
          <w:numId w:val="27"/>
        </w:numPr>
        <w:spacing w:line="270" w:lineRule="auto"/>
        <w:ind w:left="0" w:right="-148" w:hanging="2"/>
        <w:jc w:val="both"/>
        <w:rPr>
          <w:sz w:val="22"/>
          <w:szCs w:val="22"/>
        </w:rPr>
      </w:pPr>
      <w:r>
        <w:rPr>
          <w:sz w:val="22"/>
          <w:szCs w:val="22"/>
        </w:rPr>
        <w:t xml:space="preserve">If our Bid is accepted, we undertake to complete delivery of all the items and perform all the services specified in the contract in accordance with the delivery schedule specified in the Section-2 (Tender Information). </w:t>
      </w:r>
    </w:p>
    <w:p w:rsidR="002D2A83" w:rsidRDefault="0033292F">
      <w:pPr>
        <w:widowControl w:val="0"/>
        <w:numPr>
          <w:ilvl w:val="0"/>
          <w:numId w:val="27"/>
        </w:numPr>
        <w:spacing w:line="285" w:lineRule="auto"/>
        <w:ind w:left="0" w:right="-148" w:hanging="2"/>
        <w:jc w:val="both"/>
        <w:rPr>
          <w:sz w:val="22"/>
          <w:szCs w:val="22"/>
        </w:rPr>
      </w:pPr>
      <w:r>
        <w:rPr>
          <w:sz w:val="22"/>
          <w:szCs w:val="22"/>
        </w:rPr>
        <w:t xml:space="preserve">Until a formal Purchase Order of Contract is prepared and executed, this Bid together with your written acceptance thereof in your notification of award shall constitute a binding contract between us. </w:t>
      </w:r>
    </w:p>
    <w:p w:rsidR="002D2A83" w:rsidRDefault="002D2A83">
      <w:pPr>
        <w:widowControl w:val="0"/>
        <w:ind w:left="0" w:right="-148" w:hanging="2"/>
        <w:rPr>
          <w:sz w:val="22"/>
          <w:szCs w:val="22"/>
        </w:rPr>
      </w:pPr>
    </w:p>
    <w:tbl>
      <w:tblPr>
        <w:tblStyle w:val="affffffff0"/>
        <w:tblW w:w="820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120"/>
        <w:gridCol w:w="4840"/>
      </w:tblGrid>
      <w:tr w:rsidR="002D2A83">
        <w:trPr>
          <w:cantSplit/>
          <w:trHeight w:val="298"/>
          <w:tblHeader/>
        </w:trPr>
        <w:tc>
          <w:tcPr>
            <w:tcW w:w="3240" w:type="dxa"/>
            <w:tcBorders>
              <w:top w:val="nil"/>
              <w:left w:val="nil"/>
              <w:bottom w:val="nil"/>
              <w:right w:val="nil"/>
            </w:tcBorders>
          </w:tcPr>
          <w:p w:rsidR="002D2A83" w:rsidRDefault="0033292F">
            <w:pPr>
              <w:widowControl w:val="0"/>
              <w:ind w:left="0" w:right="-148" w:hanging="2"/>
            </w:pPr>
            <w:r>
              <w:t xml:space="preserve">Dated: ............ day </w:t>
            </w:r>
            <w:proofErr w:type="gramStart"/>
            <w:r>
              <w:t>of ......................</w:t>
            </w:r>
            <w:proofErr w:type="gramEnd"/>
          </w:p>
        </w:tc>
        <w:tc>
          <w:tcPr>
            <w:tcW w:w="4960" w:type="dxa"/>
            <w:gridSpan w:val="2"/>
            <w:tcBorders>
              <w:top w:val="nil"/>
              <w:left w:val="nil"/>
              <w:bottom w:val="nil"/>
              <w:right w:val="nil"/>
            </w:tcBorders>
          </w:tcPr>
          <w:p w:rsidR="002D2A83" w:rsidRDefault="0033292F">
            <w:pPr>
              <w:widowControl w:val="0"/>
              <w:ind w:left="0" w:right="-148" w:hanging="2"/>
            </w:pPr>
            <w:r>
              <w:t>20……</w:t>
            </w:r>
          </w:p>
        </w:tc>
      </w:tr>
      <w:tr w:rsidR="002D2A83">
        <w:trPr>
          <w:cantSplit/>
          <w:trHeight w:val="479"/>
          <w:tblHeader/>
        </w:trPr>
        <w:tc>
          <w:tcPr>
            <w:tcW w:w="3240" w:type="dxa"/>
            <w:tcBorders>
              <w:top w:val="nil"/>
              <w:left w:val="nil"/>
              <w:bottom w:val="nil"/>
              <w:right w:val="nil"/>
            </w:tcBorders>
          </w:tcPr>
          <w:p w:rsidR="002D2A83" w:rsidRDefault="002D2A83">
            <w:pPr>
              <w:widowControl w:val="0"/>
              <w:ind w:left="0" w:right="-148" w:hanging="2"/>
            </w:pPr>
          </w:p>
        </w:tc>
        <w:tc>
          <w:tcPr>
            <w:tcW w:w="120" w:type="dxa"/>
            <w:tcBorders>
              <w:top w:val="nil"/>
              <w:left w:val="nil"/>
              <w:bottom w:val="nil"/>
              <w:right w:val="nil"/>
            </w:tcBorders>
          </w:tcPr>
          <w:p w:rsidR="002D2A83" w:rsidRDefault="002D2A83">
            <w:pPr>
              <w:widowControl w:val="0"/>
              <w:ind w:left="0" w:right="-148" w:hanging="2"/>
            </w:pPr>
          </w:p>
        </w:tc>
        <w:tc>
          <w:tcPr>
            <w:tcW w:w="4840" w:type="dxa"/>
            <w:tcBorders>
              <w:top w:val="nil"/>
              <w:left w:val="nil"/>
              <w:bottom w:val="nil"/>
              <w:right w:val="nil"/>
            </w:tcBorders>
          </w:tcPr>
          <w:p w:rsidR="002D2A83" w:rsidRDefault="0033292F">
            <w:pPr>
              <w:widowControl w:val="0"/>
              <w:ind w:left="0" w:right="-148" w:hanging="2"/>
            </w:pPr>
            <w:r>
              <w:t>Signature ………………………………….</w:t>
            </w:r>
          </w:p>
        </w:tc>
      </w:tr>
      <w:tr w:rsidR="002D2A83">
        <w:trPr>
          <w:cantSplit/>
          <w:trHeight w:val="259"/>
          <w:tblHeader/>
        </w:trPr>
        <w:tc>
          <w:tcPr>
            <w:tcW w:w="3240" w:type="dxa"/>
            <w:tcBorders>
              <w:top w:val="nil"/>
              <w:left w:val="nil"/>
              <w:bottom w:val="nil"/>
              <w:right w:val="nil"/>
            </w:tcBorders>
          </w:tcPr>
          <w:p w:rsidR="002D2A83" w:rsidRDefault="0033292F">
            <w:pPr>
              <w:widowControl w:val="0"/>
              <w:spacing w:line="360" w:lineRule="auto"/>
              <w:ind w:left="0" w:right="-148" w:hanging="2"/>
            </w:pPr>
            <w:r>
              <w:t>Witness:</w:t>
            </w:r>
          </w:p>
        </w:tc>
        <w:tc>
          <w:tcPr>
            <w:tcW w:w="120" w:type="dxa"/>
            <w:tcBorders>
              <w:top w:val="nil"/>
              <w:left w:val="nil"/>
              <w:bottom w:val="nil"/>
              <w:right w:val="nil"/>
            </w:tcBorders>
          </w:tcPr>
          <w:p w:rsidR="002D2A83" w:rsidRDefault="002D2A83">
            <w:pPr>
              <w:widowControl w:val="0"/>
              <w:spacing w:line="360" w:lineRule="auto"/>
              <w:ind w:left="0" w:right="-148" w:hanging="2"/>
            </w:pPr>
          </w:p>
        </w:tc>
        <w:tc>
          <w:tcPr>
            <w:tcW w:w="4840" w:type="dxa"/>
            <w:tcBorders>
              <w:top w:val="nil"/>
              <w:left w:val="nil"/>
              <w:bottom w:val="nil"/>
              <w:right w:val="nil"/>
            </w:tcBorders>
          </w:tcPr>
          <w:p w:rsidR="002D2A83" w:rsidRDefault="0033292F">
            <w:pPr>
              <w:widowControl w:val="0"/>
              <w:spacing w:line="360" w:lineRule="auto"/>
              <w:ind w:left="0" w:right="-148" w:hanging="2"/>
            </w:pPr>
            <w:r>
              <w:t>Name ……………………………………...</w:t>
            </w:r>
          </w:p>
        </w:tc>
      </w:tr>
      <w:tr w:rsidR="002D2A83">
        <w:trPr>
          <w:cantSplit/>
          <w:trHeight w:val="259"/>
          <w:tblHeader/>
        </w:trPr>
        <w:tc>
          <w:tcPr>
            <w:tcW w:w="3360" w:type="dxa"/>
            <w:gridSpan w:val="2"/>
            <w:tcBorders>
              <w:top w:val="nil"/>
              <w:left w:val="nil"/>
              <w:bottom w:val="nil"/>
              <w:right w:val="nil"/>
            </w:tcBorders>
          </w:tcPr>
          <w:p w:rsidR="002D2A83" w:rsidRDefault="0033292F">
            <w:pPr>
              <w:widowControl w:val="0"/>
              <w:spacing w:line="360" w:lineRule="auto"/>
              <w:ind w:left="0" w:right="-148" w:hanging="2"/>
            </w:pPr>
            <w:r>
              <w:t>Signature………………………….</w:t>
            </w:r>
          </w:p>
        </w:tc>
        <w:tc>
          <w:tcPr>
            <w:tcW w:w="4840" w:type="dxa"/>
            <w:tcBorders>
              <w:top w:val="nil"/>
              <w:left w:val="nil"/>
              <w:bottom w:val="nil"/>
              <w:right w:val="nil"/>
            </w:tcBorders>
          </w:tcPr>
          <w:p w:rsidR="002D2A83" w:rsidRDefault="0033292F">
            <w:pPr>
              <w:widowControl w:val="0"/>
              <w:spacing w:line="360" w:lineRule="auto"/>
              <w:ind w:left="0" w:right="-148" w:hanging="2"/>
            </w:pPr>
            <w:r>
              <w:t>In the capacity of ………………………….</w:t>
            </w:r>
          </w:p>
        </w:tc>
      </w:tr>
      <w:tr w:rsidR="002D2A83">
        <w:trPr>
          <w:cantSplit/>
          <w:trHeight w:val="264"/>
          <w:tblHeader/>
        </w:trPr>
        <w:tc>
          <w:tcPr>
            <w:tcW w:w="3360" w:type="dxa"/>
            <w:gridSpan w:val="2"/>
            <w:tcBorders>
              <w:top w:val="nil"/>
              <w:left w:val="nil"/>
              <w:bottom w:val="nil"/>
              <w:right w:val="nil"/>
            </w:tcBorders>
          </w:tcPr>
          <w:p w:rsidR="002D2A83" w:rsidRDefault="0033292F">
            <w:pPr>
              <w:widowControl w:val="0"/>
              <w:spacing w:line="360" w:lineRule="auto"/>
              <w:ind w:left="0" w:right="-148" w:hanging="2"/>
            </w:pPr>
            <w:r>
              <w:t>Name ……………………………..</w:t>
            </w:r>
          </w:p>
        </w:tc>
        <w:tc>
          <w:tcPr>
            <w:tcW w:w="4840" w:type="dxa"/>
            <w:tcBorders>
              <w:top w:val="nil"/>
              <w:left w:val="nil"/>
              <w:bottom w:val="nil"/>
              <w:right w:val="nil"/>
            </w:tcBorders>
          </w:tcPr>
          <w:p w:rsidR="002D2A83" w:rsidRDefault="0033292F">
            <w:pPr>
              <w:widowControl w:val="0"/>
              <w:spacing w:line="360" w:lineRule="auto"/>
              <w:ind w:left="0" w:right="-148" w:hanging="2"/>
            </w:pPr>
            <w:r>
              <w:t>Duly authorized to sign the bid for and on</w:t>
            </w:r>
          </w:p>
        </w:tc>
      </w:tr>
      <w:tr w:rsidR="002D2A83">
        <w:trPr>
          <w:cantSplit/>
          <w:trHeight w:val="298"/>
          <w:tblHeader/>
        </w:trPr>
        <w:tc>
          <w:tcPr>
            <w:tcW w:w="3240" w:type="dxa"/>
            <w:tcBorders>
              <w:top w:val="nil"/>
              <w:left w:val="nil"/>
              <w:bottom w:val="nil"/>
              <w:right w:val="nil"/>
            </w:tcBorders>
          </w:tcPr>
          <w:p w:rsidR="002D2A83" w:rsidRDefault="0033292F">
            <w:pPr>
              <w:widowControl w:val="0"/>
              <w:spacing w:line="360" w:lineRule="auto"/>
              <w:ind w:left="0" w:right="-148" w:hanging="2"/>
            </w:pPr>
            <w:proofErr w:type="gramStart"/>
            <w:r>
              <w:t>Address ..........................................</w:t>
            </w:r>
            <w:proofErr w:type="gramEnd"/>
          </w:p>
        </w:tc>
        <w:tc>
          <w:tcPr>
            <w:tcW w:w="120" w:type="dxa"/>
            <w:tcBorders>
              <w:top w:val="nil"/>
              <w:left w:val="nil"/>
              <w:bottom w:val="nil"/>
              <w:right w:val="nil"/>
            </w:tcBorders>
          </w:tcPr>
          <w:p w:rsidR="002D2A83" w:rsidRDefault="002D2A83">
            <w:pPr>
              <w:widowControl w:val="0"/>
              <w:spacing w:line="360" w:lineRule="auto"/>
              <w:ind w:left="0" w:right="-148" w:hanging="2"/>
            </w:pPr>
          </w:p>
        </w:tc>
        <w:tc>
          <w:tcPr>
            <w:tcW w:w="4840" w:type="dxa"/>
            <w:tcBorders>
              <w:top w:val="nil"/>
              <w:left w:val="nil"/>
              <w:bottom w:val="nil"/>
              <w:right w:val="nil"/>
            </w:tcBorders>
          </w:tcPr>
          <w:p w:rsidR="002D2A83" w:rsidRDefault="0033292F">
            <w:pPr>
              <w:widowControl w:val="0"/>
              <w:spacing w:line="360" w:lineRule="auto"/>
              <w:ind w:left="0" w:right="-148" w:hanging="2"/>
            </w:pPr>
            <w:proofErr w:type="gramStart"/>
            <w:r>
              <w:t>on</w:t>
            </w:r>
            <w:proofErr w:type="gramEnd"/>
            <w:r>
              <w:t xml:space="preserve"> behalf of ......................................................</w:t>
            </w:r>
          </w:p>
        </w:tc>
      </w:tr>
    </w:tbl>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pStyle w:val="Heading1"/>
        <w:tabs>
          <w:tab w:val="left" w:pos="1620"/>
          <w:tab w:val="left" w:pos="10206"/>
        </w:tabs>
        <w:spacing w:line="244" w:lineRule="auto"/>
        <w:ind w:left="0" w:right="-148" w:hanging="2"/>
        <w:jc w:val="center"/>
        <w:rPr>
          <w:sz w:val="22"/>
          <w:szCs w:val="22"/>
        </w:rPr>
      </w:pPr>
      <w:r>
        <w:rPr>
          <w:sz w:val="22"/>
          <w:szCs w:val="22"/>
        </w:rPr>
        <w:t xml:space="preserve">                                                             </w:t>
      </w: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33292F">
      <w:pPr>
        <w:ind w:left="0" w:right="-148" w:hanging="2"/>
        <w:jc w:val="center"/>
        <w:rPr>
          <w:sz w:val="22"/>
          <w:szCs w:val="22"/>
        </w:rPr>
      </w:pPr>
      <w:r>
        <w:br w:type="page"/>
      </w: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2D2A83" w:rsidP="00840A5A">
      <w:pPr>
        <w:ind w:leftChars="0" w:left="0" w:right="-148" w:firstLineChars="0" w:firstLine="0"/>
        <w:rPr>
          <w:sz w:val="22"/>
          <w:szCs w:val="22"/>
        </w:rPr>
      </w:pPr>
    </w:p>
    <w:p w:rsidR="002D2A83" w:rsidRDefault="002D2A83">
      <w:pPr>
        <w:ind w:left="0" w:right="-148" w:hanging="2"/>
        <w:jc w:val="center"/>
        <w:rPr>
          <w:sz w:val="22"/>
          <w:szCs w:val="22"/>
        </w:rPr>
      </w:pPr>
    </w:p>
    <w:p w:rsidR="002D2A83" w:rsidRDefault="0033292F">
      <w:pPr>
        <w:ind w:left="0" w:right="-148" w:hanging="2"/>
        <w:jc w:val="center"/>
        <w:rPr>
          <w:sz w:val="22"/>
          <w:szCs w:val="22"/>
        </w:rPr>
      </w:pPr>
      <w:r>
        <w:rPr>
          <w:sz w:val="22"/>
          <w:szCs w:val="22"/>
        </w:rPr>
        <w:t>Intentionally Blank</w:t>
      </w:r>
    </w:p>
    <w:p w:rsidR="002D2A83" w:rsidRDefault="0033292F">
      <w:pPr>
        <w:spacing w:line="240" w:lineRule="auto"/>
        <w:ind w:left="0" w:right="-148" w:hanging="2"/>
        <w:rPr>
          <w:sz w:val="22"/>
          <w:szCs w:val="22"/>
        </w:rPr>
      </w:pPr>
      <w:r>
        <w:br w:type="page"/>
      </w:r>
    </w:p>
    <w:p w:rsidR="006F5062" w:rsidRDefault="0033292F" w:rsidP="006F5062">
      <w:pPr>
        <w:widowControl w:val="0"/>
        <w:spacing w:line="217" w:lineRule="auto"/>
        <w:ind w:left="0" w:right="-148" w:hanging="2"/>
        <w:jc w:val="center"/>
        <w:rPr>
          <w:sz w:val="22"/>
          <w:szCs w:val="22"/>
        </w:rPr>
      </w:pPr>
      <w:r>
        <w:rPr>
          <w:b/>
          <w:sz w:val="22"/>
          <w:szCs w:val="22"/>
        </w:rPr>
        <w:lastRenderedPageBreak/>
        <w:t>SECTION-9 Part-B</w:t>
      </w:r>
      <mc:AlternateContent>
        <mc:Choice Requires="wps">
          <w:r w:rsidR="00000FDE">
            <w:rPr>
              <w:noProof/>
            </w:rPr>
            <w:drawing>
              <wp:anchor distT="0" distB="0" distL="0" distR="0" simplePos="0" relativeHeight="251666432" behindDoc="1" locked="0" layoutInCell="1" hidden="0" allowOverlap="1" wp14:anchorId="2F4C2871" wp14:editId="17B849A0">
                <wp:simplePos x="0" y="0"/>
                <wp:positionH relativeFrom="column">
                  <wp:posOffset>0</wp:posOffset>
                </wp:positionH>
                <wp:positionV relativeFrom="paragraph">
                  <wp:posOffset>-3632199</wp:posOffset>
                </wp:positionV>
                <wp:extent cx="0" cy="12700"/>
                <wp:effectExtent l="0" t="0" r="0" b="0"/>
                <wp:wrapNone/>
                <wp:docPr id="870937824" name="Straight Arrow Connector 870937824"/>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Pr>
              <w:noProof/>
              <w:lang w:bidi="hi-IN"/>
            </w:rPr>
            <w:drawing>
              <wp:anchor distT="0" distB="0" distL="0" distR="0" simplePos="0" relativeHeight="251666432" behindDoc="1" locked="0" layoutInCell="1" allowOverlap="1">
                <wp:simplePos x="0" y="0"/>
                <wp:positionH relativeFrom="column">
                  <wp:posOffset>0</wp:posOffset>
                </wp:positionH>
                <wp:positionV relativeFrom="paragraph">
                  <wp:posOffset>-3632199</wp:posOffset>
                </wp:positionV>
                <wp:extent cx="0" cy="12700"/>
                <wp:effectExtent l="0" t="0" r="0" b="0"/>
                <wp:wrapNone/>
                <wp:docPr id="87093782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66"/>
                        <a:srcRect/>
                        <a:stretch>
                          <a:fillRect/>
                        </a:stretch>
                      </pic:blipFill>
                      <pic:spPr>
                        <a:xfrm>
                          <a:off x="0" y="0"/>
                          <a:ext cx="0" cy="12700"/>
                        </a:xfrm>
                        <a:prstGeom prst="rect">
                          <a:avLst/>
                        </a:prstGeom>
                        <a:ln/>
                      </pic:spPr>
                    </pic:pic>
                  </a:graphicData>
                </a:graphic>
              </wp:anchor>
            </w:drawing>
          </w:r>
        </ve:Fallback>
      </mc:AlternateContent>
      <mc:AlternateContent>
        <mc:Choice Requires="wps">
          <w:r w:rsidR="00000FDE">
            <w:rPr>
              <w:noProof/>
            </w:rPr>
            <w:drawing>
              <wp:anchor distT="0" distB="0" distL="0" distR="0" simplePos="0" relativeHeight="251667456" behindDoc="1" locked="0" layoutInCell="1" hidden="0" allowOverlap="1" wp14:anchorId="13ED390C" wp14:editId="0EB24480">
                <wp:simplePos x="0" y="0"/>
                <wp:positionH relativeFrom="column">
                  <wp:posOffset>0</wp:posOffset>
                </wp:positionH>
                <wp:positionV relativeFrom="paragraph">
                  <wp:posOffset>-2451099</wp:posOffset>
                </wp:positionV>
                <wp:extent cx="0" cy="12700"/>
                <wp:effectExtent l="0" t="0" r="0" b="0"/>
                <wp:wrapNone/>
                <wp:docPr id="870937825" name="Straight Arrow Connector 870937825"/>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Pr>
              <w:noProof/>
              <w:lang w:bidi="hi-IN"/>
            </w:rPr>
            <w:drawing>
              <wp:anchor distT="0" distB="0" distL="0" distR="0" simplePos="0" relativeHeight="251667456" behindDoc="1" locked="0" layoutInCell="1" allowOverlap="1">
                <wp:simplePos x="0" y="0"/>
                <wp:positionH relativeFrom="column">
                  <wp:posOffset>0</wp:posOffset>
                </wp:positionH>
                <wp:positionV relativeFrom="paragraph">
                  <wp:posOffset>-2451099</wp:posOffset>
                </wp:positionV>
                <wp:extent cx="0" cy="12700"/>
                <wp:effectExtent l="0" t="0" r="0" b="0"/>
                <wp:wrapNone/>
                <wp:docPr id="87093782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67"/>
                        <a:srcRect/>
                        <a:stretch>
                          <a:fillRect/>
                        </a:stretch>
                      </pic:blipFill>
                      <pic:spPr>
                        <a:xfrm>
                          <a:off x="0" y="0"/>
                          <a:ext cx="0" cy="12700"/>
                        </a:xfrm>
                        <a:prstGeom prst="rect">
                          <a:avLst/>
                        </a:prstGeom>
                        <a:ln/>
                      </pic:spPr>
                    </pic:pic>
                  </a:graphicData>
                </a:graphic>
              </wp:anchor>
            </w:drawing>
          </w:r>
        </ve:Fallback>
      </mc:AlternateContent>
      <mc:AlternateContent>
        <mc:Choice Requires="wps">
          <w:r w:rsidR="00000FDE">
            <w:rPr>
              <w:noProof/>
            </w:rPr>
            <w:drawing>
              <wp:anchor distT="0" distB="0" distL="0" distR="0" simplePos="0" relativeHeight="251668480" behindDoc="1" locked="0" layoutInCell="1" hidden="0" allowOverlap="1" wp14:anchorId="67FA8C62" wp14:editId="11E87A0D">
                <wp:simplePos x="0" y="0"/>
                <wp:positionH relativeFrom="column">
                  <wp:posOffset>0</wp:posOffset>
                </wp:positionH>
                <wp:positionV relativeFrom="paragraph">
                  <wp:posOffset>-1968499</wp:posOffset>
                </wp:positionV>
                <wp:extent cx="0" cy="12700"/>
                <wp:effectExtent l="0" t="0" r="0" b="0"/>
                <wp:wrapNone/>
                <wp:docPr id="870937826" name="Straight Arrow Connector 870937826"/>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Pr>
              <w:noProof/>
              <w:lang w:bidi="hi-IN"/>
            </w:rPr>
            <w:drawing>
              <wp:anchor distT="0" distB="0" distL="0" distR="0" simplePos="0" relativeHeight="251668480" behindDoc="1" locked="0" layoutInCell="1" allowOverlap="1">
                <wp:simplePos x="0" y="0"/>
                <wp:positionH relativeFrom="column">
                  <wp:posOffset>0</wp:posOffset>
                </wp:positionH>
                <wp:positionV relativeFrom="paragraph">
                  <wp:posOffset>-1968499</wp:posOffset>
                </wp:positionV>
                <wp:extent cx="0" cy="12700"/>
                <wp:effectExtent l="0" t="0" r="0" b="0"/>
                <wp:wrapNone/>
                <wp:docPr id="87093782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68"/>
                        <a:srcRect/>
                        <a:stretch>
                          <a:fillRect/>
                        </a:stretch>
                      </pic:blipFill>
                      <pic:spPr>
                        <a:xfrm>
                          <a:off x="0" y="0"/>
                          <a:ext cx="0" cy="12700"/>
                        </a:xfrm>
                        <a:prstGeom prst="rect">
                          <a:avLst/>
                        </a:prstGeom>
                        <a:ln/>
                      </pic:spPr>
                    </pic:pic>
                  </a:graphicData>
                </a:graphic>
              </wp:anchor>
            </w:drawing>
          </w:r>
        </ve:Fallback>
      </mc:AlternateContent>
      <mc:AlternateContent>
        <mc:Choice Requires="wps">
          <w:r w:rsidR="00000FDE">
            <w:rPr>
              <w:noProof/>
            </w:rPr>
            <w:drawing>
              <wp:anchor distT="0" distB="0" distL="0" distR="0" simplePos="0" relativeHeight="251669504" behindDoc="1" locked="0" layoutInCell="1" hidden="0" allowOverlap="1" wp14:anchorId="1E9EEE29" wp14:editId="52235F87">
                <wp:simplePos x="0" y="0"/>
                <wp:positionH relativeFrom="column">
                  <wp:posOffset>0</wp:posOffset>
                </wp:positionH>
                <wp:positionV relativeFrom="paragraph">
                  <wp:posOffset>-1320799</wp:posOffset>
                </wp:positionV>
                <wp:extent cx="0" cy="12700"/>
                <wp:effectExtent l="0" t="0" r="0" b="0"/>
                <wp:wrapNone/>
                <wp:docPr id="870937827" name="Straight Arrow Connector 870937827"/>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Pr>
              <w:noProof/>
              <w:lang w:bidi="hi-IN"/>
            </w:rPr>
            <w:drawing>
              <wp:anchor distT="0" distB="0" distL="0" distR="0" simplePos="0" relativeHeight="251669504" behindDoc="1" locked="0" layoutInCell="1" allowOverlap="1">
                <wp:simplePos x="0" y="0"/>
                <wp:positionH relativeFrom="column">
                  <wp:posOffset>0</wp:posOffset>
                </wp:positionH>
                <wp:positionV relativeFrom="paragraph">
                  <wp:posOffset>-1320799</wp:posOffset>
                </wp:positionV>
                <wp:extent cx="0" cy="12700"/>
                <wp:effectExtent l="0" t="0" r="0" b="0"/>
                <wp:wrapNone/>
                <wp:docPr id="87093782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69"/>
                        <a:srcRect/>
                        <a:stretch>
                          <a:fillRect/>
                        </a:stretch>
                      </pic:blipFill>
                      <pic:spPr>
                        <a:xfrm>
                          <a:off x="0" y="0"/>
                          <a:ext cx="0" cy="12700"/>
                        </a:xfrm>
                        <a:prstGeom prst="rect">
                          <a:avLst/>
                        </a:prstGeom>
                        <a:ln/>
                      </pic:spPr>
                    </pic:pic>
                  </a:graphicData>
                </a:graphic>
              </wp:anchor>
            </w:drawing>
          </w:r>
        </ve:Fallback>
      </mc:AlternateContent>
      <mc:AlternateContent>
        <mc:Choice Requires="wps">
          <w:r w:rsidR="00000FDE">
            <w:rPr>
              <w:noProof/>
            </w:rPr>
            <w:drawing>
              <wp:anchor distT="0" distB="0" distL="0" distR="0" simplePos="0" relativeHeight="251670528" behindDoc="1" locked="0" layoutInCell="1" hidden="0" allowOverlap="1" wp14:anchorId="3214A692" wp14:editId="5D46F16D">
                <wp:simplePos x="0" y="0"/>
                <wp:positionH relativeFrom="column">
                  <wp:posOffset>0</wp:posOffset>
                </wp:positionH>
                <wp:positionV relativeFrom="paragraph">
                  <wp:posOffset>-787399</wp:posOffset>
                </wp:positionV>
                <wp:extent cx="0" cy="12700"/>
                <wp:effectExtent l="0" t="0" r="0" b="0"/>
                <wp:wrapNone/>
                <wp:docPr id="870937828" name="Straight Arrow Connector 870937828"/>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Pr>
              <w:noProof/>
              <w:lang w:bidi="hi-IN"/>
            </w:rPr>
            <w:drawing>
              <wp:anchor distT="0" distB="0" distL="0" distR="0" simplePos="0" relativeHeight="251670528" behindDoc="1" locked="0" layoutInCell="1" allowOverlap="1">
                <wp:simplePos x="0" y="0"/>
                <wp:positionH relativeFrom="column">
                  <wp:posOffset>0</wp:posOffset>
                </wp:positionH>
                <wp:positionV relativeFrom="paragraph">
                  <wp:posOffset>-787399</wp:posOffset>
                </wp:positionV>
                <wp:extent cx="0" cy="12700"/>
                <wp:effectExtent l="0" t="0" r="0" b="0"/>
                <wp:wrapNone/>
                <wp:docPr id="87093782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70"/>
                        <a:srcRect/>
                        <a:stretch>
                          <a:fillRect/>
                        </a:stretch>
                      </pic:blipFill>
                      <pic:spPr>
                        <a:xfrm>
                          <a:off x="0" y="0"/>
                          <a:ext cx="0" cy="12700"/>
                        </a:xfrm>
                        <a:prstGeom prst="rect">
                          <a:avLst/>
                        </a:prstGeom>
                        <a:ln/>
                      </pic:spPr>
                    </pic:pic>
                  </a:graphicData>
                </a:graphic>
              </wp:anchor>
            </w:drawing>
          </w:r>
        </ve:Fallback>
      </mc:AlternateContent>
      <w:r w:rsidR="006F5062">
        <w:rPr>
          <w:b/>
          <w:sz w:val="22"/>
          <w:szCs w:val="22"/>
        </w:rPr>
        <w:t xml:space="preserve">  Financial Bid</w:t>
      </w:r>
    </w:p>
    <w:p w:rsidR="002D2A83" w:rsidRPr="006F5062" w:rsidRDefault="002D2A83" w:rsidP="006F5062">
      <w:pPr>
        <w:widowControl w:val="0"/>
        <w:spacing w:line="217" w:lineRule="auto"/>
        <w:ind w:right="-148"/>
        <w:jc w:val="center"/>
        <w:rPr>
          <w:b/>
          <w:sz w:val="12"/>
          <w:szCs w:val="22"/>
        </w:rPr>
      </w:pPr>
    </w:p>
    <w:p w:rsidR="002D2A83" w:rsidRPr="009F43E2" w:rsidRDefault="002D2A83" w:rsidP="009F43E2">
      <w:pPr>
        <w:widowControl w:val="0"/>
        <w:spacing w:line="217" w:lineRule="auto"/>
        <w:ind w:left="-2" w:right="-148" w:firstLine="0"/>
        <w:jc w:val="center"/>
        <w:rPr>
          <w:b/>
          <w:sz w:val="4"/>
          <w:szCs w:val="22"/>
          <w:u w:val="single"/>
        </w:rPr>
      </w:pPr>
    </w:p>
    <w:p w:rsidR="002D2A83" w:rsidRDefault="0033292F">
      <w:pPr>
        <w:widowControl w:val="0"/>
        <w:spacing w:line="217" w:lineRule="auto"/>
        <w:ind w:left="0" w:right="-148" w:hanging="2"/>
        <w:jc w:val="center"/>
        <w:rPr>
          <w:sz w:val="22"/>
          <w:szCs w:val="22"/>
          <w:u w:val="single"/>
        </w:rPr>
      </w:pPr>
      <w:r>
        <w:rPr>
          <w:b/>
          <w:sz w:val="22"/>
          <w:szCs w:val="22"/>
          <w:u w:val="single"/>
        </w:rPr>
        <w:t>Schedule for Quoting the Rates</w:t>
      </w:r>
    </w:p>
    <w:p w:rsidR="002D2A83" w:rsidRPr="00DE4A75" w:rsidRDefault="002D2A83" w:rsidP="00DE4A75">
      <w:pPr>
        <w:widowControl w:val="0"/>
        <w:spacing w:line="217" w:lineRule="auto"/>
        <w:ind w:right="-148"/>
        <w:jc w:val="center"/>
        <w:rPr>
          <w:sz w:val="14"/>
          <w:szCs w:val="22"/>
          <w:u w:val="single"/>
        </w:rPr>
      </w:pPr>
    </w:p>
    <w:p w:rsidR="002D2A83" w:rsidRDefault="0033292F">
      <w:pPr>
        <w:ind w:left="0" w:right="-148" w:hanging="2"/>
        <w:jc w:val="both"/>
      </w:pPr>
      <w:r>
        <w:rPr>
          <w:b/>
        </w:rPr>
        <w:t xml:space="preserve">Tender Inviting </w:t>
      </w:r>
      <w:proofErr w:type="gramStart"/>
      <w:r>
        <w:rPr>
          <w:b/>
        </w:rPr>
        <w:t xml:space="preserve">Authority </w:t>
      </w:r>
      <w:r>
        <w:t>:</w:t>
      </w:r>
      <w:r w:rsidR="00057E20">
        <w:t>D</w:t>
      </w:r>
      <w:r>
        <w:t>GM</w:t>
      </w:r>
      <w:proofErr w:type="gramEnd"/>
      <w:r>
        <w:t>(NWP-CFA), BSNL, Office of the CGMT, U.P.(East) Telecom Circle, 3</w:t>
      </w:r>
      <w:r>
        <w:rPr>
          <w:vertAlign w:val="superscript"/>
        </w:rPr>
        <w:t>rd</w:t>
      </w:r>
      <w:r>
        <w:t xml:space="preserve"> Floor, Door Sanchar </w:t>
      </w:r>
      <w:proofErr w:type="spellStart"/>
      <w:r>
        <w:t>Sadan</w:t>
      </w:r>
      <w:proofErr w:type="spellEnd"/>
      <w:r>
        <w:t xml:space="preserve">, Laplace, </w:t>
      </w:r>
      <w:proofErr w:type="spellStart"/>
      <w:r>
        <w:t>Shahnajaf</w:t>
      </w:r>
      <w:proofErr w:type="spellEnd"/>
      <w:r>
        <w:t xml:space="preserve"> Road, Lucknow-226001.</w:t>
      </w:r>
    </w:p>
    <w:p w:rsidR="00CB3A20" w:rsidRDefault="0033292F" w:rsidP="00CB3A20">
      <w:pPr>
        <w:ind w:left="0" w:right="-148" w:hanging="2"/>
        <w:jc w:val="both"/>
        <w:rPr>
          <w:b/>
          <w:sz w:val="22"/>
          <w:szCs w:val="22"/>
        </w:rPr>
      </w:pPr>
      <w:r>
        <w:rPr>
          <w:b/>
        </w:rPr>
        <w:t xml:space="preserve">Name of </w:t>
      </w:r>
      <w:proofErr w:type="gramStart"/>
      <w:r>
        <w:rPr>
          <w:b/>
        </w:rPr>
        <w:t>Work :</w:t>
      </w:r>
      <w:proofErr w:type="gramEnd"/>
      <w:r>
        <w:tab/>
      </w:r>
      <w:r w:rsidR="00BA2B90">
        <w:rPr>
          <w:b/>
          <w:sz w:val="22"/>
          <w:szCs w:val="22"/>
        </w:rPr>
        <w:t xml:space="preserve">OFC Rehabilitation/Patch work for </w:t>
      </w:r>
      <w:proofErr w:type="spellStart"/>
      <w:r w:rsidR="00BA2B90">
        <w:rPr>
          <w:b/>
          <w:sz w:val="22"/>
          <w:szCs w:val="22"/>
        </w:rPr>
        <w:t>Fiberization</w:t>
      </w:r>
      <w:proofErr w:type="spellEnd"/>
      <w:r w:rsidR="00BA2B90">
        <w:rPr>
          <w:b/>
          <w:sz w:val="22"/>
          <w:szCs w:val="22"/>
        </w:rPr>
        <w:t xml:space="preserve"> of Mobile BTS in </w:t>
      </w:r>
      <w:r w:rsidR="00CB3A20">
        <w:rPr>
          <w:b/>
          <w:sz w:val="22"/>
          <w:szCs w:val="22"/>
        </w:rPr>
        <w:t>Jhansi, Kanpur &amp; Lucknow</w:t>
      </w:r>
      <w:r w:rsidR="00BA2B90">
        <w:rPr>
          <w:b/>
          <w:sz w:val="22"/>
          <w:szCs w:val="22"/>
        </w:rPr>
        <w:t xml:space="preserve"> </w:t>
      </w:r>
      <w:r w:rsidR="00CB3A20">
        <w:rPr>
          <w:b/>
          <w:sz w:val="22"/>
          <w:szCs w:val="22"/>
        </w:rPr>
        <w:t xml:space="preserve"> </w:t>
      </w:r>
    </w:p>
    <w:p w:rsidR="00BA2B90" w:rsidRPr="00CB3A20" w:rsidRDefault="00CB3A20" w:rsidP="00CB3A20">
      <w:pPr>
        <w:ind w:left="0" w:right="-148" w:hanging="2"/>
        <w:jc w:val="both"/>
        <w:rPr>
          <w:b/>
          <w:sz w:val="22"/>
          <w:szCs w:val="22"/>
        </w:rPr>
      </w:pPr>
      <w:r>
        <w:rPr>
          <w:b/>
          <w:sz w:val="22"/>
          <w:szCs w:val="22"/>
        </w:rPr>
        <w:t xml:space="preserve">                          </w:t>
      </w:r>
      <w:r w:rsidR="00BA2B90">
        <w:rPr>
          <w:b/>
          <w:sz w:val="22"/>
          <w:szCs w:val="22"/>
        </w:rPr>
        <w:t>BA</w:t>
      </w:r>
      <w:r>
        <w:rPr>
          <w:b/>
          <w:sz w:val="22"/>
          <w:szCs w:val="22"/>
        </w:rPr>
        <w:t>s</w:t>
      </w:r>
      <w:r w:rsidR="00BA2B90">
        <w:rPr>
          <w:b/>
          <w:sz w:val="22"/>
          <w:szCs w:val="22"/>
        </w:rPr>
        <w:t xml:space="preserve"> of UP East Telecom Circle</w:t>
      </w:r>
      <w:r w:rsidR="00BA2B90">
        <w:rPr>
          <w:b/>
        </w:rPr>
        <w:t xml:space="preserve"> </w:t>
      </w:r>
    </w:p>
    <w:p w:rsidR="00BA2B90" w:rsidRPr="00DE4A75" w:rsidRDefault="00BA2B90" w:rsidP="009F43E2">
      <w:pPr>
        <w:ind w:right="-148"/>
        <w:jc w:val="both"/>
        <w:rPr>
          <w:b/>
          <w:sz w:val="8"/>
        </w:rPr>
      </w:pPr>
    </w:p>
    <w:p w:rsidR="002D2A83" w:rsidRDefault="0033292F">
      <w:pPr>
        <w:ind w:left="0" w:right="-148" w:hanging="2"/>
        <w:jc w:val="both"/>
        <w:rPr>
          <w:b/>
        </w:rPr>
      </w:pPr>
      <w:r>
        <w:rPr>
          <w:b/>
        </w:rPr>
        <w:t>Tender No. :</w:t>
      </w:r>
      <w:r>
        <w:t xml:space="preserve">   </w:t>
      </w:r>
      <w:r w:rsidR="002772D3">
        <w:rPr>
          <w:b/>
          <w:sz w:val="22"/>
          <w:szCs w:val="22"/>
          <w:highlight w:val="white"/>
        </w:rPr>
        <w:t>UPE/MM/</w:t>
      </w:r>
      <w:proofErr w:type="spellStart"/>
      <w:r w:rsidR="002772D3">
        <w:rPr>
          <w:b/>
          <w:sz w:val="22"/>
          <w:szCs w:val="22"/>
          <w:highlight w:val="white"/>
        </w:rPr>
        <w:t>Fiberization</w:t>
      </w:r>
      <w:proofErr w:type="spellEnd"/>
      <w:r w:rsidR="002772D3">
        <w:rPr>
          <w:b/>
          <w:sz w:val="22"/>
          <w:szCs w:val="22"/>
          <w:highlight w:val="white"/>
        </w:rPr>
        <w:t xml:space="preserve"> </w:t>
      </w:r>
      <w:r w:rsidR="005A7202">
        <w:rPr>
          <w:b/>
          <w:sz w:val="22"/>
          <w:szCs w:val="22"/>
          <w:highlight w:val="white"/>
        </w:rPr>
        <w:t xml:space="preserve">of </w:t>
      </w:r>
      <w:r w:rsidR="002772D3">
        <w:rPr>
          <w:b/>
          <w:sz w:val="22"/>
          <w:szCs w:val="22"/>
          <w:highlight w:val="white"/>
        </w:rPr>
        <w:t>Mobile BTS/</w:t>
      </w:r>
      <w:r w:rsidR="00CB3A20">
        <w:rPr>
          <w:b/>
          <w:sz w:val="22"/>
          <w:szCs w:val="22"/>
          <w:highlight w:val="white"/>
        </w:rPr>
        <w:t>BA JHS-KNP-LKO</w:t>
      </w:r>
      <w:r w:rsidR="00C41636">
        <w:rPr>
          <w:b/>
          <w:sz w:val="22"/>
          <w:szCs w:val="22"/>
          <w:highlight w:val="white"/>
        </w:rPr>
        <w:t xml:space="preserve">/2024-25 </w:t>
      </w:r>
      <w:r w:rsidR="00C41636">
        <w:rPr>
          <w:sz w:val="22"/>
          <w:szCs w:val="22"/>
          <w:highlight w:val="white"/>
        </w:rPr>
        <w:t xml:space="preserve"> </w:t>
      </w:r>
      <w:r w:rsidR="00B77675">
        <w:rPr>
          <w:b/>
        </w:rPr>
        <w:tab/>
      </w:r>
      <w:r w:rsidR="00B77675">
        <w:rPr>
          <w:b/>
        </w:rPr>
        <w:tab/>
      </w:r>
      <w:proofErr w:type="gramStart"/>
      <w:r w:rsidR="00B77675">
        <w:rPr>
          <w:b/>
        </w:rPr>
        <w:t>Dt</w:t>
      </w:r>
      <w:proofErr w:type="gramEnd"/>
      <w:r w:rsidR="00B77675">
        <w:rPr>
          <w:b/>
        </w:rPr>
        <w:t>: 10-09-</w:t>
      </w:r>
      <w:r w:rsidR="00CB3A20">
        <w:rPr>
          <w:b/>
        </w:rPr>
        <w:t>2024</w:t>
      </w:r>
    </w:p>
    <w:p w:rsidR="002D2A83" w:rsidRDefault="0033292F" w:rsidP="00DE4A75">
      <w:pPr>
        <w:spacing w:line="240" w:lineRule="auto"/>
        <w:ind w:left="0" w:right="-148" w:hanging="2"/>
        <w:jc w:val="both"/>
      </w:pPr>
      <w:r>
        <w:rPr>
          <w:b/>
        </w:rPr>
        <w:t>Bidder’s Name</w:t>
      </w:r>
      <w:proofErr w:type="gramStart"/>
      <w:r>
        <w:rPr>
          <w:b/>
        </w:rPr>
        <w:t>:</w:t>
      </w:r>
      <w:r>
        <w:tab/>
        <w:t>……………………………………………………………………………………..</w:t>
      </w:r>
      <w:proofErr w:type="gramEnd"/>
    </w:p>
    <w:p w:rsidR="002D2A83" w:rsidRDefault="0033292F" w:rsidP="00DE4A75">
      <w:pPr>
        <w:spacing w:line="240" w:lineRule="auto"/>
        <w:ind w:left="0" w:right="-148" w:hanging="2"/>
        <w:jc w:val="both"/>
        <w:rPr>
          <w:sz w:val="22"/>
          <w:szCs w:val="22"/>
        </w:rPr>
      </w:pPr>
      <w:r>
        <w:rPr>
          <w:sz w:val="22"/>
          <w:szCs w:val="22"/>
        </w:rPr>
        <w:t xml:space="preserve">                      </w:t>
      </w:r>
    </w:p>
    <w:p w:rsidR="002D2A83" w:rsidRDefault="0033292F" w:rsidP="00DE4A75">
      <w:pPr>
        <w:spacing w:line="240" w:lineRule="auto"/>
        <w:ind w:left="0" w:right="-148" w:hanging="2"/>
        <w:jc w:val="both"/>
        <w:rPr>
          <w:sz w:val="22"/>
          <w:szCs w:val="22"/>
        </w:rPr>
      </w:pPr>
      <w:r>
        <w:rPr>
          <w:b/>
          <w:sz w:val="22"/>
          <w:szCs w:val="22"/>
        </w:rPr>
        <w:t xml:space="preserve">Note for </w:t>
      </w:r>
      <w:proofErr w:type="gramStart"/>
      <w:r>
        <w:rPr>
          <w:b/>
          <w:sz w:val="22"/>
          <w:szCs w:val="22"/>
        </w:rPr>
        <w:t>bidder :</w:t>
      </w:r>
      <w:proofErr w:type="gramEnd"/>
      <w:r>
        <w:rPr>
          <w:b/>
          <w:sz w:val="22"/>
          <w:szCs w:val="22"/>
        </w:rPr>
        <w:tab/>
      </w:r>
      <w:r>
        <w:rPr>
          <w:b/>
          <w:sz w:val="22"/>
          <w:szCs w:val="22"/>
        </w:rPr>
        <w:tab/>
      </w:r>
    </w:p>
    <w:p w:rsidR="002D2A83" w:rsidRDefault="0033292F" w:rsidP="001E730F">
      <w:pPr>
        <w:numPr>
          <w:ilvl w:val="0"/>
          <w:numId w:val="45"/>
        </w:numPr>
        <w:ind w:leftChars="0" w:left="566" w:right="-148" w:hangingChars="283" w:hanging="566"/>
      </w:pPr>
      <w:r>
        <w:t xml:space="preserve">Evaluation of the tender will be on individual package basis estimated quantities as per price offered in the financial bid.           </w:t>
      </w:r>
    </w:p>
    <w:p w:rsidR="002D2A83" w:rsidRDefault="0033292F" w:rsidP="001E730F">
      <w:pPr>
        <w:numPr>
          <w:ilvl w:val="0"/>
          <w:numId w:val="45"/>
        </w:numPr>
        <w:ind w:leftChars="0" w:left="566" w:right="-148" w:hangingChars="283" w:hanging="566"/>
      </w:pPr>
      <w:r>
        <w:t>Bidder must mandatorily quote GST as admissible.</w:t>
      </w:r>
    </w:p>
    <w:p w:rsidR="002D2A83" w:rsidRDefault="0033292F" w:rsidP="001E730F">
      <w:pPr>
        <w:numPr>
          <w:ilvl w:val="0"/>
          <w:numId w:val="45"/>
        </w:numPr>
        <w:ind w:leftChars="0" w:left="566" w:right="-148" w:hangingChars="283" w:hanging="566"/>
      </w:pPr>
      <w:r>
        <w:t>The bidder who submits the offer with concessional GST shall submit the proof of applicable concessional GST. In case the concessional GST is not creditable to BSNL it should be included in the price of the goods/services.</w:t>
      </w:r>
    </w:p>
    <w:p w:rsidR="002D2A83" w:rsidRDefault="0033292F" w:rsidP="001E730F">
      <w:pPr>
        <w:numPr>
          <w:ilvl w:val="0"/>
          <w:numId w:val="45"/>
        </w:numPr>
        <w:ind w:leftChars="0" w:left="566" w:right="-148" w:hangingChars="283" w:hanging="566"/>
      </w:pPr>
      <w:r>
        <w:t>In case, the dealer</w:t>
      </w:r>
      <w:r w:rsidR="006F5062">
        <w:t xml:space="preserve"> is registered under composition</w:t>
      </w:r>
      <w:r>
        <w:t xml:space="preserve"> scheme or any rule/ notification where the BSNL is not eligible for input tax credit then the bidder should not disclose any amount in col 09 to 10 &amp; 12.</w:t>
      </w:r>
    </w:p>
    <w:p w:rsidR="002D2A83" w:rsidRDefault="0033292F" w:rsidP="001E730F">
      <w:pPr>
        <w:numPr>
          <w:ilvl w:val="0"/>
          <w:numId w:val="45"/>
        </w:numPr>
        <w:ind w:leftChars="0" w:left="566" w:right="-148" w:hangingChars="283" w:hanging="566"/>
      </w:pPr>
      <w:r>
        <w:t xml:space="preserve"> Bidders must mandatorily mention HSN &amp; SAC numbers.</w:t>
      </w:r>
    </w:p>
    <w:p w:rsidR="002D2A83" w:rsidRDefault="0033292F" w:rsidP="001E730F">
      <w:pPr>
        <w:numPr>
          <w:ilvl w:val="0"/>
          <w:numId w:val="45"/>
        </w:numPr>
        <w:ind w:leftChars="0" w:left="566" w:right="-148" w:hangingChars="283" w:hanging="566"/>
      </w:pPr>
      <w:r>
        <w:t>Tenderer should quote the rates keeping in view that quoted rates are inclusive of all charges and levies but exclusive of Goods and Service tax (GST). GST will be paid extra, as applicable</w:t>
      </w:r>
      <w:r>
        <w:rPr>
          <w:color w:val="FF0000"/>
          <w:sz w:val="22"/>
          <w:szCs w:val="22"/>
        </w:rPr>
        <w:t xml:space="preserve">   </w:t>
      </w:r>
    </w:p>
    <w:p w:rsidR="002D2A83" w:rsidRDefault="0033292F">
      <w:pPr>
        <w:tabs>
          <w:tab w:val="left" w:pos="9450"/>
        </w:tabs>
        <w:ind w:left="0" w:right="-148" w:hanging="2"/>
        <w:rPr>
          <w:b/>
          <w:sz w:val="22"/>
          <w:szCs w:val="22"/>
        </w:rPr>
      </w:pPr>
      <w:r>
        <w:rPr>
          <w:b/>
          <w:sz w:val="22"/>
          <w:szCs w:val="22"/>
        </w:rPr>
        <w:t xml:space="preserve">Declaration by </w:t>
      </w:r>
      <w:proofErr w:type="gramStart"/>
      <w:r>
        <w:rPr>
          <w:b/>
          <w:sz w:val="22"/>
          <w:szCs w:val="22"/>
        </w:rPr>
        <w:t>bidder :</w:t>
      </w:r>
      <w:proofErr w:type="gramEnd"/>
    </w:p>
    <w:p w:rsidR="002D2A83" w:rsidRDefault="0033292F" w:rsidP="001E730F">
      <w:pPr>
        <w:tabs>
          <w:tab w:val="left" w:pos="9450"/>
        </w:tabs>
        <w:ind w:leftChars="0" w:left="565" w:right="-148" w:hangingChars="257" w:hanging="565"/>
      </w:pPr>
      <w:r>
        <w:rPr>
          <w:sz w:val="22"/>
          <w:szCs w:val="22"/>
        </w:rPr>
        <w:t>1.</w:t>
      </w:r>
      <w:r>
        <w:rPr>
          <w:sz w:val="14"/>
          <w:szCs w:val="14"/>
        </w:rPr>
        <w:t xml:space="preserve">  </w:t>
      </w:r>
      <w:r w:rsidR="001E730F">
        <w:rPr>
          <w:sz w:val="14"/>
          <w:szCs w:val="14"/>
        </w:rPr>
        <w:t xml:space="preserve">       </w:t>
      </w:r>
      <w:r>
        <w:t xml:space="preserve">“We hereby declare that in quoting the above price, we have taken into account the entire credit on inputs available under the GST Act introduced </w:t>
      </w:r>
      <w:proofErr w:type="spellStart"/>
      <w:r>
        <w:t>w.e.f</w:t>
      </w:r>
      <w:proofErr w:type="spellEnd"/>
      <w:r>
        <w:t xml:space="preserve"> 1 July 2017 and further extended on more items till date.”</w:t>
      </w:r>
    </w:p>
    <w:p w:rsidR="002D2A83" w:rsidRDefault="0033292F" w:rsidP="001E730F">
      <w:pPr>
        <w:tabs>
          <w:tab w:val="left" w:pos="10616"/>
        </w:tabs>
        <w:ind w:leftChars="0" w:left="514" w:right="-148" w:hangingChars="257" w:hanging="514"/>
        <w:rPr>
          <w:sz w:val="22"/>
          <w:szCs w:val="22"/>
        </w:rPr>
      </w:pPr>
      <w:r>
        <w:t xml:space="preserve">2.  </w:t>
      </w:r>
      <w:r w:rsidR="001E730F">
        <w:t xml:space="preserve">  </w:t>
      </w:r>
      <w:r>
        <w:t xml:space="preserve"> </w:t>
      </w:r>
      <w:r w:rsidR="001E730F">
        <w:t xml:space="preserve"> </w:t>
      </w:r>
      <w:r>
        <w:t xml:space="preserve">“We hereby certify that HSN/ SAC shown in column 7 are correct &amp; credit of GST for the amount shown in column 12 above are admissible as per GST Laws.” </w:t>
      </w:r>
      <w:r>
        <w:rPr>
          <w:sz w:val="22"/>
          <w:szCs w:val="22"/>
        </w:rPr>
        <w:t xml:space="preserve">      </w:t>
      </w:r>
    </w:p>
    <w:tbl>
      <w:tblPr>
        <w:tblStyle w:val="affffffff1"/>
        <w:tblW w:w="10905"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76"/>
        <w:gridCol w:w="889"/>
        <w:gridCol w:w="735"/>
        <w:gridCol w:w="361"/>
        <w:gridCol w:w="1004"/>
        <w:gridCol w:w="570"/>
        <w:gridCol w:w="945"/>
        <w:gridCol w:w="720"/>
        <w:gridCol w:w="645"/>
        <w:gridCol w:w="660"/>
        <w:gridCol w:w="525"/>
        <w:gridCol w:w="720"/>
        <w:gridCol w:w="885"/>
        <w:gridCol w:w="690"/>
      </w:tblGrid>
      <w:tr w:rsidR="002D2A83" w:rsidTr="0016596E">
        <w:trPr>
          <w:cantSplit/>
          <w:trHeight w:val="2831"/>
          <w:tblHeader/>
        </w:trPr>
        <w:tc>
          <w:tcPr>
            <w:tcW w:w="7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D2A83" w:rsidRPr="0016596E" w:rsidRDefault="0033292F">
            <w:pPr>
              <w:widowControl w:val="0"/>
              <w:pBdr>
                <w:top w:val="nil"/>
                <w:left w:val="nil"/>
                <w:bottom w:val="nil"/>
                <w:right w:val="nil"/>
                <w:between w:val="nil"/>
              </w:pBdr>
              <w:spacing w:line="276" w:lineRule="auto"/>
              <w:ind w:left="0" w:right="-148" w:hanging="2"/>
              <w:rPr>
                <w:sz w:val="18"/>
                <w:szCs w:val="18"/>
              </w:rPr>
            </w:pPr>
            <w:r w:rsidRPr="0016596E">
              <w:rPr>
                <w:sz w:val="18"/>
                <w:szCs w:val="18"/>
              </w:rPr>
              <w:t>SL. No</w:t>
            </w:r>
          </w:p>
        </w:tc>
        <w:tc>
          <w:tcPr>
            <w:tcW w:w="776"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16596E" w:rsidRDefault="0033292F">
            <w:pPr>
              <w:widowControl w:val="0"/>
              <w:spacing w:line="276" w:lineRule="auto"/>
              <w:ind w:left="0" w:right="-20" w:hanging="2"/>
              <w:jc w:val="center"/>
              <w:rPr>
                <w:sz w:val="18"/>
                <w:szCs w:val="18"/>
              </w:rPr>
            </w:pPr>
            <w:r w:rsidRPr="0016596E">
              <w:rPr>
                <w:sz w:val="18"/>
                <w:szCs w:val="18"/>
              </w:rPr>
              <w:t>Item Description</w:t>
            </w:r>
          </w:p>
        </w:tc>
        <w:tc>
          <w:tcPr>
            <w:tcW w:w="889"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16596E" w:rsidRDefault="0033292F">
            <w:pPr>
              <w:widowControl w:val="0"/>
              <w:spacing w:line="276" w:lineRule="auto"/>
              <w:ind w:left="0" w:right="20" w:hanging="2"/>
              <w:jc w:val="center"/>
              <w:rPr>
                <w:sz w:val="18"/>
                <w:szCs w:val="18"/>
              </w:rPr>
            </w:pPr>
            <w:r w:rsidRPr="0016596E">
              <w:rPr>
                <w:sz w:val="18"/>
                <w:szCs w:val="18"/>
              </w:rPr>
              <w:t>Business Area Covered</w:t>
            </w:r>
          </w:p>
        </w:tc>
        <w:tc>
          <w:tcPr>
            <w:tcW w:w="73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16596E" w:rsidRDefault="0033292F">
            <w:pPr>
              <w:widowControl w:val="0"/>
              <w:spacing w:line="276" w:lineRule="auto"/>
              <w:ind w:left="0" w:right="20" w:hanging="2"/>
              <w:jc w:val="center"/>
              <w:rPr>
                <w:sz w:val="18"/>
                <w:szCs w:val="18"/>
              </w:rPr>
            </w:pPr>
            <w:r w:rsidRPr="0016596E">
              <w:rPr>
                <w:sz w:val="18"/>
                <w:szCs w:val="18"/>
              </w:rPr>
              <w:t>Estimated Work Quantity</w:t>
            </w:r>
          </w:p>
        </w:tc>
        <w:tc>
          <w:tcPr>
            <w:tcW w:w="36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16596E" w:rsidRDefault="0033292F">
            <w:pPr>
              <w:widowControl w:val="0"/>
              <w:spacing w:line="276" w:lineRule="auto"/>
              <w:ind w:left="0" w:right="20" w:hanging="2"/>
              <w:jc w:val="center"/>
              <w:rPr>
                <w:sz w:val="18"/>
                <w:szCs w:val="18"/>
              </w:rPr>
            </w:pPr>
            <w:r w:rsidRPr="0016596E">
              <w:rPr>
                <w:sz w:val="18"/>
                <w:szCs w:val="18"/>
              </w:rPr>
              <w:t>Unit</w:t>
            </w:r>
          </w:p>
        </w:tc>
        <w:tc>
          <w:tcPr>
            <w:tcW w:w="100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16596E" w:rsidRDefault="0033292F" w:rsidP="00A14D90">
            <w:pPr>
              <w:widowControl w:val="0"/>
              <w:spacing w:line="276" w:lineRule="auto"/>
              <w:ind w:left="0" w:right="20" w:hanging="2"/>
              <w:jc w:val="center"/>
              <w:rPr>
                <w:sz w:val="18"/>
                <w:szCs w:val="18"/>
              </w:rPr>
            </w:pPr>
            <w:r w:rsidRPr="0016596E">
              <w:rPr>
                <w:sz w:val="18"/>
                <w:szCs w:val="18"/>
              </w:rPr>
              <w:t xml:space="preserve">Total Estimated cost for Package excluding GST </w:t>
            </w:r>
            <w:proofErr w:type="spellStart"/>
            <w:r w:rsidRPr="0016596E">
              <w:rPr>
                <w:sz w:val="18"/>
                <w:szCs w:val="18"/>
              </w:rPr>
              <w:t>Rs</w:t>
            </w:r>
            <w:proofErr w:type="spellEnd"/>
            <w:r w:rsidRPr="0016596E">
              <w:rPr>
                <w:sz w:val="18"/>
                <w:szCs w:val="18"/>
              </w:rPr>
              <w:t xml:space="preserve">. P </w:t>
            </w:r>
          </w:p>
        </w:tc>
        <w:tc>
          <w:tcPr>
            <w:tcW w:w="57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16596E" w:rsidRDefault="0033292F">
            <w:pPr>
              <w:widowControl w:val="0"/>
              <w:spacing w:line="276" w:lineRule="auto"/>
              <w:ind w:left="0" w:right="20" w:hanging="2"/>
              <w:jc w:val="center"/>
              <w:rPr>
                <w:sz w:val="18"/>
                <w:szCs w:val="18"/>
              </w:rPr>
            </w:pPr>
            <w:r w:rsidRPr="0016596E">
              <w:rPr>
                <w:sz w:val="18"/>
                <w:szCs w:val="18"/>
              </w:rPr>
              <w:t>HSN/ SAC</w:t>
            </w:r>
          </w:p>
        </w:tc>
        <w:tc>
          <w:tcPr>
            <w:tcW w:w="94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16596E" w:rsidRDefault="0033292F">
            <w:pPr>
              <w:widowControl w:val="0"/>
              <w:spacing w:line="276" w:lineRule="auto"/>
              <w:ind w:left="0" w:right="20" w:hanging="2"/>
              <w:jc w:val="center"/>
              <w:rPr>
                <w:sz w:val="18"/>
                <w:szCs w:val="18"/>
              </w:rPr>
            </w:pPr>
            <w:r w:rsidRPr="0016596E">
              <w:rPr>
                <w:sz w:val="18"/>
                <w:szCs w:val="18"/>
              </w:rPr>
              <w:t xml:space="preserve">Basic Unit Price </w:t>
            </w:r>
            <w:r w:rsidR="00B77675" w:rsidRPr="0016596E">
              <w:rPr>
                <w:sz w:val="18"/>
                <w:szCs w:val="18"/>
              </w:rPr>
              <w:t xml:space="preserve">of package </w:t>
            </w:r>
            <w:r w:rsidRPr="0016596E">
              <w:rPr>
                <w:sz w:val="18"/>
                <w:szCs w:val="18"/>
              </w:rPr>
              <w:t xml:space="preserve">excluding GST In Figures To be entered by the Bidder in </w:t>
            </w:r>
            <w:proofErr w:type="spellStart"/>
            <w:r w:rsidRPr="0016596E">
              <w:rPr>
                <w:sz w:val="18"/>
                <w:szCs w:val="18"/>
              </w:rPr>
              <w:t>Rs</w:t>
            </w:r>
            <w:proofErr w:type="spellEnd"/>
            <w:r w:rsidRPr="0016596E">
              <w:rPr>
                <w:sz w:val="18"/>
                <w:szCs w:val="18"/>
              </w:rPr>
              <w:t>. P</w:t>
            </w:r>
          </w:p>
        </w:tc>
        <w:tc>
          <w:tcPr>
            <w:tcW w:w="72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16596E" w:rsidRDefault="0033292F">
            <w:pPr>
              <w:widowControl w:val="0"/>
              <w:spacing w:line="276" w:lineRule="auto"/>
              <w:ind w:left="0" w:right="20" w:hanging="2"/>
              <w:jc w:val="center"/>
              <w:rPr>
                <w:sz w:val="18"/>
                <w:szCs w:val="18"/>
              </w:rPr>
            </w:pPr>
            <w:r w:rsidRPr="0016596E">
              <w:rPr>
                <w:sz w:val="18"/>
                <w:szCs w:val="18"/>
              </w:rPr>
              <w:t>GST ( IGST or CGST + SGST) Rate( as % of Basic)</w:t>
            </w:r>
          </w:p>
        </w:tc>
        <w:tc>
          <w:tcPr>
            <w:tcW w:w="64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16596E" w:rsidRDefault="0033292F">
            <w:pPr>
              <w:widowControl w:val="0"/>
              <w:spacing w:line="276" w:lineRule="auto"/>
              <w:ind w:left="0" w:right="20" w:hanging="2"/>
              <w:jc w:val="center"/>
              <w:rPr>
                <w:sz w:val="18"/>
                <w:szCs w:val="18"/>
              </w:rPr>
            </w:pPr>
            <w:r w:rsidRPr="0016596E">
              <w:rPr>
                <w:sz w:val="18"/>
                <w:szCs w:val="18"/>
              </w:rPr>
              <w:t xml:space="preserve">GST amount in </w:t>
            </w:r>
            <w:proofErr w:type="spellStart"/>
            <w:r w:rsidRPr="0016596E">
              <w:rPr>
                <w:sz w:val="18"/>
                <w:szCs w:val="18"/>
              </w:rPr>
              <w:t>Rs</w:t>
            </w:r>
            <w:proofErr w:type="spellEnd"/>
            <w:r w:rsidRPr="0016596E">
              <w:rPr>
                <w:sz w:val="18"/>
                <w:szCs w:val="18"/>
              </w:rPr>
              <w:t>. P</w:t>
            </w:r>
          </w:p>
        </w:tc>
        <w:tc>
          <w:tcPr>
            <w:tcW w:w="66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16596E" w:rsidRDefault="0033292F">
            <w:pPr>
              <w:widowControl w:val="0"/>
              <w:spacing w:line="276" w:lineRule="auto"/>
              <w:ind w:left="0" w:right="20" w:hanging="2"/>
              <w:jc w:val="center"/>
              <w:rPr>
                <w:sz w:val="18"/>
                <w:szCs w:val="18"/>
              </w:rPr>
            </w:pPr>
            <w:r w:rsidRPr="0016596E">
              <w:rPr>
                <w:sz w:val="18"/>
                <w:szCs w:val="18"/>
              </w:rPr>
              <w:t xml:space="preserve">All Inclusive Unit Cost </w:t>
            </w:r>
            <w:r w:rsidR="00B77675" w:rsidRPr="0016596E">
              <w:rPr>
                <w:sz w:val="18"/>
                <w:szCs w:val="18"/>
              </w:rPr>
              <w:t xml:space="preserve">of Package </w:t>
            </w:r>
            <w:r w:rsidRPr="0016596E">
              <w:rPr>
                <w:sz w:val="18"/>
                <w:szCs w:val="18"/>
              </w:rPr>
              <w:t xml:space="preserve">in </w:t>
            </w:r>
            <w:proofErr w:type="spellStart"/>
            <w:r w:rsidRPr="0016596E">
              <w:rPr>
                <w:sz w:val="18"/>
                <w:szCs w:val="18"/>
              </w:rPr>
              <w:t>Rs</w:t>
            </w:r>
            <w:proofErr w:type="spellEnd"/>
            <w:r w:rsidRPr="0016596E">
              <w:rPr>
                <w:sz w:val="18"/>
                <w:szCs w:val="18"/>
              </w:rPr>
              <w:t>. P</w:t>
            </w:r>
          </w:p>
        </w:tc>
        <w:tc>
          <w:tcPr>
            <w:tcW w:w="52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16596E" w:rsidRDefault="0033292F">
            <w:pPr>
              <w:widowControl w:val="0"/>
              <w:spacing w:line="276" w:lineRule="auto"/>
              <w:ind w:left="0" w:right="20" w:hanging="2"/>
              <w:jc w:val="center"/>
              <w:rPr>
                <w:sz w:val="18"/>
                <w:szCs w:val="18"/>
              </w:rPr>
            </w:pPr>
            <w:r w:rsidRPr="0016596E">
              <w:rPr>
                <w:sz w:val="18"/>
                <w:szCs w:val="18"/>
              </w:rPr>
              <w:t xml:space="preserve">Amount of ITC to be availed by BSNL in </w:t>
            </w:r>
            <w:proofErr w:type="spellStart"/>
            <w:r w:rsidRPr="0016596E">
              <w:rPr>
                <w:sz w:val="18"/>
                <w:szCs w:val="18"/>
              </w:rPr>
              <w:t>Rs</w:t>
            </w:r>
            <w:proofErr w:type="spellEnd"/>
            <w:r w:rsidRPr="0016596E">
              <w:rPr>
                <w:sz w:val="18"/>
                <w:szCs w:val="18"/>
              </w:rPr>
              <w:t>. P</w:t>
            </w:r>
          </w:p>
        </w:tc>
        <w:tc>
          <w:tcPr>
            <w:tcW w:w="72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16596E" w:rsidRDefault="0033292F">
            <w:pPr>
              <w:widowControl w:val="0"/>
              <w:spacing w:line="276" w:lineRule="auto"/>
              <w:ind w:left="0" w:right="20" w:hanging="2"/>
              <w:jc w:val="center"/>
              <w:rPr>
                <w:sz w:val="18"/>
                <w:szCs w:val="18"/>
              </w:rPr>
            </w:pPr>
            <w:r w:rsidRPr="0016596E">
              <w:rPr>
                <w:sz w:val="18"/>
                <w:szCs w:val="18"/>
              </w:rPr>
              <w:t xml:space="preserve">Unit Price </w:t>
            </w:r>
            <w:r w:rsidR="00372885">
              <w:rPr>
                <w:sz w:val="18"/>
                <w:szCs w:val="18"/>
              </w:rPr>
              <w:t xml:space="preserve">of </w:t>
            </w:r>
            <w:proofErr w:type="spellStart"/>
            <w:r w:rsidR="00372885">
              <w:rPr>
                <w:sz w:val="18"/>
                <w:szCs w:val="18"/>
              </w:rPr>
              <w:t>package</w:t>
            </w:r>
            <w:r w:rsidRPr="0016596E">
              <w:rPr>
                <w:sz w:val="18"/>
                <w:szCs w:val="18"/>
              </w:rPr>
              <w:t>excluding</w:t>
            </w:r>
            <w:proofErr w:type="spellEnd"/>
            <w:r w:rsidRPr="0016596E">
              <w:rPr>
                <w:sz w:val="18"/>
                <w:szCs w:val="18"/>
              </w:rPr>
              <w:t xml:space="preserve"> ITC Amount (net unit cost to BSNL) in </w:t>
            </w:r>
            <w:proofErr w:type="spellStart"/>
            <w:r w:rsidRPr="0016596E">
              <w:rPr>
                <w:sz w:val="18"/>
                <w:szCs w:val="18"/>
              </w:rPr>
              <w:t>Rs</w:t>
            </w:r>
            <w:proofErr w:type="spellEnd"/>
            <w:r w:rsidRPr="0016596E">
              <w:rPr>
                <w:sz w:val="18"/>
                <w:szCs w:val="18"/>
              </w:rPr>
              <w:t>. P</w:t>
            </w:r>
          </w:p>
        </w:tc>
        <w:tc>
          <w:tcPr>
            <w:tcW w:w="88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16596E" w:rsidRDefault="0033292F">
            <w:pPr>
              <w:widowControl w:val="0"/>
              <w:spacing w:line="276" w:lineRule="auto"/>
              <w:ind w:left="0" w:right="20" w:hanging="2"/>
              <w:jc w:val="center"/>
              <w:rPr>
                <w:sz w:val="18"/>
                <w:szCs w:val="18"/>
              </w:rPr>
            </w:pPr>
            <w:r w:rsidRPr="0016596E">
              <w:rPr>
                <w:sz w:val="18"/>
                <w:szCs w:val="18"/>
              </w:rPr>
              <w:t>Total price</w:t>
            </w:r>
            <w:r w:rsidR="00372885">
              <w:rPr>
                <w:sz w:val="18"/>
                <w:szCs w:val="18"/>
              </w:rPr>
              <w:t xml:space="preserve"> of package</w:t>
            </w:r>
            <w:r w:rsidRPr="0016596E">
              <w:rPr>
                <w:sz w:val="18"/>
                <w:szCs w:val="18"/>
              </w:rPr>
              <w:t xml:space="preserve"> inclusive of all levies &amp; charges but excluding ITC (net total cost)</w:t>
            </w:r>
            <w:r w:rsidR="00E357FD" w:rsidRPr="0016596E">
              <w:rPr>
                <w:sz w:val="18"/>
                <w:szCs w:val="18"/>
              </w:rPr>
              <w:t xml:space="preserve"> (in </w:t>
            </w:r>
            <w:proofErr w:type="spellStart"/>
            <w:r w:rsidR="00E357FD" w:rsidRPr="0016596E">
              <w:rPr>
                <w:sz w:val="18"/>
                <w:szCs w:val="18"/>
              </w:rPr>
              <w:t>Rs</w:t>
            </w:r>
            <w:proofErr w:type="spellEnd"/>
            <w:r w:rsidR="00E357FD" w:rsidRPr="0016596E">
              <w:rPr>
                <w:sz w:val="18"/>
                <w:szCs w:val="18"/>
              </w:rPr>
              <w:t>. P)</w:t>
            </w:r>
          </w:p>
        </w:tc>
        <w:tc>
          <w:tcPr>
            <w:tcW w:w="69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16596E" w:rsidRDefault="0033292F">
            <w:pPr>
              <w:widowControl w:val="0"/>
              <w:spacing w:line="276" w:lineRule="auto"/>
              <w:ind w:left="0" w:right="20" w:hanging="2"/>
              <w:jc w:val="center"/>
              <w:rPr>
                <w:sz w:val="18"/>
                <w:szCs w:val="18"/>
              </w:rPr>
            </w:pPr>
            <w:r w:rsidRPr="0016596E">
              <w:rPr>
                <w:sz w:val="18"/>
                <w:szCs w:val="18"/>
              </w:rPr>
              <w:t>Total Amount with Taxes</w:t>
            </w:r>
            <w:r w:rsidR="00E357FD" w:rsidRPr="0016596E">
              <w:rPr>
                <w:sz w:val="18"/>
                <w:szCs w:val="18"/>
              </w:rPr>
              <w:t xml:space="preserve"> (in </w:t>
            </w:r>
            <w:proofErr w:type="spellStart"/>
            <w:r w:rsidR="00E357FD" w:rsidRPr="0016596E">
              <w:rPr>
                <w:sz w:val="18"/>
                <w:szCs w:val="18"/>
              </w:rPr>
              <w:t>Rs</w:t>
            </w:r>
            <w:proofErr w:type="spellEnd"/>
            <w:r w:rsidR="00E357FD" w:rsidRPr="0016596E">
              <w:rPr>
                <w:sz w:val="18"/>
                <w:szCs w:val="18"/>
              </w:rPr>
              <w:t>. P)</w:t>
            </w:r>
          </w:p>
        </w:tc>
      </w:tr>
      <w:tr w:rsidR="002D2A83" w:rsidTr="00DE4A75">
        <w:trPr>
          <w:cantSplit/>
          <w:trHeight w:val="600"/>
          <w:tblHeader/>
        </w:trPr>
        <w:tc>
          <w:tcPr>
            <w:tcW w:w="78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1</w:t>
            </w:r>
          </w:p>
        </w:tc>
        <w:tc>
          <w:tcPr>
            <w:tcW w:w="77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2</w:t>
            </w:r>
          </w:p>
        </w:tc>
        <w:tc>
          <w:tcPr>
            <w:tcW w:w="889"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3</w:t>
            </w:r>
          </w:p>
        </w:tc>
        <w:tc>
          <w:tcPr>
            <w:tcW w:w="7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4</w:t>
            </w:r>
          </w:p>
        </w:tc>
        <w:tc>
          <w:tcPr>
            <w:tcW w:w="36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5</w:t>
            </w:r>
          </w:p>
        </w:tc>
        <w:tc>
          <w:tcPr>
            <w:tcW w:w="100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6</w:t>
            </w:r>
          </w:p>
        </w:tc>
        <w:tc>
          <w:tcPr>
            <w:tcW w:w="57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7</w:t>
            </w:r>
          </w:p>
        </w:tc>
        <w:tc>
          <w:tcPr>
            <w:tcW w:w="9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8</w:t>
            </w:r>
          </w:p>
        </w:tc>
        <w:tc>
          <w:tcPr>
            <w:tcW w:w="72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9</w:t>
            </w:r>
          </w:p>
        </w:tc>
        <w:tc>
          <w:tcPr>
            <w:tcW w:w="6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50" w:hanging="2"/>
              <w:jc w:val="center"/>
            </w:pPr>
            <w:r>
              <w:t>10 = 9x8</w:t>
            </w:r>
          </w:p>
        </w:tc>
        <w:tc>
          <w:tcPr>
            <w:tcW w:w="6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50" w:hanging="2"/>
              <w:jc w:val="center"/>
            </w:pPr>
            <w:r>
              <w:t>11=</w:t>
            </w:r>
          </w:p>
          <w:p w:rsidR="002D2A83" w:rsidRDefault="0033292F">
            <w:pPr>
              <w:widowControl w:val="0"/>
              <w:spacing w:line="276" w:lineRule="auto"/>
              <w:ind w:left="0" w:right="-150" w:hanging="2"/>
              <w:jc w:val="center"/>
            </w:pPr>
            <w:r>
              <w:t>8+10</w:t>
            </w:r>
          </w:p>
        </w:tc>
        <w:tc>
          <w:tcPr>
            <w:tcW w:w="5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50" w:hanging="2"/>
              <w:jc w:val="center"/>
            </w:pPr>
            <w:r>
              <w:t>12=</w:t>
            </w:r>
          </w:p>
          <w:p w:rsidR="002D2A83" w:rsidRDefault="0033292F">
            <w:pPr>
              <w:widowControl w:val="0"/>
              <w:spacing w:line="276" w:lineRule="auto"/>
              <w:ind w:left="0" w:right="-150" w:hanging="2"/>
              <w:jc w:val="center"/>
            </w:pPr>
            <w:r>
              <w:t>10</w:t>
            </w:r>
          </w:p>
        </w:tc>
        <w:tc>
          <w:tcPr>
            <w:tcW w:w="72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50" w:hanging="2"/>
              <w:jc w:val="center"/>
            </w:pPr>
            <w:r>
              <w:t>13=</w:t>
            </w:r>
          </w:p>
          <w:p w:rsidR="002D2A83" w:rsidRDefault="0033292F">
            <w:pPr>
              <w:widowControl w:val="0"/>
              <w:spacing w:line="276" w:lineRule="auto"/>
              <w:ind w:left="0" w:right="-150" w:hanging="2"/>
              <w:jc w:val="center"/>
            </w:pPr>
            <w:r>
              <w:t>11-12</w:t>
            </w:r>
          </w:p>
        </w:tc>
        <w:tc>
          <w:tcPr>
            <w:tcW w:w="88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50" w:hanging="2"/>
              <w:jc w:val="center"/>
            </w:pPr>
            <w:r>
              <w:t>14=</w:t>
            </w:r>
          </w:p>
          <w:p w:rsidR="002D2A83" w:rsidRDefault="0033292F">
            <w:pPr>
              <w:widowControl w:val="0"/>
              <w:spacing w:line="276" w:lineRule="auto"/>
              <w:ind w:left="0" w:right="-150" w:hanging="2"/>
              <w:jc w:val="center"/>
            </w:pPr>
            <w:r>
              <w:t>4x13</w:t>
            </w:r>
          </w:p>
        </w:tc>
        <w:tc>
          <w:tcPr>
            <w:tcW w:w="69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50" w:hanging="2"/>
            </w:pPr>
            <w:r>
              <w:t xml:space="preserve">  15=</w:t>
            </w:r>
          </w:p>
          <w:p w:rsidR="002D2A83" w:rsidRDefault="0033292F">
            <w:pPr>
              <w:widowControl w:val="0"/>
              <w:spacing w:line="276" w:lineRule="auto"/>
              <w:ind w:left="0" w:right="-150" w:hanging="2"/>
              <w:jc w:val="center"/>
            </w:pPr>
            <w:r>
              <w:t>4x11</w:t>
            </w:r>
          </w:p>
        </w:tc>
      </w:tr>
      <w:tr w:rsidR="002D2A83" w:rsidTr="006F5062">
        <w:trPr>
          <w:cantSplit/>
          <w:trHeight w:val="467"/>
          <w:tblHeader/>
        </w:trPr>
        <w:tc>
          <w:tcPr>
            <w:tcW w:w="780" w:type="dxa"/>
            <w:tcBorders>
              <w:top w:val="single" w:sz="8" w:space="0" w:color="CCCCCC"/>
              <w:left w:val="single" w:sz="8" w:space="0" w:color="000000"/>
              <w:bottom w:val="single" w:sz="4" w:space="0" w:color="auto"/>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30" w:hanging="2"/>
            </w:pPr>
            <w:r>
              <w:t>Name of work</w:t>
            </w:r>
          </w:p>
        </w:tc>
        <w:tc>
          <w:tcPr>
            <w:tcW w:w="10125" w:type="dxa"/>
            <w:gridSpan w:val="14"/>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tcPr>
          <w:p w:rsidR="002D2A83" w:rsidRDefault="0033292F" w:rsidP="00933E6A">
            <w:pPr>
              <w:ind w:left="0" w:right="68" w:hanging="2"/>
              <w:jc w:val="center"/>
            </w:pPr>
            <w:r>
              <w:t xml:space="preserve">OFC rehabilitation/Patch work </w:t>
            </w:r>
            <w:r w:rsidR="00933E6A">
              <w:t xml:space="preserve">for </w:t>
            </w:r>
            <w:proofErr w:type="spellStart"/>
            <w:r w:rsidR="00933E6A">
              <w:t>Fi</w:t>
            </w:r>
            <w:bookmarkStart w:id="24" w:name="_GoBack"/>
            <w:bookmarkEnd w:id="24"/>
            <w:r w:rsidR="00933E6A">
              <w:t>berization</w:t>
            </w:r>
            <w:proofErr w:type="spellEnd"/>
            <w:r w:rsidR="00933E6A">
              <w:t xml:space="preserve"> of Mobile BTS</w:t>
            </w:r>
            <w:r>
              <w:t xml:space="preserve"> in </w:t>
            </w:r>
            <w:r w:rsidR="00313B89">
              <w:t>Jhansi, Kanpur &amp; Lucknow</w:t>
            </w:r>
            <w:r>
              <w:t xml:space="preserve"> BA</w:t>
            </w:r>
          </w:p>
        </w:tc>
      </w:tr>
      <w:tr w:rsidR="002D2A83" w:rsidTr="00DE4A75">
        <w:trPr>
          <w:cantSplit/>
          <w:trHeight w:val="330"/>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D2A83" w:rsidRPr="00DC6AE1" w:rsidRDefault="0033292F" w:rsidP="00E32F22">
            <w:pPr>
              <w:widowControl w:val="0"/>
              <w:spacing w:line="276" w:lineRule="auto"/>
              <w:ind w:left="0" w:right="-148" w:hanging="2"/>
              <w:jc w:val="center"/>
              <w:rPr>
                <w:sz w:val="18"/>
                <w:szCs w:val="18"/>
              </w:rPr>
            </w:pPr>
            <w:r w:rsidRPr="00DC6AE1">
              <w:rPr>
                <w:sz w:val="18"/>
                <w:szCs w:val="18"/>
              </w:rPr>
              <w:t>1.1</w:t>
            </w:r>
          </w:p>
        </w:tc>
        <w:tc>
          <w:tcPr>
            <w:tcW w:w="77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D2A83" w:rsidRPr="00DC6AE1" w:rsidRDefault="0033292F" w:rsidP="00E32F22">
            <w:pPr>
              <w:widowControl w:val="0"/>
              <w:spacing w:line="276" w:lineRule="auto"/>
              <w:ind w:left="0" w:right="-20" w:hanging="2"/>
              <w:jc w:val="center"/>
              <w:rPr>
                <w:sz w:val="18"/>
                <w:szCs w:val="18"/>
              </w:rPr>
            </w:pPr>
            <w:r w:rsidRPr="00DC6AE1">
              <w:rPr>
                <w:sz w:val="18"/>
                <w:szCs w:val="18"/>
              </w:rPr>
              <w:t>Package</w:t>
            </w:r>
          </w:p>
          <w:p w:rsidR="002D2A83" w:rsidRPr="00DC6AE1" w:rsidRDefault="0033292F" w:rsidP="00E32F22">
            <w:pPr>
              <w:widowControl w:val="0"/>
              <w:spacing w:line="276" w:lineRule="auto"/>
              <w:ind w:left="0" w:right="-20" w:hanging="2"/>
              <w:jc w:val="center"/>
              <w:rPr>
                <w:sz w:val="18"/>
                <w:szCs w:val="18"/>
              </w:rPr>
            </w:pPr>
            <w:r w:rsidRPr="00DC6AE1">
              <w:rPr>
                <w:sz w:val="18"/>
                <w:szCs w:val="18"/>
              </w:rPr>
              <w:t>-I</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D2A83" w:rsidRDefault="00DE4A75" w:rsidP="0016596E">
            <w:pPr>
              <w:widowControl w:val="0"/>
              <w:spacing w:line="240" w:lineRule="auto"/>
              <w:ind w:left="0" w:right="20" w:hanging="2"/>
              <w:jc w:val="center"/>
              <w:rPr>
                <w:sz w:val="18"/>
                <w:szCs w:val="18"/>
              </w:rPr>
            </w:pPr>
            <w:r>
              <w:rPr>
                <w:sz w:val="18"/>
                <w:szCs w:val="18"/>
              </w:rPr>
              <w:t>Jhansi</w:t>
            </w:r>
          </w:p>
          <w:p w:rsidR="00DE4A75" w:rsidRPr="00DC6AE1" w:rsidRDefault="00DE4A75" w:rsidP="0016596E">
            <w:pPr>
              <w:widowControl w:val="0"/>
              <w:spacing w:line="240" w:lineRule="auto"/>
              <w:ind w:left="0" w:right="20" w:hanging="2"/>
              <w:jc w:val="center"/>
              <w:rPr>
                <w:sz w:val="18"/>
                <w:szCs w:val="18"/>
              </w:rPr>
            </w:pPr>
            <w:r>
              <w:rPr>
                <w:sz w:val="18"/>
                <w:szCs w:val="18"/>
              </w:rPr>
              <w:t>Single zone</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D2A83" w:rsidRPr="00DC6AE1" w:rsidRDefault="0033292F" w:rsidP="00E32F22">
            <w:pPr>
              <w:widowControl w:val="0"/>
              <w:spacing w:line="276" w:lineRule="auto"/>
              <w:ind w:left="0" w:right="-148" w:hanging="2"/>
              <w:jc w:val="center"/>
              <w:rPr>
                <w:sz w:val="18"/>
                <w:szCs w:val="18"/>
              </w:rPr>
            </w:pPr>
            <w:r w:rsidRPr="00DC6AE1">
              <w:rPr>
                <w:sz w:val="18"/>
                <w:szCs w:val="18"/>
              </w:rPr>
              <w:t>1</w:t>
            </w:r>
          </w:p>
        </w:tc>
        <w:tc>
          <w:tcPr>
            <w:tcW w:w="36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D2A83" w:rsidRPr="00DC6AE1" w:rsidRDefault="0033292F" w:rsidP="00B8620E">
            <w:pPr>
              <w:widowControl w:val="0"/>
              <w:spacing w:line="276" w:lineRule="auto"/>
              <w:ind w:left="0" w:right="-150" w:hanging="2"/>
              <w:rPr>
                <w:sz w:val="18"/>
                <w:szCs w:val="18"/>
              </w:rPr>
            </w:pPr>
            <w:r w:rsidRPr="00DC6AE1">
              <w:rPr>
                <w:sz w:val="18"/>
                <w:szCs w:val="18"/>
              </w:rPr>
              <w:t>AU</w:t>
            </w:r>
          </w:p>
        </w:tc>
        <w:tc>
          <w:tcPr>
            <w:tcW w:w="100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2D2A83" w:rsidRPr="00DC5D59" w:rsidRDefault="00A43D55" w:rsidP="00167B43">
            <w:pPr>
              <w:ind w:left="0" w:right="-148" w:hanging="2"/>
              <w:rPr>
                <w:b/>
                <w:sz w:val="20"/>
                <w:szCs w:val="20"/>
              </w:rPr>
            </w:pPr>
            <w:r>
              <w:rPr>
                <w:b/>
                <w:sz w:val="20"/>
                <w:szCs w:val="20"/>
              </w:rPr>
              <w:t xml:space="preserve"> </w:t>
            </w:r>
            <w:r w:rsidR="00875FE2" w:rsidRPr="00DC5D59">
              <w:rPr>
                <w:b/>
                <w:sz w:val="20"/>
                <w:szCs w:val="20"/>
              </w:rPr>
              <w:t>6033680</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D2A83" w:rsidRPr="00DC6AE1" w:rsidRDefault="002D2A83">
            <w:pPr>
              <w:widowControl w:val="0"/>
              <w:spacing w:line="276" w:lineRule="auto"/>
              <w:ind w:left="0" w:right="-148" w:hanging="2"/>
              <w:rPr>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D2A83" w:rsidRPr="00DC6AE1" w:rsidRDefault="002D2A83">
            <w:pPr>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D2A83" w:rsidRPr="00DC6AE1" w:rsidRDefault="002D2A83">
            <w:pPr>
              <w:widowControl w:val="0"/>
              <w:spacing w:line="276" w:lineRule="auto"/>
              <w:ind w:left="0" w:right="-148" w:hanging="2"/>
              <w:rPr>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D2A83" w:rsidRPr="00DC6AE1" w:rsidRDefault="002D2A83">
            <w:pPr>
              <w:widowControl w:val="0"/>
              <w:spacing w:line="276" w:lineRule="auto"/>
              <w:ind w:left="0" w:right="-148" w:hanging="2"/>
              <w:rPr>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D2A83" w:rsidRPr="00DC6AE1" w:rsidRDefault="002D2A83">
            <w:pPr>
              <w:widowControl w:val="0"/>
              <w:spacing w:line="276" w:lineRule="auto"/>
              <w:ind w:left="0" w:right="-148" w:hanging="2"/>
              <w:rPr>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D2A83" w:rsidRPr="00DC6AE1" w:rsidRDefault="002D2A83">
            <w:pPr>
              <w:widowControl w:val="0"/>
              <w:spacing w:line="276" w:lineRule="auto"/>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D2A83" w:rsidRPr="00DC6AE1" w:rsidRDefault="002D2A83">
            <w:pPr>
              <w:widowControl w:val="0"/>
              <w:spacing w:line="276" w:lineRule="auto"/>
              <w:ind w:left="0" w:right="-148" w:hanging="2"/>
              <w:rPr>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D2A83" w:rsidRPr="00DC6AE1" w:rsidRDefault="002D2A83">
            <w:pPr>
              <w:widowControl w:val="0"/>
              <w:spacing w:line="276" w:lineRule="auto"/>
              <w:ind w:left="0" w:right="-148" w:hanging="2"/>
              <w:rPr>
                <w:sz w:val="18"/>
                <w:szCs w:val="18"/>
              </w:rP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D2A83" w:rsidRPr="00DC6AE1" w:rsidRDefault="002D2A83">
            <w:pPr>
              <w:widowControl w:val="0"/>
              <w:spacing w:line="276" w:lineRule="auto"/>
              <w:ind w:left="0" w:right="-148" w:hanging="2"/>
              <w:rPr>
                <w:sz w:val="18"/>
                <w:szCs w:val="18"/>
              </w:rPr>
            </w:pPr>
          </w:p>
        </w:tc>
      </w:tr>
      <w:tr w:rsidR="006F5062" w:rsidTr="00DE4A75">
        <w:trPr>
          <w:cantSplit/>
          <w:trHeight w:val="330"/>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6F5062" w:rsidP="00E32F22">
            <w:pPr>
              <w:widowControl w:val="0"/>
              <w:spacing w:line="276" w:lineRule="auto"/>
              <w:ind w:left="0" w:right="-148" w:hanging="2"/>
              <w:jc w:val="center"/>
              <w:rPr>
                <w:sz w:val="18"/>
                <w:szCs w:val="18"/>
              </w:rPr>
            </w:pPr>
            <w:r>
              <w:rPr>
                <w:sz w:val="18"/>
                <w:szCs w:val="18"/>
              </w:rPr>
              <w:t>1.2</w:t>
            </w:r>
          </w:p>
        </w:tc>
        <w:tc>
          <w:tcPr>
            <w:tcW w:w="77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6F5062" w:rsidP="00E32F22">
            <w:pPr>
              <w:widowControl w:val="0"/>
              <w:spacing w:line="276" w:lineRule="auto"/>
              <w:ind w:left="0" w:right="-20" w:hanging="2"/>
              <w:jc w:val="center"/>
              <w:rPr>
                <w:sz w:val="18"/>
                <w:szCs w:val="18"/>
              </w:rPr>
            </w:pPr>
            <w:r w:rsidRPr="00DC6AE1">
              <w:rPr>
                <w:sz w:val="18"/>
                <w:szCs w:val="18"/>
              </w:rPr>
              <w:t>Package</w:t>
            </w:r>
          </w:p>
          <w:p w:rsidR="006F5062" w:rsidRPr="00DC6AE1" w:rsidRDefault="006F5062" w:rsidP="00E32F22">
            <w:pPr>
              <w:widowControl w:val="0"/>
              <w:spacing w:line="276" w:lineRule="auto"/>
              <w:ind w:left="0" w:right="-20" w:hanging="2"/>
              <w:jc w:val="center"/>
              <w:rPr>
                <w:sz w:val="18"/>
                <w:szCs w:val="18"/>
              </w:rPr>
            </w:pPr>
            <w:r w:rsidRPr="00DC6AE1">
              <w:rPr>
                <w:sz w:val="18"/>
                <w:szCs w:val="18"/>
              </w:rPr>
              <w:t>-I</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A5265B" w:rsidRDefault="00DE4A75" w:rsidP="0016596E">
            <w:pPr>
              <w:widowControl w:val="0"/>
              <w:spacing w:line="240" w:lineRule="auto"/>
              <w:ind w:left="0" w:right="20" w:hanging="2"/>
              <w:jc w:val="center"/>
              <w:rPr>
                <w:sz w:val="18"/>
                <w:szCs w:val="18"/>
              </w:rPr>
            </w:pPr>
            <w:r>
              <w:rPr>
                <w:sz w:val="18"/>
                <w:szCs w:val="18"/>
              </w:rPr>
              <w:t>Kanpur Zone-I</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9F43E2" w:rsidP="00E32F22">
            <w:pPr>
              <w:widowControl w:val="0"/>
              <w:spacing w:line="276" w:lineRule="auto"/>
              <w:ind w:left="0" w:right="-148" w:hanging="2"/>
              <w:jc w:val="center"/>
              <w:rPr>
                <w:sz w:val="18"/>
                <w:szCs w:val="18"/>
              </w:rPr>
            </w:pPr>
            <w:r>
              <w:rPr>
                <w:sz w:val="18"/>
                <w:szCs w:val="18"/>
              </w:rPr>
              <w:t>1</w:t>
            </w:r>
          </w:p>
        </w:tc>
        <w:tc>
          <w:tcPr>
            <w:tcW w:w="36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9F43E2" w:rsidP="00B8620E">
            <w:pPr>
              <w:widowControl w:val="0"/>
              <w:spacing w:line="276" w:lineRule="auto"/>
              <w:ind w:left="0" w:right="-150" w:hanging="2"/>
              <w:rPr>
                <w:sz w:val="18"/>
                <w:szCs w:val="18"/>
              </w:rPr>
            </w:pPr>
            <w:r>
              <w:rPr>
                <w:sz w:val="18"/>
                <w:szCs w:val="18"/>
              </w:rPr>
              <w:t>AU</w:t>
            </w:r>
          </w:p>
        </w:tc>
        <w:tc>
          <w:tcPr>
            <w:tcW w:w="100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6F5062" w:rsidRPr="00DC5D59" w:rsidRDefault="00A43D55" w:rsidP="00167B43">
            <w:pPr>
              <w:ind w:left="0" w:right="-148" w:hanging="2"/>
              <w:rPr>
                <w:b/>
                <w:sz w:val="20"/>
                <w:szCs w:val="20"/>
              </w:rPr>
            </w:pPr>
            <w:r>
              <w:rPr>
                <w:b/>
                <w:sz w:val="20"/>
                <w:szCs w:val="20"/>
              </w:rPr>
              <w:t xml:space="preserve"> </w:t>
            </w:r>
            <w:r w:rsidR="00875FE2" w:rsidRPr="00DC5D59">
              <w:rPr>
                <w:b/>
                <w:sz w:val="20"/>
                <w:szCs w:val="20"/>
              </w:rPr>
              <w:t>8361453</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r>
      <w:tr w:rsidR="006F5062" w:rsidTr="00DE4A75">
        <w:trPr>
          <w:cantSplit/>
          <w:trHeight w:val="330"/>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6F5062" w:rsidP="00E32F22">
            <w:pPr>
              <w:widowControl w:val="0"/>
              <w:spacing w:line="276" w:lineRule="auto"/>
              <w:ind w:left="0" w:right="-148" w:hanging="2"/>
              <w:jc w:val="center"/>
              <w:rPr>
                <w:sz w:val="18"/>
                <w:szCs w:val="18"/>
              </w:rPr>
            </w:pPr>
            <w:r>
              <w:rPr>
                <w:sz w:val="18"/>
                <w:szCs w:val="18"/>
              </w:rPr>
              <w:t>1.3</w:t>
            </w:r>
          </w:p>
        </w:tc>
        <w:tc>
          <w:tcPr>
            <w:tcW w:w="77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6F5062" w:rsidP="00E32F22">
            <w:pPr>
              <w:widowControl w:val="0"/>
              <w:spacing w:line="276" w:lineRule="auto"/>
              <w:ind w:left="0" w:right="-20" w:hanging="2"/>
              <w:jc w:val="center"/>
              <w:rPr>
                <w:sz w:val="18"/>
                <w:szCs w:val="18"/>
              </w:rPr>
            </w:pPr>
            <w:r w:rsidRPr="00DC6AE1">
              <w:rPr>
                <w:sz w:val="18"/>
                <w:szCs w:val="18"/>
              </w:rPr>
              <w:t>Package</w:t>
            </w:r>
          </w:p>
          <w:p w:rsidR="006F5062" w:rsidRPr="00DC6AE1" w:rsidRDefault="006F5062" w:rsidP="00E32F22">
            <w:pPr>
              <w:widowControl w:val="0"/>
              <w:spacing w:line="276" w:lineRule="auto"/>
              <w:ind w:left="0" w:right="-20" w:hanging="2"/>
              <w:jc w:val="center"/>
              <w:rPr>
                <w:sz w:val="18"/>
                <w:szCs w:val="18"/>
              </w:rPr>
            </w:pPr>
            <w:r w:rsidRPr="00DC6AE1">
              <w:rPr>
                <w:sz w:val="18"/>
                <w:szCs w:val="18"/>
              </w:rPr>
              <w:t>-I</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Default="00DE4A75" w:rsidP="0016596E">
            <w:pPr>
              <w:widowControl w:val="0"/>
              <w:spacing w:line="240" w:lineRule="auto"/>
              <w:ind w:left="0" w:right="20" w:hanging="2"/>
              <w:jc w:val="center"/>
              <w:rPr>
                <w:sz w:val="18"/>
                <w:szCs w:val="18"/>
              </w:rPr>
            </w:pPr>
            <w:r>
              <w:rPr>
                <w:sz w:val="18"/>
                <w:szCs w:val="18"/>
              </w:rPr>
              <w:t>Kanpur zone-2</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9F43E2" w:rsidP="00E32F22">
            <w:pPr>
              <w:widowControl w:val="0"/>
              <w:spacing w:line="276" w:lineRule="auto"/>
              <w:ind w:left="0" w:right="-148" w:hanging="2"/>
              <w:jc w:val="center"/>
              <w:rPr>
                <w:sz w:val="18"/>
                <w:szCs w:val="18"/>
              </w:rPr>
            </w:pPr>
            <w:r>
              <w:rPr>
                <w:sz w:val="18"/>
                <w:szCs w:val="18"/>
              </w:rPr>
              <w:t>1</w:t>
            </w:r>
          </w:p>
        </w:tc>
        <w:tc>
          <w:tcPr>
            <w:tcW w:w="36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9F43E2" w:rsidP="00B8620E">
            <w:pPr>
              <w:widowControl w:val="0"/>
              <w:spacing w:line="276" w:lineRule="auto"/>
              <w:ind w:left="0" w:right="-150" w:hanging="2"/>
              <w:rPr>
                <w:sz w:val="18"/>
                <w:szCs w:val="18"/>
              </w:rPr>
            </w:pPr>
            <w:r>
              <w:rPr>
                <w:sz w:val="18"/>
                <w:szCs w:val="18"/>
              </w:rPr>
              <w:t>AU</w:t>
            </w:r>
          </w:p>
        </w:tc>
        <w:tc>
          <w:tcPr>
            <w:tcW w:w="100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6F5062" w:rsidRPr="00DC5D59" w:rsidRDefault="00A43D55" w:rsidP="00167B43">
            <w:pPr>
              <w:ind w:left="0" w:right="-148" w:hanging="2"/>
              <w:rPr>
                <w:b/>
                <w:sz w:val="20"/>
                <w:szCs w:val="20"/>
              </w:rPr>
            </w:pPr>
            <w:r>
              <w:rPr>
                <w:b/>
                <w:sz w:val="20"/>
                <w:szCs w:val="20"/>
              </w:rPr>
              <w:t xml:space="preserve"> </w:t>
            </w:r>
            <w:r w:rsidR="00875FE2" w:rsidRPr="00DC5D59">
              <w:rPr>
                <w:b/>
                <w:sz w:val="20"/>
                <w:szCs w:val="20"/>
              </w:rPr>
              <w:t>9358430</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r>
      <w:tr w:rsidR="006F5062" w:rsidTr="00DE4A75">
        <w:trPr>
          <w:cantSplit/>
          <w:trHeight w:val="330"/>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6F5062" w:rsidP="00E32F22">
            <w:pPr>
              <w:widowControl w:val="0"/>
              <w:spacing w:line="276" w:lineRule="auto"/>
              <w:ind w:left="0" w:right="-148" w:hanging="2"/>
              <w:jc w:val="center"/>
              <w:rPr>
                <w:sz w:val="18"/>
                <w:szCs w:val="18"/>
              </w:rPr>
            </w:pPr>
            <w:r>
              <w:rPr>
                <w:sz w:val="18"/>
                <w:szCs w:val="18"/>
              </w:rPr>
              <w:t>1.4</w:t>
            </w:r>
          </w:p>
        </w:tc>
        <w:tc>
          <w:tcPr>
            <w:tcW w:w="77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6F5062" w:rsidP="00E32F22">
            <w:pPr>
              <w:widowControl w:val="0"/>
              <w:spacing w:line="276" w:lineRule="auto"/>
              <w:ind w:left="0" w:right="-20" w:hanging="2"/>
              <w:jc w:val="center"/>
              <w:rPr>
                <w:sz w:val="18"/>
                <w:szCs w:val="18"/>
              </w:rPr>
            </w:pPr>
            <w:r w:rsidRPr="00DC6AE1">
              <w:rPr>
                <w:sz w:val="18"/>
                <w:szCs w:val="18"/>
              </w:rPr>
              <w:t>Package</w:t>
            </w:r>
          </w:p>
          <w:p w:rsidR="006F5062" w:rsidRPr="00DC6AE1" w:rsidRDefault="006F5062" w:rsidP="00E32F22">
            <w:pPr>
              <w:widowControl w:val="0"/>
              <w:spacing w:line="276" w:lineRule="auto"/>
              <w:ind w:left="0" w:right="-20" w:hanging="2"/>
              <w:jc w:val="center"/>
              <w:rPr>
                <w:sz w:val="18"/>
                <w:szCs w:val="18"/>
              </w:rPr>
            </w:pPr>
            <w:r w:rsidRPr="00DC6AE1">
              <w:rPr>
                <w:sz w:val="18"/>
                <w:szCs w:val="18"/>
              </w:rPr>
              <w:t>-I</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Default="00DE4A75" w:rsidP="0016596E">
            <w:pPr>
              <w:widowControl w:val="0"/>
              <w:spacing w:line="240" w:lineRule="auto"/>
              <w:ind w:left="0" w:right="20" w:hanging="2"/>
              <w:jc w:val="center"/>
              <w:rPr>
                <w:sz w:val="18"/>
                <w:szCs w:val="18"/>
              </w:rPr>
            </w:pPr>
            <w:r>
              <w:rPr>
                <w:sz w:val="18"/>
                <w:szCs w:val="18"/>
              </w:rPr>
              <w:t>Lucknow single Zone</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9F43E2" w:rsidP="00E32F22">
            <w:pPr>
              <w:widowControl w:val="0"/>
              <w:spacing w:line="276" w:lineRule="auto"/>
              <w:ind w:left="0" w:right="-148" w:hanging="2"/>
              <w:jc w:val="center"/>
              <w:rPr>
                <w:sz w:val="18"/>
                <w:szCs w:val="18"/>
              </w:rPr>
            </w:pPr>
            <w:r>
              <w:rPr>
                <w:sz w:val="18"/>
                <w:szCs w:val="18"/>
              </w:rPr>
              <w:t>1</w:t>
            </w:r>
          </w:p>
        </w:tc>
        <w:tc>
          <w:tcPr>
            <w:tcW w:w="36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9F43E2" w:rsidP="00B8620E">
            <w:pPr>
              <w:widowControl w:val="0"/>
              <w:spacing w:line="276" w:lineRule="auto"/>
              <w:ind w:left="0" w:right="-150" w:hanging="2"/>
              <w:rPr>
                <w:sz w:val="18"/>
                <w:szCs w:val="18"/>
              </w:rPr>
            </w:pPr>
            <w:r>
              <w:rPr>
                <w:sz w:val="18"/>
                <w:szCs w:val="18"/>
              </w:rPr>
              <w:t>AU</w:t>
            </w:r>
          </w:p>
        </w:tc>
        <w:tc>
          <w:tcPr>
            <w:tcW w:w="100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6F5062" w:rsidRPr="00DC5D59" w:rsidRDefault="00A43D55" w:rsidP="00167B43">
            <w:pPr>
              <w:ind w:left="0" w:right="-148" w:hanging="2"/>
              <w:rPr>
                <w:b/>
                <w:sz w:val="20"/>
                <w:szCs w:val="20"/>
              </w:rPr>
            </w:pPr>
            <w:r>
              <w:rPr>
                <w:b/>
                <w:sz w:val="20"/>
                <w:szCs w:val="20"/>
              </w:rPr>
              <w:t xml:space="preserve"> </w:t>
            </w:r>
            <w:r w:rsidR="00875FE2" w:rsidRPr="00DC5D59">
              <w:rPr>
                <w:b/>
                <w:sz w:val="20"/>
                <w:szCs w:val="20"/>
              </w:rPr>
              <w:t>3731930</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r>
    </w:tbl>
    <w:p w:rsidR="002D2A83" w:rsidRDefault="002D2A83" w:rsidP="0016596E">
      <w:pPr>
        <w:spacing w:line="257" w:lineRule="auto"/>
        <w:ind w:leftChars="0" w:left="0" w:right="-148" w:firstLineChars="0" w:firstLine="0"/>
        <w:rPr>
          <w:sz w:val="22"/>
          <w:szCs w:val="22"/>
        </w:rPr>
      </w:pPr>
    </w:p>
    <w:sectPr w:rsidR="002D2A83" w:rsidSect="002D2A83">
      <w:headerReference w:type="default" r:id="rId71"/>
      <w:pgSz w:w="11910" w:h="16840"/>
      <w:pgMar w:top="940" w:right="758" w:bottom="940" w:left="709" w:header="724"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2D5" w:rsidRDefault="00DF62D5" w:rsidP="002D2A83">
      <w:pPr>
        <w:spacing w:line="240" w:lineRule="auto"/>
        <w:ind w:left="0" w:hanging="2"/>
      </w:pPr>
      <w:r>
        <w:separator/>
      </w:r>
    </w:p>
  </w:endnote>
  <w:endnote w:type="continuationSeparator" w:id="0">
    <w:p w:rsidR="00DF62D5" w:rsidRDefault="00DF62D5" w:rsidP="002D2A8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Re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jaVu Serif">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quot;Google Sans Mono&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783" w:rsidRDefault="005A6783">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783" w:rsidRDefault="005A6783">
    <w:pPr>
      <w:widowControl w:val="0"/>
      <w:spacing w:before="1"/>
      <w:ind w:left="0" w:right="235" w:hanging="2"/>
      <w:jc w:val="both"/>
      <w:rPr>
        <w:sz w:val="22"/>
        <w:szCs w:val="22"/>
      </w:rPr>
    </w:pPr>
  </w:p>
  <w:p w:rsidR="005A6783" w:rsidRDefault="005A6783">
    <w:pPr>
      <w:pBdr>
        <w:top w:val="nil"/>
        <w:left w:val="nil"/>
        <w:bottom w:val="nil"/>
        <w:right w:val="nil"/>
        <w:between w:val="nil"/>
      </w:pBdr>
      <w:spacing w:line="240" w:lineRule="auto"/>
      <w:ind w:left="0" w:hanging="2"/>
      <w:jc w:val="right"/>
      <w:rPr>
        <w:color w:val="000000"/>
      </w:rPr>
    </w:pPr>
    <w:r>
      <w:rPr>
        <w:b/>
        <w:sz w:val="22"/>
        <w:szCs w:val="22"/>
      </w:rPr>
      <w:t xml:space="preserve">                  </w:t>
    </w: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A28B8">
      <w:rPr>
        <w:b/>
        <w:noProof/>
        <w:color w:val="000000"/>
        <w:sz w:val="24"/>
        <w:szCs w:val="24"/>
      </w:rPr>
      <w:t>124</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A28B8">
      <w:rPr>
        <w:b/>
        <w:noProof/>
        <w:color w:val="000000"/>
        <w:sz w:val="24"/>
        <w:szCs w:val="24"/>
      </w:rPr>
      <w:t>124</w:t>
    </w:r>
    <w:r>
      <w:rPr>
        <w:b/>
        <w:color w:val="000000"/>
        <w:sz w:val="24"/>
        <w:szCs w:val="24"/>
      </w:rPr>
      <w:fldChar w:fldCharType="end"/>
    </w:r>
  </w:p>
  <w:p w:rsidR="005A6783" w:rsidRDefault="005A6783">
    <w:pPr>
      <w:pBdr>
        <w:top w:val="nil"/>
        <w:left w:val="nil"/>
        <w:bottom w:val="nil"/>
        <w:right w:val="nil"/>
        <w:between w:val="nil"/>
      </w:pBdr>
      <w:spacing w:line="14" w:lineRule="auto"/>
      <w:ind w:left="0" w:hanging="2"/>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783" w:rsidRDefault="005A6783">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2D5" w:rsidRDefault="00DF62D5" w:rsidP="002D2A83">
      <w:pPr>
        <w:spacing w:line="240" w:lineRule="auto"/>
        <w:ind w:left="0" w:hanging="2"/>
      </w:pPr>
      <w:r>
        <w:separator/>
      </w:r>
    </w:p>
  </w:footnote>
  <w:footnote w:type="continuationSeparator" w:id="0">
    <w:p w:rsidR="00DF62D5" w:rsidRDefault="00DF62D5" w:rsidP="002D2A8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783" w:rsidRDefault="005A6783">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783" w:rsidRPr="00046575" w:rsidRDefault="005A6783" w:rsidP="00134601">
    <w:pPr>
      <w:pStyle w:val="Header"/>
      <w:ind w:left="0" w:hanging="2"/>
      <w:jc w:val="center"/>
      <w:rPr>
        <w:b/>
      </w:rPr>
    </w:pPr>
    <w:r>
      <w:rPr>
        <w:b/>
        <w:sz w:val="22"/>
        <w:szCs w:val="22"/>
        <w:highlight w:val="white"/>
      </w:rPr>
      <w:t>Tender No.: UPE/MM/</w:t>
    </w:r>
    <w:proofErr w:type="spellStart"/>
    <w:r>
      <w:rPr>
        <w:b/>
        <w:sz w:val="22"/>
        <w:szCs w:val="22"/>
        <w:highlight w:val="white"/>
      </w:rPr>
      <w:t>Fiberization</w:t>
    </w:r>
    <w:proofErr w:type="spellEnd"/>
    <w:r>
      <w:rPr>
        <w:b/>
        <w:sz w:val="22"/>
        <w:szCs w:val="22"/>
        <w:highlight w:val="white"/>
      </w:rPr>
      <w:t xml:space="preserve"> of Mobile BTS/BA JHS-KNP-LKO/2024-25</w:t>
    </w:r>
  </w:p>
  <w:p w:rsidR="005A6783" w:rsidRDefault="005A6783">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783" w:rsidRDefault="005A6783">
    <w:pPr>
      <w:pBdr>
        <w:top w:val="nil"/>
        <w:left w:val="nil"/>
        <w:bottom w:val="nil"/>
        <w:right w:val="nil"/>
        <w:between w:val="nil"/>
      </w:pBdr>
      <w:tabs>
        <w:tab w:val="center" w:pos="4680"/>
        <w:tab w:val="right" w:pos="9360"/>
      </w:tabs>
      <w:spacing w:line="240" w:lineRule="auto"/>
      <w:ind w:left="0" w:hanging="2"/>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783" w:rsidRPr="00BE5C3D" w:rsidRDefault="005A6783" w:rsidP="00482FCC">
    <w:pPr>
      <w:pStyle w:val="Header"/>
      <w:ind w:left="0" w:hanging="2"/>
      <w:jc w:val="center"/>
      <w:rPr>
        <w:b/>
      </w:rPr>
    </w:pPr>
    <w:r>
      <w:rPr>
        <w:b/>
        <w:sz w:val="22"/>
        <w:szCs w:val="22"/>
        <w:highlight w:val="white"/>
      </w:rPr>
      <w:t>Tender No.: UPE/MM/</w:t>
    </w:r>
    <w:proofErr w:type="spellStart"/>
    <w:r>
      <w:rPr>
        <w:b/>
        <w:sz w:val="22"/>
        <w:szCs w:val="22"/>
        <w:highlight w:val="white"/>
      </w:rPr>
      <w:t>Fiberization</w:t>
    </w:r>
    <w:proofErr w:type="spellEnd"/>
    <w:r>
      <w:rPr>
        <w:b/>
        <w:sz w:val="22"/>
        <w:szCs w:val="22"/>
        <w:highlight w:val="white"/>
      </w:rPr>
      <w:t xml:space="preserve"> of Mobile BTS/BA JHS-KNP-LKO/2024-25</w:t>
    </w:r>
  </w:p>
  <w:p w:rsidR="005A6783" w:rsidRDefault="005A6783">
    <w:pPr>
      <w:pBdr>
        <w:top w:val="nil"/>
        <w:left w:val="nil"/>
        <w:bottom w:val="nil"/>
        <w:right w:val="nil"/>
        <w:between w:val="nil"/>
      </w:pBdr>
      <w:spacing w:line="14" w:lineRule="auto"/>
      <w:ind w:left="0" w:hanging="2"/>
      <w:jc w:val="right"/>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783" w:rsidRDefault="005A6783">
    <w:pPr>
      <w:pBdr>
        <w:top w:val="nil"/>
        <w:left w:val="nil"/>
        <w:bottom w:val="nil"/>
        <w:right w:val="nil"/>
        <w:between w:val="nil"/>
      </w:pBdr>
      <w:spacing w:line="14" w:lineRule="auto"/>
      <w:ind w:left="0" w:hanging="2"/>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A99"/>
    <w:multiLevelType w:val="multilevel"/>
    <w:tmpl w:val="5C8001D2"/>
    <w:lvl w:ilvl="0">
      <w:start w:val="1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1AC4013"/>
    <w:multiLevelType w:val="multilevel"/>
    <w:tmpl w:val="C9625DFE"/>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441972"/>
    <w:multiLevelType w:val="multilevel"/>
    <w:tmpl w:val="B0902F50"/>
    <w:lvl w:ilvl="0">
      <w:start w:val="1"/>
      <w:numFmt w:val="decimal"/>
      <w:lvlText w:val="%1"/>
      <w:lvlJc w:val="left"/>
      <w:pPr>
        <w:ind w:left="390" w:hanging="390"/>
      </w:pPr>
      <w:rPr>
        <w:b/>
      </w:rPr>
    </w:lvl>
    <w:lvl w:ilvl="1">
      <w:start w:val="18"/>
      <w:numFmt w:val="decimal"/>
      <w:lvlText w:val="%1.%2"/>
      <w:lvlJc w:val="left"/>
      <w:pPr>
        <w:ind w:left="390" w:hanging="390"/>
      </w:pPr>
      <w:rPr>
        <w:rFonts w:ascii="Times New Roman" w:eastAsia="Times New Roman" w:hAnsi="Times New Roman" w:cs="Times New Roman"/>
        <w:b/>
        <w:strike w:val="0"/>
        <w:sz w:val="20"/>
        <w:szCs w:val="20"/>
      </w:rPr>
    </w:lvl>
    <w:lvl w:ilvl="2">
      <w:start w:val="1"/>
      <w:numFmt w:val="decimal"/>
      <w:lvlText w:val="%1.%2.%3"/>
      <w:lvlJc w:val="left"/>
      <w:pPr>
        <w:ind w:left="716" w:hanging="720"/>
      </w:pPr>
      <w:rPr>
        <w:b/>
      </w:rPr>
    </w:lvl>
    <w:lvl w:ilvl="3">
      <w:start w:val="1"/>
      <w:numFmt w:val="decimal"/>
      <w:lvlText w:val="%1.%2.%3.%4"/>
      <w:lvlJc w:val="left"/>
      <w:pPr>
        <w:ind w:left="714" w:hanging="720"/>
      </w:pPr>
      <w:rPr>
        <w:b/>
      </w:rPr>
    </w:lvl>
    <w:lvl w:ilvl="4">
      <w:start w:val="1"/>
      <w:numFmt w:val="decimal"/>
      <w:lvlText w:val="%1.%2.%3.%4.%5"/>
      <w:lvlJc w:val="left"/>
      <w:pPr>
        <w:ind w:left="1072" w:hanging="1080"/>
      </w:pPr>
      <w:rPr>
        <w:b/>
      </w:rPr>
    </w:lvl>
    <w:lvl w:ilvl="5">
      <w:start w:val="1"/>
      <w:numFmt w:val="decimal"/>
      <w:lvlText w:val="%1.%2.%3.%4.%5.%6"/>
      <w:lvlJc w:val="left"/>
      <w:pPr>
        <w:ind w:left="1070" w:hanging="1080"/>
      </w:pPr>
      <w:rPr>
        <w:b/>
      </w:rPr>
    </w:lvl>
    <w:lvl w:ilvl="6">
      <w:start w:val="1"/>
      <w:numFmt w:val="decimal"/>
      <w:lvlText w:val="%1.%2.%3.%4.%5.%6.%7"/>
      <w:lvlJc w:val="left"/>
      <w:pPr>
        <w:ind w:left="1428" w:hanging="1440"/>
      </w:pPr>
      <w:rPr>
        <w:b/>
      </w:rPr>
    </w:lvl>
    <w:lvl w:ilvl="7">
      <w:start w:val="1"/>
      <w:numFmt w:val="decimal"/>
      <w:lvlText w:val="%1.%2.%3.%4.%5.%6.%7.%8"/>
      <w:lvlJc w:val="left"/>
      <w:pPr>
        <w:ind w:left="1426" w:hanging="1440"/>
      </w:pPr>
      <w:rPr>
        <w:b/>
      </w:rPr>
    </w:lvl>
    <w:lvl w:ilvl="8">
      <w:start w:val="1"/>
      <w:numFmt w:val="decimal"/>
      <w:lvlText w:val="%1.%2.%3.%4.%5.%6.%7.%8.%9"/>
      <w:lvlJc w:val="left"/>
      <w:pPr>
        <w:ind w:left="1424" w:hanging="1440"/>
      </w:pPr>
      <w:rPr>
        <w:b/>
      </w:rPr>
    </w:lvl>
  </w:abstractNum>
  <w:abstractNum w:abstractNumId="3">
    <w:nsid w:val="03B438CF"/>
    <w:multiLevelType w:val="multilevel"/>
    <w:tmpl w:val="37FC09A6"/>
    <w:lvl w:ilvl="0">
      <w:start w:val="5"/>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nsid w:val="069A62D5"/>
    <w:multiLevelType w:val="multilevel"/>
    <w:tmpl w:val="9230AA02"/>
    <w:lvl w:ilvl="0">
      <w:numFmt w:val="decimal"/>
      <w:lvlText w:val="1.%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8"/>
      <w:numFmt w:val="lowerLetter"/>
      <w:lvlText w:val="(%3)"/>
      <w:lvlJc w:val="left"/>
      <w:pPr>
        <w:ind w:left="1942" w:hanging="360"/>
      </w:pPr>
      <w:rPr>
        <w:vertAlign w:val="baseline"/>
      </w:rPr>
    </w:lvl>
    <w:lvl w:ilvl="3">
      <w:numFmt w:val="decimal"/>
      <w:lvlText w:val=""/>
      <w:lvlJc w:val="left"/>
      <w:pPr>
        <w:ind w:left="-218" w:firstLine="0"/>
      </w:pPr>
      <w:rPr>
        <w:vertAlign w:val="baseline"/>
      </w:rPr>
    </w:lvl>
    <w:lvl w:ilvl="4">
      <w:numFmt w:val="decimal"/>
      <w:lvlText w:val=""/>
      <w:lvlJc w:val="left"/>
      <w:pPr>
        <w:ind w:left="-218" w:firstLine="0"/>
      </w:pPr>
      <w:rPr>
        <w:vertAlign w:val="baseline"/>
      </w:rPr>
    </w:lvl>
    <w:lvl w:ilvl="5">
      <w:numFmt w:val="decimal"/>
      <w:lvlText w:val=""/>
      <w:lvlJc w:val="left"/>
      <w:pPr>
        <w:ind w:left="-218" w:firstLine="0"/>
      </w:pPr>
      <w:rPr>
        <w:vertAlign w:val="baseline"/>
      </w:rPr>
    </w:lvl>
    <w:lvl w:ilvl="6">
      <w:numFmt w:val="decimal"/>
      <w:lvlText w:val=""/>
      <w:lvlJc w:val="left"/>
      <w:pPr>
        <w:ind w:left="-218" w:firstLine="0"/>
      </w:pPr>
      <w:rPr>
        <w:vertAlign w:val="baseline"/>
      </w:rPr>
    </w:lvl>
    <w:lvl w:ilvl="7">
      <w:numFmt w:val="decimal"/>
      <w:lvlText w:val=""/>
      <w:lvlJc w:val="left"/>
      <w:pPr>
        <w:ind w:left="-218" w:firstLine="0"/>
      </w:pPr>
      <w:rPr>
        <w:vertAlign w:val="baseline"/>
      </w:rPr>
    </w:lvl>
    <w:lvl w:ilvl="8">
      <w:numFmt w:val="decimal"/>
      <w:lvlText w:val=""/>
      <w:lvlJc w:val="left"/>
      <w:pPr>
        <w:ind w:left="-218" w:firstLine="0"/>
      </w:pPr>
      <w:rPr>
        <w:vertAlign w:val="baseline"/>
      </w:rPr>
    </w:lvl>
  </w:abstractNum>
  <w:abstractNum w:abstractNumId="5">
    <w:nsid w:val="06B169D3"/>
    <w:multiLevelType w:val="multilevel"/>
    <w:tmpl w:val="14681670"/>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nsid w:val="06BC7ECB"/>
    <w:multiLevelType w:val="multilevel"/>
    <w:tmpl w:val="1480B370"/>
    <w:lvl w:ilvl="0">
      <w:start w:val="1"/>
      <w:numFmt w:val="lowerLetter"/>
      <w:lvlText w:val="(%1)"/>
      <w:lvlJc w:val="left"/>
      <w:pPr>
        <w:ind w:left="1692" w:hanging="435"/>
      </w:pPr>
    </w:lvl>
    <w:lvl w:ilvl="1">
      <w:start w:val="1"/>
      <w:numFmt w:val="upperRoman"/>
      <w:lvlText w:val="(%2)"/>
      <w:lvlJc w:val="left"/>
      <w:pPr>
        <w:ind w:left="1961" w:hanging="629"/>
      </w:pPr>
      <w:rPr>
        <w:rFonts w:ascii="Arial" w:eastAsia="Arial" w:hAnsi="Arial" w:cs="Arial"/>
        <w:sz w:val="22"/>
        <w:szCs w:val="22"/>
      </w:rPr>
    </w:lvl>
    <w:lvl w:ilvl="2">
      <w:numFmt w:val="bullet"/>
      <w:lvlText w:val="•"/>
      <w:lvlJc w:val="left"/>
      <w:pPr>
        <w:ind w:left="3044" w:hanging="629"/>
      </w:pPr>
    </w:lvl>
    <w:lvl w:ilvl="3">
      <w:numFmt w:val="bullet"/>
      <w:lvlText w:val="•"/>
      <w:lvlJc w:val="left"/>
      <w:pPr>
        <w:ind w:left="4128" w:hanging="628"/>
      </w:pPr>
    </w:lvl>
    <w:lvl w:ilvl="4">
      <w:numFmt w:val="bullet"/>
      <w:lvlText w:val="•"/>
      <w:lvlJc w:val="left"/>
      <w:pPr>
        <w:ind w:left="5213" w:hanging="629"/>
      </w:pPr>
    </w:lvl>
    <w:lvl w:ilvl="5">
      <w:numFmt w:val="bullet"/>
      <w:lvlText w:val="•"/>
      <w:lvlJc w:val="left"/>
      <w:pPr>
        <w:ind w:left="6297" w:hanging="628"/>
      </w:pPr>
    </w:lvl>
    <w:lvl w:ilvl="6">
      <w:numFmt w:val="bullet"/>
      <w:lvlText w:val="•"/>
      <w:lvlJc w:val="left"/>
      <w:pPr>
        <w:ind w:left="7382" w:hanging="628"/>
      </w:pPr>
    </w:lvl>
    <w:lvl w:ilvl="7">
      <w:numFmt w:val="bullet"/>
      <w:lvlText w:val="•"/>
      <w:lvlJc w:val="left"/>
      <w:pPr>
        <w:ind w:left="8466" w:hanging="629"/>
      </w:pPr>
    </w:lvl>
    <w:lvl w:ilvl="8">
      <w:numFmt w:val="bullet"/>
      <w:lvlText w:val="•"/>
      <w:lvlJc w:val="left"/>
      <w:pPr>
        <w:ind w:left="9551" w:hanging="629"/>
      </w:pPr>
    </w:lvl>
  </w:abstractNum>
  <w:abstractNum w:abstractNumId="7">
    <w:nsid w:val="079E753C"/>
    <w:multiLevelType w:val="multilevel"/>
    <w:tmpl w:val="8C263008"/>
    <w:lvl w:ilvl="0">
      <w:start w:val="4"/>
      <w:numFmt w:val="upperRoman"/>
      <w:lvlText w:val="%1."/>
      <w:lvlJc w:val="left"/>
      <w:pPr>
        <w:ind w:left="1800" w:hanging="720"/>
      </w:pPr>
      <w:rPr>
        <w:b/>
        <w:vertAlign w:val="baseline"/>
      </w:rPr>
    </w:lvl>
    <w:lvl w:ilvl="1">
      <w:start w:val="1"/>
      <w:numFmt w:val="lowerLetter"/>
      <w:lvlText w:val="%2."/>
      <w:lvlJc w:val="left"/>
      <w:pPr>
        <w:ind w:left="2340" w:hanging="360"/>
      </w:pPr>
      <w:rPr>
        <w:vertAlign w:val="baseline"/>
      </w:rPr>
    </w:lvl>
    <w:lvl w:ilvl="2">
      <w:start w:val="1"/>
      <w:numFmt w:val="lowerRoman"/>
      <w:lvlText w:val="%3."/>
      <w:lvlJc w:val="right"/>
      <w:pPr>
        <w:ind w:left="3060" w:hanging="180"/>
      </w:pPr>
      <w:rPr>
        <w:vertAlign w:val="baseline"/>
      </w:rPr>
    </w:lvl>
    <w:lvl w:ilvl="3">
      <w:start w:val="1"/>
      <w:numFmt w:val="decimal"/>
      <w:lvlText w:val="%4."/>
      <w:lvlJc w:val="left"/>
      <w:pPr>
        <w:ind w:left="3780" w:hanging="360"/>
      </w:pPr>
      <w:rPr>
        <w:vertAlign w:val="baseline"/>
      </w:rPr>
    </w:lvl>
    <w:lvl w:ilvl="4">
      <w:start w:val="1"/>
      <w:numFmt w:val="lowerLetter"/>
      <w:lvlText w:val="%5."/>
      <w:lvlJc w:val="left"/>
      <w:pPr>
        <w:ind w:left="4500" w:hanging="360"/>
      </w:pPr>
      <w:rPr>
        <w:vertAlign w:val="baseline"/>
      </w:rPr>
    </w:lvl>
    <w:lvl w:ilvl="5">
      <w:start w:val="1"/>
      <w:numFmt w:val="lowerRoman"/>
      <w:lvlText w:val="%6."/>
      <w:lvlJc w:val="right"/>
      <w:pPr>
        <w:ind w:left="5220" w:hanging="180"/>
      </w:pPr>
      <w:rPr>
        <w:vertAlign w:val="baseline"/>
      </w:rPr>
    </w:lvl>
    <w:lvl w:ilvl="6">
      <w:start w:val="1"/>
      <w:numFmt w:val="decimal"/>
      <w:lvlText w:val="%7."/>
      <w:lvlJc w:val="left"/>
      <w:pPr>
        <w:ind w:left="5940" w:hanging="360"/>
      </w:pPr>
      <w:rPr>
        <w:vertAlign w:val="baseline"/>
      </w:rPr>
    </w:lvl>
    <w:lvl w:ilvl="7">
      <w:start w:val="1"/>
      <w:numFmt w:val="lowerLetter"/>
      <w:lvlText w:val="%8."/>
      <w:lvlJc w:val="left"/>
      <w:pPr>
        <w:ind w:left="6660" w:hanging="360"/>
      </w:pPr>
      <w:rPr>
        <w:vertAlign w:val="baseline"/>
      </w:rPr>
    </w:lvl>
    <w:lvl w:ilvl="8">
      <w:start w:val="1"/>
      <w:numFmt w:val="lowerRoman"/>
      <w:lvlText w:val="%9."/>
      <w:lvlJc w:val="right"/>
      <w:pPr>
        <w:ind w:left="7380" w:hanging="180"/>
      </w:pPr>
      <w:rPr>
        <w:vertAlign w:val="baseline"/>
      </w:rPr>
    </w:lvl>
  </w:abstractNum>
  <w:abstractNum w:abstractNumId="8">
    <w:nsid w:val="08C808F0"/>
    <w:multiLevelType w:val="multilevel"/>
    <w:tmpl w:val="0FA0F43A"/>
    <w:lvl w:ilvl="0">
      <w:start w:val="6"/>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09C21672"/>
    <w:multiLevelType w:val="multilevel"/>
    <w:tmpl w:val="AFCCB8EE"/>
    <w:lvl w:ilvl="0">
      <w:start w:val="1"/>
      <w:numFmt w:val="upperLetter"/>
      <w:lvlText w:val="%1."/>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0A1749CD"/>
    <w:multiLevelType w:val="multilevel"/>
    <w:tmpl w:val="E4EA86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0A3667E3"/>
    <w:multiLevelType w:val="multilevel"/>
    <w:tmpl w:val="6F74591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nsid w:val="0B672A0E"/>
    <w:multiLevelType w:val="multilevel"/>
    <w:tmpl w:val="0BFE63C8"/>
    <w:lvl w:ilvl="0">
      <w:start w:val="17"/>
      <w:numFmt w:val="decimal"/>
      <w:lvlText w:val="%1"/>
      <w:lvlJc w:val="left"/>
      <w:pPr>
        <w:ind w:left="510" w:hanging="510"/>
      </w:pPr>
      <w:rPr>
        <w:sz w:val="20"/>
        <w:szCs w:val="20"/>
      </w:rPr>
    </w:lvl>
    <w:lvl w:ilvl="1">
      <w:start w:val="2"/>
      <w:numFmt w:val="decimal"/>
      <w:lvlText w:val="%1.%2"/>
      <w:lvlJc w:val="left"/>
      <w:pPr>
        <w:ind w:left="510" w:hanging="510"/>
      </w:pPr>
      <w:rPr>
        <w:sz w:val="20"/>
        <w:szCs w:val="20"/>
      </w:rPr>
    </w:lvl>
    <w:lvl w:ilvl="2">
      <w:start w:val="2"/>
      <w:numFmt w:val="decimal"/>
      <w:lvlText w:val="%1.%2.%3"/>
      <w:lvlJc w:val="left"/>
      <w:pPr>
        <w:ind w:left="720" w:hanging="720"/>
      </w:pPr>
      <w:rPr>
        <w:sz w:val="20"/>
        <w:szCs w:val="20"/>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440" w:hanging="144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440" w:hanging="1440"/>
      </w:pPr>
      <w:rPr>
        <w:sz w:val="20"/>
        <w:szCs w:val="20"/>
      </w:rPr>
    </w:lvl>
  </w:abstractNum>
  <w:abstractNum w:abstractNumId="13">
    <w:nsid w:val="0B8518C1"/>
    <w:multiLevelType w:val="multilevel"/>
    <w:tmpl w:val="D7AEBEA2"/>
    <w:lvl w:ilvl="0">
      <w:start w:val="11"/>
      <w:numFmt w:val="decimal"/>
      <w:lvlText w:val="%1"/>
      <w:lvlJc w:val="left"/>
      <w:pPr>
        <w:ind w:left="1961" w:hanging="720"/>
      </w:pPr>
    </w:lvl>
    <w:lvl w:ilvl="1">
      <w:numFmt w:val="decimal"/>
      <w:lvlText w:val=""/>
      <w:lvlJc w:val="left"/>
      <w:pPr>
        <w:ind w:left="0" w:firstLine="0"/>
      </w:pPr>
    </w:lvl>
    <w:lvl w:ilvl="2">
      <w:start w:val="1"/>
      <w:numFmt w:val="lowerLetter"/>
      <w:lvlText w:val="%3."/>
      <w:lvlJc w:val="left"/>
      <w:pPr>
        <w:ind w:left="2321" w:hanging="360"/>
      </w:pPr>
      <w:rPr>
        <w:rFonts w:ascii="Arial" w:eastAsia="Arial" w:hAnsi="Arial" w:cs="Arial"/>
        <w:sz w:val="22"/>
        <w:szCs w:val="22"/>
      </w:rPr>
    </w:lvl>
    <w:lvl w:ilvl="3">
      <w:numFmt w:val="bullet"/>
      <w:lvlText w:val="•"/>
      <w:lvlJc w:val="left"/>
      <w:pPr>
        <w:ind w:left="4408" w:hanging="360"/>
      </w:pPr>
    </w:lvl>
    <w:lvl w:ilvl="4">
      <w:numFmt w:val="bullet"/>
      <w:lvlText w:val="•"/>
      <w:lvlJc w:val="left"/>
      <w:pPr>
        <w:ind w:left="5453" w:hanging="360"/>
      </w:pPr>
    </w:lvl>
    <w:lvl w:ilvl="5">
      <w:numFmt w:val="bullet"/>
      <w:lvlText w:val="•"/>
      <w:lvlJc w:val="left"/>
      <w:pPr>
        <w:ind w:left="6497" w:hanging="360"/>
      </w:pPr>
    </w:lvl>
    <w:lvl w:ilvl="6">
      <w:numFmt w:val="bullet"/>
      <w:lvlText w:val="•"/>
      <w:lvlJc w:val="left"/>
      <w:pPr>
        <w:ind w:left="7542" w:hanging="360"/>
      </w:pPr>
    </w:lvl>
    <w:lvl w:ilvl="7">
      <w:numFmt w:val="bullet"/>
      <w:lvlText w:val="•"/>
      <w:lvlJc w:val="left"/>
      <w:pPr>
        <w:ind w:left="8586" w:hanging="360"/>
      </w:pPr>
    </w:lvl>
    <w:lvl w:ilvl="8">
      <w:numFmt w:val="bullet"/>
      <w:lvlText w:val="•"/>
      <w:lvlJc w:val="left"/>
      <w:pPr>
        <w:ind w:left="9631" w:hanging="360"/>
      </w:pPr>
    </w:lvl>
  </w:abstractNum>
  <w:abstractNum w:abstractNumId="14">
    <w:nsid w:val="10BF1F94"/>
    <w:multiLevelType w:val="multilevel"/>
    <w:tmpl w:val="60561750"/>
    <w:lvl w:ilvl="0">
      <w:start w:val="1"/>
      <w:numFmt w:val="lowerLetter"/>
      <w:lvlText w:val="(%1)"/>
      <w:lvlJc w:val="left"/>
      <w:pPr>
        <w:ind w:left="1140" w:hanging="360"/>
      </w:pPr>
    </w:lvl>
    <w:lvl w:ilvl="1">
      <w:start w:val="1"/>
      <w:numFmt w:val="lowerLetter"/>
      <w:lvlText w:val="%2."/>
      <w:lvlJc w:val="left"/>
      <w:pPr>
        <w:ind w:left="1860" w:hanging="360"/>
      </w:pPr>
      <w:rPr>
        <w:color w:val="000000"/>
      </w:r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5">
    <w:nsid w:val="11330F03"/>
    <w:multiLevelType w:val="multilevel"/>
    <w:tmpl w:val="569866DA"/>
    <w:lvl w:ilvl="0">
      <w:start w:val="1"/>
      <w:numFmt w:val="lowerRoman"/>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3"/>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6">
    <w:nsid w:val="11C3073B"/>
    <w:multiLevelType w:val="multilevel"/>
    <w:tmpl w:val="1B4E0970"/>
    <w:lvl w:ilvl="0">
      <w:start w:val="1"/>
      <w:numFmt w:val="lowerLetter"/>
      <w:lvlText w:val="(%1)"/>
      <w:lvlJc w:val="left"/>
      <w:pPr>
        <w:ind w:left="786" w:hanging="360"/>
      </w:pPr>
      <w:rPr>
        <w:vertAlign w:val="baseline"/>
      </w:rPr>
    </w:lvl>
    <w:lvl w:ilvl="1">
      <w:start w:val="1"/>
      <w:numFmt w:val="lowerRoman"/>
      <w:lvlText w:val="%2."/>
      <w:lvlJc w:val="right"/>
      <w:pPr>
        <w:ind w:left="1530" w:hanging="360"/>
      </w:pPr>
      <w:rPr>
        <w:vertAlign w:val="baseline"/>
      </w:rPr>
    </w:lvl>
    <w:lvl w:ilvl="2">
      <w:start w:val="30"/>
      <w:numFmt w:val="decimal"/>
      <w:lvlText w:val="%3."/>
      <w:lvlJc w:val="left"/>
      <w:pPr>
        <w:ind w:left="2430" w:hanging="360"/>
      </w:pPr>
      <w:rPr>
        <w:b/>
        <w:color w:val="000000"/>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17">
    <w:nsid w:val="12AA2CCC"/>
    <w:multiLevelType w:val="multilevel"/>
    <w:tmpl w:val="9A5407C8"/>
    <w:lvl w:ilvl="0">
      <w:start w:val="1"/>
      <w:numFmt w:val="lowerRoman"/>
      <w:lvlText w:val="%1)"/>
      <w:lvlJc w:val="left"/>
      <w:pPr>
        <w:ind w:left="1440" w:hanging="72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137369DA"/>
    <w:multiLevelType w:val="multilevel"/>
    <w:tmpl w:val="16C628E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360" w:hanging="360"/>
      </w:pPr>
      <w:rPr>
        <w:rFonts w:ascii="Noto Sans Symbols" w:eastAsia="Noto Sans Symbols" w:hAnsi="Noto Sans Symbols" w:cs="Noto Sans Symbols"/>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9">
    <w:nsid w:val="144F4F1E"/>
    <w:multiLevelType w:val="multilevel"/>
    <w:tmpl w:val="D5106020"/>
    <w:lvl w:ilvl="0">
      <w:start w:val="3"/>
      <w:numFmt w:val="upp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5B61E85"/>
    <w:multiLevelType w:val="multilevel"/>
    <w:tmpl w:val="355A3818"/>
    <w:lvl w:ilvl="0">
      <w:start w:val="1"/>
      <w:numFmt w:val="upperLetter"/>
      <w:lvlText w:val="%1)"/>
      <w:lvlJc w:val="left"/>
      <w:pPr>
        <w:ind w:left="720" w:hanging="360"/>
      </w:pPr>
      <w:rPr>
        <w:rFonts w:ascii="Times New Roman" w:eastAsia="Times New Roman" w:hAnsi="Times New Roman" w:cs="Times New Roman"/>
        <w:b/>
        <w:color w:val="000000"/>
        <w:sz w:val="20"/>
        <w:szCs w:val="20"/>
        <w:vertAlign w:val="baseline"/>
      </w:rPr>
    </w:lvl>
    <w:lvl w:ilvl="1">
      <w:start w:val="1"/>
      <w:numFmt w:val="decimal"/>
      <w:lvlText w:val="%2)"/>
      <w:lvlJc w:val="left"/>
      <w:pPr>
        <w:ind w:left="1440" w:hanging="360"/>
      </w:pPr>
      <w:rPr>
        <w:rFonts w:ascii="Times New Roman" w:eastAsia="Times New Roman" w:hAnsi="Times New Roman" w:cs="Times New Roman"/>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166E3594"/>
    <w:multiLevelType w:val="multilevel"/>
    <w:tmpl w:val="714E4A54"/>
    <w:lvl w:ilvl="0">
      <w:start w:val="7"/>
      <w:numFmt w:val="decimal"/>
      <w:lvlText w:val="%1.0"/>
      <w:lvlJc w:val="left"/>
      <w:pPr>
        <w:ind w:left="360" w:hanging="360"/>
      </w:pPr>
      <w:rPr>
        <w:b/>
        <w:vertAlign w:val="baseline"/>
      </w:rPr>
    </w:lvl>
    <w:lvl w:ilvl="1">
      <w:start w:val="1"/>
      <w:numFmt w:val="decimal"/>
      <w:lvlText w:val="%1.%2"/>
      <w:lvlJc w:val="left"/>
      <w:pPr>
        <w:ind w:left="360" w:hanging="360"/>
      </w:pPr>
      <w:rPr>
        <w:b w:val="0"/>
        <w:strike w:val="0"/>
        <w:color w:val="000000"/>
        <w:vertAlign w:val="baseline"/>
      </w:rPr>
    </w:lvl>
    <w:lvl w:ilvl="2">
      <w:start w:val="1"/>
      <w:numFmt w:val="lowerRoman"/>
      <w:lvlText w:val="%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22">
    <w:nsid w:val="16FE3141"/>
    <w:multiLevelType w:val="multilevel"/>
    <w:tmpl w:val="8474B6F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360" w:hanging="360"/>
      </w:pPr>
      <w:rPr>
        <w:rFonts w:ascii="Noto Sans Symbols" w:eastAsia="Noto Sans Symbols" w:hAnsi="Noto Sans Symbols" w:cs="Noto Sans Symbols"/>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3">
    <w:nsid w:val="16FF5BFD"/>
    <w:multiLevelType w:val="multilevel"/>
    <w:tmpl w:val="9C669B08"/>
    <w:lvl w:ilvl="0">
      <w:start w:val="23"/>
      <w:numFmt w:val="decimal"/>
      <w:lvlText w:val="%1."/>
      <w:lvlJc w:val="left"/>
      <w:pPr>
        <w:ind w:left="1500" w:hanging="360"/>
      </w:pPr>
      <w:rPr>
        <w:rFonts w:ascii="Arial" w:eastAsia="Arial" w:hAnsi="Arial" w:cs="Arial"/>
        <w:b/>
        <w:sz w:val="20"/>
        <w:szCs w:val="20"/>
      </w:rPr>
    </w:lvl>
    <w:lvl w:ilvl="1">
      <w:numFmt w:val="bullet"/>
      <w:lvlText w:val="•"/>
      <w:lvlJc w:val="left"/>
      <w:pPr>
        <w:ind w:left="2522" w:hanging="360"/>
      </w:pPr>
    </w:lvl>
    <w:lvl w:ilvl="2">
      <w:numFmt w:val="bullet"/>
      <w:lvlText w:val="•"/>
      <w:lvlJc w:val="left"/>
      <w:pPr>
        <w:ind w:left="3544" w:hanging="360"/>
      </w:pPr>
    </w:lvl>
    <w:lvl w:ilvl="3">
      <w:numFmt w:val="bullet"/>
      <w:lvlText w:val="•"/>
      <w:lvlJc w:val="left"/>
      <w:pPr>
        <w:ind w:left="4566" w:hanging="360"/>
      </w:pPr>
    </w:lvl>
    <w:lvl w:ilvl="4">
      <w:numFmt w:val="bullet"/>
      <w:lvlText w:val="•"/>
      <w:lvlJc w:val="left"/>
      <w:pPr>
        <w:ind w:left="5588" w:hanging="360"/>
      </w:pPr>
    </w:lvl>
    <w:lvl w:ilvl="5">
      <w:numFmt w:val="bullet"/>
      <w:lvlText w:val="•"/>
      <w:lvlJc w:val="left"/>
      <w:pPr>
        <w:ind w:left="6610" w:hanging="360"/>
      </w:pPr>
    </w:lvl>
    <w:lvl w:ilvl="6">
      <w:numFmt w:val="bullet"/>
      <w:lvlText w:val="•"/>
      <w:lvlJc w:val="left"/>
      <w:pPr>
        <w:ind w:left="7632" w:hanging="360"/>
      </w:pPr>
    </w:lvl>
    <w:lvl w:ilvl="7">
      <w:numFmt w:val="bullet"/>
      <w:lvlText w:val="•"/>
      <w:lvlJc w:val="left"/>
      <w:pPr>
        <w:ind w:left="8654" w:hanging="360"/>
      </w:pPr>
    </w:lvl>
    <w:lvl w:ilvl="8">
      <w:numFmt w:val="bullet"/>
      <w:lvlText w:val="•"/>
      <w:lvlJc w:val="left"/>
      <w:pPr>
        <w:ind w:left="9676" w:hanging="360"/>
      </w:pPr>
    </w:lvl>
  </w:abstractNum>
  <w:abstractNum w:abstractNumId="24">
    <w:nsid w:val="1A8C253F"/>
    <w:multiLevelType w:val="multilevel"/>
    <w:tmpl w:val="BFDAB2F8"/>
    <w:lvl w:ilvl="0">
      <w:start w:val="1"/>
      <w:numFmt w:val="decimal"/>
      <w:lvlText w:val="%1"/>
      <w:lvlJc w:val="left"/>
      <w:pPr>
        <w:ind w:left="900" w:hanging="900"/>
      </w:pPr>
    </w:lvl>
    <w:lvl w:ilvl="1">
      <w:start w:val="1"/>
      <w:numFmt w:val="decimal"/>
      <w:lvlText w:val="%1.%2"/>
      <w:lvlJc w:val="left"/>
      <w:pPr>
        <w:ind w:left="900" w:hanging="900"/>
      </w:pPr>
      <w:rPr>
        <w:b w:val="0"/>
      </w:rPr>
    </w:lvl>
    <w:lvl w:ilvl="2">
      <w:start w:val="1"/>
      <w:numFmt w:val="decimal"/>
      <w:lvlText w:val="%1.%2.%3"/>
      <w:lvlJc w:val="left"/>
      <w:pPr>
        <w:ind w:left="900" w:hanging="90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nsid w:val="1B7D47DB"/>
    <w:multiLevelType w:val="multilevel"/>
    <w:tmpl w:val="DEE6CD60"/>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6">
    <w:nsid w:val="1B8919BD"/>
    <w:multiLevelType w:val="multilevel"/>
    <w:tmpl w:val="3618BF0A"/>
    <w:lvl w:ilvl="0">
      <w:start w:val="1"/>
      <w:numFmt w:val="decimal"/>
      <w:lvlText w:val="%1"/>
      <w:lvlJc w:val="left"/>
      <w:pPr>
        <w:ind w:left="720" w:hanging="360"/>
      </w:pPr>
      <w:rPr>
        <w:vertAlign w:val="baseline"/>
      </w:rPr>
    </w:lvl>
    <w:lvl w:ilvl="1">
      <w:start w:val="5"/>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7">
    <w:nsid w:val="1B983ECC"/>
    <w:multiLevelType w:val="multilevel"/>
    <w:tmpl w:val="ACD26FD2"/>
    <w:lvl w:ilvl="0">
      <w:start w:val="16"/>
      <w:numFmt w:val="decimal"/>
      <w:lvlText w:val="%1"/>
      <w:lvlJc w:val="left"/>
      <w:pPr>
        <w:ind w:left="1961" w:hanging="540"/>
      </w:pPr>
    </w:lvl>
    <w:lvl w:ilvl="1">
      <w:numFmt w:val="decimal"/>
      <w:lvlText w:val=""/>
      <w:lvlJc w:val="left"/>
      <w:pPr>
        <w:ind w:left="0" w:firstLine="0"/>
      </w:pPr>
    </w:lvl>
    <w:lvl w:ilvl="2">
      <w:numFmt w:val="bullet"/>
      <w:lvlText w:val="•"/>
      <w:lvlJc w:val="left"/>
      <w:pPr>
        <w:ind w:left="2140" w:hanging="540"/>
      </w:pPr>
    </w:lvl>
    <w:lvl w:ilvl="3">
      <w:numFmt w:val="bullet"/>
      <w:lvlText w:val="•"/>
      <w:lvlJc w:val="left"/>
      <w:pPr>
        <w:ind w:left="3337" w:hanging="540"/>
      </w:pPr>
    </w:lvl>
    <w:lvl w:ilvl="4">
      <w:numFmt w:val="bullet"/>
      <w:lvlText w:val="•"/>
      <w:lvlJc w:val="left"/>
      <w:pPr>
        <w:ind w:left="4535" w:hanging="540"/>
      </w:pPr>
    </w:lvl>
    <w:lvl w:ilvl="5">
      <w:numFmt w:val="bullet"/>
      <w:lvlText w:val="•"/>
      <w:lvlJc w:val="left"/>
      <w:pPr>
        <w:ind w:left="5732" w:hanging="540"/>
      </w:pPr>
    </w:lvl>
    <w:lvl w:ilvl="6">
      <w:numFmt w:val="bullet"/>
      <w:lvlText w:val="•"/>
      <w:lvlJc w:val="left"/>
      <w:pPr>
        <w:ind w:left="6930" w:hanging="540"/>
      </w:pPr>
    </w:lvl>
    <w:lvl w:ilvl="7">
      <w:numFmt w:val="bullet"/>
      <w:lvlText w:val="•"/>
      <w:lvlJc w:val="left"/>
      <w:pPr>
        <w:ind w:left="8127" w:hanging="540"/>
      </w:pPr>
    </w:lvl>
    <w:lvl w:ilvl="8">
      <w:numFmt w:val="bullet"/>
      <w:lvlText w:val="•"/>
      <w:lvlJc w:val="left"/>
      <w:pPr>
        <w:ind w:left="9325" w:hanging="540"/>
      </w:pPr>
    </w:lvl>
  </w:abstractNum>
  <w:abstractNum w:abstractNumId="28">
    <w:nsid w:val="1BBD4E54"/>
    <w:multiLevelType w:val="multilevel"/>
    <w:tmpl w:val="43FEDB80"/>
    <w:lvl w:ilvl="0">
      <w:start w:val="1"/>
      <w:numFmt w:val="decimal"/>
      <w:lvlText w:val="%1."/>
      <w:lvlJc w:val="left"/>
      <w:pPr>
        <w:ind w:left="1692" w:hanging="452"/>
      </w:pPr>
    </w:lvl>
    <w:lvl w:ilvl="1">
      <w:start w:val="1"/>
      <w:numFmt w:val="lowerRoman"/>
      <w:lvlText w:val="%2)"/>
      <w:lvlJc w:val="left"/>
      <w:pPr>
        <w:ind w:left="1961" w:hanging="540"/>
      </w:pPr>
      <w:rPr>
        <w:b/>
      </w:rPr>
    </w:lvl>
    <w:lvl w:ilvl="2">
      <w:start w:val="1"/>
      <w:numFmt w:val="lowerLetter"/>
      <w:lvlText w:val="%3."/>
      <w:lvlJc w:val="left"/>
      <w:pPr>
        <w:ind w:left="1961" w:hanging="324"/>
      </w:pPr>
      <w:rPr>
        <w:rFonts w:ascii="Arial" w:eastAsia="Arial" w:hAnsi="Arial" w:cs="Arial"/>
        <w:sz w:val="22"/>
        <w:szCs w:val="22"/>
      </w:rPr>
    </w:lvl>
    <w:lvl w:ilvl="3">
      <w:numFmt w:val="bullet"/>
      <w:lvlText w:val="•"/>
      <w:lvlJc w:val="left"/>
      <w:pPr>
        <w:ind w:left="4128" w:hanging="323"/>
      </w:pPr>
    </w:lvl>
    <w:lvl w:ilvl="4">
      <w:numFmt w:val="bullet"/>
      <w:lvlText w:val="•"/>
      <w:lvlJc w:val="left"/>
      <w:pPr>
        <w:ind w:left="5213" w:hanging="324"/>
      </w:pPr>
    </w:lvl>
    <w:lvl w:ilvl="5">
      <w:numFmt w:val="bullet"/>
      <w:lvlText w:val="•"/>
      <w:lvlJc w:val="left"/>
      <w:pPr>
        <w:ind w:left="6297" w:hanging="323"/>
      </w:pPr>
    </w:lvl>
    <w:lvl w:ilvl="6">
      <w:numFmt w:val="bullet"/>
      <w:lvlText w:val="•"/>
      <w:lvlJc w:val="left"/>
      <w:pPr>
        <w:ind w:left="7382" w:hanging="323"/>
      </w:pPr>
    </w:lvl>
    <w:lvl w:ilvl="7">
      <w:numFmt w:val="bullet"/>
      <w:lvlText w:val="•"/>
      <w:lvlJc w:val="left"/>
      <w:pPr>
        <w:ind w:left="8466" w:hanging="324"/>
      </w:pPr>
    </w:lvl>
    <w:lvl w:ilvl="8">
      <w:numFmt w:val="bullet"/>
      <w:lvlText w:val="•"/>
      <w:lvlJc w:val="left"/>
      <w:pPr>
        <w:ind w:left="9551" w:hanging="324"/>
      </w:pPr>
    </w:lvl>
  </w:abstractNum>
  <w:abstractNum w:abstractNumId="29">
    <w:nsid w:val="1C412C3F"/>
    <w:multiLevelType w:val="multilevel"/>
    <w:tmpl w:val="340E6FAA"/>
    <w:lvl w:ilvl="0">
      <w:start w:val="1"/>
      <w:numFmt w:val="decimal"/>
      <w:lvlText w:val="%1."/>
      <w:lvlJc w:val="left"/>
      <w:pPr>
        <w:ind w:left="3600" w:hanging="360"/>
      </w:pPr>
      <w:rPr>
        <w:rFonts w:ascii="Arial" w:eastAsia="Arial" w:hAnsi="Arial" w:cs="Arial"/>
        <w:b/>
      </w:rPr>
    </w:lvl>
    <w:lvl w:ilvl="1">
      <w:start w:val="1"/>
      <w:numFmt w:val="decimal"/>
      <w:lvlText w:val="%1.%2"/>
      <w:lvlJc w:val="left"/>
      <w:pPr>
        <w:ind w:left="3600" w:hanging="360"/>
      </w:pPr>
      <w:rPr>
        <w:b w:val="0"/>
      </w:rPr>
    </w:lvl>
    <w:lvl w:ilvl="2">
      <w:start w:val="1"/>
      <w:numFmt w:val="decimal"/>
      <w:lvlText w:val="%1.%2.%3"/>
      <w:lvlJc w:val="left"/>
      <w:pPr>
        <w:ind w:left="3960" w:hanging="720"/>
      </w:pPr>
      <w:rPr>
        <w:b w:val="0"/>
      </w:rPr>
    </w:lvl>
    <w:lvl w:ilvl="3">
      <w:start w:val="1"/>
      <w:numFmt w:val="decimal"/>
      <w:lvlText w:val="%1.%2.%3.%4"/>
      <w:lvlJc w:val="left"/>
      <w:pPr>
        <w:ind w:left="3960" w:hanging="720"/>
      </w:pPr>
      <w:rPr>
        <w:b w:val="0"/>
      </w:rPr>
    </w:lvl>
    <w:lvl w:ilvl="4">
      <w:start w:val="1"/>
      <w:numFmt w:val="decimal"/>
      <w:lvlText w:val="%1.%2.%3.%4.%5"/>
      <w:lvlJc w:val="left"/>
      <w:pPr>
        <w:ind w:left="4320" w:hanging="1080"/>
      </w:pPr>
      <w:rPr>
        <w:b w:val="0"/>
      </w:rPr>
    </w:lvl>
    <w:lvl w:ilvl="5">
      <w:start w:val="1"/>
      <w:numFmt w:val="decimal"/>
      <w:lvlText w:val="%1.%2.%3.%4.%5.%6"/>
      <w:lvlJc w:val="left"/>
      <w:pPr>
        <w:ind w:left="4320" w:hanging="1080"/>
      </w:pPr>
      <w:rPr>
        <w:b w:val="0"/>
      </w:rPr>
    </w:lvl>
    <w:lvl w:ilvl="6">
      <w:start w:val="1"/>
      <w:numFmt w:val="decimal"/>
      <w:lvlText w:val="%1.%2.%3.%4.%5.%6.%7"/>
      <w:lvlJc w:val="left"/>
      <w:pPr>
        <w:ind w:left="4680" w:hanging="1440"/>
      </w:pPr>
      <w:rPr>
        <w:b w:val="0"/>
      </w:rPr>
    </w:lvl>
    <w:lvl w:ilvl="7">
      <w:start w:val="1"/>
      <w:numFmt w:val="decimal"/>
      <w:lvlText w:val="%1.%2.%3.%4.%5.%6.%7.%8"/>
      <w:lvlJc w:val="left"/>
      <w:pPr>
        <w:ind w:left="4680" w:hanging="1440"/>
      </w:pPr>
      <w:rPr>
        <w:b w:val="0"/>
      </w:rPr>
    </w:lvl>
    <w:lvl w:ilvl="8">
      <w:start w:val="1"/>
      <w:numFmt w:val="decimal"/>
      <w:lvlText w:val="%1.%2.%3.%4.%5.%6.%7.%8.%9"/>
      <w:lvlJc w:val="left"/>
      <w:pPr>
        <w:ind w:left="4680" w:hanging="1440"/>
      </w:pPr>
      <w:rPr>
        <w:b w:val="0"/>
      </w:rPr>
    </w:lvl>
  </w:abstractNum>
  <w:abstractNum w:abstractNumId="30">
    <w:nsid w:val="1CD12A9B"/>
    <w:multiLevelType w:val="multilevel"/>
    <w:tmpl w:val="77E872B8"/>
    <w:lvl w:ilvl="0">
      <w:start w:val="11"/>
      <w:numFmt w:val="decimal"/>
      <w:lvlText w:val="%1"/>
      <w:lvlJc w:val="left"/>
      <w:pPr>
        <w:ind w:left="510" w:hanging="510"/>
      </w:pPr>
      <w:rPr>
        <w:b/>
      </w:rPr>
    </w:lvl>
    <w:lvl w:ilvl="1">
      <w:start w:val="3"/>
      <w:numFmt w:val="decimal"/>
      <w:lvlText w:val="%1.%2"/>
      <w:lvlJc w:val="left"/>
      <w:pPr>
        <w:ind w:left="510" w:hanging="510"/>
      </w:pPr>
      <w:rPr>
        <w:b/>
      </w:rPr>
    </w:lvl>
    <w:lvl w:ilvl="2">
      <w:start w:val="2"/>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31">
    <w:nsid w:val="1DAF72FB"/>
    <w:multiLevelType w:val="multilevel"/>
    <w:tmpl w:val="9774B4CE"/>
    <w:lvl w:ilvl="0">
      <w:start w:val="2"/>
      <w:numFmt w:val="upperLetter"/>
      <w:lvlText w:val="%1)"/>
      <w:lvlJc w:val="left"/>
      <w:pPr>
        <w:ind w:left="720" w:hanging="360"/>
      </w:pPr>
      <w:rPr>
        <w:b/>
        <w:vertAlign w:val="baseline"/>
      </w:rPr>
    </w:lvl>
    <w:lvl w:ilvl="1">
      <w:start w:val="1"/>
      <w:numFmt w:val="decimal"/>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2">
    <w:nsid w:val="1DE05D70"/>
    <w:multiLevelType w:val="multilevel"/>
    <w:tmpl w:val="AE12723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3">
    <w:nsid w:val="1E90249C"/>
    <w:multiLevelType w:val="multilevel"/>
    <w:tmpl w:val="74A0BE9E"/>
    <w:lvl w:ilvl="0">
      <w:start w:val="1"/>
      <w:numFmt w:val="decimal"/>
      <w:lvlText w:val="30.%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1F3F6105"/>
    <w:multiLevelType w:val="hybridMultilevel"/>
    <w:tmpl w:val="DF1A6BE4"/>
    <w:lvl w:ilvl="0" w:tplc="040EEF7A">
      <w:start w:val="1"/>
      <w:numFmt w:val="decimal"/>
      <w:lvlText w:val="%1."/>
      <w:lvlJc w:val="left"/>
      <w:pPr>
        <w:ind w:left="1066" w:hanging="360"/>
      </w:pPr>
      <w:rPr>
        <w:rFonts w:eastAsia="Times New Roman" w:hint="default"/>
        <w:b/>
        <w:color w:val="222222"/>
        <w:sz w:val="20"/>
      </w:rPr>
    </w:lvl>
    <w:lvl w:ilvl="1" w:tplc="40090019" w:tentative="1">
      <w:start w:val="1"/>
      <w:numFmt w:val="lowerLetter"/>
      <w:lvlText w:val="%2."/>
      <w:lvlJc w:val="left"/>
      <w:pPr>
        <w:ind w:left="1786" w:hanging="360"/>
      </w:pPr>
    </w:lvl>
    <w:lvl w:ilvl="2" w:tplc="4009001B" w:tentative="1">
      <w:start w:val="1"/>
      <w:numFmt w:val="lowerRoman"/>
      <w:lvlText w:val="%3."/>
      <w:lvlJc w:val="right"/>
      <w:pPr>
        <w:ind w:left="2506" w:hanging="180"/>
      </w:pPr>
    </w:lvl>
    <w:lvl w:ilvl="3" w:tplc="4009000F" w:tentative="1">
      <w:start w:val="1"/>
      <w:numFmt w:val="decimal"/>
      <w:lvlText w:val="%4."/>
      <w:lvlJc w:val="left"/>
      <w:pPr>
        <w:ind w:left="3226" w:hanging="360"/>
      </w:pPr>
    </w:lvl>
    <w:lvl w:ilvl="4" w:tplc="40090019" w:tentative="1">
      <w:start w:val="1"/>
      <w:numFmt w:val="lowerLetter"/>
      <w:lvlText w:val="%5."/>
      <w:lvlJc w:val="left"/>
      <w:pPr>
        <w:ind w:left="3946" w:hanging="360"/>
      </w:pPr>
    </w:lvl>
    <w:lvl w:ilvl="5" w:tplc="4009001B" w:tentative="1">
      <w:start w:val="1"/>
      <w:numFmt w:val="lowerRoman"/>
      <w:lvlText w:val="%6."/>
      <w:lvlJc w:val="right"/>
      <w:pPr>
        <w:ind w:left="4666" w:hanging="180"/>
      </w:pPr>
    </w:lvl>
    <w:lvl w:ilvl="6" w:tplc="4009000F" w:tentative="1">
      <w:start w:val="1"/>
      <w:numFmt w:val="decimal"/>
      <w:lvlText w:val="%7."/>
      <w:lvlJc w:val="left"/>
      <w:pPr>
        <w:ind w:left="5386" w:hanging="360"/>
      </w:pPr>
    </w:lvl>
    <w:lvl w:ilvl="7" w:tplc="40090019" w:tentative="1">
      <w:start w:val="1"/>
      <w:numFmt w:val="lowerLetter"/>
      <w:lvlText w:val="%8."/>
      <w:lvlJc w:val="left"/>
      <w:pPr>
        <w:ind w:left="6106" w:hanging="360"/>
      </w:pPr>
    </w:lvl>
    <w:lvl w:ilvl="8" w:tplc="4009001B" w:tentative="1">
      <w:start w:val="1"/>
      <w:numFmt w:val="lowerRoman"/>
      <w:lvlText w:val="%9."/>
      <w:lvlJc w:val="right"/>
      <w:pPr>
        <w:ind w:left="6826" w:hanging="180"/>
      </w:pPr>
    </w:lvl>
  </w:abstractNum>
  <w:abstractNum w:abstractNumId="35">
    <w:nsid w:val="212A10E5"/>
    <w:multiLevelType w:val="multilevel"/>
    <w:tmpl w:val="93882F88"/>
    <w:lvl w:ilvl="0">
      <w:start w:val="1"/>
      <w:numFmt w:val="upperLetter"/>
      <w:lvlText w:val="%1."/>
      <w:lvlJc w:val="left"/>
      <w:pPr>
        <w:ind w:left="720" w:hanging="360"/>
      </w:pPr>
    </w:lvl>
    <w:lvl w:ilvl="1">
      <w:start w:val="1"/>
      <w:numFmt w:val="lowerRoman"/>
      <w:lvlText w:val="%2)"/>
      <w:lvlJc w:val="left"/>
      <w:pPr>
        <w:ind w:left="1800" w:hanging="720"/>
      </w:pPr>
    </w:lvl>
    <w:lvl w:ilvl="2">
      <w:start w:val="1"/>
      <w:numFmt w:val="bullet"/>
      <w:lvlText w:val="●"/>
      <w:lvlJc w:val="left"/>
      <w:pPr>
        <w:ind w:left="2700" w:hanging="720"/>
      </w:pPr>
      <w:rPr>
        <w:rFonts w:ascii="Noto Sans Symbols" w:eastAsia="Noto Sans Symbols" w:hAnsi="Noto Sans Symbols" w:cs="Noto Sans Symbols"/>
      </w:rPr>
    </w:lvl>
    <w:lvl w:ilvl="3">
      <w:start w:val="1"/>
      <w:numFmt w:val="decimal"/>
      <w:lvlText w:val="%4."/>
      <w:lvlJc w:val="left"/>
      <w:pPr>
        <w:ind w:left="3240" w:hanging="72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8"/>
      <w:numFmt w:val="decimal"/>
      <w:lvlText w:val="%8"/>
      <w:lvlJc w:val="left"/>
      <w:pPr>
        <w:ind w:left="5760" w:hanging="360"/>
      </w:pPr>
      <w:rPr>
        <w:b/>
        <w:u w:val="none"/>
      </w:rPr>
    </w:lvl>
    <w:lvl w:ilvl="8">
      <w:start w:val="1"/>
      <w:numFmt w:val="lowerRoman"/>
      <w:lvlText w:val="%9."/>
      <w:lvlJc w:val="right"/>
      <w:pPr>
        <w:ind w:left="6480" w:hanging="180"/>
      </w:pPr>
    </w:lvl>
  </w:abstractNum>
  <w:abstractNum w:abstractNumId="36">
    <w:nsid w:val="227528A2"/>
    <w:multiLevelType w:val="multilevel"/>
    <w:tmpl w:val="0DDACC98"/>
    <w:lvl w:ilvl="0">
      <w:start w:val="3"/>
      <w:numFmt w:val="decimal"/>
      <w:lvlText w:val="34.%1"/>
      <w:lvlJc w:val="left"/>
      <w:pPr>
        <w:ind w:left="720" w:hanging="360"/>
      </w:pPr>
      <w:rPr>
        <w:vertAlign w:val="baseline"/>
      </w:rPr>
    </w:lvl>
    <w:lvl w:ilvl="1">
      <w:start w:val="1"/>
      <w:numFmt w:val="lowerLetter"/>
      <w:lvlText w:val="(%2)"/>
      <w:lvlJc w:val="left"/>
      <w:pPr>
        <w:ind w:left="1440" w:hanging="360"/>
      </w:pPr>
      <w:rPr>
        <w:vertAlign w:val="baseline"/>
      </w:rPr>
    </w:lvl>
    <w:lvl w:ilvl="2">
      <w:start w:val="2"/>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7">
    <w:nsid w:val="22AD7105"/>
    <w:multiLevelType w:val="multilevel"/>
    <w:tmpl w:val="5AA4B7EA"/>
    <w:lvl w:ilvl="0">
      <w:start w:val="34"/>
      <w:numFmt w:val="decimal"/>
      <w:lvlText w:val="%1"/>
      <w:lvlJc w:val="left"/>
      <w:pPr>
        <w:ind w:left="384" w:hanging="384"/>
      </w:pPr>
      <w:rPr>
        <w:rFonts w:hint="default"/>
      </w:rPr>
    </w:lvl>
    <w:lvl w:ilvl="1">
      <w:start w:val="2"/>
      <w:numFmt w:val="decimal"/>
      <w:lvlText w:val="%1.%2"/>
      <w:lvlJc w:val="left"/>
      <w:pPr>
        <w:ind w:left="382" w:hanging="384"/>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abstractNum w:abstractNumId="38">
    <w:nsid w:val="22B07C38"/>
    <w:multiLevelType w:val="multilevel"/>
    <w:tmpl w:val="ABD6BA62"/>
    <w:lvl w:ilvl="0">
      <w:start w:val="1"/>
      <w:numFmt w:val="decimal"/>
      <w:lvlText w:val="22.%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9">
    <w:nsid w:val="231D5139"/>
    <w:multiLevelType w:val="multilevel"/>
    <w:tmpl w:val="63760DC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0">
    <w:nsid w:val="23D300AD"/>
    <w:multiLevelType w:val="multilevel"/>
    <w:tmpl w:val="15CEF9A8"/>
    <w:lvl w:ilvl="0">
      <w:start w:val="1"/>
      <w:numFmt w:val="lowerLetter"/>
      <w:lvlText w:val="(%1)"/>
      <w:lvlJc w:val="left"/>
      <w:pPr>
        <w:ind w:left="1211"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1">
    <w:nsid w:val="23E06FCA"/>
    <w:multiLevelType w:val="multilevel"/>
    <w:tmpl w:val="E0744CD2"/>
    <w:lvl w:ilvl="0">
      <w:start w:val="5"/>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2">
    <w:nsid w:val="25D1080E"/>
    <w:multiLevelType w:val="multilevel"/>
    <w:tmpl w:val="877865B8"/>
    <w:lvl w:ilvl="0">
      <w:numFmt w:val="bullet"/>
      <w:lvlText w:val="●"/>
      <w:lvlJc w:val="left"/>
      <w:pPr>
        <w:ind w:left="2052" w:hanging="269"/>
      </w:pPr>
      <w:rPr>
        <w:rFonts w:ascii="Noto Sans Symbols" w:eastAsia="Noto Sans Symbols" w:hAnsi="Noto Sans Symbols" w:cs="Noto Sans Symbols"/>
        <w:b/>
        <w:sz w:val="22"/>
        <w:szCs w:val="22"/>
      </w:rPr>
    </w:lvl>
    <w:lvl w:ilvl="1">
      <w:numFmt w:val="bullet"/>
      <w:lvlText w:val="•"/>
      <w:lvlJc w:val="left"/>
      <w:pPr>
        <w:ind w:left="3026" w:hanging="268"/>
      </w:pPr>
    </w:lvl>
    <w:lvl w:ilvl="2">
      <w:numFmt w:val="bullet"/>
      <w:lvlText w:val="•"/>
      <w:lvlJc w:val="left"/>
      <w:pPr>
        <w:ind w:left="3992" w:hanging="269"/>
      </w:pPr>
    </w:lvl>
    <w:lvl w:ilvl="3">
      <w:numFmt w:val="bullet"/>
      <w:lvlText w:val="•"/>
      <w:lvlJc w:val="left"/>
      <w:pPr>
        <w:ind w:left="4958" w:hanging="269"/>
      </w:pPr>
    </w:lvl>
    <w:lvl w:ilvl="4">
      <w:numFmt w:val="bullet"/>
      <w:lvlText w:val="•"/>
      <w:lvlJc w:val="left"/>
      <w:pPr>
        <w:ind w:left="5924" w:hanging="269"/>
      </w:pPr>
    </w:lvl>
    <w:lvl w:ilvl="5">
      <w:numFmt w:val="bullet"/>
      <w:lvlText w:val="•"/>
      <w:lvlJc w:val="left"/>
      <w:pPr>
        <w:ind w:left="6890" w:hanging="269"/>
      </w:pPr>
    </w:lvl>
    <w:lvl w:ilvl="6">
      <w:numFmt w:val="bullet"/>
      <w:lvlText w:val="•"/>
      <w:lvlJc w:val="left"/>
      <w:pPr>
        <w:ind w:left="7856" w:hanging="269"/>
      </w:pPr>
    </w:lvl>
    <w:lvl w:ilvl="7">
      <w:numFmt w:val="bullet"/>
      <w:lvlText w:val="•"/>
      <w:lvlJc w:val="left"/>
      <w:pPr>
        <w:ind w:left="8822" w:hanging="269"/>
      </w:pPr>
    </w:lvl>
    <w:lvl w:ilvl="8">
      <w:numFmt w:val="bullet"/>
      <w:lvlText w:val="•"/>
      <w:lvlJc w:val="left"/>
      <w:pPr>
        <w:ind w:left="9788" w:hanging="269"/>
      </w:pPr>
    </w:lvl>
  </w:abstractNum>
  <w:abstractNum w:abstractNumId="43">
    <w:nsid w:val="25E16E35"/>
    <w:multiLevelType w:val="multilevel"/>
    <w:tmpl w:val="856C29F2"/>
    <w:lvl w:ilvl="0">
      <w:start w:val="1"/>
      <w:numFmt w:val="lowerLetter"/>
      <w:lvlText w:val="%1)"/>
      <w:lvlJc w:val="left"/>
      <w:pPr>
        <w:ind w:left="1440" w:hanging="720"/>
      </w:pPr>
      <w:rPr>
        <w:rFonts w:ascii="Times New Roman" w:eastAsia="Times New Roman" w:hAnsi="Times New Roman" w:cs="Times New Roman"/>
        <w:b w:val="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270823CC"/>
    <w:multiLevelType w:val="multilevel"/>
    <w:tmpl w:val="05BA1F82"/>
    <w:lvl w:ilvl="0">
      <w:start w:val="1"/>
      <w:numFmt w:val="decimal"/>
      <w:lvlText w:val="%1."/>
      <w:lvlJc w:val="left"/>
      <w:pPr>
        <w:ind w:left="1680" w:hanging="720"/>
      </w:pPr>
    </w:lvl>
    <w:lvl w:ilvl="1">
      <w:numFmt w:val="decimal"/>
      <w:lvlText w:val=""/>
      <w:lvlJc w:val="left"/>
      <w:pPr>
        <w:ind w:left="0" w:firstLine="0"/>
      </w:pPr>
    </w:lvl>
    <w:lvl w:ilvl="2">
      <w:start w:val="1"/>
      <w:numFmt w:val="lowerRoman"/>
      <w:lvlText w:val="%3)"/>
      <w:lvlJc w:val="left"/>
      <w:pPr>
        <w:ind w:left="2695" w:hanging="776"/>
      </w:pPr>
      <w:rPr>
        <w:rFonts w:ascii="Arial" w:eastAsia="Arial" w:hAnsi="Arial" w:cs="Arial"/>
        <w:sz w:val="22"/>
        <w:szCs w:val="22"/>
      </w:rPr>
    </w:lvl>
    <w:lvl w:ilvl="3">
      <w:numFmt w:val="bullet"/>
      <w:lvlText w:val="•"/>
      <w:lvlJc w:val="left"/>
      <w:pPr>
        <w:ind w:left="2700" w:hanging="776"/>
      </w:pPr>
    </w:lvl>
    <w:lvl w:ilvl="4">
      <w:numFmt w:val="bullet"/>
      <w:lvlText w:val="•"/>
      <w:lvlJc w:val="left"/>
      <w:pPr>
        <w:ind w:left="3988" w:hanging="775"/>
      </w:pPr>
    </w:lvl>
    <w:lvl w:ilvl="5">
      <w:numFmt w:val="bullet"/>
      <w:lvlText w:val="•"/>
      <w:lvlJc w:val="left"/>
      <w:pPr>
        <w:ind w:left="5277" w:hanging="776"/>
      </w:pPr>
    </w:lvl>
    <w:lvl w:ilvl="6">
      <w:numFmt w:val="bullet"/>
      <w:lvlText w:val="•"/>
      <w:lvlJc w:val="left"/>
      <w:pPr>
        <w:ind w:left="6565" w:hanging="776"/>
      </w:pPr>
    </w:lvl>
    <w:lvl w:ilvl="7">
      <w:numFmt w:val="bullet"/>
      <w:lvlText w:val="•"/>
      <w:lvlJc w:val="left"/>
      <w:pPr>
        <w:ind w:left="7854" w:hanging="776"/>
      </w:pPr>
    </w:lvl>
    <w:lvl w:ilvl="8">
      <w:numFmt w:val="bullet"/>
      <w:lvlText w:val="•"/>
      <w:lvlJc w:val="left"/>
      <w:pPr>
        <w:ind w:left="9142" w:hanging="776"/>
      </w:pPr>
    </w:lvl>
  </w:abstractNum>
  <w:abstractNum w:abstractNumId="45">
    <w:nsid w:val="2771442C"/>
    <w:multiLevelType w:val="multilevel"/>
    <w:tmpl w:val="1EA8556A"/>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6">
    <w:nsid w:val="282A17B2"/>
    <w:multiLevelType w:val="multilevel"/>
    <w:tmpl w:val="5B3A48C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nsid w:val="288C3685"/>
    <w:multiLevelType w:val="multilevel"/>
    <w:tmpl w:val="A3B0446C"/>
    <w:lvl w:ilvl="0">
      <w:start w:val="1"/>
      <w:numFmt w:val="decimal"/>
      <w:lvlText w:val="%1."/>
      <w:lvlJc w:val="left"/>
      <w:pPr>
        <w:ind w:left="720" w:hanging="360"/>
      </w:pPr>
      <w:rPr>
        <w: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292821D7"/>
    <w:multiLevelType w:val="multilevel"/>
    <w:tmpl w:val="EF1A588A"/>
    <w:lvl w:ilvl="0">
      <w:start w:val="1"/>
      <w:numFmt w:val="lowerRoman"/>
      <w:lvlText w:val="(%1)"/>
      <w:lvlJc w:val="left"/>
      <w:pPr>
        <w:ind w:left="2681" w:hanging="719"/>
      </w:pPr>
      <w:rPr>
        <w:rFonts w:ascii="Arial" w:eastAsia="Arial" w:hAnsi="Arial" w:cs="Arial"/>
        <w:sz w:val="20"/>
        <w:szCs w:val="20"/>
      </w:rPr>
    </w:lvl>
    <w:lvl w:ilvl="1">
      <w:start w:val="1"/>
      <w:numFmt w:val="lowerLetter"/>
      <w:lvlText w:val="(%2)"/>
      <w:lvlJc w:val="left"/>
      <w:pPr>
        <w:ind w:left="5116" w:hanging="721"/>
      </w:pPr>
    </w:lvl>
    <w:lvl w:ilvl="2">
      <w:numFmt w:val="bullet"/>
      <w:lvlText w:val="•"/>
      <w:lvlJc w:val="left"/>
      <w:pPr>
        <w:ind w:left="3684" w:hanging="721"/>
      </w:pPr>
    </w:lvl>
    <w:lvl w:ilvl="3">
      <w:numFmt w:val="bullet"/>
      <w:lvlText w:val="•"/>
      <w:lvlJc w:val="left"/>
      <w:pPr>
        <w:ind w:left="4688" w:hanging="720"/>
      </w:pPr>
    </w:lvl>
    <w:lvl w:ilvl="4">
      <w:numFmt w:val="bullet"/>
      <w:lvlText w:val="•"/>
      <w:lvlJc w:val="left"/>
      <w:pPr>
        <w:ind w:left="5693" w:hanging="721"/>
      </w:pPr>
    </w:lvl>
    <w:lvl w:ilvl="5">
      <w:numFmt w:val="bullet"/>
      <w:lvlText w:val="•"/>
      <w:lvlJc w:val="left"/>
      <w:pPr>
        <w:ind w:left="6697" w:hanging="721"/>
      </w:pPr>
    </w:lvl>
    <w:lvl w:ilvl="6">
      <w:numFmt w:val="bullet"/>
      <w:lvlText w:val="•"/>
      <w:lvlJc w:val="left"/>
      <w:pPr>
        <w:ind w:left="7702" w:hanging="721"/>
      </w:pPr>
    </w:lvl>
    <w:lvl w:ilvl="7">
      <w:numFmt w:val="bullet"/>
      <w:lvlText w:val="•"/>
      <w:lvlJc w:val="left"/>
      <w:pPr>
        <w:ind w:left="8706" w:hanging="721"/>
      </w:pPr>
    </w:lvl>
    <w:lvl w:ilvl="8">
      <w:numFmt w:val="bullet"/>
      <w:lvlText w:val="•"/>
      <w:lvlJc w:val="left"/>
      <w:pPr>
        <w:ind w:left="9711" w:hanging="721"/>
      </w:pPr>
    </w:lvl>
  </w:abstractNum>
  <w:abstractNum w:abstractNumId="49">
    <w:nsid w:val="2A1A5BBA"/>
    <w:multiLevelType w:val="multilevel"/>
    <w:tmpl w:val="4DC86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2A1E709E"/>
    <w:multiLevelType w:val="multilevel"/>
    <w:tmpl w:val="58CE52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A456066"/>
    <w:multiLevelType w:val="multilevel"/>
    <w:tmpl w:val="0518C016"/>
    <w:lvl w:ilvl="0">
      <w:start w:val="14"/>
      <w:numFmt w:val="decimal"/>
      <w:lvlText w:val="%1."/>
      <w:lvlJc w:val="left"/>
      <w:pPr>
        <w:ind w:left="780" w:hanging="780"/>
      </w:pPr>
      <w:rPr>
        <w:b w:val="0"/>
      </w:rPr>
    </w:lvl>
    <w:lvl w:ilvl="1">
      <w:start w:val="1"/>
      <w:numFmt w:val="lowerRoman"/>
      <w:lvlText w:val="(%2)"/>
      <w:lvlJc w:val="left"/>
      <w:pPr>
        <w:ind w:left="1800" w:hanging="720"/>
      </w:pPr>
    </w:lvl>
    <w:lvl w:ilvl="2">
      <w:start w:val="1"/>
      <w:numFmt w:val="lowerLetter"/>
      <w:lvlText w:val="(%3)"/>
      <w:lvlJc w:val="left"/>
      <w:pPr>
        <w:ind w:left="2340" w:hanging="360"/>
      </w:pPr>
    </w:lvl>
    <w:lvl w:ilvl="3">
      <w:start w:val="8"/>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ABA6733"/>
    <w:multiLevelType w:val="multilevel"/>
    <w:tmpl w:val="BE322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2BD84973"/>
    <w:multiLevelType w:val="multilevel"/>
    <w:tmpl w:val="F94EB702"/>
    <w:lvl w:ilvl="0">
      <w:start w:val="1"/>
      <w:numFmt w:val="decimal"/>
      <w:lvlText w:val="%1."/>
      <w:lvlJc w:val="left"/>
      <w:pPr>
        <w:ind w:left="1860" w:hanging="776"/>
      </w:pPr>
      <w:rPr>
        <w:rFonts w:ascii="Arial" w:eastAsia="Arial" w:hAnsi="Arial" w:cs="Arial"/>
        <w:sz w:val="20"/>
        <w:szCs w:val="20"/>
      </w:rPr>
    </w:lvl>
    <w:lvl w:ilvl="1">
      <w:start w:val="1"/>
      <w:numFmt w:val="upperLetter"/>
      <w:lvlText w:val="%2."/>
      <w:lvlJc w:val="left"/>
      <w:pPr>
        <w:ind w:left="2220" w:hanging="720"/>
      </w:pPr>
      <w:rPr>
        <w:rFonts w:ascii="Arial" w:eastAsia="Arial" w:hAnsi="Arial" w:cs="Arial"/>
        <w:sz w:val="20"/>
        <w:szCs w:val="20"/>
      </w:rPr>
    </w:lvl>
    <w:lvl w:ilvl="2">
      <w:numFmt w:val="bullet"/>
      <w:lvlText w:val="•"/>
      <w:lvlJc w:val="left"/>
      <w:pPr>
        <w:ind w:left="3275" w:hanging="720"/>
      </w:pPr>
    </w:lvl>
    <w:lvl w:ilvl="3">
      <w:numFmt w:val="bullet"/>
      <w:lvlText w:val="•"/>
      <w:lvlJc w:val="left"/>
      <w:pPr>
        <w:ind w:left="4331" w:hanging="720"/>
      </w:pPr>
    </w:lvl>
    <w:lvl w:ilvl="4">
      <w:numFmt w:val="bullet"/>
      <w:lvlText w:val="•"/>
      <w:lvlJc w:val="left"/>
      <w:pPr>
        <w:ind w:left="5386" w:hanging="720"/>
      </w:pPr>
    </w:lvl>
    <w:lvl w:ilvl="5">
      <w:numFmt w:val="bullet"/>
      <w:lvlText w:val="•"/>
      <w:lvlJc w:val="left"/>
      <w:pPr>
        <w:ind w:left="6442" w:hanging="720"/>
      </w:pPr>
    </w:lvl>
    <w:lvl w:ilvl="6">
      <w:numFmt w:val="bullet"/>
      <w:lvlText w:val="•"/>
      <w:lvlJc w:val="left"/>
      <w:pPr>
        <w:ind w:left="7497" w:hanging="720"/>
      </w:pPr>
    </w:lvl>
    <w:lvl w:ilvl="7">
      <w:numFmt w:val="bullet"/>
      <w:lvlText w:val="•"/>
      <w:lvlJc w:val="left"/>
      <w:pPr>
        <w:ind w:left="8553" w:hanging="720"/>
      </w:pPr>
    </w:lvl>
    <w:lvl w:ilvl="8">
      <w:numFmt w:val="bullet"/>
      <w:lvlText w:val="•"/>
      <w:lvlJc w:val="left"/>
      <w:pPr>
        <w:ind w:left="9608" w:hanging="720"/>
      </w:pPr>
    </w:lvl>
  </w:abstractNum>
  <w:abstractNum w:abstractNumId="54">
    <w:nsid w:val="2C0E41BA"/>
    <w:multiLevelType w:val="multilevel"/>
    <w:tmpl w:val="7D98AEB0"/>
    <w:lvl w:ilvl="0">
      <w:start w:val="1"/>
      <w:numFmt w:val="decimal"/>
      <w:lvlText w:val="%1."/>
      <w:lvlJc w:val="left"/>
      <w:pPr>
        <w:ind w:left="720" w:hanging="360"/>
      </w:pPr>
    </w:lvl>
    <w:lvl w:ilvl="1">
      <w:start w:val="1"/>
      <w:numFmt w:val="lowerRoman"/>
      <w:lvlText w:val="%2)"/>
      <w:lvlJc w:val="left"/>
      <w:pPr>
        <w:ind w:left="1800" w:hanging="720"/>
      </w:pPr>
    </w:lvl>
    <w:lvl w:ilvl="2">
      <w:start w:val="1"/>
      <w:numFmt w:val="upperRoman"/>
      <w:lvlText w:val="%3)"/>
      <w:lvlJc w:val="left"/>
      <w:pPr>
        <w:ind w:left="2520" w:hanging="720"/>
      </w:pPr>
    </w:lvl>
    <w:lvl w:ilvl="3">
      <w:start w:val="8"/>
      <w:numFmt w:val="lowerRoman"/>
      <w:lvlText w:val="%4."/>
      <w:lvlJc w:val="left"/>
      <w:pPr>
        <w:ind w:left="3240" w:hanging="720"/>
      </w:pPr>
      <w:rPr>
        <w:b/>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nsid w:val="2C435371"/>
    <w:multiLevelType w:val="multilevel"/>
    <w:tmpl w:val="D85A6FFE"/>
    <w:lvl w:ilvl="0">
      <w:start w:val="1"/>
      <w:numFmt w:val="lowerRoman"/>
      <w:lvlText w:val="(%1)"/>
      <w:lvlJc w:val="left"/>
      <w:pPr>
        <w:ind w:left="2052" w:hanging="629"/>
      </w:pPr>
      <w:rPr>
        <w:rFonts w:ascii="Arial" w:eastAsia="Arial" w:hAnsi="Arial" w:cs="Arial"/>
        <w:sz w:val="22"/>
        <w:szCs w:val="22"/>
      </w:rPr>
    </w:lvl>
    <w:lvl w:ilvl="1">
      <w:numFmt w:val="bullet"/>
      <w:lvlText w:val="•"/>
      <w:lvlJc w:val="left"/>
      <w:pPr>
        <w:ind w:left="3026" w:hanging="629"/>
      </w:pPr>
    </w:lvl>
    <w:lvl w:ilvl="2">
      <w:numFmt w:val="bullet"/>
      <w:lvlText w:val="•"/>
      <w:lvlJc w:val="left"/>
      <w:pPr>
        <w:ind w:left="3992" w:hanging="629"/>
      </w:pPr>
    </w:lvl>
    <w:lvl w:ilvl="3">
      <w:numFmt w:val="bullet"/>
      <w:lvlText w:val="•"/>
      <w:lvlJc w:val="left"/>
      <w:pPr>
        <w:ind w:left="4958" w:hanging="629"/>
      </w:pPr>
    </w:lvl>
    <w:lvl w:ilvl="4">
      <w:numFmt w:val="bullet"/>
      <w:lvlText w:val="•"/>
      <w:lvlJc w:val="left"/>
      <w:pPr>
        <w:ind w:left="5924" w:hanging="629"/>
      </w:pPr>
    </w:lvl>
    <w:lvl w:ilvl="5">
      <w:numFmt w:val="bullet"/>
      <w:lvlText w:val="•"/>
      <w:lvlJc w:val="left"/>
      <w:pPr>
        <w:ind w:left="6890" w:hanging="629"/>
      </w:pPr>
    </w:lvl>
    <w:lvl w:ilvl="6">
      <w:numFmt w:val="bullet"/>
      <w:lvlText w:val="•"/>
      <w:lvlJc w:val="left"/>
      <w:pPr>
        <w:ind w:left="7856" w:hanging="629"/>
      </w:pPr>
    </w:lvl>
    <w:lvl w:ilvl="7">
      <w:numFmt w:val="bullet"/>
      <w:lvlText w:val="•"/>
      <w:lvlJc w:val="left"/>
      <w:pPr>
        <w:ind w:left="8822" w:hanging="629"/>
      </w:pPr>
    </w:lvl>
    <w:lvl w:ilvl="8">
      <w:numFmt w:val="bullet"/>
      <w:lvlText w:val="•"/>
      <w:lvlJc w:val="left"/>
      <w:pPr>
        <w:ind w:left="9788" w:hanging="629"/>
      </w:pPr>
    </w:lvl>
  </w:abstractNum>
  <w:abstractNum w:abstractNumId="56">
    <w:nsid w:val="2C950201"/>
    <w:multiLevelType w:val="hybridMultilevel"/>
    <w:tmpl w:val="ADF4D3E6"/>
    <w:lvl w:ilvl="0" w:tplc="7FC2CE9C">
      <w:start w:val="1"/>
      <w:numFmt w:val="upp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57">
    <w:nsid w:val="2CDE0A18"/>
    <w:multiLevelType w:val="multilevel"/>
    <w:tmpl w:val="DE9A6850"/>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8">
    <w:nsid w:val="2E692531"/>
    <w:multiLevelType w:val="multilevel"/>
    <w:tmpl w:val="E0B4F9D4"/>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9">
    <w:nsid w:val="302378A9"/>
    <w:multiLevelType w:val="multilevel"/>
    <w:tmpl w:val="A06A830E"/>
    <w:lvl w:ilvl="0">
      <w:start w:val="17"/>
      <w:numFmt w:val="decimal"/>
      <w:lvlText w:val="%1"/>
      <w:lvlJc w:val="left"/>
      <w:pPr>
        <w:ind w:left="420" w:hanging="420"/>
      </w:pPr>
    </w:lvl>
    <w:lvl w:ilvl="1">
      <w:start w:val="2"/>
      <w:numFmt w:val="decimal"/>
      <w:lvlText w:val="%1.%2"/>
      <w:lvlJc w:val="left"/>
      <w:pPr>
        <w:ind w:left="973" w:hanging="420"/>
      </w:pPr>
    </w:lvl>
    <w:lvl w:ilvl="2">
      <w:start w:val="1"/>
      <w:numFmt w:val="decimal"/>
      <w:lvlText w:val="%1.%2.%3"/>
      <w:lvlJc w:val="left"/>
      <w:pPr>
        <w:ind w:left="1826" w:hanging="720"/>
      </w:pPr>
    </w:lvl>
    <w:lvl w:ilvl="3">
      <w:start w:val="1"/>
      <w:numFmt w:val="decimal"/>
      <w:lvlText w:val="%1.%2.%3.%4"/>
      <w:lvlJc w:val="left"/>
      <w:pPr>
        <w:ind w:left="2379" w:hanging="720"/>
      </w:pPr>
    </w:lvl>
    <w:lvl w:ilvl="4">
      <w:start w:val="1"/>
      <w:numFmt w:val="decimal"/>
      <w:lvlText w:val="%1.%2.%3.%4.%5"/>
      <w:lvlJc w:val="left"/>
      <w:pPr>
        <w:ind w:left="2932" w:hanging="720"/>
      </w:pPr>
    </w:lvl>
    <w:lvl w:ilvl="5">
      <w:start w:val="1"/>
      <w:numFmt w:val="decimal"/>
      <w:lvlText w:val="%1.%2.%3.%4.%5.%6"/>
      <w:lvlJc w:val="left"/>
      <w:pPr>
        <w:ind w:left="3845" w:hanging="1080"/>
      </w:pPr>
    </w:lvl>
    <w:lvl w:ilvl="6">
      <w:start w:val="1"/>
      <w:numFmt w:val="decimal"/>
      <w:lvlText w:val="%1.%2.%3.%4.%5.%6.%7"/>
      <w:lvlJc w:val="left"/>
      <w:pPr>
        <w:ind w:left="4398" w:hanging="1080"/>
      </w:pPr>
    </w:lvl>
    <w:lvl w:ilvl="7">
      <w:start w:val="1"/>
      <w:numFmt w:val="decimal"/>
      <w:lvlText w:val="%1.%2.%3.%4.%5.%6.%7.%8"/>
      <w:lvlJc w:val="left"/>
      <w:pPr>
        <w:ind w:left="5311" w:hanging="1440"/>
      </w:pPr>
    </w:lvl>
    <w:lvl w:ilvl="8">
      <w:start w:val="1"/>
      <w:numFmt w:val="decimal"/>
      <w:lvlText w:val="%1.%2.%3.%4.%5.%6.%7.%8.%9"/>
      <w:lvlJc w:val="left"/>
      <w:pPr>
        <w:ind w:left="5864" w:hanging="1440"/>
      </w:pPr>
    </w:lvl>
  </w:abstractNum>
  <w:abstractNum w:abstractNumId="60">
    <w:nsid w:val="30531C96"/>
    <w:multiLevelType w:val="multilevel"/>
    <w:tmpl w:val="DF10FA08"/>
    <w:lvl w:ilvl="0">
      <w:start w:val="1"/>
      <w:numFmt w:val="bullet"/>
      <w:lvlText w:val="●"/>
      <w:lvlJc w:val="left"/>
      <w:pPr>
        <w:ind w:left="1192" w:hanging="360"/>
      </w:pPr>
      <w:rPr>
        <w:rFonts w:ascii="Noto Sans Symbols" w:eastAsia="Noto Sans Symbols" w:hAnsi="Noto Sans Symbols" w:cs="Noto Sans Symbols"/>
      </w:rPr>
    </w:lvl>
    <w:lvl w:ilvl="1">
      <w:start w:val="1"/>
      <w:numFmt w:val="bullet"/>
      <w:lvlText w:val="o"/>
      <w:lvlJc w:val="left"/>
      <w:pPr>
        <w:ind w:left="1912" w:hanging="360"/>
      </w:pPr>
      <w:rPr>
        <w:rFonts w:ascii="Courier New" w:eastAsia="Courier New" w:hAnsi="Courier New" w:cs="Courier New"/>
      </w:rPr>
    </w:lvl>
    <w:lvl w:ilvl="2">
      <w:start w:val="1"/>
      <w:numFmt w:val="bullet"/>
      <w:lvlText w:val="▪"/>
      <w:lvlJc w:val="left"/>
      <w:pPr>
        <w:ind w:left="2632" w:hanging="360"/>
      </w:pPr>
      <w:rPr>
        <w:rFonts w:ascii="Noto Sans Symbols" w:eastAsia="Noto Sans Symbols" w:hAnsi="Noto Sans Symbols" w:cs="Noto Sans Symbols"/>
      </w:rPr>
    </w:lvl>
    <w:lvl w:ilvl="3">
      <w:start w:val="1"/>
      <w:numFmt w:val="bullet"/>
      <w:lvlText w:val="●"/>
      <w:lvlJc w:val="left"/>
      <w:pPr>
        <w:ind w:left="3352" w:hanging="360"/>
      </w:pPr>
      <w:rPr>
        <w:rFonts w:ascii="Noto Sans Symbols" w:eastAsia="Noto Sans Symbols" w:hAnsi="Noto Sans Symbols" w:cs="Noto Sans Symbols"/>
      </w:rPr>
    </w:lvl>
    <w:lvl w:ilvl="4">
      <w:start w:val="1"/>
      <w:numFmt w:val="bullet"/>
      <w:lvlText w:val="o"/>
      <w:lvlJc w:val="left"/>
      <w:pPr>
        <w:ind w:left="4072" w:hanging="360"/>
      </w:pPr>
      <w:rPr>
        <w:rFonts w:ascii="Courier New" w:eastAsia="Courier New" w:hAnsi="Courier New" w:cs="Courier New"/>
      </w:rPr>
    </w:lvl>
    <w:lvl w:ilvl="5">
      <w:start w:val="1"/>
      <w:numFmt w:val="bullet"/>
      <w:lvlText w:val="▪"/>
      <w:lvlJc w:val="left"/>
      <w:pPr>
        <w:ind w:left="4792" w:hanging="360"/>
      </w:pPr>
      <w:rPr>
        <w:rFonts w:ascii="Noto Sans Symbols" w:eastAsia="Noto Sans Symbols" w:hAnsi="Noto Sans Symbols" w:cs="Noto Sans Symbols"/>
      </w:rPr>
    </w:lvl>
    <w:lvl w:ilvl="6">
      <w:start w:val="1"/>
      <w:numFmt w:val="bullet"/>
      <w:lvlText w:val="●"/>
      <w:lvlJc w:val="left"/>
      <w:pPr>
        <w:ind w:left="5512" w:hanging="360"/>
      </w:pPr>
      <w:rPr>
        <w:rFonts w:ascii="Noto Sans Symbols" w:eastAsia="Noto Sans Symbols" w:hAnsi="Noto Sans Symbols" w:cs="Noto Sans Symbols"/>
      </w:rPr>
    </w:lvl>
    <w:lvl w:ilvl="7">
      <w:start w:val="1"/>
      <w:numFmt w:val="bullet"/>
      <w:lvlText w:val="o"/>
      <w:lvlJc w:val="left"/>
      <w:pPr>
        <w:ind w:left="6232" w:hanging="360"/>
      </w:pPr>
      <w:rPr>
        <w:rFonts w:ascii="Courier New" w:eastAsia="Courier New" w:hAnsi="Courier New" w:cs="Courier New"/>
      </w:rPr>
    </w:lvl>
    <w:lvl w:ilvl="8">
      <w:start w:val="1"/>
      <w:numFmt w:val="bullet"/>
      <w:lvlText w:val="▪"/>
      <w:lvlJc w:val="left"/>
      <w:pPr>
        <w:ind w:left="6952" w:hanging="360"/>
      </w:pPr>
      <w:rPr>
        <w:rFonts w:ascii="Noto Sans Symbols" w:eastAsia="Noto Sans Symbols" w:hAnsi="Noto Sans Symbols" w:cs="Noto Sans Symbols"/>
      </w:rPr>
    </w:lvl>
  </w:abstractNum>
  <w:abstractNum w:abstractNumId="61">
    <w:nsid w:val="309B6ECF"/>
    <w:multiLevelType w:val="multilevel"/>
    <w:tmpl w:val="A82C1CA0"/>
    <w:lvl w:ilvl="0">
      <w:start w:val="3"/>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2">
    <w:nsid w:val="317A6129"/>
    <w:multiLevelType w:val="multilevel"/>
    <w:tmpl w:val="555060DC"/>
    <w:lvl w:ilvl="0">
      <w:start w:val="2"/>
      <w:numFmt w:val="decimal"/>
      <w:lvlText w:val="%1"/>
      <w:lvlJc w:val="left"/>
      <w:pPr>
        <w:ind w:left="2141" w:hanging="449"/>
      </w:pPr>
    </w:lvl>
    <w:lvl w:ilvl="1">
      <w:numFmt w:val="decimal"/>
      <w:lvlText w:val=""/>
      <w:lvlJc w:val="left"/>
      <w:pPr>
        <w:ind w:left="0" w:firstLine="0"/>
      </w:pPr>
    </w:lvl>
    <w:lvl w:ilvl="2">
      <w:numFmt w:val="bullet"/>
      <w:lvlText w:val="•"/>
      <w:lvlJc w:val="left"/>
      <w:pPr>
        <w:ind w:left="4056" w:hanging="448"/>
      </w:pPr>
    </w:lvl>
    <w:lvl w:ilvl="3">
      <w:numFmt w:val="bullet"/>
      <w:lvlText w:val="•"/>
      <w:lvlJc w:val="left"/>
      <w:pPr>
        <w:ind w:left="5014" w:hanging="449"/>
      </w:pPr>
    </w:lvl>
    <w:lvl w:ilvl="4">
      <w:numFmt w:val="bullet"/>
      <w:lvlText w:val="•"/>
      <w:lvlJc w:val="left"/>
      <w:pPr>
        <w:ind w:left="5972" w:hanging="448"/>
      </w:pPr>
    </w:lvl>
    <w:lvl w:ilvl="5">
      <w:numFmt w:val="bullet"/>
      <w:lvlText w:val="•"/>
      <w:lvlJc w:val="left"/>
      <w:pPr>
        <w:ind w:left="6930" w:hanging="449"/>
      </w:pPr>
    </w:lvl>
    <w:lvl w:ilvl="6">
      <w:numFmt w:val="bullet"/>
      <w:lvlText w:val="•"/>
      <w:lvlJc w:val="left"/>
      <w:pPr>
        <w:ind w:left="7888" w:hanging="449"/>
      </w:pPr>
    </w:lvl>
    <w:lvl w:ilvl="7">
      <w:numFmt w:val="bullet"/>
      <w:lvlText w:val="•"/>
      <w:lvlJc w:val="left"/>
      <w:pPr>
        <w:ind w:left="8846" w:hanging="449"/>
      </w:pPr>
    </w:lvl>
    <w:lvl w:ilvl="8">
      <w:numFmt w:val="bullet"/>
      <w:lvlText w:val="•"/>
      <w:lvlJc w:val="left"/>
      <w:pPr>
        <w:ind w:left="9804" w:hanging="449"/>
      </w:pPr>
    </w:lvl>
  </w:abstractNum>
  <w:abstractNum w:abstractNumId="63">
    <w:nsid w:val="325656AB"/>
    <w:multiLevelType w:val="multilevel"/>
    <w:tmpl w:val="3B72DD2E"/>
    <w:lvl w:ilvl="0">
      <w:start w:val="6"/>
      <w:numFmt w:val="decimal"/>
      <w:lvlText w:val="%1"/>
      <w:lvlJc w:val="left"/>
      <w:pPr>
        <w:ind w:left="360" w:hanging="360"/>
      </w:pPr>
      <w:rPr>
        <w:vertAlign w:val="baseline"/>
      </w:rPr>
    </w:lvl>
    <w:lvl w:ilvl="1">
      <w:numFmt w:val="decimal"/>
      <w:lvlText w:val="%1.%2"/>
      <w:lvlJc w:val="left"/>
      <w:pPr>
        <w:ind w:left="360" w:hanging="360"/>
      </w:pPr>
      <w:rPr>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64">
    <w:nsid w:val="327B4D9C"/>
    <w:multiLevelType w:val="multilevel"/>
    <w:tmpl w:val="4CCA4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nsid w:val="33074981"/>
    <w:multiLevelType w:val="multilevel"/>
    <w:tmpl w:val="4EAC9C6C"/>
    <w:lvl w:ilvl="0">
      <w:start w:val="1"/>
      <w:numFmt w:val="lowerLetter"/>
      <w:lvlText w:val="(%1)"/>
      <w:lvlJc w:val="left"/>
      <w:pPr>
        <w:ind w:left="1961" w:hanging="720"/>
      </w:pPr>
    </w:lvl>
    <w:lvl w:ilvl="1">
      <w:numFmt w:val="bullet"/>
      <w:lvlText w:val="•"/>
      <w:lvlJc w:val="left"/>
      <w:pPr>
        <w:ind w:left="2936" w:hanging="720"/>
      </w:pPr>
    </w:lvl>
    <w:lvl w:ilvl="2">
      <w:numFmt w:val="bullet"/>
      <w:lvlText w:val="•"/>
      <w:lvlJc w:val="left"/>
      <w:pPr>
        <w:ind w:left="3912" w:hanging="720"/>
      </w:pPr>
    </w:lvl>
    <w:lvl w:ilvl="3">
      <w:numFmt w:val="bullet"/>
      <w:lvlText w:val="•"/>
      <w:lvlJc w:val="left"/>
      <w:pPr>
        <w:ind w:left="4888" w:hanging="720"/>
      </w:pPr>
    </w:lvl>
    <w:lvl w:ilvl="4">
      <w:numFmt w:val="bullet"/>
      <w:lvlText w:val="•"/>
      <w:lvlJc w:val="left"/>
      <w:pPr>
        <w:ind w:left="5864" w:hanging="720"/>
      </w:pPr>
    </w:lvl>
    <w:lvl w:ilvl="5">
      <w:numFmt w:val="bullet"/>
      <w:lvlText w:val="•"/>
      <w:lvlJc w:val="left"/>
      <w:pPr>
        <w:ind w:left="6840" w:hanging="720"/>
      </w:pPr>
    </w:lvl>
    <w:lvl w:ilvl="6">
      <w:numFmt w:val="bullet"/>
      <w:lvlText w:val="•"/>
      <w:lvlJc w:val="left"/>
      <w:pPr>
        <w:ind w:left="7816" w:hanging="720"/>
      </w:pPr>
    </w:lvl>
    <w:lvl w:ilvl="7">
      <w:numFmt w:val="bullet"/>
      <w:lvlText w:val="•"/>
      <w:lvlJc w:val="left"/>
      <w:pPr>
        <w:ind w:left="8792" w:hanging="720"/>
      </w:pPr>
    </w:lvl>
    <w:lvl w:ilvl="8">
      <w:numFmt w:val="bullet"/>
      <w:lvlText w:val="•"/>
      <w:lvlJc w:val="left"/>
      <w:pPr>
        <w:ind w:left="9768" w:hanging="720"/>
      </w:pPr>
    </w:lvl>
  </w:abstractNum>
  <w:abstractNum w:abstractNumId="66">
    <w:nsid w:val="335C7D28"/>
    <w:multiLevelType w:val="multilevel"/>
    <w:tmpl w:val="78967398"/>
    <w:lvl w:ilvl="0">
      <w:start w:val="18"/>
      <w:numFmt w:val="decimal"/>
      <w:lvlText w:val="%1"/>
      <w:lvlJc w:val="left"/>
      <w:pPr>
        <w:ind w:left="360" w:hanging="360"/>
      </w:pPr>
      <w:rPr>
        <w:b/>
      </w:rPr>
    </w:lvl>
    <w:lvl w:ilvl="1">
      <w:start w:val="1"/>
      <w:numFmt w:val="decimal"/>
      <w:lvlText w:val="%1.%2"/>
      <w:lvlJc w:val="left"/>
      <w:pPr>
        <w:ind w:left="1069" w:hanging="360"/>
      </w:pPr>
      <w:rPr>
        <w:b/>
      </w:rPr>
    </w:lvl>
    <w:lvl w:ilvl="2">
      <w:start w:val="1"/>
      <w:numFmt w:val="decimal"/>
      <w:lvlText w:val="%1.%2.%3"/>
      <w:lvlJc w:val="left"/>
      <w:pPr>
        <w:ind w:left="2138" w:hanging="720"/>
      </w:pPr>
      <w:rPr>
        <w:b/>
      </w:rPr>
    </w:lvl>
    <w:lvl w:ilvl="3">
      <w:start w:val="1"/>
      <w:numFmt w:val="decimal"/>
      <w:lvlText w:val="%1.%2.%3.%4"/>
      <w:lvlJc w:val="left"/>
      <w:pPr>
        <w:ind w:left="2847" w:hanging="720"/>
      </w:pPr>
      <w:rPr>
        <w:b/>
      </w:rPr>
    </w:lvl>
    <w:lvl w:ilvl="4">
      <w:start w:val="1"/>
      <w:numFmt w:val="decimal"/>
      <w:lvlText w:val="%1.%2.%3.%4.%5"/>
      <w:lvlJc w:val="left"/>
      <w:pPr>
        <w:ind w:left="3556" w:hanging="720"/>
      </w:pPr>
      <w:rPr>
        <w:b/>
      </w:rPr>
    </w:lvl>
    <w:lvl w:ilvl="5">
      <w:start w:val="1"/>
      <w:numFmt w:val="decimal"/>
      <w:lvlText w:val="%1.%2.%3.%4.%5.%6"/>
      <w:lvlJc w:val="left"/>
      <w:pPr>
        <w:ind w:left="4625" w:hanging="1080"/>
      </w:pPr>
      <w:rPr>
        <w:b/>
      </w:rPr>
    </w:lvl>
    <w:lvl w:ilvl="6">
      <w:start w:val="1"/>
      <w:numFmt w:val="decimal"/>
      <w:lvlText w:val="%1.%2.%3.%4.%5.%6.%7"/>
      <w:lvlJc w:val="left"/>
      <w:pPr>
        <w:ind w:left="5334" w:hanging="1080"/>
      </w:pPr>
      <w:rPr>
        <w:b/>
      </w:rPr>
    </w:lvl>
    <w:lvl w:ilvl="7">
      <w:start w:val="1"/>
      <w:numFmt w:val="decimal"/>
      <w:lvlText w:val="%1.%2.%3.%4.%5.%6.%7.%8"/>
      <w:lvlJc w:val="left"/>
      <w:pPr>
        <w:ind w:left="6403" w:hanging="1440"/>
      </w:pPr>
      <w:rPr>
        <w:b/>
      </w:rPr>
    </w:lvl>
    <w:lvl w:ilvl="8">
      <w:start w:val="1"/>
      <w:numFmt w:val="decimal"/>
      <w:lvlText w:val="%1.%2.%3.%4.%5.%6.%7.%8.%9"/>
      <w:lvlJc w:val="left"/>
      <w:pPr>
        <w:ind w:left="7112" w:hanging="1440"/>
      </w:pPr>
      <w:rPr>
        <w:b/>
      </w:rPr>
    </w:lvl>
  </w:abstractNum>
  <w:abstractNum w:abstractNumId="67">
    <w:nsid w:val="33BA18D0"/>
    <w:multiLevelType w:val="multilevel"/>
    <w:tmpl w:val="542EFD12"/>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8">
    <w:nsid w:val="380C5CCA"/>
    <w:multiLevelType w:val="multilevel"/>
    <w:tmpl w:val="D610BBC0"/>
    <w:lvl w:ilvl="0">
      <w:start w:val="3"/>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1353" w:hanging="359"/>
      </w:pPr>
    </w:lvl>
    <w:lvl w:ilvl="2">
      <w:start w:val="1"/>
      <w:numFmt w:val="decimal"/>
      <w:lvlText w:val="%1.%2.%3"/>
      <w:lvlJc w:val="left"/>
      <w:pPr>
        <w:ind w:left="2706" w:hanging="719"/>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9">
    <w:nsid w:val="387C3D34"/>
    <w:multiLevelType w:val="multilevel"/>
    <w:tmpl w:val="4A74B03C"/>
    <w:lvl w:ilvl="0">
      <w:start w:val="9"/>
      <w:numFmt w:val="lowerLetter"/>
      <w:lvlText w:val="%1)"/>
      <w:lvlJc w:val="left"/>
      <w:pPr>
        <w:ind w:left="1440" w:hanging="540"/>
      </w:pPr>
    </w:lvl>
    <w:lvl w:ilvl="1">
      <w:start w:val="1"/>
      <w:numFmt w:val="decimal"/>
      <w:lvlText w:val="%2."/>
      <w:lvlJc w:val="left"/>
      <w:pPr>
        <w:ind w:left="1980" w:hanging="360"/>
      </w:pPr>
    </w:lvl>
    <w:lvl w:ilvl="2">
      <w:start w:val="2"/>
      <w:numFmt w:val="lowerRoman"/>
      <w:lvlText w:val="%3)"/>
      <w:lvlJc w:val="left"/>
      <w:pPr>
        <w:ind w:left="3240" w:hanging="72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0">
    <w:nsid w:val="3ADB2405"/>
    <w:multiLevelType w:val="multilevel"/>
    <w:tmpl w:val="3E7A3A76"/>
    <w:lvl w:ilvl="0">
      <w:start w:val="1"/>
      <w:numFmt w:val="lowerLetter"/>
      <w:lvlText w:val="%1)"/>
      <w:lvlJc w:val="left"/>
      <w:pPr>
        <w:ind w:left="2880" w:hanging="1080"/>
      </w:pPr>
      <w:rPr>
        <w:b w:val="0"/>
      </w:rPr>
    </w:lvl>
    <w:lvl w:ilvl="1">
      <w:start w:val="1"/>
      <w:numFmt w:val="decimal"/>
      <w:lvlText w:val="%2."/>
      <w:lvlJc w:val="left"/>
      <w:pPr>
        <w:ind w:left="1430" w:hanging="720"/>
      </w:pPr>
      <w:rPr>
        <w:u w:val="none"/>
      </w:rPr>
    </w:lvl>
    <w:lvl w:ilvl="2">
      <w:start w:val="1"/>
      <w:numFmt w:val="upperLetter"/>
      <w:lvlText w:val="(%3)"/>
      <w:lvlJc w:val="left"/>
      <w:pPr>
        <w:ind w:left="4140" w:hanging="720"/>
      </w:pPr>
    </w:lvl>
    <w:lvl w:ilvl="3">
      <w:start w:val="1"/>
      <w:numFmt w:val="decimal"/>
      <w:lvlText w:val="%4."/>
      <w:lvlJc w:val="left"/>
      <w:pPr>
        <w:ind w:left="4320" w:hanging="360"/>
      </w:pPr>
    </w:lvl>
    <w:lvl w:ilvl="4">
      <w:start w:val="1"/>
      <w:numFmt w:val="upperLetter"/>
      <w:lvlText w:val="%5)"/>
      <w:lvlJc w:val="left"/>
      <w:pPr>
        <w:ind w:left="5040" w:hanging="360"/>
      </w:pPr>
    </w:lvl>
    <w:lvl w:ilvl="5">
      <w:start w:val="1"/>
      <w:numFmt w:val="lowerRoman"/>
      <w:lvlText w:val="%6."/>
      <w:lvlJc w:val="right"/>
      <w:pPr>
        <w:ind w:left="5760" w:hanging="180"/>
      </w:pPr>
    </w:lvl>
    <w:lvl w:ilvl="6">
      <w:start w:val="1"/>
      <w:numFmt w:val="lowerLetter"/>
      <w:lvlText w:val="(%7)"/>
      <w:lvlJc w:val="left"/>
      <w:pPr>
        <w:ind w:left="7020" w:hanging="90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1">
    <w:nsid w:val="3B142886"/>
    <w:multiLevelType w:val="multilevel"/>
    <w:tmpl w:val="90E294DE"/>
    <w:lvl w:ilvl="0">
      <w:start w:val="9"/>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2">
    <w:nsid w:val="3B380871"/>
    <w:multiLevelType w:val="multilevel"/>
    <w:tmpl w:val="09DCA43E"/>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3BC53210"/>
    <w:multiLevelType w:val="multilevel"/>
    <w:tmpl w:val="73F6427E"/>
    <w:lvl w:ilvl="0">
      <w:start w:val="1"/>
      <w:numFmt w:val="decimal"/>
      <w:lvlText w:val="%1"/>
      <w:lvlJc w:val="left"/>
      <w:pPr>
        <w:ind w:left="900" w:hanging="900"/>
      </w:pPr>
      <w:rPr>
        <w:u w:val="none"/>
      </w:rPr>
    </w:lvl>
    <w:lvl w:ilvl="1">
      <w:start w:val="2"/>
      <w:numFmt w:val="decimal"/>
      <w:lvlText w:val="%1.%2"/>
      <w:lvlJc w:val="left"/>
      <w:pPr>
        <w:ind w:left="900" w:hanging="900"/>
      </w:pPr>
      <w:rPr>
        <w:rFonts w:ascii="Arial" w:eastAsia="Arial" w:hAnsi="Arial" w:cs="Arial"/>
        <w:b/>
        <w:u w:val="none"/>
      </w:rPr>
    </w:lvl>
    <w:lvl w:ilvl="2">
      <w:start w:val="1"/>
      <w:numFmt w:val="decimal"/>
      <w:lvlText w:val="%1.%2.%3"/>
      <w:lvlJc w:val="left"/>
      <w:pPr>
        <w:ind w:left="900" w:hanging="900"/>
      </w:pPr>
      <w:rPr>
        <w:u w:val="none"/>
      </w:rPr>
    </w:lvl>
    <w:lvl w:ilvl="3">
      <w:start w:val="1"/>
      <w:numFmt w:val="decimal"/>
      <w:lvlText w:val="%1.%2.%3.%4"/>
      <w:lvlJc w:val="left"/>
      <w:pPr>
        <w:ind w:left="1080" w:hanging="1080"/>
      </w:pPr>
      <w:rPr>
        <w:u w:val="none"/>
      </w:rPr>
    </w:lvl>
    <w:lvl w:ilvl="4">
      <w:start w:val="1"/>
      <w:numFmt w:val="decimal"/>
      <w:lvlText w:val="%1.%2.%3.%4.%5"/>
      <w:lvlJc w:val="left"/>
      <w:pPr>
        <w:ind w:left="1080" w:hanging="1080"/>
      </w:pPr>
      <w:rPr>
        <w:u w:val="none"/>
      </w:rPr>
    </w:lvl>
    <w:lvl w:ilvl="5">
      <w:start w:val="1"/>
      <w:numFmt w:val="decimal"/>
      <w:lvlText w:val="%1.%2.%3.%4.%5.%6"/>
      <w:lvlJc w:val="left"/>
      <w:pPr>
        <w:ind w:left="1440" w:hanging="144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1800" w:hanging="1800"/>
      </w:pPr>
      <w:rPr>
        <w:u w:val="none"/>
      </w:rPr>
    </w:lvl>
  </w:abstractNum>
  <w:abstractNum w:abstractNumId="74">
    <w:nsid w:val="3C88722F"/>
    <w:multiLevelType w:val="multilevel"/>
    <w:tmpl w:val="9D8C8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nsid w:val="3D454E12"/>
    <w:multiLevelType w:val="multilevel"/>
    <w:tmpl w:val="B4D85974"/>
    <w:lvl w:ilvl="0">
      <w:start w:val="1"/>
      <w:numFmt w:val="lowerRoman"/>
      <w:lvlText w:val="%1)"/>
      <w:lvlJc w:val="left"/>
      <w:pPr>
        <w:ind w:left="1222" w:hanging="72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6">
    <w:nsid w:val="3EEB0B75"/>
    <w:multiLevelType w:val="multilevel"/>
    <w:tmpl w:val="7604FAF0"/>
    <w:lvl w:ilvl="0">
      <w:start w:val="1"/>
      <w:numFmt w:val="upperLetter"/>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7">
    <w:nsid w:val="3F3640D8"/>
    <w:multiLevelType w:val="multilevel"/>
    <w:tmpl w:val="4009001D"/>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8">
    <w:nsid w:val="3F7E738E"/>
    <w:multiLevelType w:val="multilevel"/>
    <w:tmpl w:val="D9F8881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FD46A5B"/>
    <w:multiLevelType w:val="multilevel"/>
    <w:tmpl w:val="E63C5246"/>
    <w:lvl w:ilvl="0">
      <w:start w:val="27"/>
      <w:numFmt w:val="decimal"/>
      <w:lvlText w:val="%1"/>
      <w:lvlJc w:val="left"/>
      <w:pPr>
        <w:ind w:left="384" w:hanging="384"/>
      </w:pPr>
      <w:rPr>
        <w:rFonts w:hint="default"/>
        <w:color w:val="000000"/>
      </w:rPr>
    </w:lvl>
    <w:lvl w:ilvl="1">
      <w:start w:val="2"/>
      <w:numFmt w:val="decimal"/>
      <w:lvlText w:val="%1.%2"/>
      <w:lvlJc w:val="left"/>
      <w:pPr>
        <w:ind w:left="382" w:hanging="384"/>
      </w:pPr>
      <w:rPr>
        <w:rFonts w:hint="default"/>
        <w:color w:val="000000"/>
      </w:rPr>
    </w:lvl>
    <w:lvl w:ilvl="2">
      <w:start w:val="1"/>
      <w:numFmt w:val="decimal"/>
      <w:lvlText w:val="%1.%2.%3"/>
      <w:lvlJc w:val="left"/>
      <w:pPr>
        <w:ind w:left="716" w:hanging="720"/>
      </w:pPr>
      <w:rPr>
        <w:rFonts w:hint="default"/>
        <w:color w:val="000000"/>
      </w:rPr>
    </w:lvl>
    <w:lvl w:ilvl="3">
      <w:start w:val="1"/>
      <w:numFmt w:val="decimal"/>
      <w:lvlText w:val="%1.%2.%3.%4"/>
      <w:lvlJc w:val="left"/>
      <w:pPr>
        <w:ind w:left="714" w:hanging="720"/>
      </w:pPr>
      <w:rPr>
        <w:rFonts w:hint="default"/>
        <w:color w:val="000000"/>
      </w:rPr>
    </w:lvl>
    <w:lvl w:ilvl="4">
      <w:start w:val="1"/>
      <w:numFmt w:val="decimal"/>
      <w:lvlText w:val="%1.%2.%3.%4.%5"/>
      <w:lvlJc w:val="left"/>
      <w:pPr>
        <w:ind w:left="1072" w:hanging="1080"/>
      </w:pPr>
      <w:rPr>
        <w:rFonts w:hint="default"/>
        <w:color w:val="000000"/>
      </w:rPr>
    </w:lvl>
    <w:lvl w:ilvl="5">
      <w:start w:val="1"/>
      <w:numFmt w:val="decimal"/>
      <w:lvlText w:val="%1.%2.%3.%4.%5.%6"/>
      <w:lvlJc w:val="left"/>
      <w:pPr>
        <w:ind w:left="1070" w:hanging="1080"/>
      </w:pPr>
      <w:rPr>
        <w:rFonts w:hint="default"/>
        <w:color w:val="000000"/>
      </w:rPr>
    </w:lvl>
    <w:lvl w:ilvl="6">
      <w:start w:val="1"/>
      <w:numFmt w:val="decimal"/>
      <w:lvlText w:val="%1.%2.%3.%4.%5.%6.%7"/>
      <w:lvlJc w:val="left"/>
      <w:pPr>
        <w:ind w:left="1428" w:hanging="1440"/>
      </w:pPr>
      <w:rPr>
        <w:rFonts w:hint="default"/>
        <w:color w:val="000000"/>
      </w:rPr>
    </w:lvl>
    <w:lvl w:ilvl="7">
      <w:start w:val="1"/>
      <w:numFmt w:val="decimal"/>
      <w:lvlText w:val="%1.%2.%3.%4.%5.%6.%7.%8"/>
      <w:lvlJc w:val="left"/>
      <w:pPr>
        <w:ind w:left="1426" w:hanging="1440"/>
      </w:pPr>
      <w:rPr>
        <w:rFonts w:hint="default"/>
        <w:color w:val="000000"/>
      </w:rPr>
    </w:lvl>
    <w:lvl w:ilvl="8">
      <w:start w:val="1"/>
      <w:numFmt w:val="decimal"/>
      <w:lvlText w:val="%1.%2.%3.%4.%5.%6.%7.%8.%9"/>
      <w:lvlJc w:val="left"/>
      <w:pPr>
        <w:ind w:left="1424" w:hanging="1440"/>
      </w:pPr>
      <w:rPr>
        <w:rFonts w:hint="default"/>
        <w:color w:val="000000"/>
      </w:rPr>
    </w:lvl>
  </w:abstractNum>
  <w:abstractNum w:abstractNumId="80">
    <w:nsid w:val="404E3962"/>
    <w:multiLevelType w:val="multilevel"/>
    <w:tmpl w:val="2A183B6E"/>
    <w:lvl w:ilvl="0">
      <w:start w:val="3"/>
      <w:numFmt w:val="decimal"/>
      <w:lvlText w:val="34.%1"/>
      <w:lvlJc w:val="left"/>
      <w:pPr>
        <w:ind w:left="720" w:hanging="360"/>
      </w:pPr>
      <w:rPr>
        <w:vertAlign w:val="baseline"/>
      </w:rPr>
    </w:lvl>
    <w:lvl w:ilvl="1">
      <w:start w:val="1"/>
      <w:numFmt w:val="lowerLetter"/>
      <w:lvlText w:val="(%2)"/>
      <w:lvlJc w:val="left"/>
      <w:pPr>
        <w:ind w:left="1440" w:hanging="360"/>
      </w:pPr>
      <w:rPr>
        <w:vertAlign w:val="baseline"/>
      </w:rPr>
    </w:lvl>
    <w:lvl w:ilvl="2">
      <w:start w:val="2"/>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81">
    <w:nsid w:val="40BE76BE"/>
    <w:multiLevelType w:val="multilevel"/>
    <w:tmpl w:val="68E0D5F2"/>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15B01A0"/>
    <w:multiLevelType w:val="multilevel"/>
    <w:tmpl w:val="254664DC"/>
    <w:lvl w:ilvl="0">
      <w:numFmt w:val="decimal"/>
      <w:lvlText w:val="1.%1"/>
      <w:lvlJc w:val="left"/>
      <w:pPr>
        <w:ind w:left="720" w:hanging="36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8"/>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83">
    <w:nsid w:val="423C395E"/>
    <w:multiLevelType w:val="multilevel"/>
    <w:tmpl w:val="24FA00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nsid w:val="45982437"/>
    <w:multiLevelType w:val="multilevel"/>
    <w:tmpl w:val="15385348"/>
    <w:lvl w:ilvl="0">
      <w:numFmt w:val="decimal"/>
      <w:lvlText w:val="12.%1"/>
      <w:lvlJc w:val="left"/>
      <w:pPr>
        <w:ind w:left="720" w:hanging="360"/>
      </w:pPr>
      <w:rPr>
        <w:vertAlign w:val="baseline"/>
      </w:rPr>
    </w:lvl>
    <w:lvl w:ilvl="1">
      <w:numFmt w:val="decimal"/>
      <w:lvlText w:val="12.%2"/>
      <w:lvlJc w:val="left"/>
      <w:pPr>
        <w:ind w:left="1440" w:hanging="360"/>
      </w:pPr>
      <w:rPr>
        <w:vertAlign w:val="baseline"/>
      </w:rPr>
    </w:lvl>
    <w:lvl w:ilvl="2">
      <w:start w:val="1"/>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85">
    <w:nsid w:val="45B905AA"/>
    <w:multiLevelType w:val="multilevel"/>
    <w:tmpl w:val="11EE3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nsid w:val="4678371C"/>
    <w:multiLevelType w:val="multilevel"/>
    <w:tmpl w:val="C7EC3D4C"/>
    <w:lvl w:ilvl="0">
      <w:start w:val="16"/>
      <w:numFmt w:val="decimal"/>
      <w:lvlText w:val="%1"/>
      <w:lvlJc w:val="left"/>
      <w:pPr>
        <w:ind w:left="420" w:hanging="420"/>
      </w:pPr>
    </w:lvl>
    <w:lvl w:ilvl="1">
      <w:start w:val="1"/>
      <w:numFmt w:val="decimal"/>
      <w:lvlText w:val="%1.%2"/>
      <w:lvlJc w:val="left"/>
      <w:pPr>
        <w:ind w:left="2381" w:hanging="420"/>
      </w:pPr>
    </w:lvl>
    <w:lvl w:ilvl="2">
      <w:start w:val="1"/>
      <w:numFmt w:val="decimal"/>
      <w:lvlText w:val="%1.%2.%3"/>
      <w:lvlJc w:val="left"/>
      <w:pPr>
        <w:ind w:left="4642" w:hanging="720"/>
      </w:pPr>
    </w:lvl>
    <w:lvl w:ilvl="3">
      <w:start w:val="1"/>
      <w:numFmt w:val="decimal"/>
      <w:lvlText w:val="%1.%2.%3.%4"/>
      <w:lvlJc w:val="left"/>
      <w:pPr>
        <w:ind w:left="6603" w:hanging="720"/>
      </w:pPr>
    </w:lvl>
    <w:lvl w:ilvl="4">
      <w:start w:val="1"/>
      <w:numFmt w:val="decimal"/>
      <w:lvlText w:val="%1.%2.%3.%4.%5"/>
      <w:lvlJc w:val="left"/>
      <w:pPr>
        <w:ind w:left="8924" w:hanging="1080"/>
      </w:pPr>
    </w:lvl>
    <w:lvl w:ilvl="5">
      <w:start w:val="1"/>
      <w:numFmt w:val="decimal"/>
      <w:lvlText w:val="%1.%2.%3.%4.%5.%6"/>
      <w:lvlJc w:val="left"/>
      <w:pPr>
        <w:ind w:left="10885" w:hanging="1080"/>
      </w:pPr>
    </w:lvl>
    <w:lvl w:ilvl="6">
      <w:start w:val="1"/>
      <w:numFmt w:val="decimal"/>
      <w:lvlText w:val="%1.%2.%3.%4.%5.%6.%7"/>
      <w:lvlJc w:val="left"/>
      <w:pPr>
        <w:ind w:left="13206" w:hanging="1440"/>
      </w:pPr>
    </w:lvl>
    <w:lvl w:ilvl="7">
      <w:start w:val="1"/>
      <w:numFmt w:val="decimal"/>
      <w:lvlText w:val="%1.%2.%3.%4.%5.%6.%7.%8"/>
      <w:lvlJc w:val="left"/>
      <w:pPr>
        <w:ind w:left="15167" w:hanging="1440"/>
      </w:pPr>
    </w:lvl>
    <w:lvl w:ilvl="8">
      <w:start w:val="1"/>
      <w:numFmt w:val="decimal"/>
      <w:lvlText w:val="%1.%2.%3.%4.%5.%6.%7.%8.%9"/>
      <w:lvlJc w:val="left"/>
      <w:pPr>
        <w:ind w:left="17128" w:hanging="1440"/>
      </w:pPr>
    </w:lvl>
  </w:abstractNum>
  <w:abstractNum w:abstractNumId="87">
    <w:nsid w:val="46847051"/>
    <w:multiLevelType w:val="multilevel"/>
    <w:tmpl w:val="4A065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831373F"/>
    <w:multiLevelType w:val="multilevel"/>
    <w:tmpl w:val="3FC87022"/>
    <w:lvl w:ilvl="0">
      <w:start w:val="11"/>
      <w:numFmt w:val="decimal"/>
      <w:lvlText w:val="%1"/>
      <w:lvlJc w:val="left"/>
      <w:pPr>
        <w:ind w:left="360" w:hanging="360"/>
      </w:pPr>
      <w:rPr>
        <w:b/>
      </w:rPr>
    </w:lvl>
    <w:lvl w:ilvl="1">
      <w:start w:val="3"/>
      <w:numFmt w:val="decimal"/>
      <w:lvlText w:val="%1.%2"/>
      <w:lvlJc w:val="left"/>
      <w:pPr>
        <w:ind w:left="1778" w:hanging="360"/>
      </w:pPr>
      <w:rPr>
        <w:b/>
      </w:rPr>
    </w:lvl>
    <w:lvl w:ilvl="2">
      <w:start w:val="1"/>
      <w:numFmt w:val="decimal"/>
      <w:lvlText w:val="%1.%2.%3"/>
      <w:lvlJc w:val="left"/>
      <w:pPr>
        <w:ind w:left="3556" w:hanging="720"/>
      </w:pPr>
      <w:rPr>
        <w:b/>
      </w:rPr>
    </w:lvl>
    <w:lvl w:ilvl="3">
      <w:start w:val="1"/>
      <w:numFmt w:val="decimal"/>
      <w:lvlText w:val="%1.%2.%3.%4"/>
      <w:lvlJc w:val="left"/>
      <w:pPr>
        <w:ind w:left="4974" w:hanging="720"/>
      </w:pPr>
      <w:rPr>
        <w:b/>
      </w:rPr>
    </w:lvl>
    <w:lvl w:ilvl="4">
      <w:start w:val="1"/>
      <w:numFmt w:val="decimal"/>
      <w:lvlText w:val="%1.%2.%3.%4.%5"/>
      <w:lvlJc w:val="left"/>
      <w:pPr>
        <w:ind w:left="6392" w:hanging="720"/>
      </w:pPr>
      <w:rPr>
        <w:b/>
      </w:rPr>
    </w:lvl>
    <w:lvl w:ilvl="5">
      <w:start w:val="1"/>
      <w:numFmt w:val="decimal"/>
      <w:lvlText w:val="%1.%2.%3.%4.%5.%6"/>
      <w:lvlJc w:val="left"/>
      <w:pPr>
        <w:ind w:left="8170" w:hanging="1080"/>
      </w:pPr>
      <w:rPr>
        <w:b/>
      </w:rPr>
    </w:lvl>
    <w:lvl w:ilvl="6">
      <w:start w:val="1"/>
      <w:numFmt w:val="decimal"/>
      <w:lvlText w:val="%1.%2.%3.%4.%5.%6.%7"/>
      <w:lvlJc w:val="left"/>
      <w:pPr>
        <w:ind w:left="9588" w:hanging="1080"/>
      </w:pPr>
      <w:rPr>
        <w:b/>
      </w:rPr>
    </w:lvl>
    <w:lvl w:ilvl="7">
      <w:start w:val="1"/>
      <w:numFmt w:val="decimal"/>
      <w:lvlText w:val="%1.%2.%3.%4.%5.%6.%7.%8"/>
      <w:lvlJc w:val="left"/>
      <w:pPr>
        <w:ind w:left="11366" w:hanging="1440"/>
      </w:pPr>
      <w:rPr>
        <w:b/>
      </w:rPr>
    </w:lvl>
    <w:lvl w:ilvl="8">
      <w:start w:val="1"/>
      <w:numFmt w:val="decimal"/>
      <w:lvlText w:val="%1.%2.%3.%4.%5.%6.%7.%8.%9"/>
      <w:lvlJc w:val="left"/>
      <w:pPr>
        <w:ind w:left="12784" w:hanging="1440"/>
      </w:pPr>
      <w:rPr>
        <w:b/>
      </w:rPr>
    </w:lvl>
  </w:abstractNum>
  <w:abstractNum w:abstractNumId="89">
    <w:nsid w:val="48B640BF"/>
    <w:multiLevelType w:val="multilevel"/>
    <w:tmpl w:val="4A18D5FA"/>
    <w:lvl w:ilvl="0">
      <w:start w:val="1"/>
      <w:numFmt w:val="decimal"/>
      <w:lvlText w:val="%1"/>
      <w:lvlJc w:val="left"/>
      <w:pPr>
        <w:ind w:left="720" w:hanging="360"/>
      </w:pPr>
      <w:rPr>
        <w:vertAlign w:val="baseline"/>
      </w:rPr>
    </w:lvl>
    <w:lvl w:ilvl="1">
      <w:start w:val="4"/>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0">
    <w:nsid w:val="48FF20A3"/>
    <w:multiLevelType w:val="multilevel"/>
    <w:tmpl w:val="774C2872"/>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1">
    <w:nsid w:val="4B401722"/>
    <w:multiLevelType w:val="multilevel"/>
    <w:tmpl w:val="306A9E3E"/>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92">
    <w:nsid w:val="4C732E9E"/>
    <w:multiLevelType w:val="multilevel"/>
    <w:tmpl w:val="2D6AC316"/>
    <w:lvl w:ilvl="0">
      <w:start w:val="33"/>
      <w:numFmt w:val="decimal"/>
      <w:lvlText w:val="%1.0"/>
      <w:lvlJc w:val="left"/>
      <w:pPr>
        <w:ind w:left="360" w:hanging="360"/>
      </w:pPr>
      <w:rPr>
        <w:b/>
        <w:vertAlign w:val="baseline"/>
      </w:rPr>
    </w:lvl>
    <w:lvl w:ilvl="1">
      <w:start w:val="1"/>
      <w:numFmt w:val="decimal"/>
      <w:lvlText w:val="%1.%2"/>
      <w:lvlJc w:val="left"/>
      <w:pPr>
        <w:ind w:left="360" w:hanging="360"/>
      </w:pPr>
      <w:rPr>
        <w:b w:val="0"/>
        <w:strike w:val="0"/>
        <w:color w:val="000000"/>
        <w:vertAlign w:val="baseline"/>
      </w:rPr>
    </w:lvl>
    <w:lvl w:ilvl="2">
      <w:start w:val="1"/>
      <w:numFmt w:val="lowerRoman"/>
      <w:lvlText w:val="%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93">
    <w:nsid w:val="4CF101A3"/>
    <w:multiLevelType w:val="multilevel"/>
    <w:tmpl w:val="FE164128"/>
    <w:lvl w:ilvl="0">
      <w:start w:val="31"/>
      <w:numFmt w:val="decimal"/>
      <w:lvlText w:val="%1"/>
      <w:lvlJc w:val="left"/>
      <w:pPr>
        <w:ind w:left="420" w:hanging="420"/>
      </w:pPr>
      <w:rPr>
        <w:rFonts w:ascii="Times New Roman" w:eastAsia="Times New Roman" w:hAnsi="Times New Roman" w:cs="Times New Roman"/>
        <w:b/>
        <w:vertAlign w:val="baseline"/>
      </w:rPr>
    </w:lvl>
    <w:lvl w:ilvl="1">
      <w:start w:val="5"/>
      <w:numFmt w:val="decimal"/>
      <w:lvlText w:val="%1.%2"/>
      <w:lvlJc w:val="left"/>
      <w:pPr>
        <w:ind w:left="1140" w:hanging="4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94">
    <w:nsid w:val="4D712BAD"/>
    <w:multiLevelType w:val="multilevel"/>
    <w:tmpl w:val="9698B002"/>
    <w:lvl w:ilvl="0">
      <w:start w:val="17"/>
      <w:numFmt w:val="decimal"/>
      <w:lvlText w:val="%1."/>
      <w:lvlJc w:val="left"/>
      <w:pPr>
        <w:ind w:left="1567" w:hanging="428"/>
      </w:pPr>
      <w:rPr>
        <w:rFonts w:ascii="Arial" w:eastAsia="Arial" w:hAnsi="Arial" w:cs="Arial"/>
        <w:b/>
        <w:sz w:val="20"/>
        <w:szCs w:val="20"/>
      </w:rPr>
    </w:lvl>
    <w:lvl w:ilvl="1">
      <w:numFmt w:val="bullet"/>
      <w:lvlText w:val="•"/>
      <w:lvlJc w:val="left"/>
      <w:pPr>
        <w:ind w:left="2576" w:hanging="428"/>
      </w:pPr>
    </w:lvl>
    <w:lvl w:ilvl="2">
      <w:numFmt w:val="bullet"/>
      <w:lvlText w:val="•"/>
      <w:lvlJc w:val="left"/>
      <w:pPr>
        <w:ind w:left="3592" w:hanging="428"/>
      </w:pPr>
    </w:lvl>
    <w:lvl w:ilvl="3">
      <w:numFmt w:val="bullet"/>
      <w:lvlText w:val="•"/>
      <w:lvlJc w:val="left"/>
      <w:pPr>
        <w:ind w:left="4608" w:hanging="428"/>
      </w:pPr>
    </w:lvl>
    <w:lvl w:ilvl="4">
      <w:numFmt w:val="bullet"/>
      <w:lvlText w:val="•"/>
      <w:lvlJc w:val="left"/>
      <w:pPr>
        <w:ind w:left="5624" w:hanging="428"/>
      </w:pPr>
    </w:lvl>
    <w:lvl w:ilvl="5">
      <w:numFmt w:val="bullet"/>
      <w:lvlText w:val="•"/>
      <w:lvlJc w:val="left"/>
      <w:pPr>
        <w:ind w:left="6640" w:hanging="428"/>
      </w:pPr>
    </w:lvl>
    <w:lvl w:ilvl="6">
      <w:numFmt w:val="bullet"/>
      <w:lvlText w:val="•"/>
      <w:lvlJc w:val="left"/>
      <w:pPr>
        <w:ind w:left="7656" w:hanging="427"/>
      </w:pPr>
    </w:lvl>
    <w:lvl w:ilvl="7">
      <w:numFmt w:val="bullet"/>
      <w:lvlText w:val="•"/>
      <w:lvlJc w:val="left"/>
      <w:pPr>
        <w:ind w:left="8672" w:hanging="428"/>
      </w:pPr>
    </w:lvl>
    <w:lvl w:ilvl="8">
      <w:numFmt w:val="bullet"/>
      <w:lvlText w:val="•"/>
      <w:lvlJc w:val="left"/>
      <w:pPr>
        <w:ind w:left="9688" w:hanging="428"/>
      </w:pPr>
    </w:lvl>
  </w:abstractNum>
  <w:abstractNum w:abstractNumId="95">
    <w:nsid w:val="4D823027"/>
    <w:multiLevelType w:val="multilevel"/>
    <w:tmpl w:val="0C1A7CD8"/>
    <w:lvl w:ilvl="0">
      <w:start w:val="8"/>
      <w:numFmt w:val="decimal"/>
      <w:lvlText w:val="%1."/>
      <w:lvlJc w:val="left"/>
      <w:pPr>
        <w:ind w:left="-212" w:firstLine="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E8218C5"/>
    <w:multiLevelType w:val="multilevel"/>
    <w:tmpl w:val="DAC411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nsid w:val="50CF6399"/>
    <w:multiLevelType w:val="multilevel"/>
    <w:tmpl w:val="7A0812AC"/>
    <w:lvl w:ilvl="0">
      <w:start w:val="3"/>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51200899"/>
    <w:multiLevelType w:val="multilevel"/>
    <w:tmpl w:val="20526F46"/>
    <w:lvl w:ilvl="0">
      <w:start w:val="1"/>
      <w:numFmt w:val="lowerLetter"/>
      <w:lvlText w:val="(%1)"/>
      <w:lvlJc w:val="left"/>
      <w:pPr>
        <w:ind w:left="1961" w:hanging="540"/>
      </w:pPr>
      <w:rPr>
        <w:rFonts w:ascii="Arial" w:eastAsia="Arial" w:hAnsi="Arial" w:cs="Arial"/>
        <w:sz w:val="22"/>
        <w:szCs w:val="22"/>
      </w:rPr>
    </w:lvl>
    <w:lvl w:ilvl="1">
      <w:numFmt w:val="bullet"/>
      <w:lvlText w:val="•"/>
      <w:lvlJc w:val="left"/>
      <w:pPr>
        <w:ind w:left="2936" w:hanging="540"/>
      </w:pPr>
    </w:lvl>
    <w:lvl w:ilvl="2">
      <w:numFmt w:val="bullet"/>
      <w:lvlText w:val="•"/>
      <w:lvlJc w:val="left"/>
      <w:pPr>
        <w:ind w:left="3912" w:hanging="540"/>
      </w:pPr>
    </w:lvl>
    <w:lvl w:ilvl="3">
      <w:numFmt w:val="bullet"/>
      <w:lvlText w:val="•"/>
      <w:lvlJc w:val="left"/>
      <w:pPr>
        <w:ind w:left="4888" w:hanging="540"/>
      </w:pPr>
    </w:lvl>
    <w:lvl w:ilvl="4">
      <w:numFmt w:val="bullet"/>
      <w:lvlText w:val="•"/>
      <w:lvlJc w:val="left"/>
      <w:pPr>
        <w:ind w:left="5864" w:hanging="540"/>
      </w:pPr>
    </w:lvl>
    <w:lvl w:ilvl="5">
      <w:numFmt w:val="bullet"/>
      <w:lvlText w:val="•"/>
      <w:lvlJc w:val="left"/>
      <w:pPr>
        <w:ind w:left="6840" w:hanging="540"/>
      </w:pPr>
    </w:lvl>
    <w:lvl w:ilvl="6">
      <w:numFmt w:val="bullet"/>
      <w:lvlText w:val="•"/>
      <w:lvlJc w:val="left"/>
      <w:pPr>
        <w:ind w:left="7816" w:hanging="540"/>
      </w:pPr>
    </w:lvl>
    <w:lvl w:ilvl="7">
      <w:numFmt w:val="bullet"/>
      <w:lvlText w:val="•"/>
      <w:lvlJc w:val="left"/>
      <w:pPr>
        <w:ind w:left="8792" w:hanging="540"/>
      </w:pPr>
    </w:lvl>
    <w:lvl w:ilvl="8">
      <w:numFmt w:val="bullet"/>
      <w:lvlText w:val="•"/>
      <w:lvlJc w:val="left"/>
      <w:pPr>
        <w:ind w:left="9768" w:hanging="540"/>
      </w:pPr>
    </w:lvl>
  </w:abstractNum>
  <w:abstractNum w:abstractNumId="99">
    <w:nsid w:val="54307F96"/>
    <w:multiLevelType w:val="multilevel"/>
    <w:tmpl w:val="D00274CA"/>
    <w:lvl w:ilvl="0">
      <w:start w:val="6"/>
      <w:numFmt w:val="decimal"/>
      <w:lvlText w:val="%1"/>
      <w:lvlJc w:val="left"/>
      <w:pPr>
        <w:ind w:left="480" w:hanging="480"/>
      </w:pPr>
    </w:lvl>
    <w:lvl w:ilvl="1">
      <w:start w:val="1"/>
      <w:numFmt w:val="lowerLetter"/>
      <w:lvlText w:val="%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0">
    <w:nsid w:val="55567B43"/>
    <w:multiLevelType w:val="multilevel"/>
    <w:tmpl w:val="3B00BDCE"/>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01">
    <w:nsid w:val="55864FFC"/>
    <w:multiLevelType w:val="multilevel"/>
    <w:tmpl w:val="90440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nsid w:val="56B46CC1"/>
    <w:multiLevelType w:val="multilevel"/>
    <w:tmpl w:val="D2140408"/>
    <w:lvl w:ilvl="0">
      <w:start w:val="29"/>
      <w:numFmt w:val="decimal"/>
      <w:lvlText w:val="%1"/>
      <w:lvlJc w:val="left"/>
      <w:pPr>
        <w:ind w:left="502" w:hanging="360"/>
      </w:pPr>
      <w:rPr>
        <w:rFonts w:ascii="Arial" w:eastAsia="Arial" w:hAnsi="Arial" w:cs="Arial"/>
        <w:b/>
        <w:sz w:val="22"/>
        <w:szCs w:val="22"/>
      </w:rPr>
    </w:lvl>
    <w:lvl w:ilvl="1">
      <w:start w:val="1"/>
      <w:numFmt w:val="lowerLetter"/>
      <w:lvlText w:val="(%2)"/>
      <w:lvlJc w:val="left"/>
      <w:pPr>
        <w:ind w:left="2681" w:hanging="540"/>
      </w:pPr>
      <w:rPr>
        <w:rFonts w:ascii="Arial" w:eastAsia="Arial" w:hAnsi="Arial" w:cs="Arial"/>
        <w:sz w:val="22"/>
        <w:szCs w:val="22"/>
      </w:rPr>
    </w:lvl>
    <w:lvl w:ilvl="2">
      <w:numFmt w:val="bullet"/>
      <w:lvlText w:val="•"/>
      <w:lvlJc w:val="left"/>
      <w:pPr>
        <w:ind w:left="3684" w:hanging="540"/>
      </w:pPr>
    </w:lvl>
    <w:lvl w:ilvl="3">
      <w:numFmt w:val="bullet"/>
      <w:lvlText w:val="•"/>
      <w:lvlJc w:val="left"/>
      <w:pPr>
        <w:ind w:left="4688" w:hanging="540"/>
      </w:pPr>
    </w:lvl>
    <w:lvl w:ilvl="4">
      <w:numFmt w:val="bullet"/>
      <w:lvlText w:val="•"/>
      <w:lvlJc w:val="left"/>
      <w:pPr>
        <w:ind w:left="5693" w:hanging="540"/>
      </w:pPr>
    </w:lvl>
    <w:lvl w:ilvl="5">
      <w:numFmt w:val="bullet"/>
      <w:lvlText w:val="•"/>
      <w:lvlJc w:val="left"/>
      <w:pPr>
        <w:ind w:left="6697" w:hanging="540"/>
      </w:pPr>
    </w:lvl>
    <w:lvl w:ilvl="6">
      <w:numFmt w:val="bullet"/>
      <w:lvlText w:val="•"/>
      <w:lvlJc w:val="left"/>
      <w:pPr>
        <w:ind w:left="7702" w:hanging="540"/>
      </w:pPr>
    </w:lvl>
    <w:lvl w:ilvl="7">
      <w:numFmt w:val="bullet"/>
      <w:lvlText w:val="•"/>
      <w:lvlJc w:val="left"/>
      <w:pPr>
        <w:ind w:left="8706" w:hanging="540"/>
      </w:pPr>
    </w:lvl>
    <w:lvl w:ilvl="8">
      <w:numFmt w:val="bullet"/>
      <w:lvlText w:val="•"/>
      <w:lvlJc w:val="left"/>
      <w:pPr>
        <w:ind w:left="9711" w:hanging="540"/>
      </w:pPr>
    </w:lvl>
  </w:abstractNum>
  <w:abstractNum w:abstractNumId="103">
    <w:nsid w:val="571C0F88"/>
    <w:multiLevelType w:val="multilevel"/>
    <w:tmpl w:val="15943062"/>
    <w:lvl w:ilvl="0">
      <w:start w:val="1"/>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104">
    <w:nsid w:val="590A2077"/>
    <w:multiLevelType w:val="multilevel"/>
    <w:tmpl w:val="5616E106"/>
    <w:lvl w:ilvl="0">
      <w:start w:val="4"/>
      <w:numFmt w:val="decimal"/>
      <w:lvlText w:val="%1.0"/>
      <w:lvlJc w:val="left"/>
      <w:pPr>
        <w:ind w:left="720" w:hanging="360"/>
      </w:pPr>
      <w:rPr>
        <w:b/>
        <w:u w:val="none"/>
        <w:vertAlign w:val="baseline"/>
      </w:rPr>
    </w:lvl>
    <w:lvl w:ilvl="1">
      <w:numFmt w:val="decimal"/>
      <w:lvlText w:val="%1.%2"/>
      <w:lvlJc w:val="left"/>
      <w:pPr>
        <w:ind w:left="3904" w:hanging="360"/>
      </w:pPr>
      <w:rPr>
        <w:b/>
        <w:u w:val="none"/>
        <w:vertAlign w:val="baseline"/>
      </w:rPr>
    </w:lvl>
    <w:lvl w:ilvl="2">
      <w:start w:val="1"/>
      <w:numFmt w:val="decimal"/>
      <w:lvlText w:val="%1.%2.%3"/>
      <w:lvlJc w:val="left"/>
      <w:pPr>
        <w:ind w:left="720" w:hanging="720"/>
      </w:pPr>
      <w:rPr>
        <w:b/>
        <w:u w:val="single"/>
        <w:vertAlign w:val="baseline"/>
      </w:rPr>
    </w:lvl>
    <w:lvl w:ilvl="3">
      <w:start w:val="1"/>
      <w:numFmt w:val="decimal"/>
      <w:lvlText w:val="%1.%2.%3.%4"/>
      <w:lvlJc w:val="left"/>
      <w:pPr>
        <w:ind w:left="3240" w:hanging="720"/>
      </w:pPr>
      <w:rPr>
        <w:b/>
        <w:u w:val="single"/>
        <w:vertAlign w:val="baseline"/>
      </w:rPr>
    </w:lvl>
    <w:lvl w:ilvl="4">
      <w:start w:val="1"/>
      <w:numFmt w:val="decimal"/>
      <w:lvlText w:val="%1.%2.%3.%4.%5"/>
      <w:lvlJc w:val="left"/>
      <w:pPr>
        <w:ind w:left="4320" w:hanging="1080"/>
      </w:pPr>
      <w:rPr>
        <w:b/>
        <w:u w:val="single"/>
        <w:vertAlign w:val="baseline"/>
      </w:rPr>
    </w:lvl>
    <w:lvl w:ilvl="5">
      <w:start w:val="1"/>
      <w:numFmt w:val="decimal"/>
      <w:lvlText w:val="%1.%2.%3.%4.%5.%6"/>
      <w:lvlJc w:val="left"/>
      <w:pPr>
        <w:ind w:left="5040" w:hanging="1080"/>
      </w:pPr>
      <w:rPr>
        <w:b/>
        <w:u w:val="single"/>
        <w:vertAlign w:val="baseline"/>
      </w:rPr>
    </w:lvl>
    <w:lvl w:ilvl="6">
      <w:start w:val="1"/>
      <w:numFmt w:val="decimal"/>
      <w:lvlText w:val="%1.%2.%3.%4.%5.%6.%7"/>
      <w:lvlJc w:val="left"/>
      <w:pPr>
        <w:ind w:left="6120" w:hanging="1440"/>
      </w:pPr>
      <w:rPr>
        <w:b/>
        <w:u w:val="single"/>
        <w:vertAlign w:val="baseline"/>
      </w:rPr>
    </w:lvl>
    <w:lvl w:ilvl="7">
      <w:start w:val="1"/>
      <w:numFmt w:val="decimal"/>
      <w:lvlText w:val="%1.%2.%3.%4.%5.%6.%7.%8"/>
      <w:lvlJc w:val="left"/>
      <w:pPr>
        <w:ind w:left="6840" w:hanging="1440"/>
      </w:pPr>
      <w:rPr>
        <w:b/>
        <w:u w:val="single"/>
        <w:vertAlign w:val="baseline"/>
      </w:rPr>
    </w:lvl>
    <w:lvl w:ilvl="8">
      <w:start w:val="1"/>
      <w:numFmt w:val="decimal"/>
      <w:lvlText w:val="%1.%2.%3.%4.%5.%6.%7.%8.%9"/>
      <w:lvlJc w:val="left"/>
      <w:pPr>
        <w:ind w:left="7560" w:hanging="1440"/>
      </w:pPr>
      <w:rPr>
        <w:b/>
        <w:u w:val="single"/>
        <w:vertAlign w:val="baseline"/>
      </w:rPr>
    </w:lvl>
  </w:abstractNum>
  <w:abstractNum w:abstractNumId="105">
    <w:nsid w:val="5A4A1203"/>
    <w:multiLevelType w:val="multilevel"/>
    <w:tmpl w:val="59DEF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nsid w:val="5B523253"/>
    <w:multiLevelType w:val="multilevel"/>
    <w:tmpl w:val="CEC4E4D2"/>
    <w:lvl w:ilvl="0">
      <w:start w:val="3"/>
      <w:numFmt w:val="decimal"/>
      <w:lvlText w:val="%1."/>
      <w:lvlJc w:val="left"/>
      <w:pPr>
        <w:ind w:left="0" w:firstLine="0"/>
      </w:pPr>
      <w:rPr>
        <w:rFonts w:ascii="Times New Roman" w:eastAsia="Times New Roman" w:hAnsi="Times New Roman" w:cs="Times New Roman"/>
        <w:b w:val="0"/>
      </w:rPr>
    </w:lvl>
    <w:lvl w:ilvl="1">
      <w:start w:val="6"/>
      <w:numFmt w:val="decimal"/>
      <w:lvlText w:val="%1.%2"/>
      <w:lvlJc w:val="left"/>
      <w:pPr>
        <w:ind w:left="1353" w:hanging="359"/>
      </w:pPr>
    </w:lvl>
    <w:lvl w:ilvl="2">
      <w:start w:val="1"/>
      <w:numFmt w:val="decimal"/>
      <w:lvlText w:val="%1.%2.%3"/>
      <w:lvlJc w:val="left"/>
      <w:pPr>
        <w:ind w:left="2706" w:hanging="719"/>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07">
    <w:nsid w:val="5DAF5017"/>
    <w:multiLevelType w:val="multilevel"/>
    <w:tmpl w:val="B3F42DF6"/>
    <w:lvl w:ilvl="0">
      <w:start w:val="1"/>
      <w:numFmt w:val="decimal"/>
      <w:lvlText w:val="30.%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8">
    <w:nsid w:val="5DF41D88"/>
    <w:multiLevelType w:val="hybridMultilevel"/>
    <w:tmpl w:val="1F763E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nsid w:val="5E8851CC"/>
    <w:multiLevelType w:val="multilevel"/>
    <w:tmpl w:val="738431BA"/>
    <w:lvl w:ilvl="0">
      <w:start w:val="1"/>
      <w:numFmt w:val="upperRoman"/>
      <w:lvlText w:val="%1."/>
      <w:lvlJc w:val="left"/>
      <w:pPr>
        <w:ind w:left="1440" w:hanging="720"/>
      </w:pPr>
      <w:rPr>
        <w:b/>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0">
    <w:nsid w:val="62B465FE"/>
    <w:multiLevelType w:val="multilevel"/>
    <w:tmpl w:val="0E7AC868"/>
    <w:lvl w:ilvl="0">
      <w:start w:val="3"/>
      <w:numFmt w:val="decimal"/>
      <w:lvlText w:val="14.%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1">
    <w:nsid w:val="64E56C50"/>
    <w:multiLevelType w:val="multilevel"/>
    <w:tmpl w:val="2318C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nsid w:val="65AE011E"/>
    <w:multiLevelType w:val="multilevel"/>
    <w:tmpl w:val="20802CBC"/>
    <w:lvl w:ilvl="0">
      <w:start w:val="14"/>
      <w:numFmt w:val="decimal"/>
      <w:lvlText w:val="%1."/>
      <w:lvlJc w:val="left"/>
      <w:pPr>
        <w:ind w:left="780" w:hanging="780"/>
      </w:pPr>
      <w:rPr>
        <w:b w:val="0"/>
      </w:rPr>
    </w:lvl>
    <w:lvl w:ilvl="1">
      <w:start w:val="2"/>
      <w:numFmt w:val="lowerRoman"/>
      <w:lvlText w:val="(%2)"/>
      <w:lvlJc w:val="left"/>
      <w:pPr>
        <w:ind w:left="720" w:hanging="720"/>
      </w:pPr>
    </w:lvl>
    <w:lvl w:ilvl="2">
      <w:start w:val="1"/>
      <w:numFmt w:val="lowerLetter"/>
      <w:lvlText w:val="(%3)"/>
      <w:lvlJc w:val="left"/>
      <w:pPr>
        <w:ind w:left="2340" w:hanging="360"/>
      </w:pPr>
    </w:lvl>
    <w:lvl w:ilvl="3">
      <w:start w:val="8"/>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663B3BEE"/>
    <w:multiLevelType w:val="multilevel"/>
    <w:tmpl w:val="9BCEA8E2"/>
    <w:lvl w:ilvl="0">
      <w:start w:val="3"/>
      <w:numFmt w:val="decimal"/>
      <w:lvlText w:val="11.%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4">
    <w:nsid w:val="66644A66"/>
    <w:multiLevelType w:val="multilevel"/>
    <w:tmpl w:val="E0549340"/>
    <w:lvl w:ilvl="0">
      <w:start w:val="20"/>
      <w:numFmt w:val="decimal"/>
      <w:lvlText w:val="%1."/>
      <w:lvlJc w:val="left"/>
      <w:pPr>
        <w:ind w:left="2052" w:hanging="360"/>
      </w:pPr>
      <w:rPr>
        <w:b/>
      </w:rPr>
    </w:lvl>
    <w:lvl w:ilvl="1">
      <w:start w:val="1"/>
      <w:numFmt w:val="lowerLetter"/>
      <w:lvlText w:val="%2."/>
      <w:lvlJc w:val="left"/>
      <w:pPr>
        <w:ind w:left="2772" w:hanging="360"/>
      </w:pPr>
    </w:lvl>
    <w:lvl w:ilvl="2">
      <w:start w:val="1"/>
      <w:numFmt w:val="lowerRoman"/>
      <w:lvlText w:val="%3."/>
      <w:lvlJc w:val="right"/>
      <w:pPr>
        <w:ind w:left="3492" w:hanging="180"/>
      </w:pPr>
    </w:lvl>
    <w:lvl w:ilvl="3">
      <w:start w:val="1"/>
      <w:numFmt w:val="decimal"/>
      <w:lvlText w:val="%4."/>
      <w:lvlJc w:val="left"/>
      <w:pPr>
        <w:ind w:left="4212" w:hanging="360"/>
      </w:pPr>
    </w:lvl>
    <w:lvl w:ilvl="4">
      <w:start w:val="1"/>
      <w:numFmt w:val="lowerLetter"/>
      <w:lvlText w:val="%5."/>
      <w:lvlJc w:val="left"/>
      <w:pPr>
        <w:ind w:left="4932" w:hanging="360"/>
      </w:pPr>
    </w:lvl>
    <w:lvl w:ilvl="5">
      <w:start w:val="1"/>
      <w:numFmt w:val="lowerRoman"/>
      <w:lvlText w:val="%6."/>
      <w:lvlJc w:val="right"/>
      <w:pPr>
        <w:ind w:left="5652" w:hanging="180"/>
      </w:pPr>
    </w:lvl>
    <w:lvl w:ilvl="6">
      <w:start w:val="1"/>
      <w:numFmt w:val="decimal"/>
      <w:lvlText w:val="%7."/>
      <w:lvlJc w:val="left"/>
      <w:pPr>
        <w:ind w:left="6372" w:hanging="360"/>
      </w:pPr>
    </w:lvl>
    <w:lvl w:ilvl="7">
      <w:start w:val="1"/>
      <w:numFmt w:val="lowerLetter"/>
      <w:lvlText w:val="%8."/>
      <w:lvlJc w:val="left"/>
      <w:pPr>
        <w:ind w:left="7092" w:hanging="360"/>
      </w:pPr>
    </w:lvl>
    <w:lvl w:ilvl="8">
      <w:start w:val="1"/>
      <w:numFmt w:val="lowerRoman"/>
      <w:lvlText w:val="%9."/>
      <w:lvlJc w:val="right"/>
      <w:pPr>
        <w:ind w:left="7812" w:hanging="180"/>
      </w:pPr>
    </w:lvl>
  </w:abstractNum>
  <w:abstractNum w:abstractNumId="115">
    <w:nsid w:val="67AB5C21"/>
    <w:multiLevelType w:val="multilevel"/>
    <w:tmpl w:val="553EAB2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360" w:hanging="360"/>
      </w:pPr>
      <w:rPr>
        <w:rFonts w:ascii="Noto Sans Symbols" w:eastAsia="Noto Sans Symbols" w:hAnsi="Noto Sans Symbols" w:cs="Noto Sans Symbols"/>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6">
    <w:nsid w:val="67C06DF4"/>
    <w:multiLevelType w:val="multilevel"/>
    <w:tmpl w:val="D7627252"/>
    <w:lvl w:ilvl="0">
      <w:start w:val="1"/>
      <w:numFmt w:val="upperLetter"/>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7">
    <w:nsid w:val="695F3F92"/>
    <w:multiLevelType w:val="multilevel"/>
    <w:tmpl w:val="EEC6BB74"/>
    <w:lvl w:ilvl="0">
      <w:start w:val="1"/>
      <w:numFmt w:val="decimal"/>
      <w:lvlText w:val="%1.0"/>
      <w:lvlJc w:val="left"/>
      <w:pPr>
        <w:ind w:left="720" w:hanging="720"/>
      </w:pPr>
      <w:rPr>
        <w:b/>
        <w:vertAlign w:val="baseline"/>
      </w:rPr>
    </w:lvl>
    <w:lvl w:ilvl="1">
      <w:start w:val="1"/>
      <w:numFmt w:val="decimal"/>
      <w:lvlText w:val="%1.%2"/>
      <w:lvlJc w:val="left"/>
      <w:pPr>
        <w:ind w:left="720" w:hanging="720"/>
      </w:pPr>
      <w:rPr>
        <w:b w:val="0"/>
        <w:highlight w:val="white"/>
        <w:vertAlign w:val="baseline"/>
      </w:rPr>
    </w:lvl>
    <w:lvl w:ilvl="2">
      <w:start w:val="1"/>
      <w:numFmt w:val="upperRoman"/>
      <w:lvlText w:val="%3."/>
      <w:lvlJc w:val="right"/>
      <w:pPr>
        <w:ind w:left="2160" w:hanging="720"/>
      </w:pPr>
      <w:rPr>
        <w:b/>
        <w:vertAlign w:val="baseline"/>
      </w:rPr>
    </w:lvl>
    <w:lvl w:ilvl="3">
      <w:start w:val="1"/>
      <w:numFmt w:val="decimal"/>
      <w:lvlText w:val="%1.%2.%3.%4"/>
      <w:lvlJc w:val="left"/>
      <w:pPr>
        <w:ind w:left="2880" w:hanging="720"/>
      </w:pPr>
      <w:rPr>
        <w:b/>
        <w:vertAlign w:val="baseline"/>
      </w:rPr>
    </w:lvl>
    <w:lvl w:ilvl="4">
      <w:start w:val="1"/>
      <w:numFmt w:val="decimal"/>
      <w:lvlText w:val="%1.%2.%3.%4.%5"/>
      <w:lvlJc w:val="left"/>
      <w:pPr>
        <w:ind w:left="3960" w:hanging="1080"/>
      </w:pPr>
      <w:rPr>
        <w:b/>
        <w:vertAlign w:val="baseline"/>
      </w:rPr>
    </w:lvl>
    <w:lvl w:ilvl="5">
      <w:start w:val="1"/>
      <w:numFmt w:val="decimal"/>
      <w:lvlText w:val="%1.%2.%3.%4.%5.%6"/>
      <w:lvlJc w:val="left"/>
      <w:pPr>
        <w:ind w:left="4680" w:hanging="1080"/>
      </w:pPr>
      <w:rPr>
        <w:b/>
        <w:vertAlign w:val="baseline"/>
      </w:rPr>
    </w:lvl>
    <w:lvl w:ilvl="6">
      <w:start w:val="1"/>
      <w:numFmt w:val="decimal"/>
      <w:lvlText w:val="%1.%2.%3.%4.%5.%6.%7"/>
      <w:lvlJc w:val="left"/>
      <w:pPr>
        <w:ind w:left="5760" w:hanging="1440"/>
      </w:pPr>
      <w:rPr>
        <w:b/>
        <w:vertAlign w:val="baseline"/>
      </w:rPr>
    </w:lvl>
    <w:lvl w:ilvl="7">
      <w:start w:val="1"/>
      <w:numFmt w:val="decimal"/>
      <w:lvlText w:val="%1.%2.%3.%4.%5.%6.%7.%8"/>
      <w:lvlJc w:val="left"/>
      <w:pPr>
        <w:ind w:left="6480" w:hanging="1440"/>
      </w:pPr>
      <w:rPr>
        <w:b/>
        <w:vertAlign w:val="baseline"/>
      </w:rPr>
    </w:lvl>
    <w:lvl w:ilvl="8">
      <w:start w:val="1"/>
      <w:numFmt w:val="decimal"/>
      <w:lvlText w:val="%1.%2.%3.%4.%5.%6.%7.%8.%9"/>
      <w:lvlJc w:val="left"/>
      <w:pPr>
        <w:ind w:left="7200" w:hanging="1440"/>
      </w:pPr>
      <w:rPr>
        <w:b/>
        <w:vertAlign w:val="baseline"/>
      </w:rPr>
    </w:lvl>
  </w:abstractNum>
  <w:abstractNum w:abstractNumId="118">
    <w:nsid w:val="6AAD4A6B"/>
    <w:multiLevelType w:val="multilevel"/>
    <w:tmpl w:val="3E7EF104"/>
    <w:lvl w:ilvl="0">
      <w:start w:val="1"/>
      <w:numFmt w:val="lowerRoman"/>
      <w:lvlText w:val="%1)"/>
      <w:lvlJc w:val="left"/>
      <w:pPr>
        <w:ind w:left="982" w:hanging="720"/>
      </w:pPr>
    </w:lvl>
    <w:lvl w:ilvl="1">
      <w:start w:val="1"/>
      <w:numFmt w:val="lowerLetter"/>
      <w:lvlText w:val="%2."/>
      <w:lvlJc w:val="left"/>
      <w:pPr>
        <w:ind w:left="1342" w:hanging="360"/>
      </w:pPr>
    </w:lvl>
    <w:lvl w:ilvl="2">
      <w:start w:val="1"/>
      <w:numFmt w:val="lowerRoman"/>
      <w:lvlText w:val="%3."/>
      <w:lvlJc w:val="right"/>
      <w:pPr>
        <w:ind w:left="2062" w:hanging="180"/>
      </w:pPr>
    </w:lvl>
    <w:lvl w:ilvl="3">
      <w:start w:val="1"/>
      <w:numFmt w:val="decimal"/>
      <w:lvlText w:val="%4."/>
      <w:lvlJc w:val="left"/>
      <w:pPr>
        <w:ind w:left="2782" w:hanging="360"/>
      </w:pPr>
    </w:lvl>
    <w:lvl w:ilvl="4">
      <w:start w:val="1"/>
      <w:numFmt w:val="lowerLetter"/>
      <w:lvlText w:val="%5."/>
      <w:lvlJc w:val="left"/>
      <w:pPr>
        <w:ind w:left="3502" w:hanging="360"/>
      </w:pPr>
    </w:lvl>
    <w:lvl w:ilvl="5">
      <w:start w:val="1"/>
      <w:numFmt w:val="lowerRoman"/>
      <w:lvlText w:val="%6."/>
      <w:lvlJc w:val="right"/>
      <w:pPr>
        <w:ind w:left="4222" w:hanging="180"/>
      </w:pPr>
    </w:lvl>
    <w:lvl w:ilvl="6">
      <w:start w:val="1"/>
      <w:numFmt w:val="decimal"/>
      <w:lvlText w:val="%7."/>
      <w:lvlJc w:val="left"/>
      <w:pPr>
        <w:ind w:left="4942" w:hanging="360"/>
      </w:pPr>
    </w:lvl>
    <w:lvl w:ilvl="7">
      <w:start w:val="1"/>
      <w:numFmt w:val="lowerLetter"/>
      <w:lvlText w:val="%8."/>
      <w:lvlJc w:val="left"/>
      <w:pPr>
        <w:ind w:left="5662" w:hanging="360"/>
      </w:pPr>
    </w:lvl>
    <w:lvl w:ilvl="8">
      <w:start w:val="1"/>
      <w:numFmt w:val="lowerRoman"/>
      <w:lvlText w:val="%9."/>
      <w:lvlJc w:val="right"/>
      <w:pPr>
        <w:ind w:left="6382" w:hanging="180"/>
      </w:pPr>
    </w:lvl>
  </w:abstractNum>
  <w:abstractNum w:abstractNumId="119">
    <w:nsid w:val="6B9166B7"/>
    <w:multiLevelType w:val="multilevel"/>
    <w:tmpl w:val="99B8D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0">
    <w:nsid w:val="6D51128F"/>
    <w:multiLevelType w:val="multilevel"/>
    <w:tmpl w:val="31E21DF4"/>
    <w:lvl w:ilvl="0">
      <w:start w:val="1"/>
      <w:numFmt w:val="upp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21">
    <w:nsid w:val="6EEF0DA1"/>
    <w:multiLevelType w:val="multilevel"/>
    <w:tmpl w:val="2A1CF9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nsid w:val="6F0D21F0"/>
    <w:multiLevelType w:val="multilevel"/>
    <w:tmpl w:val="7ACEB24A"/>
    <w:lvl w:ilvl="0">
      <w:start w:val="9"/>
      <w:numFmt w:val="lowerLetter"/>
      <w:lvlText w:val="(%1)"/>
      <w:lvlJc w:val="left"/>
      <w:pPr>
        <w:ind w:left="900" w:hanging="360"/>
      </w:pPr>
    </w:lvl>
    <w:lvl w:ilvl="1">
      <w:start w:val="6"/>
      <w:numFmt w:val="decimal"/>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3">
    <w:nsid w:val="700B37EE"/>
    <w:multiLevelType w:val="multilevel"/>
    <w:tmpl w:val="B38456DA"/>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4">
    <w:nsid w:val="714F3578"/>
    <w:multiLevelType w:val="multilevel"/>
    <w:tmpl w:val="F1529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nsid w:val="719B1A9D"/>
    <w:multiLevelType w:val="multilevel"/>
    <w:tmpl w:val="82EACED6"/>
    <w:lvl w:ilvl="0">
      <w:start w:val="9"/>
      <w:numFmt w:val="decimal"/>
      <w:lvlText w:val="%1.0"/>
      <w:lvlJc w:val="left"/>
      <w:pPr>
        <w:ind w:left="360" w:hanging="360"/>
      </w:pPr>
      <w:rPr>
        <w:b/>
        <w:vertAlign w:val="baseline"/>
      </w:rPr>
    </w:lvl>
    <w:lvl w:ilvl="1">
      <w:start w:val="1"/>
      <w:numFmt w:val="decimal"/>
      <w:lvlText w:val="%1.%2"/>
      <w:lvlJc w:val="left"/>
      <w:pPr>
        <w:ind w:left="360" w:hanging="360"/>
      </w:pPr>
      <w:rPr>
        <w:b w:val="0"/>
        <w:strike w:val="0"/>
        <w:color w:val="000000"/>
        <w:vertAlign w:val="baseline"/>
      </w:rPr>
    </w:lvl>
    <w:lvl w:ilvl="2">
      <w:start w:val="1"/>
      <w:numFmt w:val="lowerRoman"/>
      <w:lvlText w:val="%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126">
    <w:nsid w:val="72056C1E"/>
    <w:multiLevelType w:val="multilevel"/>
    <w:tmpl w:val="F7FAF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7">
    <w:nsid w:val="742F7068"/>
    <w:multiLevelType w:val="multilevel"/>
    <w:tmpl w:val="0DEEC14E"/>
    <w:lvl w:ilvl="0">
      <w:start w:val="4"/>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8">
    <w:nsid w:val="74467597"/>
    <w:multiLevelType w:val="multilevel"/>
    <w:tmpl w:val="0986BC2C"/>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9">
    <w:nsid w:val="749A18EA"/>
    <w:multiLevelType w:val="multilevel"/>
    <w:tmpl w:val="002AC570"/>
    <w:lvl w:ilvl="0">
      <w:start w:val="1"/>
      <w:numFmt w:val="lowerLetter"/>
      <w:lvlText w:val="(%1)"/>
      <w:lvlJc w:val="left"/>
      <w:pPr>
        <w:ind w:left="2052" w:hanging="629"/>
      </w:pPr>
      <w:rPr>
        <w:rFonts w:ascii="Arial" w:eastAsia="Arial" w:hAnsi="Arial" w:cs="Arial"/>
        <w:sz w:val="22"/>
        <w:szCs w:val="22"/>
      </w:rPr>
    </w:lvl>
    <w:lvl w:ilvl="1">
      <w:numFmt w:val="bullet"/>
      <w:lvlText w:val="•"/>
      <w:lvlJc w:val="left"/>
      <w:pPr>
        <w:ind w:left="3026" w:hanging="629"/>
      </w:pPr>
    </w:lvl>
    <w:lvl w:ilvl="2">
      <w:numFmt w:val="bullet"/>
      <w:lvlText w:val="•"/>
      <w:lvlJc w:val="left"/>
      <w:pPr>
        <w:ind w:left="3992" w:hanging="629"/>
      </w:pPr>
    </w:lvl>
    <w:lvl w:ilvl="3">
      <w:numFmt w:val="bullet"/>
      <w:lvlText w:val="•"/>
      <w:lvlJc w:val="left"/>
      <w:pPr>
        <w:ind w:left="4958" w:hanging="629"/>
      </w:pPr>
    </w:lvl>
    <w:lvl w:ilvl="4">
      <w:numFmt w:val="bullet"/>
      <w:lvlText w:val="•"/>
      <w:lvlJc w:val="left"/>
      <w:pPr>
        <w:ind w:left="5924" w:hanging="629"/>
      </w:pPr>
    </w:lvl>
    <w:lvl w:ilvl="5">
      <w:numFmt w:val="bullet"/>
      <w:lvlText w:val="•"/>
      <w:lvlJc w:val="left"/>
      <w:pPr>
        <w:ind w:left="6890" w:hanging="629"/>
      </w:pPr>
    </w:lvl>
    <w:lvl w:ilvl="6">
      <w:numFmt w:val="bullet"/>
      <w:lvlText w:val="•"/>
      <w:lvlJc w:val="left"/>
      <w:pPr>
        <w:ind w:left="7856" w:hanging="629"/>
      </w:pPr>
    </w:lvl>
    <w:lvl w:ilvl="7">
      <w:numFmt w:val="bullet"/>
      <w:lvlText w:val="•"/>
      <w:lvlJc w:val="left"/>
      <w:pPr>
        <w:ind w:left="8822" w:hanging="629"/>
      </w:pPr>
    </w:lvl>
    <w:lvl w:ilvl="8">
      <w:numFmt w:val="bullet"/>
      <w:lvlText w:val="•"/>
      <w:lvlJc w:val="left"/>
      <w:pPr>
        <w:ind w:left="9788" w:hanging="629"/>
      </w:pPr>
    </w:lvl>
  </w:abstractNum>
  <w:abstractNum w:abstractNumId="130">
    <w:nsid w:val="758663A2"/>
    <w:multiLevelType w:val="multilevel"/>
    <w:tmpl w:val="38EAC5BC"/>
    <w:lvl w:ilvl="0">
      <w:start w:val="1"/>
      <w:numFmt w:val="lowerLetter"/>
      <w:lvlText w:val="(%1)"/>
      <w:lvlJc w:val="left"/>
      <w:pPr>
        <w:ind w:left="2160" w:hanging="360"/>
      </w:pPr>
      <w:rPr>
        <w:rFonts w:ascii="Times New Roman" w:eastAsia="Times New Roman" w:hAnsi="Times New Roman" w:cs="Times New Roman"/>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31">
    <w:nsid w:val="76130AED"/>
    <w:multiLevelType w:val="multilevel"/>
    <w:tmpl w:val="8C344662"/>
    <w:lvl w:ilvl="0">
      <w:start w:val="1"/>
      <w:numFmt w:val="lowerLetter"/>
      <w:lvlText w:val="(%1)"/>
      <w:lvlJc w:val="left"/>
      <w:pPr>
        <w:ind w:left="1961" w:hanging="567"/>
      </w:pPr>
      <w:rPr>
        <w:rFonts w:ascii="Arial" w:eastAsia="Arial" w:hAnsi="Arial" w:cs="Arial"/>
        <w:sz w:val="22"/>
        <w:szCs w:val="22"/>
      </w:rPr>
    </w:lvl>
    <w:lvl w:ilvl="1">
      <w:start w:val="1"/>
      <w:numFmt w:val="lowerRoman"/>
      <w:lvlText w:val="(%2)"/>
      <w:lvlJc w:val="left"/>
      <w:pPr>
        <w:ind w:left="2052" w:hanging="394"/>
      </w:pPr>
      <w:rPr>
        <w:rFonts w:ascii="Arial" w:eastAsia="Arial" w:hAnsi="Arial" w:cs="Arial"/>
        <w:sz w:val="22"/>
        <w:szCs w:val="22"/>
      </w:rPr>
    </w:lvl>
    <w:lvl w:ilvl="2">
      <w:numFmt w:val="bullet"/>
      <w:lvlText w:val="•"/>
      <w:lvlJc w:val="left"/>
      <w:pPr>
        <w:ind w:left="3133" w:hanging="393"/>
      </w:pPr>
    </w:lvl>
    <w:lvl w:ilvl="3">
      <w:numFmt w:val="bullet"/>
      <w:lvlText w:val="•"/>
      <w:lvlJc w:val="left"/>
      <w:pPr>
        <w:ind w:left="4206" w:hanging="393"/>
      </w:pPr>
    </w:lvl>
    <w:lvl w:ilvl="4">
      <w:numFmt w:val="bullet"/>
      <w:lvlText w:val="•"/>
      <w:lvlJc w:val="left"/>
      <w:pPr>
        <w:ind w:left="5280" w:hanging="394"/>
      </w:pPr>
    </w:lvl>
    <w:lvl w:ilvl="5">
      <w:numFmt w:val="bullet"/>
      <w:lvlText w:val="•"/>
      <w:lvlJc w:val="left"/>
      <w:pPr>
        <w:ind w:left="6353" w:hanging="394"/>
      </w:pPr>
    </w:lvl>
    <w:lvl w:ilvl="6">
      <w:numFmt w:val="bullet"/>
      <w:lvlText w:val="•"/>
      <w:lvlJc w:val="left"/>
      <w:pPr>
        <w:ind w:left="7426" w:hanging="394"/>
      </w:pPr>
    </w:lvl>
    <w:lvl w:ilvl="7">
      <w:numFmt w:val="bullet"/>
      <w:lvlText w:val="•"/>
      <w:lvlJc w:val="left"/>
      <w:pPr>
        <w:ind w:left="8500" w:hanging="394"/>
      </w:pPr>
    </w:lvl>
    <w:lvl w:ilvl="8">
      <w:numFmt w:val="bullet"/>
      <w:lvlText w:val="•"/>
      <w:lvlJc w:val="left"/>
      <w:pPr>
        <w:ind w:left="9573" w:hanging="394"/>
      </w:pPr>
    </w:lvl>
  </w:abstractNum>
  <w:abstractNum w:abstractNumId="132">
    <w:nsid w:val="77B52E9E"/>
    <w:multiLevelType w:val="multilevel"/>
    <w:tmpl w:val="52EEE8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3">
    <w:nsid w:val="77E27292"/>
    <w:multiLevelType w:val="multilevel"/>
    <w:tmpl w:val="341A1A1A"/>
    <w:lvl w:ilvl="0">
      <w:start w:val="2"/>
      <w:numFmt w:val="decimal"/>
      <w:lvlText w:val="%1.0"/>
      <w:lvlJc w:val="left"/>
      <w:pPr>
        <w:ind w:left="360" w:hanging="360"/>
      </w:pPr>
      <w:rPr>
        <w:b/>
        <w:vertAlign w:val="baseline"/>
      </w:rPr>
    </w:lvl>
    <w:lvl w:ilvl="1">
      <w:start w:val="1"/>
      <w:numFmt w:val="decimal"/>
      <w:lvlText w:val="%1.%2"/>
      <w:lvlJc w:val="left"/>
      <w:pPr>
        <w:ind w:left="1080" w:hanging="360"/>
      </w:pPr>
      <w:rPr>
        <w:b w:val="0"/>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134">
    <w:nsid w:val="7ABE2874"/>
    <w:multiLevelType w:val="multilevel"/>
    <w:tmpl w:val="4314D906"/>
    <w:lvl w:ilvl="0">
      <w:start w:val="1"/>
      <w:numFmt w:val="upperLetter"/>
      <w:lvlText w:val="%1."/>
      <w:lvlJc w:val="left"/>
      <w:pPr>
        <w:ind w:left="1961" w:hanging="360"/>
      </w:pPr>
      <w:rPr>
        <w:rFonts w:ascii="Times New Roman" w:eastAsia="Times New Roman" w:hAnsi="Times New Roman" w:cs="Times New Roman"/>
        <w:b w:val="0"/>
        <w:sz w:val="22"/>
        <w:szCs w:val="22"/>
      </w:rPr>
    </w:lvl>
    <w:lvl w:ilvl="1">
      <w:start w:val="1"/>
      <w:numFmt w:val="lowerLetter"/>
      <w:lvlText w:val="(%2)"/>
      <w:lvlJc w:val="left"/>
      <w:pPr>
        <w:ind w:left="2501" w:hanging="445"/>
      </w:pPr>
      <w:rPr>
        <w:rFonts w:ascii="Times New Roman" w:eastAsia="Times New Roman" w:hAnsi="Times New Roman" w:cs="Times New Roman"/>
        <w:b w:val="0"/>
        <w:sz w:val="22"/>
        <w:szCs w:val="22"/>
      </w:rPr>
    </w:lvl>
    <w:lvl w:ilvl="2">
      <w:numFmt w:val="bullet"/>
      <w:lvlText w:val="•"/>
      <w:lvlJc w:val="left"/>
      <w:pPr>
        <w:ind w:left="3524" w:hanging="629"/>
      </w:pPr>
    </w:lvl>
    <w:lvl w:ilvl="3">
      <w:numFmt w:val="bullet"/>
      <w:lvlText w:val="•"/>
      <w:lvlJc w:val="left"/>
      <w:pPr>
        <w:ind w:left="4548" w:hanging="628"/>
      </w:pPr>
    </w:lvl>
    <w:lvl w:ilvl="4">
      <w:numFmt w:val="bullet"/>
      <w:lvlText w:val="•"/>
      <w:lvlJc w:val="left"/>
      <w:pPr>
        <w:ind w:left="5573" w:hanging="629"/>
      </w:pPr>
    </w:lvl>
    <w:lvl w:ilvl="5">
      <w:numFmt w:val="bullet"/>
      <w:lvlText w:val="•"/>
      <w:lvlJc w:val="left"/>
      <w:pPr>
        <w:ind w:left="6597" w:hanging="628"/>
      </w:pPr>
    </w:lvl>
    <w:lvl w:ilvl="6">
      <w:numFmt w:val="bullet"/>
      <w:lvlText w:val="•"/>
      <w:lvlJc w:val="left"/>
      <w:pPr>
        <w:ind w:left="7622" w:hanging="628"/>
      </w:pPr>
    </w:lvl>
    <w:lvl w:ilvl="7">
      <w:numFmt w:val="bullet"/>
      <w:lvlText w:val="•"/>
      <w:lvlJc w:val="left"/>
      <w:pPr>
        <w:ind w:left="8646" w:hanging="629"/>
      </w:pPr>
    </w:lvl>
    <w:lvl w:ilvl="8">
      <w:numFmt w:val="bullet"/>
      <w:lvlText w:val="•"/>
      <w:lvlJc w:val="left"/>
      <w:pPr>
        <w:ind w:left="9671" w:hanging="629"/>
      </w:pPr>
    </w:lvl>
  </w:abstractNum>
  <w:abstractNum w:abstractNumId="135">
    <w:nsid w:val="7AE154C3"/>
    <w:multiLevelType w:val="multilevel"/>
    <w:tmpl w:val="1CD2242C"/>
    <w:lvl w:ilvl="0">
      <w:start w:val="1"/>
      <w:numFmt w:val="upperRoman"/>
      <w:lvlText w:val="%1."/>
      <w:lvlJc w:val="right"/>
      <w:pPr>
        <w:ind w:left="2880" w:hanging="360"/>
      </w:pPr>
      <w:rPr>
        <w:u w:val="none"/>
      </w:rPr>
    </w:lvl>
    <w:lvl w:ilvl="1">
      <w:start w:val="1"/>
      <w:numFmt w:val="upperLetter"/>
      <w:lvlText w:val="%2."/>
      <w:lvlJc w:val="lef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decimal"/>
      <w:lvlText w:val="(%5)"/>
      <w:lvlJc w:val="left"/>
      <w:pPr>
        <w:ind w:left="5760" w:hanging="360"/>
      </w:pPr>
      <w:rPr>
        <w:u w:val="none"/>
      </w:rPr>
    </w:lvl>
    <w:lvl w:ilvl="5">
      <w:start w:val="1"/>
      <w:numFmt w:val="lowerLetter"/>
      <w:lvlText w:val="(%6)"/>
      <w:lvlJc w:val="left"/>
      <w:pPr>
        <w:ind w:left="6480" w:hanging="360"/>
      </w:pPr>
      <w:rPr>
        <w:u w:val="none"/>
      </w:rPr>
    </w:lvl>
    <w:lvl w:ilvl="6">
      <w:start w:val="1"/>
      <w:numFmt w:val="lowerRoman"/>
      <w:lvlText w:val="(%7)"/>
      <w:lvlJc w:val="righ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36">
    <w:nsid w:val="7D3703B1"/>
    <w:multiLevelType w:val="multilevel"/>
    <w:tmpl w:val="BCFED6C6"/>
    <w:lvl w:ilvl="0">
      <w:start w:val="3"/>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37">
    <w:nsid w:val="7E1B1F8C"/>
    <w:multiLevelType w:val="multilevel"/>
    <w:tmpl w:val="F05214F0"/>
    <w:lvl w:ilvl="0">
      <w:start w:val="1"/>
      <w:numFmt w:val="lowerRoman"/>
      <w:lvlText w:val="(%1)"/>
      <w:lvlJc w:val="left"/>
      <w:pPr>
        <w:ind w:left="1438" w:hanging="719"/>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138">
    <w:nsid w:val="7F4555E5"/>
    <w:multiLevelType w:val="multilevel"/>
    <w:tmpl w:val="100CE890"/>
    <w:lvl w:ilvl="0">
      <w:start w:val="7"/>
      <w:numFmt w:val="decimal"/>
      <w:lvlText w:val="%1.0"/>
      <w:lvlJc w:val="left"/>
      <w:pPr>
        <w:ind w:left="360" w:hanging="360"/>
      </w:pPr>
      <w:rPr>
        <w:b/>
        <w:vertAlign w:val="baseline"/>
      </w:rPr>
    </w:lvl>
    <w:lvl w:ilvl="1">
      <w:start w:val="1"/>
      <w:numFmt w:val="lowerLetter"/>
      <w:lvlText w:val="(%2)"/>
      <w:lvlJc w:val="left"/>
      <w:pPr>
        <w:ind w:left="1080" w:hanging="360"/>
      </w:pPr>
      <w:rPr>
        <w:b w:val="0"/>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139">
    <w:nsid w:val="7F621479"/>
    <w:multiLevelType w:val="multilevel"/>
    <w:tmpl w:val="472A85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0">
    <w:nsid w:val="7FB63C04"/>
    <w:multiLevelType w:val="multilevel"/>
    <w:tmpl w:val="2AA691AE"/>
    <w:lvl w:ilvl="0">
      <w:start w:val="11"/>
      <w:numFmt w:val="decimal"/>
      <w:lvlText w:val="%1"/>
      <w:lvlJc w:val="left"/>
      <w:pPr>
        <w:ind w:left="1961" w:hanging="720"/>
      </w:p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numFmt w:val="bullet"/>
      <w:lvlText w:val="•"/>
      <w:lvlJc w:val="left"/>
      <w:pPr>
        <w:ind w:left="4888" w:hanging="720"/>
      </w:pPr>
    </w:lvl>
    <w:lvl w:ilvl="4">
      <w:numFmt w:val="bullet"/>
      <w:lvlText w:val="•"/>
      <w:lvlJc w:val="left"/>
      <w:pPr>
        <w:ind w:left="5864" w:hanging="720"/>
      </w:pPr>
    </w:lvl>
    <w:lvl w:ilvl="5">
      <w:numFmt w:val="bullet"/>
      <w:lvlText w:val="•"/>
      <w:lvlJc w:val="left"/>
      <w:pPr>
        <w:ind w:left="6840" w:hanging="720"/>
      </w:pPr>
    </w:lvl>
    <w:lvl w:ilvl="6">
      <w:numFmt w:val="bullet"/>
      <w:lvlText w:val="•"/>
      <w:lvlJc w:val="left"/>
      <w:pPr>
        <w:ind w:left="7816" w:hanging="720"/>
      </w:pPr>
    </w:lvl>
    <w:lvl w:ilvl="7">
      <w:numFmt w:val="bullet"/>
      <w:lvlText w:val="•"/>
      <w:lvlJc w:val="left"/>
      <w:pPr>
        <w:ind w:left="8792" w:hanging="720"/>
      </w:pPr>
    </w:lvl>
    <w:lvl w:ilvl="8">
      <w:numFmt w:val="bullet"/>
      <w:lvlText w:val="•"/>
      <w:lvlJc w:val="left"/>
      <w:pPr>
        <w:ind w:left="9768" w:hanging="720"/>
      </w:pPr>
    </w:lvl>
  </w:abstractNum>
  <w:num w:numId="1">
    <w:abstractNumId w:val="24"/>
  </w:num>
  <w:num w:numId="2">
    <w:abstractNumId w:val="61"/>
  </w:num>
  <w:num w:numId="3">
    <w:abstractNumId w:val="69"/>
  </w:num>
  <w:num w:numId="4">
    <w:abstractNumId w:val="81"/>
  </w:num>
  <w:num w:numId="5">
    <w:abstractNumId w:val="29"/>
  </w:num>
  <w:num w:numId="6">
    <w:abstractNumId w:val="65"/>
  </w:num>
  <w:num w:numId="7">
    <w:abstractNumId w:val="78"/>
  </w:num>
  <w:num w:numId="8">
    <w:abstractNumId w:val="129"/>
  </w:num>
  <w:num w:numId="9">
    <w:abstractNumId w:val="113"/>
  </w:num>
  <w:num w:numId="10">
    <w:abstractNumId w:val="58"/>
  </w:num>
  <w:num w:numId="11">
    <w:abstractNumId w:val="117"/>
  </w:num>
  <w:num w:numId="12">
    <w:abstractNumId w:val="110"/>
  </w:num>
  <w:num w:numId="13">
    <w:abstractNumId w:val="114"/>
  </w:num>
  <w:num w:numId="14">
    <w:abstractNumId w:val="99"/>
  </w:num>
  <w:num w:numId="15">
    <w:abstractNumId w:val="122"/>
  </w:num>
  <w:num w:numId="16">
    <w:abstractNumId w:val="43"/>
  </w:num>
  <w:num w:numId="17">
    <w:abstractNumId w:val="71"/>
  </w:num>
  <w:num w:numId="18">
    <w:abstractNumId w:val="90"/>
  </w:num>
  <w:num w:numId="19">
    <w:abstractNumId w:val="126"/>
  </w:num>
  <w:num w:numId="20">
    <w:abstractNumId w:val="135"/>
  </w:num>
  <w:num w:numId="21">
    <w:abstractNumId w:val="3"/>
  </w:num>
  <w:num w:numId="22">
    <w:abstractNumId w:val="100"/>
  </w:num>
  <w:num w:numId="23">
    <w:abstractNumId w:val="26"/>
  </w:num>
  <w:num w:numId="24">
    <w:abstractNumId w:val="60"/>
  </w:num>
  <w:num w:numId="25">
    <w:abstractNumId w:val="84"/>
  </w:num>
  <w:num w:numId="26">
    <w:abstractNumId w:val="83"/>
  </w:num>
  <w:num w:numId="27">
    <w:abstractNumId w:val="67"/>
  </w:num>
  <w:num w:numId="28">
    <w:abstractNumId w:val="41"/>
  </w:num>
  <w:num w:numId="29">
    <w:abstractNumId w:val="76"/>
  </w:num>
  <w:num w:numId="30">
    <w:abstractNumId w:val="88"/>
  </w:num>
  <w:num w:numId="31">
    <w:abstractNumId w:val="14"/>
  </w:num>
  <w:num w:numId="32">
    <w:abstractNumId w:val="119"/>
  </w:num>
  <w:num w:numId="33">
    <w:abstractNumId w:val="111"/>
  </w:num>
  <w:num w:numId="34">
    <w:abstractNumId w:val="128"/>
  </w:num>
  <w:num w:numId="35">
    <w:abstractNumId w:val="95"/>
  </w:num>
  <w:num w:numId="36">
    <w:abstractNumId w:val="5"/>
  </w:num>
  <w:num w:numId="37">
    <w:abstractNumId w:val="35"/>
  </w:num>
  <w:num w:numId="38">
    <w:abstractNumId w:val="125"/>
  </w:num>
  <w:num w:numId="39">
    <w:abstractNumId w:val="85"/>
  </w:num>
  <w:num w:numId="40">
    <w:abstractNumId w:val="50"/>
  </w:num>
  <w:num w:numId="41">
    <w:abstractNumId w:val="73"/>
  </w:num>
  <w:num w:numId="42">
    <w:abstractNumId w:val="32"/>
  </w:num>
  <w:num w:numId="43">
    <w:abstractNumId w:val="30"/>
  </w:num>
  <w:num w:numId="44">
    <w:abstractNumId w:val="77"/>
  </w:num>
  <w:num w:numId="45">
    <w:abstractNumId w:val="124"/>
  </w:num>
  <w:num w:numId="46">
    <w:abstractNumId w:val="66"/>
  </w:num>
  <w:num w:numId="47">
    <w:abstractNumId w:val="10"/>
  </w:num>
  <w:num w:numId="48">
    <w:abstractNumId w:val="130"/>
  </w:num>
  <w:num w:numId="49">
    <w:abstractNumId w:val="25"/>
  </w:num>
  <w:num w:numId="50">
    <w:abstractNumId w:val="93"/>
  </w:num>
  <w:num w:numId="51">
    <w:abstractNumId w:val="127"/>
  </w:num>
  <w:num w:numId="52">
    <w:abstractNumId w:val="49"/>
  </w:num>
  <w:num w:numId="53">
    <w:abstractNumId w:val="39"/>
  </w:num>
  <w:num w:numId="54">
    <w:abstractNumId w:val="12"/>
  </w:num>
  <w:num w:numId="55">
    <w:abstractNumId w:val="59"/>
  </w:num>
  <w:num w:numId="56">
    <w:abstractNumId w:val="18"/>
  </w:num>
  <w:num w:numId="57">
    <w:abstractNumId w:val="89"/>
  </w:num>
  <w:num w:numId="58">
    <w:abstractNumId w:val="80"/>
  </w:num>
  <w:num w:numId="59">
    <w:abstractNumId w:val="40"/>
  </w:num>
  <w:num w:numId="60">
    <w:abstractNumId w:val="38"/>
  </w:num>
  <w:num w:numId="61">
    <w:abstractNumId w:val="106"/>
  </w:num>
  <w:num w:numId="62">
    <w:abstractNumId w:val="138"/>
  </w:num>
  <w:num w:numId="63">
    <w:abstractNumId w:val="74"/>
  </w:num>
  <w:num w:numId="64">
    <w:abstractNumId w:val="121"/>
  </w:num>
  <w:num w:numId="65">
    <w:abstractNumId w:val="16"/>
  </w:num>
  <w:num w:numId="66">
    <w:abstractNumId w:val="86"/>
  </w:num>
  <w:num w:numId="67">
    <w:abstractNumId w:val="0"/>
  </w:num>
  <w:num w:numId="68">
    <w:abstractNumId w:val="7"/>
  </w:num>
  <w:num w:numId="69">
    <w:abstractNumId w:val="11"/>
  </w:num>
  <w:num w:numId="70">
    <w:abstractNumId w:val="112"/>
  </w:num>
  <w:num w:numId="71">
    <w:abstractNumId w:val="72"/>
  </w:num>
  <w:num w:numId="72">
    <w:abstractNumId w:val="51"/>
  </w:num>
  <w:num w:numId="73">
    <w:abstractNumId w:val="87"/>
  </w:num>
  <w:num w:numId="74">
    <w:abstractNumId w:val="9"/>
  </w:num>
  <w:num w:numId="75">
    <w:abstractNumId w:val="20"/>
  </w:num>
  <w:num w:numId="76">
    <w:abstractNumId w:val="75"/>
  </w:num>
  <w:num w:numId="77">
    <w:abstractNumId w:val="44"/>
  </w:num>
  <w:num w:numId="78">
    <w:abstractNumId w:val="139"/>
  </w:num>
  <w:num w:numId="79">
    <w:abstractNumId w:val="118"/>
  </w:num>
  <w:num w:numId="80">
    <w:abstractNumId w:val="104"/>
  </w:num>
  <w:num w:numId="81">
    <w:abstractNumId w:val="15"/>
  </w:num>
  <w:num w:numId="82">
    <w:abstractNumId w:val="22"/>
  </w:num>
  <w:num w:numId="83">
    <w:abstractNumId w:val="97"/>
  </w:num>
  <w:num w:numId="84">
    <w:abstractNumId w:val="101"/>
  </w:num>
  <w:num w:numId="85">
    <w:abstractNumId w:val="134"/>
  </w:num>
  <w:num w:numId="86">
    <w:abstractNumId w:val="54"/>
  </w:num>
  <w:num w:numId="87">
    <w:abstractNumId w:val="6"/>
  </w:num>
  <w:num w:numId="88">
    <w:abstractNumId w:val="68"/>
  </w:num>
  <w:num w:numId="89">
    <w:abstractNumId w:val="62"/>
  </w:num>
  <w:num w:numId="90">
    <w:abstractNumId w:val="28"/>
  </w:num>
  <w:num w:numId="91">
    <w:abstractNumId w:val="27"/>
  </w:num>
  <w:num w:numId="92">
    <w:abstractNumId w:val="63"/>
  </w:num>
  <w:num w:numId="93">
    <w:abstractNumId w:val="132"/>
  </w:num>
  <w:num w:numId="94">
    <w:abstractNumId w:val="115"/>
  </w:num>
  <w:num w:numId="95">
    <w:abstractNumId w:val="45"/>
  </w:num>
  <w:num w:numId="96">
    <w:abstractNumId w:val="17"/>
  </w:num>
  <w:num w:numId="97">
    <w:abstractNumId w:val="136"/>
  </w:num>
  <w:num w:numId="98">
    <w:abstractNumId w:val="8"/>
  </w:num>
  <w:num w:numId="99">
    <w:abstractNumId w:val="2"/>
  </w:num>
  <w:num w:numId="100">
    <w:abstractNumId w:val="92"/>
  </w:num>
  <w:num w:numId="101">
    <w:abstractNumId w:val="102"/>
  </w:num>
  <w:num w:numId="102">
    <w:abstractNumId w:val="4"/>
  </w:num>
  <w:num w:numId="103">
    <w:abstractNumId w:val="94"/>
  </w:num>
  <w:num w:numId="104">
    <w:abstractNumId w:val="120"/>
  </w:num>
  <w:num w:numId="105">
    <w:abstractNumId w:val="96"/>
  </w:num>
  <w:num w:numId="106">
    <w:abstractNumId w:val="137"/>
  </w:num>
  <w:num w:numId="107">
    <w:abstractNumId w:val="105"/>
  </w:num>
  <w:num w:numId="108">
    <w:abstractNumId w:val="116"/>
  </w:num>
  <w:num w:numId="109">
    <w:abstractNumId w:val="47"/>
  </w:num>
  <w:num w:numId="110">
    <w:abstractNumId w:val="70"/>
  </w:num>
  <w:num w:numId="111">
    <w:abstractNumId w:val="19"/>
  </w:num>
  <w:num w:numId="112">
    <w:abstractNumId w:val="31"/>
  </w:num>
  <w:num w:numId="113">
    <w:abstractNumId w:val="107"/>
  </w:num>
  <w:num w:numId="114">
    <w:abstractNumId w:val="82"/>
  </w:num>
  <w:num w:numId="115">
    <w:abstractNumId w:val="109"/>
  </w:num>
  <w:num w:numId="116">
    <w:abstractNumId w:val="21"/>
  </w:num>
  <w:num w:numId="117">
    <w:abstractNumId w:val="133"/>
  </w:num>
  <w:num w:numId="118">
    <w:abstractNumId w:val="123"/>
  </w:num>
  <w:num w:numId="119">
    <w:abstractNumId w:val="48"/>
  </w:num>
  <w:num w:numId="120">
    <w:abstractNumId w:val="23"/>
  </w:num>
  <w:num w:numId="121">
    <w:abstractNumId w:val="1"/>
  </w:num>
  <w:num w:numId="122">
    <w:abstractNumId w:val="64"/>
  </w:num>
  <w:num w:numId="123">
    <w:abstractNumId w:val="57"/>
  </w:num>
  <w:num w:numId="124">
    <w:abstractNumId w:val="52"/>
  </w:num>
  <w:num w:numId="125">
    <w:abstractNumId w:val="13"/>
  </w:num>
  <w:num w:numId="126">
    <w:abstractNumId w:val="140"/>
  </w:num>
  <w:num w:numId="127">
    <w:abstractNumId w:val="53"/>
  </w:num>
  <w:num w:numId="128">
    <w:abstractNumId w:val="42"/>
  </w:num>
  <w:num w:numId="129">
    <w:abstractNumId w:val="98"/>
  </w:num>
  <w:num w:numId="130">
    <w:abstractNumId w:val="55"/>
  </w:num>
  <w:num w:numId="131">
    <w:abstractNumId w:val="131"/>
  </w:num>
  <w:num w:numId="132">
    <w:abstractNumId w:val="103"/>
  </w:num>
  <w:num w:numId="133">
    <w:abstractNumId w:val="91"/>
  </w:num>
  <w:num w:numId="134">
    <w:abstractNumId w:val="46"/>
  </w:num>
  <w:num w:numId="135">
    <w:abstractNumId w:val="56"/>
  </w:num>
  <w:num w:numId="136">
    <w:abstractNumId w:val="34"/>
  </w:num>
  <w:num w:numId="137">
    <w:abstractNumId w:val="33"/>
  </w:num>
  <w:num w:numId="138">
    <w:abstractNumId w:val="36"/>
  </w:num>
  <w:num w:numId="139">
    <w:abstractNumId w:val="79"/>
  </w:num>
  <w:num w:numId="140">
    <w:abstractNumId w:val="108"/>
  </w:num>
  <w:num w:numId="141">
    <w:abstractNumId w:val="3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A83"/>
    <w:rsid w:val="00000FDE"/>
    <w:rsid w:val="00006C8B"/>
    <w:rsid w:val="00017517"/>
    <w:rsid w:val="000175D6"/>
    <w:rsid w:val="0001770C"/>
    <w:rsid w:val="00027E39"/>
    <w:rsid w:val="000371B2"/>
    <w:rsid w:val="00043DD2"/>
    <w:rsid w:val="00046546"/>
    <w:rsid w:val="00046575"/>
    <w:rsid w:val="00057E20"/>
    <w:rsid w:val="0006481D"/>
    <w:rsid w:val="000667AE"/>
    <w:rsid w:val="000732B1"/>
    <w:rsid w:val="00081795"/>
    <w:rsid w:val="00095E5A"/>
    <w:rsid w:val="000A73B5"/>
    <w:rsid w:val="000A7470"/>
    <w:rsid w:val="000C45F7"/>
    <w:rsid w:val="000D08C8"/>
    <w:rsid w:val="000E34E4"/>
    <w:rsid w:val="000F56ED"/>
    <w:rsid w:val="000F6746"/>
    <w:rsid w:val="000F6B3F"/>
    <w:rsid w:val="000F7511"/>
    <w:rsid w:val="0010098D"/>
    <w:rsid w:val="0010450C"/>
    <w:rsid w:val="00106F22"/>
    <w:rsid w:val="00110ABC"/>
    <w:rsid w:val="00124C2B"/>
    <w:rsid w:val="00131A39"/>
    <w:rsid w:val="00134601"/>
    <w:rsid w:val="00135443"/>
    <w:rsid w:val="00145B1E"/>
    <w:rsid w:val="001545BC"/>
    <w:rsid w:val="00161051"/>
    <w:rsid w:val="0016596E"/>
    <w:rsid w:val="00167B43"/>
    <w:rsid w:val="00176677"/>
    <w:rsid w:val="00177844"/>
    <w:rsid w:val="0018450A"/>
    <w:rsid w:val="0018601D"/>
    <w:rsid w:val="001904D8"/>
    <w:rsid w:val="00192F2B"/>
    <w:rsid w:val="00193168"/>
    <w:rsid w:val="0019418B"/>
    <w:rsid w:val="001A60BB"/>
    <w:rsid w:val="001B0633"/>
    <w:rsid w:val="001C36B1"/>
    <w:rsid w:val="001E5C30"/>
    <w:rsid w:val="001E730F"/>
    <w:rsid w:val="001F3F07"/>
    <w:rsid w:val="002041BE"/>
    <w:rsid w:val="002074D4"/>
    <w:rsid w:val="00230E45"/>
    <w:rsid w:val="0023637E"/>
    <w:rsid w:val="002427D7"/>
    <w:rsid w:val="00251F66"/>
    <w:rsid w:val="0026019F"/>
    <w:rsid w:val="002747B0"/>
    <w:rsid w:val="002772D3"/>
    <w:rsid w:val="00280A87"/>
    <w:rsid w:val="00284C7B"/>
    <w:rsid w:val="002A2978"/>
    <w:rsid w:val="002A37A0"/>
    <w:rsid w:val="002B5E2F"/>
    <w:rsid w:val="002B7AEA"/>
    <w:rsid w:val="002C4279"/>
    <w:rsid w:val="002D2A83"/>
    <w:rsid w:val="002D7AA2"/>
    <w:rsid w:val="002E2CA3"/>
    <w:rsid w:val="002F0698"/>
    <w:rsid w:val="002F069C"/>
    <w:rsid w:val="00305D61"/>
    <w:rsid w:val="00307F2B"/>
    <w:rsid w:val="00312CCE"/>
    <w:rsid w:val="00313B89"/>
    <w:rsid w:val="00325624"/>
    <w:rsid w:val="00326E15"/>
    <w:rsid w:val="0033292F"/>
    <w:rsid w:val="00352ABA"/>
    <w:rsid w:val="00352FB3"/>
    <w:rsid w:val="00360029"/>
    <w:rsid w:val="003644DA"/>
    <w:rsid w:val="00364E09"/>
    <w:rsid w:val="00365D44"/>
    <w:rsid w:val="00366219"/>
    <w:rsid w:val="00370F4F"/>
    <w:rsid w:val="00372885"/>
    <w:rsid w:val="003765F5"/>
    <w:rsid w:val="00382450"/>
    <w:rsid w:val="00382B36"/>
    <w:rsid w:val="0038328E"/>
    <w:rsid w:val="00397DF0"/>
    <w:rsid w:val="003A28B8"/>
    <w:rsid w:val="003B1FE0"/>
    <w:rsid w:val="003B6A87"/>
    <w:rsid w:val="003E0B97"/>
    <w:rsid w:val="003F1AB7"/>
    <w:rsid w:val="00415F4B"/>
    <w:rsid w:val="0042299B"/>
    <w:rsid w:val="0044423D"/>
    <w:rsid w:val="004517C5"/>
    <w:rsid w:val="004624A5"/>
    <w:rsid w:val="00467A0B"/>
    <w:rsid w:val="00470C17"/>
    <w:rsid w:val="00482FCC"/>
    <w:rsid w:val="00487813"/>
    <w:rsid w:val="00492085"/>
    <w:rsid w:val="004936B2"/>
    <w:rsid w:val="004A4B9F"/>
    <w:rsid w:val="004C2A2A"/>
    <w:rsid w:val="004C31A8"/>
    <w:rsid w:val="004C321B"/>
    <w:rsid w:val="004D2184"/>
    <w:rsid w:val="004D486E"/>
    <w:rsid w:val="004E463F"/>
    <w:rsid w:val="004F4C94"/>
    <w:rsid w:val="004F712E"/>
    <w:rsid w:val="005061D8"/>
    <w:rsid w:val="00513C47"/>
    <w:rsid w:val="0051433E"/>
    <w:rsid w:val="00514A78"/>
    <w:rsid w:val="005166FE"/>
    <w:rsid w:val="00531EBC"/>
    <w:rsid w:val="005365BB"/>
    <w:rsid w:val="00540D4D"/>
    <w:rsid w:val="00541F42"/>
    <w:rsid w:val="00543722"/>
    <w:rsid w:val="00547953"/>
    <w:rsid w:val="00547AD2"/>
    <w:rsid w:val="005571FC"/>
    <w:rsid w:val="005665B1"/>
    <w:rsid w:val="00573FF3"/>
    <w:rsid w:val="00577303"/>
    <w:rsid w:val="00583738"/>
    <w:rsid w:val="00586132"/>
    <w:rsid w:val="005877A0"/>
    <w:rsid w:val="005A6319"/>
    <w:rsid w:val="005A6783"/>
    <w:rsid w:val="005A7202"/>
    <w:rsid w:val="005A79D2"/>
    <w:rsid w:val="005B75E1"/>
    <w:rsid w:val="005D587A"/>
    <w:rsid w:val="005D6385"/>
    <w:rsid w:val="005E12B4"/>
    <w:rsid w:val="005F055F"/>
    <w:rsid w:val="00605E38"/>
    <w:rsid w:val="00616166"/>
    <w:rsid w:val="00626C1B"/>
    <w:rsid w:val="00633562"/>
    <w:rsid w:val="00650216"/>
    <w:rsid w:val="00654834"/>
    <w:rsid w:val="00664A44"/>
    <w:rsid w:val="00665A60"/>
    <w:rsid w:val="00665C5D"/>
    <w:rsid w:val="0066742C"/>
    <w:rsid w:val="006846D7"/>
    <w:rsid w:val="00692A5D"/>
    <w:rsid w:val="00697155"/>
    <w:rsid w:val="006A1B43"/>
    <w:rsid w:val="006A2690"/>
    <w:rsid w:val="006A5E70"/>
    <w:rsid w:val="006C09E1"/>
    <w:rsid w:val="006C6CC2"/>
    <w:rsid w:val="006D0C9F"/>
    <w:rsid w:val="006E13C0"/>
    <w:rsid w:val="006E1B1F"/>
    <w:rsid w:val="006E3E94"/>
    <w:rsid w:val="006F5062"/>
    <w:rsid w:val="006F78E2"/>
    <w:rsid w:val="00741247"/>
    <w:rsid w:val="00743455"/>
    <w:rsid w:val="0074387A"/>
    <w:rsid w:val="00750883"/>
    <w:rsid w:val="00756722"/>
    <w:rsid w:val="00756FE4"/>
    <w:rsid w:val="00761ADE"/>
    <w:rsid w:val="00776125"/>
    <w:rsid w:val="00781BFF"/>
    <w:rsid w:val="0078542F"/>
    <w:rsid w:val="00793B80"/>
    <w:rsid w:val="00793E24"/>
    <w:rsid w:val="007977C5"/>
    <w:rsid w:val="007A1851"/>
    <w:rsid w:val="007A19BC"/>
    <w:rsid w:val="007A2A67"/>
    <w:rsid w:val="007A7F54"/>
    <w:rsid w:val="007C31B5"/>
    <w:rsid w:val="007C729C"/>
    <w:rsid w:val="007D638E"/>
    <w:rsid w:val="007E74AD"/>
    <w:rsid w:val="007F0E3F"/>
    <w:rsid w:val="007F17D4"/>
    <w:rsid w:val="007F54CF"/>
    <w:rsid w:val="008040D8"/>
    <w:rsid w:val="008101CF"/>
    <w:rsid w:val="0081108B"/>
    <w:rsid w:val="00813558"/>
    <w:rsid w:val="00831C5E"/>
    <w:rsid w:val="00840A5A"/>
    <w:rsid w:val="00845ADD"/>
    <w:rsid w:val="008668AE"/>
    <w:rsid w:val="00875FE2"/>
    <w:rsid w:val="00877AF4"/>
    <w:rsid w:val="00881D91"/>
    <w:rsid w:val="00897C16"/>
    <w:rsid w:val="008A566F"/>
    <w:rsid w:val="008B1B2E"/>
    <w:rsid w:val="008C2EEC"/>
    <w:rsid w:val="008C519E"/>
    <w:rsid w:val="008D1E9C"/>
    <w:rsid w:val="00900F73"/>
    <w:rsid w:val="00901B6D"/>
    <w:rsid w:val="00902400"/>
    <w:rsid w:val="009120AD"/>
    <w:rsid w:val="00922489"/>
    <w:rsid w:val="00927A59"/>
    <w:rsid w:val="00933E6A"/>
    <w:rsid w:val="00937AC2"/>
    <w:rsid w:val="00940CA6"/>
    <w:rsid w:val="00944B92"/>
    <w:rsid w:val="0094631E"/>
    <w:rsid w:val="009730A9"/>
    <w:rsid w:val="009841F3"/>
    <w:rsid w:val="00984845"/>
    <w:rsid w:val="009869FE"/>
    <w:rsid w:val="00992B0F"/>
    <w:rsid w:val="00993550"/>
    <w:rsid w:val="00997637"/>
    <w:rsid w:val="009B5D8C"/>
    <w:rsid w:val="009C0095"/>
    <w:rsid w:val="009C4765"/>
    <w:rsid w:val="009D734E"/>
    <w:rsid w:val="009F3920"/>
    <w:rsid w:val="009F43E2"/>
    <w:rsid w:val="00A02935"/>
    <w:rsid w:val="00A0373F"/>
    <w:rsid w:val="00A0461F"/>
    <w:rsid w:val="00A05C23"/>
    <w:rsid w:val="00A1020A"/>
    <w:rsid w:val="00A12B83"/>
    <w:rsid w:val="00A14729"/>
    <w:rsid w:val="00A14D90"/>
    <w:rsid w:val="00A14F79"/>
    <w:rsid w:val="00A235BB"/>
    <w:rsid w:val="00A24044"/>
    <w:rsid w:val="00A321C6"/>
    <w:rsid w:val="00A43D55"/>
    <w:rsid w:val="00A5265B"/>
    <w:rsid w:val="00A5566C"/>
    <w:rsid w:val="00A70354"/>
    <w:rsid w:val="00A770F6"/>
    <w:rsid w:val="00A77D86"/>
    <w:rsid w:val="00A83579"/>
    <w:rsid w:val="00A84403"/>
    <w:rsid w:val="00AA0C96"/>
    <w:rsid w:val="00AA2933"/>
    <w:rsid w:val="00AA31AA"/>
    <w:rsid w:val="00AB41D3"/>
    <w:rsid w:val="00AC1A90"/>
    <w:rsid w:val="00AD1CA9"/>
    <w:rsid w:val="00AD2F59"/>
    <w:rsid w:val="00AE09AA"/>
    <w:rsid w:val="00AE3F29"/>
    <w:rsid w:val="00AF359A"/>
    <w:rsid w:val="00B10773"/>
    <w:rsid w:val="00B17F6D"/>
    <w:rsid w:val="00B22007"/>
    <w:rsid w:val="00B3179E"/>
    <w:rsid w:val="00B320B0"/>
    <w:rsid w:val="00B32AD3"/>
    <w:rsid w:val="00B412D0"/>
    <w:rsid w:val="00B416CA"/>
    <w:rsid w:val="00B549A6"/>
    <w:rsid w:val="00B66F83"/>
    <w:rsid w:val="00B77675"/>
    <w:rsid w:val="00B82168"/>
    <w:rsid w:val="00B83D01"/>
    <w:rsid w:val="00B8620E"/>
    <w:rsid w:val="00B977A8"/>
    <w:rsid w:val="00B97978"/>
    <w:rsid w:val="00BA02E1"/>
    <w:rsid w:val="00BA2B90"/>
    <w:rsid w:val="00BB28B9"/>
    <w:rsid w:val="00BB7CB6"/>
    <w:rsid w:val="00BC6CAE"/>
    <w:rsid w:val="00BD0C04"/>
    <w:rsid w:val="00BD2458"/>
    <w:rsid w:val="00BE5C3D"/>
    <w:rsid w:val="00BE694E"/>
    <w:rsid w:val="00C07493"/>
    <w:rsid w:val="00C408D9"/>
    <w:rsid w:val="00C41636"/>
    <w:rsid w:val="00C41EAD"/>
    <w:rsid w:val="00C52B28"/>
    <w:rsid w:val="00C602E5"/>
    <w:rsid w:val="00C604C9"/>
    <w:rsid w:val="00C9030C"/>
    <w:rsid w:val="00C956E2"/>
    <w:rsid w:val="00CA2938"/>
    <w:rsid w:val="00CB1FAE"/>
    <w:rsid w:val="00CB3A20"/>
    <w:rsid w:val="00CB6C12"/>
    <w:rsid w:val="00CB7940"/>
    <w:rsid w:val="00CD3A3D"/>
    <w:rsid w:val="00CD5ABF"/>
    <w:rsid w:val="00CE575A"/>
    <w:rsid w:val="00CE6E28"/>
    <w:rsid w:val="00CF41C6"/>
    <w:rsid w:val="00CF6D76"/>
    <w:rsid w:val="00D16D6D"/>
    <w:rsid w:val="00D25D3D"/>
    <w:rsid w:val="00D32288"/>
    <w:rsid w:val="00D332C0"/>
    <w:rsid w:val="00D40972"/>
    <w:rsid w:val="00D46487"/>
    <w:rsid w:val="00D56096"/>
    <w:rsid w:val="00D61981"/>
    <w:rsid w:val="00D65993"/>
    <w:rsid w:val="00D722C6"/>
    <w:rsid w:val="00D874AA"/>
    <w:rsid w:val="00D91D7F"/>
    <w:rsid w:val="00D921BC"/>
    <w:rsid w:val="00D95932"/>
    <w:rsid w:val="00DA1DE5"/>
    <w:rsid w:val="00DA2C68"/>
    <w:rsid w:val="00DA6681"/>
    <w:rsid w:val="00DB2027"/>
    <w:rsid w:val="00DC1426"/>
    <w:rsid w:val="00DC22FF"/>
    <w:rsid w:val="00DC5D59"/>
    <w:rsid w:val="00DC6AE1"/>
    <w:rsid w:val="00DD3032"/>
    <w:rsid w:val="00DE4A75"/>
    <w:rsid w:val="00DF13E0"/>
    <w:rsid w:val="00DF62D5"/>
    <w:rsid w:val="00E00608"/>
    <w:rsid w:val="00E018CC"/>
    <w:rsid w:val="00E16F32"/>
    <w:rsid w:val="00E20056"/>
    <w:rsid w:val="00E22BAC"/>
    <w:rsid w:val="00E30C19"/>
    <w:rsid w:val="00E32F22"/>
    <w:rsid w:val="00E357FD"/>
    <w:rsid w:val="00E44604"/>
    <w:rsid w:val="00E532DE"/>
    <w:rsid w:val="00E56D6A"/>
    <w:rsid w:val="00E655B6"/>
    <w:rsid w:val="00E6643A"/>
    <w:rsid w:val="00E7080E"/>
    <w:rsid w:val="00E914B0"/>
    <w:rsid w:val="00E942D6"/>
    <w:rsid w:val="00EA6AEE"/>
    <w:rsid w:val="00ED0661"/>
    <w:rsid w:val="00EF143B"/>
    <w:rsid w:val="00F11250"/>
    <w:rsid w:val="00F13F61"/>
    <w:rsid w:val="00F157A7"/>
    <w:rsid w:val="00F24D7F"/>
    <w:rsid w:val="00F37BF7"/>
    <w:rsid w:val="00F6142B"/>
    <w:rsid w:val="00F62D26"/>
    <w:rsid w:val="00F70072"/>
    <w:rsid w:val="00F73F20"/>
    <w:rsid w:val="00F919A8"/>
    <w:rsid w:val="00F94ED2"/>
    <w:rsid w:val="00FA1A95"/>
    <w:rsid w:val="00FA2CEC"/>
    <w:rsid w:val="00FA6DD2"/>
    <w:rsid w:val="00FB67D4"/>
    <w:rsid w:val="00FC312F"/>
    <w:rsid w:val="00FD24DD"/>
    <w:rsid w:val="00FE0A86"/>
    <w:rsid w:val="00FE1CCE"/>
    <w:rsid w:val="00FE6353"/>
    <w:rsid w:val="00FF584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59F1"/>
    <w:pPr>
      <w:suppressAutoHyphens/>
      <w:spacing w:line="1" w:lineRule="atLeast"/>
      <w:ind w:leftChars="-1" w:left="-1" w:hangingChars="1"/>
      <w:textDirection w:val="btLr"/>
      <w:textAlignment w:val="top"/>
      <w:outlineLvl w:val="0"/>
    </w:pPr>
    <w:rPr>
      <w:position w:val="-1"/>
      <w:lang w:bidi="ar-SA"/>
    </w:rPr>
  </w:style>
  <w:style w:type="paragraph" w:styleId="Heading1">
    <w:name w:val="heading 1"/>
    <w:basedOn w:val="Normal"/>
    <w:next w:val="Normal"/>
    <w:uiPriority w:val="9"/>
    <w:qFormat/>
    <w:rsid w:val="002D2A83"/>
    <w:pPr>
      <w:keepNext/>
    </w:pPr>
    <w:rPr>
      <w:b/>
      <w:sz w:val="24"/>
    </w:rPr>
  </w:style>
  <w:style w:type="paragraph" w:styleId="Heading2">
    <w:name w:val="heading 2"/>
    <w:basedOn w:val="Normal"/>
    <w:next w:val="Normal"/>
    <w:qFormat/>
    <w:rsid w:val="002D2A83"/>
    <w:pPr>
      <w:keepNext/>
      <w:keepLines/>
      <w:spacing w:before="360" w:after="80"/>
      <w:outlineLvl w:val="1"/>
    </w:pPr>
    <w:rPr>
      <w:b/>
      <w:sz w:val="36"/>
      <w:szCs w:val="36"/>
    </w:rPr>
  </w:style>
  <w:style w:type="paragraph" w:styleId="Heading3">
    <w:name w:val="heading 3"/>
    <w:basedOn w:val="Normal"/>
    <w:next w:val="Normal"/>
    <w:qFormat/>
    <w:rsid w:val="002D2A83"/>
    <w:pPr>
      <w:keepNext/>
      <w:jc w:val="center"/>
      <w:outlineLvl w:val="2"/>
    </w:pPr>
    <w:rPr>
      <w:b/>
      <w:sz w:val="24"/>
      <w:u w:val="single"/>
    </w:rPr>
  </w:style>
  <w:style w:type="paragraph" w:styleId="Heading4">
    <w:name w:val="heading 4"/>
    <w:basedOn w:val="Normal"/>
    <w:next w:val="Normal"/>
    <w:qFormat/>
    <w:rsid w:val="002D2A83"/>
    <w:pPr>
      <w:keepNext/>
      <w:jc w:val="center"/>
      <w:outlineLvl w:val="3"/>
    </w:pPr>
    <w:rPr>
      <w:b/>
      <w:sz w:val="28"/>
    </w:rPr>
  </w:style>
  <w:style w:type="paragraph" w:styleId="Heading5">
    <w:name w:val="heading 5"/>
    <w:basedOn w:val="Normal"/>
    <w:next w:val="Normal"/>
    <w:qFormat/>
    <w:rsid w:val="002D2A83"/>
    <w:pPr>
      <w:keepNext/>
      <w:outlineLvl w:val="4"/>
    </w:pPr>
    <w:rPr>
      <w:b/>
      <w:sz w:val="22"/>
    </w:rPr>
  </w:style>
  <w:style w:type="paragraph" w:styleId="Heading6">
    <w:name w:val="heading 6"/>
    <w:basedOn w:val="Normal"/>
    <w:next w:val="Normal"/>
    <w:qFormat/>
    <w:rsid w:val="002D2A83"/>
    <w:pPr>
      <w:keepNext/>
      <w:jc w:val="center"/>
      <w:outlineLvl w:val="5"/>
    </w:pPr>
    <w:rPr>
      <w:b/>
    </w:rPr>
  </w:style>
  <w:style w:type="paragraph" w:styleId="Heading7">
    <w:name w:val="heading 7"/>
    <w:basedOn w:val="Normal"/>
    <w:next w:val="Normal"/>
    <w:qFormat/>
    <w:rsid w:val="002D2A83"/>
    <w:pPr>
      <w:keepNext/>
      <w:jc w:val="center"/>
      <w:outlineLvl w:val="6"/>
    </w:pPr>
    <w:rPr>
      <w:rFonts w:ascii="Arial" w:hAnsi="Arial"/>
      <w:color w:val="000080"/>
      <w:sz w:val="24"/>
    </w:rPr>
  </w:style>
  <w:style w:type="paragraph" w:styleId="Heading8">
    <w:name w:val="heading 8"/>
    <w:basedOn w:val="Normal"/>
    <w:next w:val="Normal"/>
    <w:qFormat/>
    <w:rsid w:val="002D2A83"/>
    <w:pPr>
      <w:keepNext/>
      <w:ind w:left="630" w:hanging="450"/>
      <w:jc w:val="center"/>
      <w:outlineLvl w:val="7"/>
    </w:pPr>
    <w:rPr>
      <w:b/>
    </w:rPr>
  </w:style>
  <w:style w:type="paragraph" w:styleId="Heading9">
    <w:name w:val="heading 9"/>
    <w:basedOn w:val="Normal"/>
    <w:next w:val="Normal"/>
    <w:qFormat/>
    <w:rsid w:val="002D2A8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D2A83"/>
  </w:style>
  <w:style w:type="paragraph" w:styleId="Title">
    <w:name w:val="Title"/>
    <w:basedOn w:val="Normal"/>
    <w:qFormat/>
    <w:rsid w:val="002D2A83"/>
    <w:pPr>
      <w:jc w:val="center"/>
    </w:pPr>
    <w:rPr>
      <w:b/>
      <w:bCs/>
      <w:sz w:val="24"/>
      <w:szCs w:val="24"/>
      <w:u w:val="single"/>
    </w:rPr>
  </w:style>
  <w:style w:type="paragraph" w:customStyle="1" w:styleId="Normal2">
    <w:name w:val="Normal2"/>
    <w:rsid w:val="002D2A83"/>
  </w:style>
  <w:style w:type="paragraph" w:customStyle="1" w:styleId="Normal3">
    <w:name w:val="Normal3"/>
    <w:rsid w:val="002D2A83"/>
  </w:style>
  <w:style w:type="paragraph" w:customStyle="1" w:styleId="Heading21">
    <w:name w:val="Heading 21"/>
    <w:aliases w:val="H1,h 3,Numbered - 2,1.1,h2,p"/>
    <w:basedOn w:val="Normal"/>
    <w:next w:val="Normal"/>
    <w:rsid w:val="002D2A83"/>
    <w:pPr>
      <w:keepNext/>
      <w:jc w:val="center"/>
      <w:outlineLvl w:val="1"/>
    </w:pPr>
    <w:rPr>
      <w:b/>
      <w:sz w:val="24"/>
    </w:rPr>
  </w:style>
  <w:style w:type="paragraph" w:styleId="Footer">
    <w:name w:val="footer"/>
    <w:basedOn w:val="Normal"/>
    <w:uiPriority w:val="99"/>
    <w:rsid w:val="002D2A83"/>
    <w:rPr>
      <w:lang w:val="en-GB"/>
    </w:rPr>
  </w:style>
  <w:style w:type="paragraph" w:customStyle="1" w:styleId="Header1">
    <w:name w:val="Header1"/>
    <w:aliases w:val="Draft,heading 3 after h2,h3+,ContentsHeader,rh,RH,Header - HPS Document,Header - Shell External Comms,Alt Header,*Header,1 (not to be included in TOC),Chapter Name,ITT i,ho,header odd,index,Header Char Char Char Char Char,Cover Page,page-header"/>
    <w:basedOn w:val="Normal"/>
    <w:rsid w:val="002D2A83"/>
    <w:rPr>
      <w:lang w:val="en-GB"/>
    </w:rPr>
  </w:style>
  <w:style w:type="paragraph" w:styleId="BodyTextIndent">
    <w:name w:val="Body Text Indent"/>
    <w:basedOn w:val="Normal"/>
    <w:rsid w:val="002D2A83"/>
    <w:pPr>
      <w:ind w:left="360" w:hanging="360"/>
      <w:jc w:val="both"/>
    </w:pPr>
  </w:style>
  <w:style w:type="paragraph" w:styleId="BodyTextIndent2">
    <w:name w:val="Body Text Indent 2"/>
    <w:basedOn w:val="Normal"/>
    <w:rsid w:val="002D2A83"/>
    <w:pPr>
      <w:ind w:left="270" w:hanging="270"/>
      <w:jc w:val="both"/>
    </w:pPr>
  </w:style>
  <w:style w:type="paragraph" w:styleId="BodyTextIndent3">
    <w:name w:val="Body Text Indent 3"/>
    <w:basedOn w:val="Normal"/>
    <w:uiPriority w:val="99"/>
    <w:rsid w:val="002D2A83"/>
    <w:pPr>
      <w:pBdr>
        <w:top w:val="single" w:sz="6" w:space="1" w:color="auto"/>
      </w:pBdr>
      <w:ind w:left="900" w:hanging="900"/>
      <w:jc w:val="both"/>
    </w:pPr>
  </w:style>
  <w:style w:type="paragraph" w:styleId="BodyText">
    <w:name w:val="Body Text"/>
    <w:basedOn w:val="Normal"/>
    <w:qFormat/>
    <w:rsid w:val="002D2A83"/>
    <w:pPr>
      <w:jc w:val="right"/>
    </w:pPr>
  </w:style>
  <w:style w:type="paragraph" w:styleId="BodyText2">
    <w:name w:val="Body Text 2"/>
    <w:basedOn w:val="Normal"/>
    <w:rsid w:val="002D2A83"/>
    <w:pPr>
      <w:jc w:val="both"/>
    </w:pPr>
    <w:rPr>
      <w:rFonts w:ascii="Verdana Ref" w:hAnsi="Verdana Ref"/>
    </w:rPr>
  </w:style>
  <w:style w:type="character" w:styleId="Hyperlink">
    <w:name w:val="Hyperlink"/>
    <w:rsid w:val="002D2A83"/>
    <w:rPr>
      <w:color w:val="0000FF"/>
      <w:w w:val="100"/>
      <w:position w:val="-1"/>
      <w:u w:val="single"/>
      <w:effect w:val="none"/>
      <w:vertAlign w:val="baseline"/>
      <w:cs w:val="0"/>
      <w:em w:val="none"/>
    </w:rPr>
  </w:style>
  <w:style w:type="paragraph" w:styleId="BodyText3">
    <w:name w:val="Body Text 3"/>
    <w:basedOn w:val="Normal"/>
    <w:rsid w:val="002D2A83"/>
    <w:pPr>
      <w:spacing w:after="120"/>
    </w:pPr>
    <w:rPr>
      <w:sz w:val="16"/>
      <w:szCs w:val="16"/>
    </w:rPr>
  </w:style>
  <w:style w:type="paragraph" w:styleId="NormalWeb">
    <w:name w:val="Normal (Web)"/>
    <w:basedOn w:val="Normal"/>
    <w:uiPriority w:val="99"/>
    <w:rsid w:val="002D2A83"/>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PlainText1">
    <w:name w:val="Plain Text1"/>
    <w:aliases w:val="Char Char Char,Char Char Char Char Char Char,Char Char Char Char,Char Char Char Char Char Char Char Char Char Char,Char Char Char Char Char Char Char Char Char Char Char Char Char,Char Char Char Char Char,Char Char"/>
    <w:basedOn w:val="Normal"/>
    <w:rsid w:val="002D2A83"/>
    <w:rPr>
      <w:rFonts w:ascii="Courier New" w:hAnsi="Courier New"/>
    </w:rPr>
  </w:style>
  <w:style w:type="table" w:styleId="TableGrid">
    <w:name w:val="Table Grid"/>
    <w:basedOn w:val="TableNormal"/>
    <w:rsid w:val="002D2A83"/>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uiPriority w:val="99"/>
    <w:rsid w:val="002D2A83"/>
    <w:rPr>
      <w:w w:val="100"/>
      <w:position w:val="-1"/>
      <w:effect w:val="none"/>
      <w:vertAlign w:val="baseline"/>
      <w:cs w:val="0"/>
      <w:em w:val="none"/>
      <w:lang w:val="en-GB"/>
    </w:rPr>
  </w:style>
  <w:style w:type="paragraph" w:customStyle="1" w:styleId="ListParagraph1">
    <w:name w:val="List Paragraph1"/>
    <w:aliases w:val="Citation List,Access Path,Bullet List,Equipment,Figure_name,lp1,List Paragraph11,Numbered Indented Text,Use Case List Paragraph,numbered,FooterText,Use Case List ParagraphCxSpLast,Paragraphe de liste1,List Paragraph2,b1,Ha"/>
    <w:basedOn w:val="Normal"/>
    <w:rsid w:val="002D2A83"/>
    <w:pPr>
      <w:ind w:left="720"/>
    </w:pPr>
  </w:style>
  <w:style w:type="paragraph" w:styleId="BalloonText">
    <w:name w:val="Balloon Text"/>
    <w:basedOn w:val="Normal"/>
    <w:qFormat/>
    <w:rsid w:val="002D2A83"/>
    <w:rPr>
      <w:rFonts w:ascii="Tahoma" w:hAnsi="Tahoma"/>
      <w:sz w:val="16"/>
      <w:szCs w:val="16"/>
      <w:lang w:val="en-GB"/>
    </w:rPr>
  </w:style>
  <w:style w:type="character" w:customStyle="1" w:styleId="BalloonTextChar">
    <w:name w:val="Balloon Text Char"/>
    <w:rsid w:val="002D2A83"/>
    <w:rPr>
      <w:rFonts w:ascii="Tahoma" w:hAnsi="Tahoma" w:cs="Tahoma"/>
      <w:w w:val="100"/>
      <w:position w:val="-1"/>
      <w:sz w:val="16"/>
      <w:szCs w:val="16"/>
      <w:effect w:val="none"/>
      <w:vertAlign w:val="baseline"/>
      <w:cs w:val="0"/>
      <w:em w:val="none"/>
      <w:lang w:val="en-GB" w:eastAsia="en-US"/>
    </w:rPr>
  </w:style>
  <w:style w:type="paragraph" w:customStyle="1" w:styleId="Default">
    <w:name w:val="Default"/>
    <w:rsid w:val="002D2A83"/>
    <w:pPr>
      <w:widowControl w:val="0"/>
      <w:suppressAutoHyphens/>
      <w:autoSpaceDN w:val="0"/>
      <w:adjustRightInd w:val="0"/>
      <w:spacing w:after="200" w:line="276" w:lineRule="auto"/>
      <w:ind w:leftChars="-1" w:left="-1" w:hangingChars="1"/>
      <w:textDirection w:val="btLr"/>
      <w:textAlignment w:val="top"/>
      <w:outlineLvl w:val="0"/>
    </w:pPr>
    <w:rPr>
      <w:rFonts w:ascii="Calibri" w:hAnsi="Calibri" w:cs="Calibri"/>
      <w:kern w:val="1"/>
      <w:position w:val="-1"/>
      <w:sz w:val="22"/>
      <w:szCs w:val="22"/>
    </w:rPr>
  </w:style>
  <w:style w:type="paragraph" w:customStyle="1" w:styleId="SectionNo">
    <w:name w:val="SectionNo"/>
    <w:basedOn w:val="Normal"/>
    <w:rsid w:val="002D2A83"/>
    <w:pPr>
      <w:widowControl w:val="0"/>
      <w:suppressAutoHyphens w:val="0"/>
      <w:autoSpaceDE w:val="0"/>
      <w:spacing w:after="240" w:line="254" w:lineRule="atLeast"/>
      <w:ind w:left="2160"/>
      <w:jc w:val="center"/>
    </w:pPr>
    <w:rPr>
      <w:rFonts w:ascii="Arial" w:eastAsia="SimSun" w:hAnsi="Arial"/>
      <w:sz w:val="24"/>
      <w:szCs w:val="24"/>
      <w:lang w:eastAsia="ar-SA"/>
    </w:rPr>
  </w:style>
  <w:style w:type="paragraph" w:styleId="BlockText">
    <w:name w:val="Block Text"/>
    <w:basedOn w:val="Normal"/>
    <w:rsid w:val="002D2A83"/>
    <w:pPr>
      <w:suppressAutoHyphens w:val="0"/>
      <w:overflowPunct w:val="0"/>
      <w:autoSpaceDE w:val="0"/>
      <w:ind w:left="720" w:right="-360"/>
    </w:pPr>
    <w:rPr>
      <w:sz w:val="24"/>
      <w:lang w:val="en-US" w:eastAsia="ar-SA"/>
    </w:rPr>
  </w:style>
  <w:style w:type="character" w:customStyle="1" w:styleId="HeaderChar">
    <w:name w:val="Header Char"/>
    <w:aliases w:val="Draft Char,heading 3 after h2 Char,h3+ Char,ContentsHeader Char,rh Char,RH Char,Header - HPS Document Char,Header - Shell External Comms Char,Alt Header Char,*Header Char,1 (not to be included in TOC) Char,Chapter Name Char,ITT i Char"/>
    <w:uiPriority w:val="99"/>
    <w:rsid w:val="002D2A83"/>
    <w:rPr>
      <w:w w:val="100"/>
      <w:position w:val="-1"/>
      <w:effect w:val="none"/>
      <w:vertAlign w:val="baseline"/>
      <w:cs w:val="0"/>
      <w:em w:val="none"/>
      <w:lang w:val="en-GB"/>
    </w:rPr>
  </w:style>
  <w:style w:type="character" w:customStyle="1" w:styleId="PlainTextChar">
    <w:name w:val="Plain Text Char"/>
    <w:aliases w:val="Char Char Char Char,Char Char Char Char Char Char Char,Char Char Char Char Char1,Char Char Char Char Char Char Char Char Char Char Char,Char Char Char Char Char Char Char Char Char Char Char Char Char Char,Char Char Char Char Char Char"/>
    <w:rsid w:val="002D2A83"/>
    <w:rPr>
      <w:rFonts w:ascii="Courier New" w:hAnsi="Courier New"/>
      <w:w w:val="100"/>
      <w:position w:val="-1"/>
      <w:effect w:val="none"/>
      <w:vertAlign w:val="baseline"/>
      <w:cs w:val="0"/>
      <w:em w:val="none"/>
    </w:rPr>
  </w:style>
  <w:style w:type="paragraph" w:styleId="CommentText">
    <w:name w:val="annotation text"/>
    <w:basedOn w:val="Normal"/>
    <w:rsid w:val="002D2A83"/>
    <w:pPr>
      <w:widowControl w:val="0"/>
      <w:suppressAutoHyphens w:val="0"/>
      <w:autoSpaceDE w:val="0"/>
      <w:spacing w:after="120"/>
    </w:pPr>
    <w:rPr>
      <w:rFonts w:ascii="Times" w:eastAsia="SimSun" w:hAnsi="Times"/>
      <w:position w:val="6"/>
      <w:sz w:val="11"/>
      <w:szCs w:val="11"/>
      <w:lang w:eastAsia="ar-SA"/>
    </w:rPr>
  </w:style>
  <w:style w:type="character" w:customStyle="1" w:styleId="CommentTextChar">
    <w:name w:val="Comment Text Char"/>
    <w:rsid w:val="002D2A83"/>
    <w:rPr>
      <w:rFonts w:ascii="Times" w:eastAsia="SimSun" w:hAnsi="Times" w:cs="Times"/>
      <w:w w:val="100"/>
      <w:position w:val="6"/>
      <w:sz w:val="11"/>
      <w:szCs w:val="11"/>
      <w:effect w:val="none"/>
      <w:vertAlign w:val="baseline"/>
      <w:cs w:val="0"/>
      <w:em w:val="none"/>
      <w:lang w:eastAsia="ar-SA"/>
    </w:rPr>
  </w:style>
  <w:style w:type="paragraph" w:customStyle="1" w:styleId="NoParaLevel2">
    <w:name w:val="NoParaLevel2"/>
    <w:basedOn w:val="Normal"/>
    <w:rsid w:val="002D2A83"/>
    <w:pPr>
      <w:widowControl w:val="0"/>
      <w:suppressAutoHyphens w:val="0"/>
      <w:autoSpaceDE w:val="0"/>
      <w:spacing w:after="240" w:line="254" w:lineRule="atLeast"/>
      <w:ind w:left="504" w:hanging="504"/>
      <w:jc w:val="both"/>
    </w:pPr>
    <w:rPr>
      <w:rFonts w:ascii="Arial" w:eastAsia="SimSun" w:hAnsi="Arial"/>
      <w:lang w:eastAsia="ar-SA"/>
    </w:rPr>
  </w:style>
  <w:style w:type="paragraph" w:customStyle="1" w:styleId="SectionLevel3">
    <w:name w:val="SectionLevel3"/>
    <w:basedOn w:val="Normal"/>
    <w:rsid w:val="002D2A83"/>
    <w:pPr>
      <w:widowControl w:val="0"/>
      <w:suppressAutoHyphens w:val="0"/>
      <w:autoSpaceDE w:val="0"/>
      <w:spacing w:after="240" w:line="254" w:lineRule="atLeast"/>
      <w:jc w:val="both"/>
    </w:pPr>
    <w:rPr>
      <w:rFonts w:ascii="Arial" w:eastAsia="SimSun" w:hAnsi="Arial"/>
      <w:lang w:eastAsia="ar-SA"/>
    </w:rPr>
  </w:style>
  <w:style w:type="paragraph" w:customStyle="1" w:styleId="SectionLevel4">
    <w:name w:val="SectionLevel4"/>
    <w:basedOn w:val="Normal"/>
    <w:uiPriority w:val="99"/>
    <w:rsid w:val="002D2A83"/>
    <w:pPr>
      <w:widowControl w:val="0"/>
      <w:tabs>
        <w:tab w:val="left" w:pos="1440"/>
      </w:tabs>
      <w:suppressAutoHyphens w:val="0"/>
      <w:autoSpaceDE w:val="0"/>
      <w:spacing w:after="120" w:line="250" w:lineRule="atLeast"/>
      <w:ind w:left="1440" w:hanging="720"/>
      <w:jc w:val="both"/>
    </w:pPr>
    <w:rPr>
      <w:rFonts w:ascii="Arial" w:eastAsia="SimSun" w:hAnsi="Arial"/>
      <w:color w:val="000000"/>
      <w:lang w:eastAsia="ar-SA"/>
    </w:rPr>
  </w:style>
  <w:style w:type="paragraph" w:customStyle="1" w:styleId="m3339178240274495485ydp79bcd9aeyiv4645980706msonormal">
    <w:name w:val="m_3339178240274495485ydp79bcd9aeyiv4645980706msonormal"/>
    <w:basedOn w:val="Normal"/>
    <w:rsid w:val="002D2A83"/>
    <w:pPr>
      <w:spacing w:before="100" w:beforeAutospacing="1" w:after="100" w:afterAutospacing="1"/>
    </w:pPr>
    <w:rPr>
      <w:sz w:val="24"/>
      <w:szCs w:val="24"/>
      <w:lang w:val="en-US" w:bidi="hi-IN"/>
    </w:rPr>
  </w:style>
  <w:style w:type="character" w:customStyle="1" w:styleId="SectionLevel3Char">
    <w:name w:val="SectionLevel3 Char"/>
    <w:rsid w:val="002D2A83"/>
    <w:rPr>
      <w:rFonts w:ascii="Arial" w:eastAsia="SimSun" w:hAnsi="Arial" w:cs="Arial"/>
      <w:w w:val="100"/>
      <w:position w:val="-1"/>
      <w:effect w:val="none"/>
      <w:vertAlign w:val="baseline"/>
      <w:cs w:val="0"/>
      <w:em w:val="none"/>
      <w:lang w:eastAsia="ar-SA"/>
    </w:rPr>
  </w:style>
  <w:style w:type="numbering" w:customStyle="1" w:styleId="Style1">
    <w:name w:val="Style1"/>
    <w:rsid w:val="002D2A83"/>
  </w:style>
  <w:style w:type="character" w:customStyle="1" w:styleId="SectionLevel4Char">
    <w:name w:val="SectionLevel4 Char"/>
    <w:uiPriority w:val="99"/>
    <w:rsid w:val="002D2A83"/>
    <w:rPr>
      <w:rFonts w:ascii="Arial" w:eastAsia="SimSun" w:hAnsi="Arial"/>
      <w:color w:val="000000"/>
      <w:w w:val="100"/>
      <w:position w:val="-1"/>
      <w:effect w:val="none"/>
      <w:vertAlign w:val="baseline"/>
      <w:cs w:val="0"/>
      <w:em w:val="none"/>
      <w:lang w:eastAsia="ar-SA"/>
    </w:rPr>
  </w:style>
  <w:style w:type="paragraph" w:customStyle="1" w:styleId="Normal10">
    <w:name w:val="Normal1"/>
    <w:rsid w:val="002D2A83"/>
    <w:pPr>
      <w:widowControl w:val="0"/>
      <w:suppressAutoHyphens/>
      <w:spacing w:line="1" w:lineRule="atLeast"/>
      <w:ind w:leftChars="-1" w:left="-1" w:hangingChars="1"/>
      <w:textDirection w:val="btLr"/>
      <w:textAlignment w:val="top"/>
      <w:outlineLvl w:val="0"/>
    </w:pPr>
    <w:rPr>
      <w:rFonts w:ascii="DejaVu Serif" w:eastAsia="DejaVu Serif" w:hAnsi="DejaVu Serif" w:cs="DejaVu Serif"/>
      <w:position w:val="-1"/>
      <w:sz w:val="22"/>
      <w:szCs w:val="22"/>
      <w:lang w:val="en-US" w:bidi="ar-SA"/>
    </w:rPr>
  </w:style>
  <w:style w:type="character" w:customStyle="1" w:styleId="ListParagraphChar">
    <w:name w:val="List Paragraph Char"/>
    <w:aliases w:val="Citation List Char,Access Path Char,List Paragraph1 Char,Bullet List Char,Equipment Char,Figure_name Char,lp1 Char,List Paragraph11 Char,Numbered Indented Text Char,Use Case List Paragraph Char,numbered Char,FooterText Char,b1 Char"/>
    <w:uiPriority w:val="99"/>
    <w:qFormat/>
    <w:rsid w:val="002D2A83"/>
    <w:rPr>
      <w:w w:val="100"/>
      <w:position w:val="-1"/>
      <w:effect w:val="none"/>
      <w:vertAlign w:val="baseline"/>
      <w:cs w:val="0"/>
      <w:em w:val="none"/>
      <w:lang w:val="en-IN"/>
    </w:rPr>
  </w:style>
  <w:style w:type="paragraph" w:customStyle="1" w:styleId="Normal11">
    <w:name w:val="Normal1"/>
    <w:rsid w:val="002D2A83"/>
    <w:pPr>
      <w:suppressAutoHyphens/>
      <w:spacing w:line="276" w:lineRule="auto"/>
      <w:ind w:leftChars="-1" w:left="-1" w:hangingChars="1"/>
      <w:textDirection w:val="btLr"/>
      <w:textAlignment w:val="top"/>
      <w:outlineLvl w:val="0"/>
    </w:pPr>
    <w:rPr>
      <w:rFonts w:ascii="Arial" w:eastAsia="Arial" w:hAnsi="Arial" w:cs="Arial"/>
      <w:position w:val="-1"/>
      <w:sz w:val="22"/>
      <w:szCs w:val="22"/>
      <w:lang w:bidi="ar-SA"/>
    </w:rPr>
  </w:style>
  <w:style w:type="paragraph" w:styleId="NoSpacing">
    <w:name w:val="No Spacing"/>
    <w:basedOn w:val="Normal"/>
    <w:qFormat/>
    <w:rsid w:val="002D2A83"/>
    <w:pPr>
      <w:ind w:left="2160" w:hanging="864"/>
    </w:pPr>
    <w:rPr>
      <w:rFonts w:ascii="Calibri" w:hAnsi="Calibri" w:cs="Mangal"/>
      <w:color w:val="5A5A5A"/>
      <w:lang w:bidi="hi-IN"/>
    </w:rPr>
  </w:style>
  <w:style w:type="character" w:customStyle="1" w:styleId="NoSpacingChar">
    <w:name w:val="No Spacing Char"/>
    <w:rsid w:val="002D2A83"/>
    <w:rPr>
      <w:rFonts w:ascii="Calibri" w:hAnsi="Calibri" w:cs="Mangal"/>
      <w:color w:val="5A5A5A"/>
      <w:w w:val="100"/>
      <w:position w:val="-1"/>
      <w:effect w:val="none"/>
      <w:vertAlign w:val="baseline"/>
      <w:cs w:val="0"/>
      <w:em w:val="none"/>
      <w:lang w:bidi="hi-IN"/>
    </w:rPr>
  </w:style>
  <w:style w:type="character" w:customStyle="1" w:styleId="SectionNoChar">
    <w:name w:val="SectionNo Char"/>
    <w:rsid w:val="002D2A83"/>
    <w:rPr>
      <w:rFonts w:ascii="Arial" w:eastAsia="SimSun" w:hAnsi="Arial" w:cs="Arial"/>
      <w:w w:val="100"/>
      <w:position w:val="-1"/>
      <w:sz w:val="24"/>
      <w:szCs w:val="24"/>
      <w:effect w:val="none"/>
      <w:vertAlign w:val="baseline"/>
      <w:cs w:val="0"/>
      <w:em w:val="none"/>
      <w:lang w:eastAsia="ar-SA"/>
    </w:rPr>
  </w:style>
  <w:style w:type="paragraph" w:customStyle="1" w:styleId="xl24">
    <w:name w:val="xl24"/>
    <w:basedOn w:val="Normal"/>
    <w:rsid w:val="002D2A83"/>
    <w:pPr>
      <w:pBdr>
        <w:bottom w:val="single" w:sz="4" w:space="0" w:color="auto"/>
        <w:right w:val="single" w:sz="4" w:space="0" w:color="auto"/>
      </w:pBdr>
      <w:spacing w:before="100" w:after="100"/>
      <w:jc w:val="both"/>
    </w:pPr>
    <w:rPr>
      <w:sz w:val="24"/>
      <w:szCs w:val="24"/>
      <w:lang w:val="en-US"/>
    </w:rPr>
  </w:style>
  <w:style w:type="paragraph" w:customStyle="1" w:styleId="TableParagraph">
    <w:name w:val="Table Paragraph"/>
    <w:basedOn w:val="Normal"/>
    <w:uiPriority w:val="1"/>
    <w:qFormat/>
    <w:rsid w:val="002D2A83"/>
    <w:pPr>
      <w:widowControl w:val="0"/>
    </w:pPr>
    <w:rPr>
      <w:rFonts w:ascii="Calibri" w:eastAsia="Calibri" w:hAnsi="Calibri" w:cs="Mangal"/>
      <w:sz w:val="22"/>
      <w:szCs w:val="22"/>
      <w:lang w:val="en-US"/>
    </w:rPr>
  </w:style>
  <w:style w:type="paragraph" w:styleId="Subtitle">
    <w:name w:val="Subtitle"/>
    <w:basedOn w:val="Normal"/>
    <w:next w:val="Normal"/>
    <w:rsid w:val="002D2A83"/>
    <w:pPr>
      <w:keepNext/>
      <w:keepLines/>
      <w:widowControl w:val="0"/>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character" w:customStyle="1" w:styleId="SubtitleChar">
    <w:name w:val="Subtitle Char"/>
    <w:rsid w:val="002D2A83"/>
    <w:rPr>
      <w:rFonts w:ascii="Georgia" w:eastAsia="Georgia" w:hAnsi="Georgia" w:cs="Georgia"/>
      <w:i/>
      <w:color w:val="666666"/>
      <w:w w:val="100"/>
      <w:position w:val="-1"/>
      <w:sz w:val="48"/>
      <w:szCs w:val="48"/>
      <w:effect w:val="none"/>
      <w:vertAlign w:val="baseline"/>
      <w:cs w:val="0"/>
      <w:em w:val="none"/>
    </w:rPr>
  </w:style>
  <w:style w:type="character" w:customStyle="1" w:styleId="Heading1Char">
    <w:name w:val="Heading 1 Char"/>
    <w:uiPriority w:val="9"/>
    <w:rsid w:val="002D2A83"/>
    <w:rPr>
      <w:b/>
      <w:w w:val="100"/>
      <w:position w:val="-1"/>
      <w:sz w:val="24"/>
      <w:effect w:val="none"/>
      <w:vertAlign w:val="baseline"/>
      <w:cs w:val="0"/>
      <w:em w:val="none"/>
      <w:lang w:val="en-IN"/>
    </w:rPr>
  </w:style>
  <w:style w:type="character" w:customStyle="1" w:styleId="Heading7Char">
    <w:name w:val="Heading 7 Char"/>
    <w:rsid w:val="002D2A83"/>
    <w:rPr>
      <w:rFonts w:ascii="Arial" w:hAnsi="Arial"/>
      <w:color w:val="000080"/>
      <w:w w:val="100"/>
      <w:position w:val="-1"/>
      <w:sz w:val="24"/>
      <w:effect w:val="none"/>
      <w:vertAlign w:val="baseline"/>
      <w:cs w:val="0"/>
      <w:em w:val="none"/>
      <w:lang w:val="en-IN"/>
    </w:rPr>
  </w:style>
  <w:style w:type="character" w:customStyle="1" w:styleId="Heading8Char">
    <w:name w:val="Heading 8 Char"/>
    <w:rsid w:val="002D2A83"/>
    <w:rPr>
      <w:b/>
      <w:w w:val="100"/>
      <w:position w:val="-1"/>
      <w:effect w:val="none"/>
      <w:vertAlign w:val="baseline"/>
      <w:cs w:val="0"/>
      <w:em w:val="none"/>
      <w:lang w:val="en-IN"/>
    </w:rPr>
  </w:style>
  <w:style w:type="character" w:customStyle="1" w:styleId="Heading9Char">
    <w:name w:val="Heading 9 Char"/>
    <w:rsid w:val="002D2A83"/>
    <w:rPr>
      <w:b/>
      <w:w w:val="100"/>
      <w:position w:val="-1"/>
      <w:effect w:val="none"/>
      <w:vertAlign w:val="baseline"/>
      <w:cs w:val="0"/>
      <w:em w:val="none"/>
      <w:lang w:val="en-IN"/>
    </w:rPr>
  </w:style>
  <w:style w:type="character" w:customStyle="1" w:styleId="Heading2Char">
    <w:name w:val="Heading 2 Char"/>
    <w:aliases w:val="H1 Char,h 3 Char,Numbered - 2 Char,1.1 Char,h2 Char,p Char"/>
    <w:rsid w:val="002D2A83"/>
    <w:rPr>
      <w:b/>
      <w:w w:val="100"/>
      <w:position w:val="-1"/>
      <w:sz w:val="24"/>
      <w:effect w:val="none"/>
      <w:vertAlign w:val="baseline"/>
      <w:cs w:val="0"/>
      <w:em w:val="none"/>
      <w:lang w:val="en-IN"/>
    </w:rPr>
  </w:style>
  <w:style w:type="character" w:customStyle="1" w:styleId="Heading4Char">
    <w:name w:val="Heading 4 Char"/>
    <w:rsid w:val="002D2A83"/>
    <w:rPr>
      <w:b/>
      <w:w w:val="100"/>
      <w:position w:val="-1"/>
      <w:sz w:val="28"/>
      <w:effect w:val="none"/>
      <w:vertAlign w:val="baseline"/>
      <w:cs w:val="0"/>
      <w:em w:val="none"/>
      <w:lang w:val="en-IN"/>
    </w:rPr>
  </w:style>
  <w:style w:type="character" w:customStyle="1" w:styleId="Heading5Char">
    <w:name w:val="Heading 5 Char"/>
    <w:rsid w:val="002D2A83"/>
    <w:rPr>
      <w:b/>
      <w:w w:val="100"/>
      <w:position w:val="-1"/>
      <w:sz w:val="22"/>
      <w:effect w:val="none"/>
      <w:vertAlign w:val="baseline"/>
      <w:cs w:val="0"/>
      <w:em w:val="none"/>
      <w:lang w:val="en-IN"/>
    </w:rPr>
  </w:style>
  <w:style w:type="character" w:customStyle="1" w:styleId="BodyTextChar">
    <w:name w:val="Body Text Char"/>
    <w:rsid w:val="002D2A83"/>
    <w:rPr>
      <w:rFonts w:ascii="Times" w:eastAsia="Times New Roman" w:hAnsi="Times" w:cs="Times"/>
      <w:w w:val="100"/>
      <w:position w:val="-1"/>
      <w:sz w:val="20"/>
      <w:szCs w:val="20"/>
      <w:effect w:val="none"/>
      <w:vertAlign w:val="baseline"/>
      <w:cs w:val="0"/>
      <w:em w:val="none"/>
    </w:rPr>
  </w:style>
  <w:style w:type="paragraph" w:customStyle="1" w:styleId="NumberedParalevel1">
    <w:name w:val="Numbered Para level 1"/>
    <w:basedOn w:val="Normal"/>
    <w:rsid w:val="002D2A83"/>
    <w:pPr>
      <w:widowControl w:val="0"/>
      <w:autoSpaceDE w:val="0"/>
      <w:autoSpaceDN w:val="0"/>
      <w:adjustRightInd w:val="0"/>
      <w:spacing w:after="240" w:line="254" w:lineRule="atLeast"/>
      <w:ind w:left="450" w:hanging="810"/>
      <w:jc w:val="both"/>
    </w:pPr>
    <w:rPr>
      <w:rFonts w:ascii="Arial" w:eastAsia="SimSun" w:hAnsi="Arial"/>
      <w:lang w:eastAsia="zh-CN"/>
    </w:rPr>
  </w:style>
  <w:style w:type="character" w:customStyle="1" w:styleId="NumberedParalevel1Char">
    <w:name w:val="Numbered Para level 1 Char"/>
    <w:rsid w:val="002D2A83"/>
    <w:rPr>
      <w:rFonts w:ascii="Arial" w:eastAsia="SimSun" w:hAnsi="Arial" w:cs="Arial"/>
      <w:w w:val="100"/>
      <w:position w:val="-1"/>
      <w:effect w:val="none"/>
      <w:vertAlign w:val="baseline"/>
      <w:cs w:val="0"/>
      <w:em w:val="none"/>
      <w:lang w:eastAsia="zh-CN"/>
    </w:rPr>
  </w:style>
  <w:style w:type="character" w:customStyle="1" w:styleId="st">
    <w:name w:val="st"/>
    <w:basedOn w:val="DefaultParagraphFont"/>
    <w:rsid w:val="002D2A83"/>
    <w:rPr>
      <w:w w:val="100"/>
      <w:position w:val="-1"/>
      <w:effect w:val="none"/>
      <w:vertAlign w:val="baseline"/>
      <w:cs w:val="0"/>
      <w:em w:val="none"/>
    </w:rPr>
  </w:style>
  <w:style w:type="character" w:styleId="FollowedHyperlink">
    <w:name w:val="FollowedHyperlink"/>
    <w:qFormat/>
    <w:rsid w:val="002D2A83"/>
    <w:rPr>
      <w:color w:val="800080"/>
      <w:w w:val="100"/>
      <w:position w:val="-1"/>
      <w:u w:val="single"/>
      <w:effect w:val="none"/>
      <w:vertAlign w:val="baseline"/>
      <w:cs w:val="0"/>
      <w:em w:val="none"/>
    </w:rPr>
  </w:style>
  <w:style w:type="table" w:customStyle="1" w:styleId="TableNormal1">
    <w:name w:val="Table Normal1"/>
    <w:qFormat/>
    <w:rsid w:val="002D2A83"/>
    <w:pPr>
      <w:widowControl w:val="0"/>
      <w:suppressAutoHyphens/>
      <w:spacing w:line="1" w:lineRule="atLeast"/>
      <w:ind w:leftChars="-1" w:left="-1" w:hangingChars="1"/>
      <w:textDirection w:val="btLr"/>
      <w:textAlignment w:val="top"/>
      <w:outlineLvl w:val="0"/>
    </w:pPr>
    <w:rPr>
      <w:rFonts w:ascii="Calibri" w:eastAsia="Calibri" w:hAnsi="Calibri" w:cs="Mangal"/>
      <w:position w:val="-1"/>
      <w:sz w:val="22"/>
      <w:szCs w:val="22"/>
      <w:lang w:val="en-US" w:bidi="ar-SA"/>
    </w:rPr>
    <w:tblPr>
      <w:tblInd w:w="0" w:type="dxa"/>
      <w:tblCellMar>
        <w:top w:w="0" w:type="dxa"/>
        <w:left w:w="0" w:type="dxa"/>
        <w:bottom w:w="0" w:type="dxa"/>
        <w:right w:w="0" w:type="dxa"/>
      </w:tblCellMar>
    </w:tblPr>
  </w:style>
  <w:style w:type="character" w:customStyle="1" w:styleId="Heading3Char">
    <w:name w:val="Heading 3 Char"/>
    <w:rsid w:val="002D2A83"/>
    <w:rPr>
      <w:b/>
      <w:w w:val="100"/>
      <w:position w:val="-1"/>
      <w:sz w:val="24"/>
      <w:u w:val="single"/>
      <w:effect w:val="none"/>
      <w:vertAlign w:val="baseline"/>
      <w:cs w:val="0"/>
      <w:em w:val="none"/>
      <w:lang w:val="en-IN"/>
    </w:rPr>
  </w:style>
  <w:style w:type="character" w:customStyle="1" w:styleId="Heading6Char">
    <w:name w:val="Heading 6 Char"/>
    <w:rsid w:val="002D2A83"/>
    <w:rPr>
      <w:b/>
      <w:w w:val="100"/>
      <w:position w:val="-1"/>
      <w:effect w:val="none"/>
      <w:vertAlign w:val="baseline"/>
      <w:cs w:val="0"/>
      <w:em w:val="none"/>
      <w:lang w:val="en-IN"/>
    </w:rPr>
  </w:style>
  <w:style w:type="character" w:customStyle="1" w:styleId="BodyTextIndentChar">
    <w:name w:val="Body Text Indent Char"/>
    <w:rsid w:val="002D2A83"/>
    <w:rPr>
      <w:w w:val="100"/>
      <w:position w:val="-1"/>
      <w:effect w:val="none"/>
      <w:vertAlign w:val="baseline"/>
      <w:cs w:val="0"/>
      <w:em w:val="none"/>
      <w:lang w:val="en-IN"/>
    </w:rPr>
  </w:style>
  <w:style w:type="character" w:customStyle="1" w:styleId="BodyText2Char">
    <w:name w:val="Body Text 2 Char"/>
    <w:rsid w:val="002D2A83"/>
    <w:rPr>
      <w:rFonts w:ascii="Verdana Ref" w:hAnsi="Verdana Ref"/>
      <w:w w:val="100"/>
      <w:position w:val="-1"/>
      <w:effect w:val="none"/>
      <w:vertAlign w:val="baseline"/>
      <w:cs w:val="0"/>
      <w:em w:val="none"/>
      <w:lang w:val="en-IN"/>
    </w:rPr>
  </w:style>
  <w:style w:type="character" w:customStyle="1" w:styleId="TitleChar">
    <w:name w:val="Title Char"/>
    <w:rsid w:val="002D2A83"/>
    <w:rPr>
      <w:b/>
      <w:bCs/>
      <w:w w:val="100"/>
      <w:position w:val="-1"/>
      <w:sz w:val="24"/>
      <w:szCs w:val="24"/>
      <w:u w:val="single"/>
      <w:effect w:val="none"/>
      <w:vertAlign w:val="baseline"/>
      <w:cs w:val="0"/>
      <w:em w:val="none"/>
    </w:rPr>
  </w:style>
  <w:style w:type="character" w:customStyle="1" w:styleId="BodyTextIndent2Char">
    <w:name w:val="Body Text Indent 2 Char"/>
    <w:rsid w:val="002D2A83"/>
    <w:rPr>
      <w:w w:val="100"/>
      <w:position w:val="-1"/>
      <w:effect w:val="none"/>
      <w:vertAlign w:val="baseline"/>
      <w:cs w:val="0"/>
      <w:em w:val="none"/>
      <w:lang w:val="en-IN"/>
    </w:rPr>
  </w:style>
  <w:style w:type="character" w:customStyle="1" w:styleId="BodyTextIndent3Char">
    <w:name w:val="Body Text Indent 3 Char"/>
    <w:uiPriority w:val="99"/>
    <w:rsid w:val="002D2A83"/>
    <w:rPr>
      <w:w w:val="100"/>
      <w:position w:val="-1"/>
      <w:effect w:val="none"/>
      <w:vertAlign w:val="baseline"/>
      <w:cs w:val="0"/>
      <w:em w:val="none"/>
      <w:lang w:val="en-IN"/>
    </w:rPr>
  </w:style>
  <w:style w:type="character" w:customStyle="1" w:styleId="BodyText3Char">
    <w:name w:val="Body Text 3 Char"/>
    <w:rsid w:val="002D2A83"/>
    <w:rPr>
      <w:w w:val="100"/>
      <w:position w:val="-1"/>
      <w:sz w:val="16"/>
      <w:szCs w:val="16"/>
      <w:effect w:val="none"/>
      <w:vertAlign w:val="baseline"/>
      <w:cs w:val="0"/>
      <w:em w:val="none"/>
    </w:rPr>
  </w:style>
  <w:style w:type="character" w:styleId="PageNumber">
    <w:name w:val="page number"/>
    <w:basedOn w:val="DefaultParagraphFont"/>
    <w:rsid w:val="002D2A83"/>
    <w:rPr>
      <w:w w:val="100"/>
      <w:position w:val="-1"/>
      <w:effect w:val="none"/>
      <w:vertAlign w:val="baseline"/>
      <w:cs w:val="0"/>
      <w:em w:val="none"/>
    </w:rPr>
  </w:style>
  <w:style w:type="character" w:customStyle="1" w:styleId="NoParaLevel2Char">
    <w:name w:val="NoParaLevel2 Char"/>
    <w:rsid w:val="002D2A83"/>
    <w:rPr>
      <w:rFonts w:ascii="Arial" w:eastAsia="SimSun" w:hAnsi="Arial" w:cs="Arial"/>
      <w:w w:val="100"/>
      <w:position w:val="-1"/>
      <w:effect w:val="none"/>
      <w:vertAlign w:val="baseline"/>
      <w:cs w:val="0"/>
      <w:em w:val="none"/>
      <w:lang w:eastAsia="ar-SA"/>
    </w:rPr>
  </w:style>
  <w:style w:type="paragraph" w:customStyle="1" w:styleId="ChapterNo">
    <w:name w:val="ChapterNo"/>
    <w:basedOn w:val="Normal"/>
    <w:rsid w:val="002D2A83"/>
    <w:pPr>
      <w:widowControl w:val="0"/>
      <w:autoSpaceDE w:val="0"/>
      <w:autoSpaceDN w:val="0"/>
      <w:adjustRightInd w:val="0"/>
      <w:spacing w:after="240" w:line="254" w:lineRule="atLeast"/>
      <w:jc w:val="center"/>
    </w:pPr>
    <w:rPr>
      <w:rFonts w:ascii="Arial" w:eastAsia="SimSun" w:hAnsi="Arial"/>
      <w:sz w:val="24"/>
      <w:szCs w:val="24"/>
      <w:lang w:eastAsia="zh-CN"/>
    </w:rPr>
  </w:style>
  <w:style w:type="character" w:customStyle="1" w:styleId="ChapterNoChar">
    <w:name w:val="ChapterNo Char"/>
    <w:rsid w:val="002D2A83"/>
    <w:rPr>
      <w:rFonts w:ascii="Arial" w:eastAsia="SimSun" w:hAnsi="Arial" w:cs="Arial"/>
      <w:w w:val="100"/>
      <w:position w:val="-1"/>
      <w:sz w:val="24"/>
      <w:szCs w:val="24"/>
      <w:effect w:val="none"/>
      <w:vertAlign w:val="baseline"/>
      <w:cs w:val="0"/>
      <w:em w:val="none"/>
      <w:lang w:eastAsia="zh-CN"/>
    </w:rPr>
  </w:style>
  <w:style w:type="paragraph" w:customStyle="1" w:styleId="SectionLevel5">
    <w:name w:val="SectionLevel5"/>
    <w:basedOn w:val="SectionLevel4"/>
    <w:rsid w:val="002D2A83"/>
    <w:pPr>
      <w:suppressAutoHyphens/>
      <w:autoSpaceDN w:val="0"/>
      <w:adjustRightInd w:val="0"/>
    </w:pPr>
    <w:rPr>
      <w:lang w:eastAsia="zh-CN"/>
    </w:rPr>
  </w:style>
  <w:style w:type="character" w:customStyle="1" w:styleId="SectionLevel5Char">
    <w:name w:val="SectionLevel5 Char"/>
    <w:rsid w:val="002D2A83"/>
    <w:rPr>
      <w:rFonts w:ascii="Arial" w:eastAsia="SimSun" w:hAnsi="Arial"/>
      <w:color w:val="000000"/>
      <w:w w:val="100"/>
      <w:position w:val="-1"/>
      <w:effect w:val="none"/>
      <w:vertAlign w:val="baseline"/>
      <w:cs w:val="0"/>
      <w:em w:val="none"/>
      <w:lang w:eastAsia="zh-CN"/>
    </w:rPr>
  </w:style>
  <w:style w:type="paragraph" w:customStyle="1" w:styleId="WW-PlainText">
    <w:name w:val="WW-Plain Text"/>
    <w:basedOn w:val="Normal"/>
    <w:rsid w:val="002D2A83"/>
    <w:pPr>
      <w:suppressAutoHyphens w:val="0"/>
    </w:pPr>
    <w:rPr>
      <w:rFonts w:ascii="Courier New" w:hAnsi="Courier New"/>
      <w:lang w:val="en-US" w:eastAsia="ar-SA"/>
    </w:rPr>
  </w:style>
  <w:style w:type="paragraph" w:customStyle="1" w:styleId="BodyTexttimesnewroman">
    <w:name w:val="Body Text + times new roman"/>
    <w:aliases w:val="10pt"/>
    <w:basedOn w:val="Normal"/>
    <w:rsid w:val="002D2A83"/>
    <w:pPr>
      <w:spacing w:after="200" w:line="276" w:lineRule="auto"/>
      <w:ind w:firstLine="720"/>
      <w:jc w:val="both"/>
    </w:pPr>
    <w:rPr>
      <w:rFonts w:ascii="Calibri" w:hAnsi="Calibri"/>
      <w:sz w:val="22"/>
      <w:szCs w:val="22"/>
      <w:lang w:val="en-US"/>
    </w:rPr>
  </w:style>
  <w:style w:type="paragraph" w:styleId="NormalIndent">
    <w:name w:val="Normal Indent"/>
    <w:basedOn w:val="Normal"/>
    <w:rsid w:val="002D2A83"/>
    <w:pPr>
      <w:spacing w:after="200" w:line="276" w:lineRule="auto"/>
      <w:ind w:left="720"/>
    </w:pPr>
    <w:rPr>
      <w:rFonts w:ascii="Calibri" w:hAnsi="Calibri"/>
      <w:sz w:val="22"/>
      <w:szCs w:val="22"/>
      <w:lang w:val="en-US"/>
    </w:rPr>
  </w:style>
  <w:style w:type="paragraph" w:styleId="BodyTextFirstIndent">
    <w:name w:val="Body Text First Indent"/>
    <w:basedOn w:val="BodyText"/>
    <w:rsid w:val="002D2A83"/>
    <w:pPr>
      <w:spacing w:after="120" w:line="276" w:lineRule="auto"/>
      <w:ind w:firstLine="210"/>
      <w:jc w:val="left"/>
    </w:pPr>
    <w:rPr>
      <w:rFonts w:ascii="Calibri" w:hAnsi="Calibri"/>
      <w:sz w:val="22"/>
      <w:szCs w:val="22"/>
    </w:rPr>
  </w:style>
  <w:style w:type="character" w:customStyle="1" w:styleId="BodyTextChar1">
    <w:name w:val="Body Text Char1"/>
    <w:rsid w:val="002D2A83"/>
    <w:rPr>
      <w:w w:val="100"/>
      <w:position w:val="-1"/>
      <w:effect w:val="none"/>
      <w:vertAlign w:val="baseline"/>
      <w:cs w:val="0"/>
      <w:em w:val="none"/>
      <w:lang w:val="en-IN"/>
    </w:rPr>
  </w:style>
  <w:style w:type="character" w:customStyle="1" w:styleId="BodyTextFirstIndentChar">
    <w:name w:val="Body Text First Indent Char"/>
    <w:rsid w:val="002D2A83"/>
    <w:rPr>
      <w:rFonts w:ascii="Calibri" w:hAnsi="Calibri"/>
      <w:w w:val="100"/>
      <w:position w:val="-1"/>
      <w:sz w:val="22"/>
      <w:szCs w:val="22"/>
      <w:effect w:val="none"/>
      <w:vertAlign w:val="baseline"/>
      <w:cs w:val="0"/>
      <w:em w:val="none"/>
      <w:lang w:val="en-IN"/>
    </w:rPr>
  </w:style>
  <w:style w:type="paragraph" w:styleId="DocumentMap">
    <w:name w:val="Document Map"/>
    <w:basedOn w:val="Normal"/>
    <w:qFormat/>
    <w:rsid w:val="002D2A83"/>
    <w:rPr>
      <w:rFonts w:ascii="Tahoma" w:hAnsi="Tahoma"/>
      <w:sz w:val="16"/>
      <w:szCs w:val="16"/>
    </w:rPr>
  </w:style>
  <w:style w:type="character" w:customStyle="1" w:styleId="DocumentMapChar">
    <w:name w:val="Document Map Char"/>
    <w:rsid w:val="002D2A83"/>
    <w:rPr>
      <w:rFonts w:ascii="Tahoma" w:hAnsi="Tahoma" w:cs="Tahoma"/>
      <w:w w:val="100"/>
      <w:position w:val="-1"/>
      <w:sz w:val="16"/>
      <w:szCs w:val="16"/>
      <w:effect w:val="none"/>
      <w:vertAlign w:val="baseline"/>
      <w:cs w:val="0"/>
      <w:em w:val="none"/>
    </w:rPr>
  </w:style>
  <w:style w:type="character" w:styleId="Emphasis">
    <w:name w:val="Emphasis"/>
    <w:rsid w:val="002D2A83"/>
    <w:rPr>
      <w:i/>
      <w:iCs/>
      <w:w w:val="100"/>
      <w:position w:val="-1"/>
      <w:effect w:val="none"/>
      <w:vertAlign w:val="baseline"/>
      <w:cs w:val="0"/>
      <w:em w:val="none"/>
    </w:rPr>
  </w:style>
  <w:style w:type="character" w:styleId="BookTitle">
    <w:name w:val="Book Title"/>
    <w:rsid w:val="002D2A83"/>
    <w:rPr>
      <w:b/>
      <w:bCs/>
      <w:smallCaps/>
      <w:spacing w:val="5"/>
      <w:w w:val="100"/>
      <w:position w:val="-1"/>
      <w:effect w:val="none"/>
      <w:vertAlign w:val="baseline"/>
      <w:cs w:val="0"/>
      <w:em w:val="none"/>
    </w:rPr>
  </w:style>
  <w:style w:type="character" w:styleId="IntenseReference">
    <w:name w:val="Intense Reference"/>
    <w:rsid w:val="002D2A83"/>
    <w:rPr>
      <w:b/>
      <w:bCs/>
      <w:smallCaps/>
      <w:color w:val="C0504D"/>
      <w:spacing w:val="5"/>
      <w:w w:val="100"/>
      <w:position w:val="-1"/>
      <w:u w:val="single"/>
      <w:effect w:val="none"/>
      <w:vertAlign w:val="baseline"/>
      <w:cs w:val="0"/>
      <w:em w:val="none"/>
    </w:rPr>
  </w:style>
  <w:style w:type="character" w:styleId="SubtleReference">
    <w:name w:val="Subtle Reference"/>
    <w:uiPriority w:val="31"/>
    <w:qFormat/>
    <w:rsid w:val="002D2A83"/>
    <w:rPr>
      <w:smallCaps/>
      <w:color w:val="C0504D"/>
      <w:w w:val="100"/>
      <w:position w:val="-1"/>
      <w:u w:val="single"/>
      <w:effect w:val="none"/>
      <w:vertAlign w:val="baseline"/>
      <w:cs w:val="0"/>
      <w:em w:val="none"/>
    </w:rPr>
  </w:style>
  <w:style w:type="paragraph" w:styleId="Quote">
    <w:name w:val="Quote"/>
    <w:basedOn w:val="Normal"/>
    <w:next w:val="Normal"/>
    <w:rsid w:val="002D2A83"/>
    <w:pPr>
      <w:spacing w:after="200" w:line="276" w:lineRule="auto"/>
    </w:pPr>
    <w:rPr>
      <w:rFonts w:ascii="Calibri" w:hAnsi="Calibri"/>
      <w:i/>
      <w:iCs/>
      <w:color w:val="000000"/>
      <w:sz w:val="22"/>
      <w:szCs w:val="22"/>
    </w:rPr>
  </w:style>
  <w:style w:type="character" w:customStyle="1" w:styleId="QuoteChar">
    <w:name w:val="Quote Char"/>
    <w:rsid w:val="002D2A83"/>
    <w:rPr>
      <w:rFonts w:ascii="Calibri" w:hAnsi="Calibri"/>
      <w:i/>
      <w:iCs/>
      <w:color w:val="000000"/>
      <w:w w:val="100"/>
      <w:position w:val="-1"/>
      <w:sz w:val="22"/>
      <w:szCs w:val="22"/>
      <w:effect w:val="none"/>
      <w:vertAlign w:val="baseline"/>
      <w:cs w:val="0"/>
      <w:em w:val="none"/>
    </w:rPr>
  </w:style>
  <w:style w:type="character" w:styleId="Strong">
    <w:name w:val="Strong"/>
    <w:uiPriority w:val="22"/>
    <w:qFormat/>
    <w:rsid w:val="002D2A83"/>
    <w:rPr>
      <w:b/>
      <w:bCs/>
      <w:w w:val="100"/>
      <w:position w:val="-1"/>
      <w:effect w:val="none"/>
      <w:vertAlign w:val="baseline"/>
      <w:cs w:val="0"/>
      <w:em w:val="none"/>
    </w:rPr>
  </w:style>
  <w:style w:type="character" w:styleId="IntenseEmphasis">
    <w:name w:val="Intense Emphasis"/>
    <w:rsid w:val="002D2A83"/>
    <w:rPr>
      <w:b/>
      <w:bCs/>
      <w:i/>
      <w:iCs/>
      <w:color w:val="4F81BD"/>
      <w:w w:val="100"/>
      <w:position w:val="-1"/>
      <w:effect w:val="none"/>
      <w:vertAlign w:val="baseline"/>
      <w:cs w:val="0"/>
      <w:em w:val="none"/>
    </w:rPr>
  </w:style>
  <w:style w:type="paragraph" w:customStyle="1" w:styleId="msonormal0">
    <w:name w:val="msonormal"/>
    <w:basedOn w:val="Normal"/>
    <w:rsid w:val="002D2A83"/>
    <w:pPr>
      <w:spacing w:before="100" w:beforeAutospacing="1" w:after="100" w:afterAutospacing="1"/>
    </w:pPr>
    <w:rPr>
      <w:sz w:val="24"/>
      <w:szCs w:val="24"/>
    </w:rPr>
  </w:style>
  <w:style w:type="paragraph" w:customStyle="1" w:styleId="xl66">
    <w:name w:val="xl6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2D2A8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69">
    <w:name w:val="xl69"/>
    <w:basedOn w:val="Normal"/>
    <w:rsid w:val="002D2A83"/>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Normal"/>
    <w:rsid w:val="002D2A8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1">
    <w:name w:val="xl71"/>
    <w:basedOn w:val="Normal"/>
    <w:rsid w:val="002D2A83"/>
    <w:pPr>
      <w:pBdr>
        <w:top w:val="single" w:sz="4" w:space="0" w:color="auto"/>
        <w:left w:val="single" w:sz="4" w:space="0" w:color="auto"/>
        <w:right w:val="single" w:sz="4" w:space="0" w:color="auto"/>
      </w:pBdr>
      <w:shd w:val="clear" w:color="000000" w:fill="87AFC6"/>
      <w:spacing w:before="100" w:beforeAutospacing="1" w:after="100" w:afterAutospacing="1"/>
      <w:jc w:val="center"/>
      <w:textAlignment w:val="center"/>
    </w:pPr>
    <w:rPr>
      <w:sz w:val="24"/>
      <w:szCs w:val="24"/>
    </w:rPr>
  </w:style>
  <w:style w:type="paragraph" w:customStyle="1" w:styleId="xl72">
    <w:name w:val="xl72"/>
    <w:basedOn w:val="Normal"/>
    <w:rsid w:val="002D2A83"/>
    <w:pPr>
      <w:pBdr>
        <w:left w:val="single" w:sz="4" w:space="0" w:color="auto"/>
        <w:bottom w:val="single" w:sz="4" w:space="0" w:color="auto"/>
        <w:right w:val="single" w:sz="4" w:space="0" w:color="auto"/>
      </w:pBdr>
      <w:shd w:val="clear" w:color="000000" w:fill="87AFC6"/>
      <w:spacing w:before="100" w:beforeAutospacing="1" w:after="100" w:afterAutospacing="1"/>
      <w:jc w:val="center"/>
      <w:textAlignment w:val="center"/>
    </w:pPr>
    <w:rPr>
      <w:sz w:val="24"/>
      <w:szCs w:val="24"/>
    </w:rPr>
  </w:style>
  <w:style w:type="paragraph" w:customStyle="1" w:styleId="xl63">
    <w:name w:val="xl63"/>
    <w:basedOn w:val="Normal"/>
    <w:rsid w:val="002D2A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4">
    <w:name w:val="xl64"/>
    <w:basedOn w:val="Normal"/>
    <w:rsid w:val="002D2A8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65">
    <w:name w:val="xl65"/>
    <w:basedOn w:val="Normal"/>
    <w:rsid w:val="002D2A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73">
    <w:name w:val="xl73"/>
    <w:basedOn w:val="Normal"/>
    <w:rsid w:val="002D2A8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74">
    <w:name w:val="xl74"/>
    <w:basedOn w:val="Normal"/>
    <w:rsid w:val="002D2A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75">
    <w:name w:val="xl75"/>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UnresolvedMention1">
    <w:name w:val="Unresolved Mention1"/>
    <w:qFormat/>
    <w:rsid w:val="002D2A83"/>
    <w:rPr>
      <w:color w:val="605E5C"/>
      <w:w w:val="100"/>
      <w:position w:val="-1"/>
      <w:effect w:val="none"/>
      <w:shd w:val="clear" w:color="auto" w:fill="E1DFDD"/>
      <w:vertAlign w:val="baseline"/>
      <w:cs w:val="0"/>
      <w:em w:val="none"/>
    </w:rPr>
  </w:style>
  <w:style w:type="paragraph" w:customStyle="1" w:styleId="ChapterSubtitle">
    <w:name w:val="Chapter Subtitle"/>
    <w:basedOn w:val="Subtitle"/>
    <w:rsid w:val="002D2A83"/>
    <w:pPr>
      <w:widowControl/>
      <w:spacing w:before="140" w:after="420"/>
      <w:ind w:left="-1" w:hanging="1"/>
      <w:jc w:val="center"/>
    </w:pPr>
    <w:rPr>
      <w:rFonts w:ascii="Garamond" w:eastAsia="Times New Roman" w:hAnsi="Garamond" w:cs="Times New Roman"/>
      <w:i w:val="0"/>
      <w:smallCaps/>
      <w:color w:val="auto"/>
      <w:spacing w:val="20"/>
      <w:kern w:val="20"/>
      <w:sz w:val="27"/>
      <w:szCs w:val="24"/>
      <w:lang w:val="en-GB"/>
    </w:rPr>
  </w:style>
  <w:style w:type="paragraph" w:styleId="ListNumber3">
    <w:name w:val="List Number 3"/>
    <w:basedOn w:val="Normal"/>
    <w:qFormat/>
    <w:rsid w:val="002D2A83"/>
    <w:pPr>
      <w:contextualSpacing/>
    </w:pPr>
    <w:rPr>
      <w:sz w:val="24"/>
      <w:szCs w:val="24"/>
      <w:lang w:val="en-US"/>
    </w:rPr>
  </w:style>
  <w:style w:type="paragraph" w:customStyle="1" w:styleId="Body">
    <w:name w:val="Body"/>
    <w:basedOn w:val="Normal"/>
    <w:rsid w:val="002D2A83"/>
    <w:pPr>
      <w:widowControl w:val="0"/>
    </w:pPr>
    <w:rPr>
      <w:rFonts w:ascii="Arial" w:hAnsi="Arial"/>
      <w:sz w:val="22"/>
      <w:szCs w:val="22"/>
      <w:lang w:val="en-US"/>
    </w:rPr>
  </w:style>
  <w:style w:type="paragraph" w:styleId="ListContinue2">
    <w:name w:val="List Continue 2"/>
    <w:basedOn w:val="Normal"/>
    <w:qFormat/>
    <w:rsid w:val="002D2A83"/>
    <w:pPr>
      <w:widowControl w:val="0"/>
      <w:spacing w:after="120"/>
      <w:ind w:left="720"/>
      <w:contextualSpacing/>
    </w:pPr>
    <w:rPr>
      <w:lang w:val="en-US"/>
    </w:rPr>
  </w:style>
  <w:style w:type="paragraph" w:customStyle="1" w:styleId="DefaultText">
    <w:name w:val="Default Text"/>
    <w:basedOn w:val="Normal"/>
    <w:rsid w:val="002D2A83"/>
    <w:pPr>
      <w:overflowPunct w:val="0"/>
      <w:autoSpaceDE w:val="0"/>
      <w:autoSpaceDN w:val="0"/>
      <w:adjustRightInd w:val="0"/>
      <w:textAlignment w:val="baseline"/>
    </w:pPr>
    <w:rPr>
      <w:sz w:val="24"/>
      <w:lang w:val="en-GB"/>
    </w:rPr>
  </w:style>
  <w:style w:type="paragraph" w:customStyle="1" w:styleId="Bulletedpara">
    <w:name w:val="Bulleted para"/>
    <w:basedOn w:val="Normal"/>
    <w:rsid w:val="002D2A83"/>
    <w:pPr>
      <w:widowControl w:val="0"/>
      <w:autoSpaceDE w:val="0"/>
      <w:autoSpaceDN w:val="0"/>
      <w:adjustRightInd w:val="0"/>
      <w:spacing w:after="120" w:line="254" w:lineRule="atLeast"/>
      <w:ind w:hanging="270"/>
      <w:jc w:val="both"/>
    </w:pPr>
    <w:rPr>
      <w:rFonts w:ascii="Arial" w:eastAsia="SimSun" w:hAnsi="Arial" w:cs="Arial"/>
      <w:color w:val="000000"/>
      <w:lang w:val="en-US" w:eastAsia="zh-CN"/>
    </w:rPr>
  </w:style>
  <w:style w:type="paragraph" w:styleId="TOCHeading">
    <w:name w:val="TOC Heading"/>
    <w:basedOn w:val="Heading1"/>
    <w:next w:val="Normal"/>
    <w:rsid w:val="002D2A83"/>
    <w:pPr>
      <w:keepLines/>
      <w:spacing w:before="480" w:line="276" w:lineRule="auto"/>
      <w:outlineLvl w:val="9"/>
    </w:pPr>
    <w:rPr>
      <w:rFonts w:ascii="Cambria" w:hAnsi="Cambria"/>
      <w:b w:val="0"/>
      <w:color w:val="365F91"/>
      <w:sz w:val="28"/>
      <w:szCs w:val="28"/>
      <w:lang w:val="en-US"/>
    </w:rPr>
  </w:style>
  <w:style w:type="paragraph" w:styleId="FootnoteText">
    <w:name w:val="footnote text"/>
    <w:basedOn w:val="Normal"/>
    <w:rsid w:val="002D2A83"/>
    <w:pPr>
      <w:widowControl w:val="0"/>
      <w:overflowPunct w:val="0"/>
      <w:autoSpaceDE w:val="0"/>
      <w:autoSpaceDN w:val="0"/>
      <w:adjustRightInd w:val="0"/>
      <w:textAlignment w:val="baseline"/>
    </w:pPr>
    <w:rPr>
      <w:lang w:val="en-US"/>
    </w:rPr>
  </w:style>
  <w:style w:type="character" w:customStyle="1" w:styleId="FootnoteTextChar">
    <w:name w:val="Footnote Text Char"/>
    <w:basedOn w:val="DefaultParagraphFont"/>
    <w:rsid w:val="002D2A83"/>
    <w:rPr>
      <w:w w:val="100"/>
      <w:position w:val="-1"/>
      <w:effect w:val="none"/>
      <w:vertAlign w:val="baseline"/>
      <w:cs w:val="0"/>
      <w:em w:val="none"/>
    </w:rPr>
  </w:style>
  <w:style w:type="paragraph" w:styleId="ListBullet">
    <w:name w:val="List Bullet"/>
    <w:basedOn w:val="Normal"/>
    <w:rsid w:val="002D2A83"/>
    <w:pPr>
      <w:widowControl w:val="0"/>
      <w:overflowPunct w:val="0"/>
      <w:autoSpaceDE w:val="0"/>
      <w:autoSpaceDN w:val="0"/>
      <w:adjustRightInd w:val="0"/>
      <w:ind w:left="360"/>
      <w:textAlignment w:val="baseline"/>
    </w:pPr>
    <w:rPr>
      <w:color w:val="0000FF"/>
      <w:sz w:val="22"/>
      <w:lang w:val="en-US"/>
    </w:rPr>
  </w:style>
  <w:style w:type="character" w:customStyle="1" w:styleId="shorttext">
    <w:name w:val="short_text"/>
    <w:basedOn w:val="DefaultParagraphFont"/>
    <w:rsid w:val="002D2A83"/>
    <w:rPr>
      <w:w w:val="100"/>
      <w:position w:val="-1"/>
      <w:effect w:val="none"/>
      <w:vertAlign w:val="baseline"/>
      <w:cs w:val="0"/>
      <w:em w:val="none"/>
    </w:rPr>
  </w:style>
  <w:style w:type="table" w:customStyle="1" w:styleId="TableGrid1">
    <w:name w:val="Table Grid1"/>
    <w:basedOn w:val="TableNormal"/>
    <w:next w:val="TableGrid"/>
    <w:rsid w:val="002D2A83"/>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qFormat/>
    <w:rsid w:val="002D2A83"/>
  </w:style>
  <w:style w:type="character" w:customStyle="1" w:styleId="Style1Char">
    <w:name w:val="Style1 Char"/>
    <w:rsid w:val="002D2A83"/>
    <w:rPr>
      <w:rFonts w:ascii="Garamond" w:hAnsi="Garamond"/>
      <w:b/>
      <w:smallCaps/>
      <w:w w:val="100"/>
      <w:position w:val="-1"/>
      <w:sz w:val="24"/>
      <w:szCs w:val="24"/>
      <w:effect w:val="none"/>
      <w:vertAlign w:val="baseline"/>
      <w:cs w:val="0"/>
      <w:em w:val="none"/>
      <w:lang w:val="en-US" w:eastAsia="en-US" w:bidi="ar-SA"/>
    </w:rPr>
  </w:style>
  <w:style w:type="table" w:customStyle="1" w:styleId="TableGrid2">
    <w:name w:val="Table Grid2"/>
    <w:basedOn w:val="TableNormal"/>
    <w:next w:val="TableGrid"/>
    <w:uiPriority w:val="59"/>
    <w:rsid w:val="002D2A83"/>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D2A83"/>
    <w:pPr>
      <w:suppressAutoHyphens/>
      <w:spacing w:line="1" w:lineRule="atLeast"/>
      <w:ind w:leftChars="-1" w:left="-1" w:hangingChars="1"/>
      <w:textDirection w:val="btLr"/>
      <w:textAlignment w:val="top"/>
      <w:outlineLvl w:val="0"/>
    </w:pPr>
    <w:rPr>
      <w:rFonts w:ascii="Calibri" w:hAnsi="Calibri" w:cs="Mangal"/>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9">
    <w:name w:val="CM9"/>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CM11">
    <w:name w:val="CM11"/>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CM5">
    <w:name w:val="CM5"/>
    <w:basedOn w:val="Default"/>
    <w:next w:val="Default"/>
    <w:rsid w:val="002D2A83"/>
    <w:pPr>
      <w:autoSpaceDE w:val="0"/>
      <w:spacing w:after="0" w:line="253" w:lineRule="atLeast"/>
    </w:pPr>
    <w:rPr>
      <w:rFonts w:ascii="Times" w:hAnsi="Times" w:cs="Times"/>
      <w:kern w:val="0"/>
      <w:sz w:val="24"/>
      <w:szCs w:val="24"/>
      <w:lang w:val="en-US" w:eastAsia="en-US" w:bidi="ar-SA"/>
    </w:rPr>
  </w:style>
  <w:style w:type="paragraph" w:customStyle="1" w:styleId="CM7">
    <w:name w:val="CM7"/>
    <w:basedOn w:val="Default"/>
    <w:next w:val="Default"/>
    <w:rsid w:val="002D2A83"/>
    <w:pPr>
      <w:autoSpaceDE w:val="0"/>
      <w:spacing w:after="0" w:line="276" w:lineRule="atLeast"/>
    </w:pPr>
    <w:rPr>
      <w:rFonts w:ascii="Times" w:hAnsi="Times" w:cs="Times"/>
      <w:kern w:val="0"/>
      <w:sz w:val="24"/>
      <w:szCs w:val="24"/>
      <w:lang w:val="en-US" w:eastAsia="en-US" w:bidi="ar-SA"/>
    </w:rPr>
  </w:style>
  <w:style w:type="table" w:customStyle="1" w:styleId="LightList1">
    <w:name w:val="Light List1"/>
    <w:basedOn w:val="TableNormal"/>
    <w:rsid w:val="002D2A83"/>
    <w:pPr>
      <w:suppressAutoHyphens/>
      <w:spacing w:line="1" w:lineRule="atLeast"/>
      <w:ind w:leftChars="-1" w:left="-1" w:hangingChars="1"/>
      <w:textDirection w:val="btLr"/>
      <w:textAlignment w:val="top"/>
      <w:outlineLvl w:val="0"/>
    </w:pPr>
    <w:rPr>
      <w:rFonts w:ascii="Calibri" w:eastAsia="Calibri" w:hAnsi="Calibri" w:cs="Mangal"/>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ColorfulList-Accent3">
    <w:name w:val="Colorful List Accent 3"/>
    <w:basedOn w:val="TableNormal"/>
    <w:rsid w:val="002D2A83"/>
    <w:pPr>
      <w:suppressAutoHyphens/>
      <w:spacing w:line="1" w:lineRule="atLeast"/>
      <w:ind w:leftChars="-1" w:left="-1" w:hangingChars="1"/>
      <w:textDirection w:val="btLr"/>
      <w:textAlignment w:val="top"/>
      <w:outlineLvl w:val="0"/>
    </w:pPr>
    <w:rPr>
      <w:rFonts w:ascii="Calibri" w:eastAsia="Calibri" w:hAnsi="Calibri" w:cs="Mangal"/>
      <w:color w:val="000000"/>
      <w:position w:val="-1"/>
    </w:rPr>
    <w:tblPr>
      <w:tblStyleRowBandSize w:val="1"/>
      <w:tblStyleColBandSize w:val="1"/>
    </w:tblPr>
  </w:style>
  <w:style w:type="paragraph" w:styleId="TOC1">
    <w:name w:val="toc 1"/>
    <w:basedOn w:val="Normal"/>
    <w:next w:val="Normal"/>
    <w:qFormat/>
    <w:rsid w:val="002D2A83"/>
    <w:pPr>
      <w:widowControl w:val="0"/>
      <w:spacing w:after="100" w:line="276" w:lineRule="auto"/>
    </w:pPr>
    <w:rPr>
      <w:rFonts w:ascii="Calibri" w:eastAsia="Calibri" w:hAnsi="Calibri" w:cs="Mangal"/>
      <w:sz w:val="22"/>
      <w:szCs w:val="22"/>
      <w:lang w:val="en-US"/>
    </w:rPr>
  </w:style>
  <w:style w:type="paragraph" w:styleId="TOC3">
    <w:name w:val="toc 3"/>
    <w:basedOn w:val="Normal"/>
    <w:next w:val="Normal"/>
    <w:qFormat/>
    <w:rsid w:val="002D2A83"/>
    <w:pPr>
      <w:widowControl w:val="0"/>
      <w:spacing w:after="100" w:line="276" w:lineRule="auto"/>
      <w:ind w:left="440"/>
    </w:pPr>
    <w:rPr>
      <w:rFonts w:ascii="Calibri" w:eastAsia="Calibri" w:hAnsi="Calibri" w:cs="Mangal"/>
      <w:sz w:val="22"/>
      <w:szCs w:val="22"/>
      <w:lang w:val="en-US"/>
    </w:rPr>
  </w:style>
  <w:style w:type="paragraph" w:customStyle="1" w:styleId="m-5017469451332491801gmail-msolistparagraph">
    <w:name w:val="m_-5017469451332491801gmail-msolistparagraph"/>
    <w:basedOn w:val="Normal"/>
    <w:rsid w:val="002D2A83"/>
    <w:pPr>
      <w:spacing w:before="100" w:beforeAutospacing="1" w:after="100" w:afterAutospacing="1"/>
    </w:pPr>
    <w:rPr>
      <w:sz w:val="24"/>
      <w:szCs w:val="24"/>
      <w:lang w:val="en-US" w:bidi="hi-IN"/>
    </w:rPr>
  </w:style>
  <w:style w:type="paragraph" w:styleId="TOC2">
    <w:name w:val="toc 2"/>
    <w:basedOn w:val="Normal"/>
    <w:next w:val="Normal"/>
    <w:qFormat/>
    <w:rsid w:val="002D2A83"/>
    <w:pPr>
      <w:widowControl w:val="0"/>
      <w:spacing w:after="100" w:line="276" w:lineRule="auto"/>
      <w:ind w:left="220"/>
    </w:pPr>
    <w:rPr>
      <w:rFonts w:ascii="Calibri" w:eastAsia="Calibri" w:hAnsi="Calibri" w:cs="Mangal"/>
      <w:sz w:val="22"/>
      <w:szCs w:val="22"/>
      <w:lang w:val="en-US"/>
    </w:rPr>
  </w:style>
  <w:style w:type="table" w:customStyle="1" w:styleId="TableGrid12">
    <w:name w:val="Table Grid12"/>
    <w:basedOn w:val="TableNormal"/>
    <w:next w:val="TableGrid"/>
    <w:rsid w:val="002D2A83"/>
    <w:pPr>
      <w:suppressAutoHyphens/>
      <w:spacing w:line="1" w:lineRule="atLeast"/>
      <w:ind w:leftChars="-1" w:left="-1" w:hangingChars="1"/>
      <w:textDirection w:val="btLr"/>
      <w:textAlignment w:val="top"/>
      <w:outlineLvl w:val="0"/>
    </w:pPr>
    <w:rPr>
      <w:rFonts w:ascii="Calibri" w:eastAsia="Calibri" w:hAnsi="Calibri" w:cs="Mangal"/>
      <w:position w:val="-1"/>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qFormat/>
    <w:rsid w:val="002D2A83"/>
  </w:style>
  <w:style w:type="table" w:customStyle="1" w:styleId="TableGrid3">
    <w:name w:val="Table Grid3"/>
    <w:basedOn w:val="TableNormal"/>
    <w:next w:val="TableGrid"/>
    <w:rsid w:val="002D2A83"/>
    <w:pPr>
      <w:suppressAutoHyphens/>
      <w:spacing w:line="1" w:lineRule="atLeast"/>
      <w:ind w:leftChars="-1" w:left="-1" w:hangingChars="1"/>
      <w:textDirection w:val="btLr"/>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78">
    <w:name w:val="CM178"/>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79">
    <w:name w:val="CM179"/>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0">
    <w:name w:val="CM180"/>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1">
    <w:name w:val="CM181"/>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6">
    <w:name w:val="CM186"/>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5">
    <w:name w:val="CM15"/>
    <w:basedOn w:val="Default"/>
    <w:next w:val="Default"/>
    <w:rsid w:val="002D2A83"/>
    <w:pPr>
      <w:autoSpaceDE w:val="0"/>
      <w:spacing w:after="0" w:line="243" w:lineRule="atLeast"/>
    </w:pPr>
    <w:rPr>
      <w:rFonts w:ascii="Arial" w:hAnsi="Arial" w:cs="Arial"/>
      <w:kern w:val="0"/>
      <w:sz w:val="24"/>
      <w:szCs w:val="24"/>
      <w:lang w:bidi="ar-SA"/>
    </w:rPr>
  </w:style>
  <w:style w:type="paragraph" w:customStyle="1" w:styleId="CM182">
    <w:name w:val="CM182"/>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7">
    <w:name w:val="CM17"/>
    <w:basedOn w:val="Default"/>
    <w:next w:val="Default"/>
    <w:rsid w:val="002D2A83"/>
    <w:pPr>
      <w:autoSpaceDE w:val="0"/>
      <w:spacing w:after="0" w:line="276" w:lineRule="atLeast"/>
    </w:pPr>
    <w:rPr>
      <w:rFonts w:ascii="Arial" w:hAnsi="Arial" w:cs="Arial"/>
      <w:kern w:val="0"/>
      <w:sz w:val="24"/>
      <w:szCs w:val="24"/>
      <w:lang w:bidi="ar-SA"/>
    </w:rPr>
  </w:style>
  <w:style w:type="paragraph" w:customStyle="1" w:styleId="CM22">
    <w:name w:val="CM22"/>
    <w:basedOn w:val="Default"/>
    <w:next w:val="Default"/>
    <w:rsid w:val="002D2A83"/>
    <w:pPr>
      <w:autoSpaceDE w:val="0"/>
      <w:spacing w:after="0" w:line="273" w:lineRule="atLeast"/>
    </w:pPr>
    <w:rPr>
      <w:rFonts w:ascii="Arial" w:hAnsi="Arial" w:cs="Arial"/>
      <w:kern w:val="0"/>
      <w:sz w:val="24"/>
      <w:szCs w:val="24"/>
      <w:lang w:bidi="ar-SA"/>
    </w:rPr>
  </w:style>
  <w:style w:type="paragraph" w:customStyle="1" w:styleId="CM184">
    <w:name w:val="CM184"/>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3">
    <w:name w:val="CM183"/>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32">
    <w:name w:val="CM32"/>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34">
    <w:name w:val="CM34"/>
    <w:basedOn w:val="Default"/>
    <w:next w:val="Default"/>
    <w:rsid w:val="002D2A83"/>
    <w:pPr>
      <w:autoSpaceDE w:val="0"/>
      <w:spacing w:after="0" w:line="276" w:lineRule="atLeast"/>
    </w:pPr>
    <w:rPr>
      <w:rFonts w:ascii="Arial" w:hAnsi="Arial" w:cs="Arial"/>
      <w:kern w:val="0"/>
      <w:sz w:val="24"/>
      <w:szCs w:val="24"/>
      <w:lang w:bidi="ar-SA"/>
    </w:rPr>
  </w:style>
  <w:style w:type="paragraph" w:customStyle="1" w:styleId="Points1">
    <w:name w:val="Points1"/>
    <w:basedOn w:val="PlainText1"/>
    <w:rsid w:val="002D2A83"/>
    <w:pPr>
      <w:keepNext/>
      <w:keepLines/>
      <w:widowControl w:val="0"/>
      <w:jc w:val="both"/>
    </w:pPr>
    <w:rPr>
      <w:rFonts w:ascii="Cambria" w:hAnsi="Cambria" w:cs="Arial"/>
      <w:b/>
      <w:i/>
      <w:iCs/>
      <w:spacing w:val="-5"/>
      <w:sz w:val="28"/>
      <w:szCs w:val="28"/>
      <w:lang w:bidi="hi-IN"/>
    </w:rPr>
  </w:style>
  <w:style w:type="character" w:customStyle="1" w:styleId="PlainTextChar1">
    <w:name w:val="Plain Text Char1"/>
    <w:aliases w:val="Plain Text Char1 Char Char1,Plain Text Char Char1 Char Char1,Plain Text Char1 Char Char Char Char1,Plain Text Char Char1 Char Char Char Char1,Plain Text Char2 Char Char Char Char Char Char1"/>
    <w:rsid w:val="002D2A83"/>
    <w:rPr>
      <w:rFonts w:ascii="Courier New" w:eastAsia="Times New Roman" w:hAnsi="Courier New" w:cs="Mangal"/>
      <w:w w:val="100"/>
      <w:position w:val="-1"/>
      <w:sz w:val="20"/>
      <w:szCs w:val="20"/>
      <w:effect w:val="none"/>
      <w:vertAlign w:val="baseline"/>
      <w:cs w:val="0"/>
      <w:em w:val="none"/>
      <w:lang w:bidi="hi-IN"/>
    </w:rPr>
  </w:style>
  <w:style w:type="paragraph" w:customStyle="1" w:styleId="Points0">
    <w:name w:val="Points0"/>
    <w:basedOn w:val="PlainText1"/>
    <w:rsid w:val="002D2A83"/>
    <w:pPr>
      <w:jc w:val="center"/>
    </w:pPr>
    <w:rPr>
      <w:rFonts w:ascii="Calibri Light" w:hAnsi="Calibri Light" w:cs="Arial"/>
      <w:bCs/>
      <w:sz w:val="24"/>
      <w:szCs w:val="24"/>
      <w:lang w:bidi="hi-IN"/>
    </w:rPr>
  </w:style>
  <w:style w:type="paragraph" w:customStyle="1" w:styleId="Byline">
    <w:name w:val="Byline"/>
    <w:basedOn w:val="BodyText"/>
    <w:rsid w:val="002D2A83"/>
    <w:pPr>
      <w:jc w:val="left"/>
    </w:pPr>
    <w:rPr>
      <w:b/>
      <w:lang w:val="en-US" w:bidi="hi-IN"/>
    </w:rPr>
  </w:style>
  <w:style w:type="paragraph" w:styleId="List3">
    <w:name w:val="List 3"/>
    <w:basedOn w:val="Normal"/>
    <w:rsid w:val="002D2A83"/>
    <w:pPr>
      <w:ind w:left="1080" w:hanging="360"/>
    </w:pPr>
    <w:rPr>
      <w:lang w:val="en-US"/>
    </w:rPr>
  </w:style>
  <w:style w:type="paragraph" w:customStyle="1" w:styleId="xl25">
    <w:name w:val="xl25"/>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lang w:val="en-US"/>
    </w:rPr>
  </w:style>
  <w:style w:type="paragraph" w:customStyle="1" w:styleId="xl26">
    <w:name w:val="xl2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7">
    <w:name w:val="xl2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8">
    <w:name w:val="xl28"/>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29">
    <w:name w:val="xl29"/>
    <w:basedOn w:val="Normal"/>
    <w:rsid w:val="002D2A83"/>
    <w:pPr>
      <w:spacing w:before="100" w:beforeAutospacing="1" w:after="100" w:afterAutospacing="1"/>
      <w:jc w:val="center"/>
    </w:pPr>
    <w:rPr>
      <w:rFonts w:ascii="Comic Sans MS" w:eastAsia="Arial Unicode MS" w:hAnsi="Comic Sans MS" w:cs="Arial Unicode MS"/>
      <w:b/>
      <w:bCs/>
      <w:sz w:val="16"/>
      <w:szCs w:val="16"/>
      <w:u w:val="single"/>
      <w:lang w:val="en-US"/>
    </w:rPr>
  </w:style>
  <w:style w:type="paragraph" w:customStyle="1" w:styleId="xl30">
    <w:name w:val="xl30"/>
    <w:basedOn w:val="Normal"/>
    <w:rsid w:val="002D2A83"/>
    <w:pPr>
      <w:pBdr>
        <w:top w:val="single" w:sz="4" w:space="0" w:color="auto"/>
        <w:left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31">
    <w:name w:val="xl31"/>
    <w:basedOn w:val="Normal"/>
    <w:rsid w:val="002D2A83"/>
    <w:pPr>
      <w:pBdr>
        <w:top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character" w:customStyle="1" w:styleId="black10">
    <w:name w:val="black10"/>
    <w:basedOn w:val="DefaultParagraphFont"/>
    <w:rsid w:val="002D2A83"/>
    <w:rPr>
      <w:w w:val="100"/>
      <w:position w:val="-1"/>
      <w:effect w:val="none"/>
      <w:vertAlign w:val="baseline"/>
      <w:cs w:val="0"/>
      <w:em w:val="none"/>
    </w:rPr>
  </w:style>
  <w:style w:type="character" w:customStyle="1" w:styleId="PlainTextCharChar">
    <w:name w:val="Plain Text Char Char"/>
    <w:aliases w:val="Plain Text Char1 Char Char,Plain Text Char Char1 Char Char,Plain Text Char1 Char Char Char Char,Plain Text Char Char1 Char Char Char Char,Plain Text Char2 Char Char Char Char Char Char"/>
    <w:rsid w:val="002D2A83"/>
    <w:rPr>
      <w:rFonts w:ascii="Courier New" w:hAnsi="Courier New"/>
      <w:w w:val="100"/>
      <w:position w:val="-1"/>
      <w:effect w:val="none"/>
      <w:vertAlign w:val="baseline"/>
      <w:cs w:val="0"/>
      <w:em w:val="none"/>
      <w:lang w:val="en-US" w:eastAsia="en-US" w:bidi="ar-SA"/>
    </w:rPr>
  </w:style>
  <w:style w:type="paragraph" w:styleId="List2">
    <w:name w:val="List 2"/>
    <w:basedOn w:val="Normal"/>
    <w:rsid w:val="002D2A83"/>
    <w:pPr>
      <w:ind w:left="720" w:hanging="360"/>
    </w:pPr>
    <w:rPr>
      <w:sz w:val="24"/>
      <w:szCs w:val="24"/>
      <w:lang w:val="en-US"/>
    </w:rPr>
  </w:style>
  <w:style w:type="character" w:customStyle="1" w:styleId="ehm1">
    <w:name w:val="ehm1"/>
    <w:rsid w:val="002D2A83"/>
    <w:rPr>
      <w:w w:val="100"/>
      <w:position w:val="-1"/>
      <w:sz w:val="27"/>
      <w:szCs w:val="27"/>
      <w:effect w:val="none"/>
      <w:vertAlign w:val="baseline"/>
      <w:cs w:val="0"/>
      <w:em w:val="none"/>
    </w:rPr>
  </w:style>
  <w:style w:type="character" w:customStyle="1" w:styleId="ehm0">
    <w:name w:val="ehm0"/>
    <w:rsid w:val="002D2A83"/>
    <w:rPr>
      <w:w w:val="100"/>
      <w:position w:val="-1"/>
      <w:sz w:val="27"/>
      <w:szCs w:val="27"/>
      <w:effect w:val="none"/>
      <w:vertAlign w:val="baseline"/>
      <w:cs w:val="0"/>
      <w:em w:val="none"/>
    </w:rPr>
  </w:style>
  <w:style w:type="paragraph" w:styleId="ListContinue">
    <w:name w:val="List Continue"/>
    <w:basedOn w:val="Normal"/>
    <w:rsid w:val="002D2A83"/>
    <w:pPr>
      <w:spacing w:after="120"/>
      <w:ind w:left="360"/>
    </w:pPr>
    <w:rPr>
      <w:sz w:val="24"/>
      <w:szCs w:val="24"/>
      <w:lang w:val="en-US"/>
    </w:rPr>
  </w:style>
  <w:style w:type="paragraph" w:styleId="HTMLPreformatted">
    <w:name w:val="HTML Preformatted"/>
    <w:basedOn w:val="Normal"/>
    <w:rsid w:val="002D2A83"/>
    <w:rPr>
      <w:rFonts w:ascii="Courier New" w:hAnsi="Courier New" w:cs="Mangal"/>
      <w:lang w:bidi="hi-IN"/>
    </w:rPr>
  </w:style>
  <w:style w:type="character" w:customStyle="1" w:styleId="HTMLPreformattedChar">
    <w:name w:val="HTML Preformatted Char"/>
    <w:rsid w:val="002D2A83"/>
    <w:rPr>
      <w:rFonts w:ascii="Courier New" w:hAnsi="Courier New" w:cs="Mangal"/>
      <w:w w:val="100"/>
      <w:position w:val="-1"/>
      <w:effect w:val="none"/>
      <w:vertAlign w:val="baseline"/>
      <w:cs w:val="0"/>
      <w:em w:val="none"/>
      <w:lang w:bidi="hi-IN"/>
    </w:rPr>
  </w:style>
  <w:style w:type="character" w:customStyle="1" w:styleId="CommentTextChar1">
    <w:name w:val="Comment Text Char1"/>
    <w:rsid w:val="002D2A83"/>
    <w:rPr>
      <w:rFonts w:ascii="Calibri" w:eastAsia="Times New Roman" w:hAnsi="Calibri" w:cs="Times New Roman"/>
      <w:w w:val="100"/>
      <w:position w:val="-1"/>
      <w:sz w:val="20"/>
      <w:szCs w:val="20"/>
      <w:effect w:val="none"/>
      <w:vertAlign w:val="baseline"/>
      <w:cs w:val="0"/>
      <w:em w:val="none"/>
    </w:rPr>
  </w:style>
  <w:style w:type="character" w:customStyle="1" w:styleId="CommentSubjectChar">
    <w:name w:val="Comment Subject Char"/>
    <w:rsid w:val="002D2A83"/>
    <w:rPr>
      <w:b/>
      <w:bCs/>
      <w:w w:val="100"/>
      <w:position w:val="-1"/>
      <w:effect w:val="none"/>
      <w:vertAlign w:val="baseline"/>
      <w:cs w:val="0"/>
      <w:em w:val="none"/>
    </w:rPr>
  </w:style>
  <w:style w:type="paragraph" w:styleId="CommentSubject">
    <w:name w:val="annotation subject"/>
    <w:basedOn w:val="CommentText"/>
    <w:next w:val="CommentText"/>
    <w:qFormat/>
    <w:rsid w:val="002D2A83"/>
    <w:pPr>
      <w:widowControl/>
      <w:suppressAutoHyphens/>
      <w:autoSpaceDE/>
      <w:spacing w:after="200" w:line="276" w:lineRule="auto"/>
    </w:pPr>
    <w:rPr>
      <w:rFonts w:ascii="Times New Roman" w:eastAsia="Times New Roman" w:hAnsi="Times New Roman"/>
      <w:b/>
      <w:bCs/>
      <w:position w:val="0"/>
      <w:sz w:val="20"/>
      <w:szCs w:val="20"/>
    </w:rPr>
  </w:style>
  <w:style w:type="character" w:customStyle="1" w:styleId="CommentSubjectChar1">
    <w:name w:val="Comment Subject Char1"/>
    <w:rsid w:val="002D2A83"/>
    <w:rPr>
      <w:rFonts w:ascii="Times" w:eastAsia="SimSun" w:hAnsi="Times" w:cs="Times"/>
      <w:b/>
      <w:bCs/>
      <w:w w:val="100"/>
      <w:position w:val="6"/>
      <w:sz w:val="11"/>
      <w:szCs w:val="11"/>
      <w:effect w:val="none"/>
      <w:vertAlign w:val="baseline"/>
      <w:cs w:val="0"/>
      <w:em w:val="none"/>
      <w:lang w:val="en-IN" w:eastAsia="ar-SA"/>
    </w:rPr>
  </w:style>
  <w:style w:type="paragraph" w:customStyle="1" w:styleId="CM6">
    <w:name w:val="CM6"/>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xl76">
    <w:name w:val="xl7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7">
    <w:name w:val="xl7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78">
    <w:name w:val="xl78"/>
    <w:basedOn w:val="Normal"/>
    <w:rsid w:val="002D2A83"/>
    <w:pPr>
      <w:spacing w:before="100" w:beforeAutospacing="1" w:after="100" w:afterAutospacing="1"/>
      <w:jc w:val="center"/>
      <w:textAlignment w:val="center"/>
    </w:pPr>
    <w:rPr>
      <w:sz w:val="24"/>
      <w:szCs w:val="24"/>
      <w:lang w:val="en-US"/>
    </w:rPr>
  </w:style>
  <w:style w:type="paragraph" w:customStyle="1" w:styleId="xl79">
    <w:name w:val="xl79"/>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0">
    <w:name w:val="xl80"/>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1">
    <w:name w:val="xl81"/>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2">
    <w:name w:val="xl82"/>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3">
    <w:name w:val="xl83"/>
    <w:basedOn w:val="Normal"/>
    <w:rsid w:val="002D2A83"/>
    <w:pPr>
      <w:spacing w:before="100" w:beforeAutospacing="1" w:after="100" w:afterAutospacing="1"/>
      <w:jc w:val="center"/>
    </w:pPr>
    <w:rPr>
      <w:sz w:val="24"/>
      <w:szCs w:val="24"/>
      <w:lang w:val="en-US"/>
    </w:rPr>
  </w:style>
  <w:style w:type="paragraph" w:customStyle="1" w:styleId="xl84">
    <w:name w:val="xl84"/>
    <w:basedOn w:val="Normal"/>
    <w:rsid w:val="002D2A83"/>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5">
    <w:name w:val="xl85"/>
    <w:basedOn w:val="Normal"/>
    <w:rsid w:val="002D2A8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22"/>
      <w:szCs w:val="22"/>
      <w:lang w:val="en-US"/>
    </w:rPr>
  </w:style>
  <w:style w:type="paragraph" w:customStyle="1" w:styleId="xl86">
    <w:name w:val="xl86"/>
    <w:basedOn w:val="Normal"/>
    <w:rsid w:val="002D2A83"/>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7">
    <w:name w:val="xl8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8">
    <w:name w:val="xl88"/>
    <w:basedOn w:val="Normal"/>
    <w:rsid w:val="002D2A83"/>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9">
    <w:name w:val="xl89"/>
    <w:basedOn w:val="Normal"/>
    <w:rsid w:val="002D2A83"/>
    <w:pPr>
      <w:pBdr>
        <w:bottom w:val="single" w:sz="4" w:space="0" w:color="auto"/>
      </w:pBdr>
      <w:spacing w:before="100" w:beforeAutospacing="1" w:after="100" w:afterAutospacing="1"/>
      <w:jc w:val="center"/>
    </w:pPr>
    <w:rPr>
      <w:sz w:val="24"/>
      <w:szCs w:val="24"/>
      <w:lang w:val="en-US"/>
    </w:rPr>
  </w:style>
  <w:style w:type="paragraph" w:customStyle="1" w:styleId="xl90">
    <w:name w:val="xl90"/>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US"/>
    </w:rPr>
  </w:style>
  <w:style w:type="paragraph" w:customStyle="1" w:styleId="xl91">
    <w:name w:val="xl91"/>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8"/>
      <w:szCs w:val="18"/>
      <w:lang w:val="en-US"/>
    </w:rPr>
  </w:style>
  <w:style w:type="paragraph" w:customStyle="1" w:styleId="xl92">
    <w:name w:val="xl92"/>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rPr>
  </w:style>
  <w:style w:type="paragraph" w:customStyle="1" w:styleId="xl93">
    <w:name w:val="xl93"/>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n-US"/>
    </w:rPr>
  </w:style>
  <w:style w:type="paragraph" w:customStyle="1" w:styleId="xl94">
    <w:name w:val="xl94"/>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character" w:customStyle="1" w:styleId="UnresolvedMention10">
    <w:name w:val="Unresolved Mention1"/>
    <w:qFormat/>
    <w:rsid w:val="002D2A83"/>
    <w:rPr>
      <w:color w:val="605E5C"/>
      <w:w w:val="100"/>
      <w:position w:val="-1"/>
      <w:effect w:val="none"/>
      <w:shd w:val="clear" w:color="auto" w:fill="E1DFDD"/>
      <w:vertAlign w:val="baseline"/>
      <w:cs w:val="0"/>
      <w:em w:val="none"/>
    </w:rPr>
  </w:style>
  <w:style w:type="paragraph" w:customStyle="1" w:styleId="Normal110">
    <w:name w:val="Normal11"/>
    <w:rsid w:val="002D2A83"/>
    <w:pPr>
      <w:suppressAutoHyphens/>
      <w:spacing w:line="276" w:lineRule="auto"/>
      <w:ind w:leftChars="-1" w:left="-1" w:hangingChars="1"/>
      <w:textDirection w:val="btLr"/>
      <w:textAlignment w:val="top"/>
      <w:outlineLvl w:val="0"/>
    </w:pPr>
    <w:rPr>
      <w:rFonts w:ascii="Arial" w:eastAsia="Arial" w:hAnsi="Arial" w:cs="Arial"/>
      <w:position w:val="-1"/>
      <w:sz w:val="22"/>
      <w:szCs w:val="22"/>
      <w:lang w:bidi="ar-SA"/>
    </w:rPr>
  </w:style>
  <w:style w:type="paragraph" w:customStyle="1" w:styleId="Style4">
    <w:name w:val="Style4"/>
    <w:basedOn w:val="BodyText"/>
    <w:rsid w:val="002D2A83"/>
    <w:pPr>
      <w:tabs>
        <w:tab w:val="left" w:pos="2640"/>
      </w:tabs>
      <w:jc w:val="both"/>
    </w:pPr>
    <w:rPr>
      <w:rFonts w:ascii="Arial" w:hAnsi="Arial" w:cs="Arial"/>
      <w:bCs/>
      <w:sz w:val="24"/>
      <w:szCs w:val="24"/>
      <w:lang w:val="en-US"/>
    </w:rPr>
  </w:style>
  <w:style w:type="character" w:customStyle="1" w:styleId="spelle">
    <w:name w:val="spelle"/>
    <w:basedOn w:val="DefaultParagraphFont"/>
    <w:rsid w:val="002D2A83"/>
    <w:rPr>
      <w:w w:val="100"/>
      <w:position w:val="-1"/>
      <w:effect w:val="none"/>
      <w:vertAlign w:val="baseline"/>
      <w:cs w:val="0"/>
      <w:em w:val="none"/>
    </w:rPr>
  </w:style>
  <w:style w:type="table" w:customStyle="1" w:styleId="a">
    <w:basedOn w:val="TableNormal"/>
    <w:rsid w:val="002D2A83"/>
    <w:tblPr>
      <w:tblStyleRowBandSize w:val="1"/>
      <w:tblStyleColBandSize w:val="1"/>
    </w:tblPr>
  </w:style>
  <w:style w:type="table" w:customStyle="1" w:styleId="a0">
    <w:basedOn w:val="TableNormal"/>
    <w:rsid w:val="002D2A83"/>
    <w:tblPr>
      <w:tblStyleRowBandSize w:val="1"/>
      <w:tblStyleColBandSize w:val="1"/>
    </w:tblPr>
  </w:style>
  <w:style w:type="table" w:customStyle="1" w:styleId="a1">
    <w:basedOn w:val="TableNormal"/>
    <w:rsid w:val="002D2A83"/>
    <w:tblPr>
      <w:tblStyleRowBandSize w:val="1"/>
      <w:tblStyleColBandSize w:val="1"/>
    </w:tblPr>
  </w:style>
  <w:style w:type="table" w:customStyle="1" w:styleId="a2">
    <w:basedOn w:val="TableNormal"/>
    <w:rsid w:val="002D2A83"/>
    <w:tblPr>
      <w:tblStyleRowBandSize w:val="1"/>
      <w:tblStyleColBandSize w:val="1"/>
    </w:tblPr>
  </w:style>
  <w:style w:type="table" w:customStyle="1" w:styleId="a3">
    <w:basedOn w:val="TableNormal"/>
    <w:rsid w:val="002D2A83"/>
    <w:tblPr>
      <w:tblStyleRowBandSize w:val="1"/>
      <w:tblStyleColBandSize w:val="1"/>
      <w:tblCellMar>
        <w:left w:w="0" w:type="dxa"/>
        <w:right w:w="0" w:type="dxa"/>
      </w:tblCellMar>
    </w:tblPr>
  </w:style>
  <w:style w:type="table" w:customStyle="1" w:styleId="a4">
    <w:basedOn w:val="TableNormal"/>
    <w:rsid w:val="002D2A83"/>
    <w:tblPr>
      <w:tblStyleRowBandSize w:val="1"/>
      <w:tblStyleColBandSize w:val="1"/>
      <w:tblCellMar>
        <w:left w:w="0" w:type="dxa"/>
        <w:right w:w="0" w:type="dxa"/>
      </w:tblCellMar>
    </w:tblPr>
  </w:style>
  <w:style w:type="table" w:customStyle="1" w:styleId="a5">
    <w:basedOn w:val="TableNormal"/>
    <w:rsid w:val="002D2A83"/>
    <w:tblPr>
      <w:tblStyleRowBandSize w:val="1"/>
      <w:tblStyleColBandSize w:val="1"/>
    </w:tblPr>
  </w:style>
  <w:style w:type="table" w:customStyle="1" w:styleId="a6">
    <w:basedOn w:val="TableNormal"/>
    <w:rsid w:val="002D2A83"/>
    <w:tblPr>
      <w:tblStyleRowBandSize w:val="1"/>
      <w:tblStyleColBandSize w:val="1"/>
    </w:tblPr>
  </w:style>
  <w:style w:type="table" w:customStyle="1" w:styleId="a7">
    <w:basedOn w:val="TableNormal"/>
    <w:rsid w:val="002D2A83"/>
    <w:tblPr>
      <w:tblStyleRowBandSize w:val="1"/>
      <w:tblStyleColBandSize w:val="1"/>
      <w:tblCellMar>
        <w:left w:w="0" w:type="dxa"/>
        <w:right w:w="0" w:type="dxa"/>
      </w:tblCellMar>
    </w:tblPr>
  </w:style>
  <w:style w:type="table" w:customStyle="1" w:styleId="a8">
    <w:basedOn w:val="TableNormal"/>
    <w:rsid w:val="002D2A83"/>
    <w:tblPr>
      <w:tblStyleRowBandSize w:val="1"/>
      <w:tblStyleColBandSize w:val="1"/>
    </w:tblPr>
  </w:style>
  <w:style w:type="table" w:customStyle="1" w:styleId="a9">
    <w:basedOn w:val="TableNormal"/>
    <w:rsid w:val="002D2A83"/>
    <w:tblPr>
      <w:tblStyleRowBandSize w:val="1"/>
      <w:tblStyleColBandSize w:val="1"/>
    </w:tblPr>
  </w:style>
  <w:style w:type="table" w:customStyle="1" w:styleId="aa">
    <w:basedOn w:val="TableNormal"/>
    <w:rsid w:val="002D2A83"/>
    <w:tblPr>
      <w:tblStyleRowBandSize w:val="1"/>
      <w:tblStyleColBandSize w:val="1"/>
    </w:tblPr>
  </w:style>
  <w:style w:type="table" w:customStyle="1" w:styleId="ab">
    <w:basedOn w:val="TableNormal"/>
    <w:rsid w:val="002D2A83"/>
    <w:tblPr>
      <w:tblStyleRowBandSize w:val="1"/>
      <w:tblStyleColBandSize w:val="1"/>
      <w:tblCellMar>
        <w:top w:w="100" w:type="dxa"/>
        <w:left w:w="100" w:type="dxa"/>
        <w:bottom w:w="100" w:type="dxa"/>
        <w:right w:w="100" w:type="dxa"/>
      </w:tblCellMar>
    </w:tblPr>
  </w:style>
  <w:style w:type="table" w:customStyle="1" w:styleId="ac">
    <w:basedOn w:val="TableNormal"/>
    <w:rsid w:val="002D2A83"/>
    <w:tblPr>
      <w:tblStyleRowBandSize w:val="1"/>
      <w:tblStyleColBandSize w:val="1"/>
      <w:tblCellMar>
        <w:left w:w="0" w:type="dxa"/>
        <w:right w:w="0" w:type="dxa"/>
      </w:tblCellMar>
    </w:tblPr>
  </w:style>
  <w:style w:type="table" w:customStyle="1" w:styleId="ad">
    <w:basedOn w:val="TableNormal"/>
    <w:rsid w:val="002D2A83"/>
    <w:tblPr>
      <w:tblStyleRowBandSize w:val="1"/>
      <w:tblStyleColBandSize w:val="1"/>
      <w:tblCellMar>
        <w:left w:w="0" w:type="dxa"/>
        <w:right w:w="0" w:type="dxa"/>
      </w:tblCellMar>
    </w:tblPr>
  </w:style>
  <w:style w:type="table" w:customStyle="1" w:styleId="ae">
    <w:basedOn w:val="TableNormal"/>
    <w:rsid w:val="002D2A83"/>
    <w:tblPr>
      <w:tblStyleRowBandSize w:val="1"/>
      <w:tblStyleColBandSize w:val="1"/>
      <w:tblCellMar>
        <w:left w:w="0" w:type="dxa"/>
        <w:right w:w="0" w:type="dxa"/>
      </w:tblCellMar>
    </w:tblPr>
  </w:style>
  <w:style w:type="table" w:customStyle="1" w:styleId="af">
    <w:basedOn w:val="TableNormal"/>
    <w:rsid w:val="002D2A83"/>
    <w:tblPr>
      <w:tblStyleRowBandSize w:val="1"/>
      <w:tblStyleColBandSize w:val="1"/>
      <w:tblCellMar>
        <w:left w:w="0" w:type="dxa"/>
        <w:right w:w="0" w:type="dxa"/>
      </w:tblCellMar>
    </w:tblPr>
  </w:style>
  <w:style w:type="table" w:customStyle="1" w:styleId="af0">
    <w:basedOn w:val="TableNormal"/>
    <w:rsid w:val="002D2A83"/>
    <w:tblPr>
      <w:tblStyleRowBandSize w:val="1"/>
      <w:tblStyleColBandSize w:val="1"/>
      <w:tblCellMar>
        <w:left w:w="0" w:type="dxa"/>
        <w:right w:w="0" w:type="dxa"/>
      </w:tblCellMar>
    </w:tblPr>
  </w:style>
  <w:style w:type="table" w:customStyle="1" w:styleId="af1">
    <w:basedOn w:val="TableNormal"/>
    <w:rsid w:val="002D2A83"/>
    <w:tblPr>
      <w:tblStyleRowBandSize w:val="1"/>
      <w:tblStyleColBandSize w:val="1"/>
      <w:tblCellMar>
        <w:left w:w="0" w:type="dxa"/>
        <w:right w:w="0" w:type="dxa"/>
      </w:tblCellMar>
    </w:tblPr>
  </w:style>
  <w:style w:type="table" w:customStyle="1" w:styleId="af2">
    <w:basedOn w:val="TableNormal"/>
    <w:rsid w:val="002D2A83"/>
    <w:tblPr>
      <w:tblStyleRowBandSize w:val="1"/>
      <w:tblStyleColBandSize w:val="1"/>
      <w:tblCellMar>
        <w:left w:w="0" w:type="dxa"/>
        <w:right w:w="0" w:type="dxa"/>
      </w:tblCellMar>
    </w:tblPr>
  </w:style>
  <w:style w:type="table" w:customStyle="1" w:styleId="af3">
    <w:basedOn w:val="TableNormal"/>
    <w:rsid w:val="002D2A83"/>
    <w:tblPr>
      <w:tblStyleRowBandSize w:val="1"/>
      <w:tblStyleColBandSize w:val="1"/>
      <w:tblCellMar>
        <w:left w:w="0" w:type="dxa"/>
        <w:right w:w="0" w:type="dxa"/>
      </w:tblCellMar>
    </w:tblPr>
  </w:style>
  <w:style w:type="table" w:customStyle="1" w:styleId="af4">
    <w:basedOn w:val="TableNormal"/>
    <w:rsid w:val="002D2A83"/>
    <w:tblPr>
      <w:tblStyleRowBandSize w:val="1"/>
      <w:tblStyleColBandSize w:val="1"/>
      <w:tblCellMar>
        <w:left w:w="0" w:type="dxa"/>
        <w:right w:w="0" w:type="dxa"/>
      </w:tblCellMar>
    </w:tblPr>
  </w:style>
  <w:style w:type="table" w:customStyle="1" w:styleId="af5">
    <w:basedOn w:val="TableNormal"/>
    <w:rsid w:val="002D2A83"/>
    <w:tblPr>
      <w:tblStyleRowBandSize w:val="1"/>
      <w:tblStyleColBandSize w:val="1"/>
    </w:tblPr>
  </w:style>
  <w:style w:type="table" w:customStyle="1" w:styleId="af6">
    <w:basedOn w:val="TableNormal"/>
    <w:rsid w:val="002D2A83"/>
    <w:tblPr>
      <w:tblStyleRowBandSize w:val="1"/>
      <w:tblStyleColBandSize w:val="1"/>
    </w:tblPr>
  </w:style>
  <w:style w:type="paragraph" w:styleId="ListParagraph">
    <w:name w:val="List Paragraph"/>
    <w:basedOn w:val="Normal"/>
    <w:uiPriority w:val="34"/>
    <w:qFormat/>
    <w:rsid w:val="00B06C89"/>
    <w:pPr>
      <w:ind w:left="720"/>
      <w:contextualSpacing/>
    </w:pPr>
  </w:style>
  <w:style w:type="character" w:customStyle="1" w:styleId="apple-tab-span">
    <w:name w:val="apple-tab-span"/>
    <w:basedOn w:val="DefaultParagraphFont"/>
    <w:rsid w:val="009423A6"/>
  </w:style>
  <w:style w:type="paragraph" w:styleId="Header">
    <w:name w:val="header"/>
    <w:basedOn w:val="Normal"/>
    <w:link w:val="HeaderChar1"/>
    <w:uiPriority w:val="99"/>
    <w:unhideWhenUsed/>
    <w:rsid w:val="0097184E"/>
    <w:pPr>
      <w:tabs>
        <w:tab w:val="center" w:pos="4680"/>
        <w:tab w:val="right" w:pos="9360"/>
      </w:tabs>
      <w:spacing w:line="240" w:lineRule="auto"/>
    </w:pPr>
  </w:style>
  <w:style w:type="character" w:customStyle="1" w:styleId="HeaderChar1">
    <w:name w:val="Header Char1"/>
    <w:basedOn w:val="DefaultParagraphFont"/>
    <w:link w:val="Header"/>
    <w:uiPriority w:val="99"/>
    <w:rsid w:val="0097184E"/>
    <w:rPr>
      <w:position w:val="-1"/>
      <w:lang w:bidi="ar-SA"/>
    </w:rPr>
  </w:style>
  <w:style w:type="numbering" w:customStyle="1" w:styleId="NoList3">
    <w:name w:val="No List3"/>
    <w:next w:val="NoList"/>
    <w:uiPriority w:val="99"/>
    <w:semiHidden/>
    <w:unhideWhenUsed/>
    <w:rsid w:val="00E223C2"/>
  </w:style>
  <w:style w:type="table" w:customStyle="1" w:styleId="TableGrid4">
    <w:name w:val="Table Grid4"/>
    <w:basedOn w:val="TableNormal"/>
    <w:next w:val="TableGrid"/>
    <w:uiPriority w:val="59"/>
    <w:rsid w:val="00E223C2"/>
    <w:rPr>
      <w:rFonts w:ascii="Calibri" w:hAnsi="Calibri"/>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5">
    <w:name w:val="xl9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rPr>
  </w:style>
  <w:style w:type="paragraph" w:customStyle="1" w:styleId="xl96">
    <w:name w:val="xl9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rPr>
  </w:style>
  <w:style w:type="paragraph" w:customStyle="1" w:styleId="xl97">
    <w:name w:val="xl97"/>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rPr>
  </w:style>
  <w:style w:type="paragraph" w:customStyle="1" w:styleId="xl98">
    <w:name w:val="xl98"/>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w:hAnsi="Arial" w:cs="Arial"/>
      <w:position w:val="0"/>
    </w:rPr>
  </w:style>
  <w:style w:type="paragraph" w:customStyle="1" w:styleId="xl99">
    <w:name w:val="xl99"/>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rPr>
  </w:style>
  <w:style w:type="paragraph" w:customStyle="1" w:styleId="xl100">
    <w:name w:val="xl100"/>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color w:val="000000"/>
      <w:position w:val="0"/>
      <w:sz w:val="24"/>
      <w:szCs w:val="24"/>
    </w:rPr>
  </w:style>
  <w:style w:type="paragraph" w:customStyle="1" w:styleId="xl101">
    <w:name w:val="xl101"/>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rPr>
  </w:style>
  <w:style w:type="paragraph" w:customStyle="1" w:styleId="xl102">
    <w:name w:val="xl102"/>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rPr>
  </w:style>
  <w:style w:type="paragraph" w:customStyle="1" w:styleId="xl103">
    <w:name w:val="xl103"/>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sz w:val="24"/>
      <w:szCs w:val="24"/>
    </w:rPr>
  </w:style>
  <w:style w:type="paragraph" w:customStyle="1" w:styleId="xl104">
    <w:name w:val="xl104"/>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rPr>
  </w:style>
  <w:style w:type="paragraph" w:customStyle="1" w:styleId="xl105">
    <w:name w:val="xl10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rPr>
  </w:style>
  <w:style w:type="paragraph" w:customStyle="1" w:styleId="xl106">
    <w:name w:val="xl10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styleId="PlainText">
    <w:name w:val="Plain Text"/>
    <w:basedOn w:val="Normal"/>
    <w:link w:val="PlainTextChar2"/>
    <w:rsid w:val="00CA6B76"/>
    <w:pPr>
      <w:suppressAutoHyphens w:val="0"/>
      <w:spacing w:line="240" w:lineRule="auto"/>
      <w:ind w:leftChars="0" w:left="0" w:firstLineChars="0" w:firstLine="0"/>
      <w:textDirection w:val="lrTb"/>
      <w:textAlignment w:val="auto"/>
      <w:outlineLvl w:val="9"/>
    </w:pPr>
    <w:rPr>
      <w:rFonts w:ascii="Courier New" w:hAnsi="Courier New"/>
      <w:position w:val="0"/>
      <w:lang w:val="en-US"/>
    </w:rPr>
  </w:style>
  <w:style w:type="character" w:customStyle="1" w:styleId="PlainTextChar2">
    <w:name w:val="Plain Text Char2"/>
    <w:basedOn w:val="DefaultParagraphFont"/>
    <w:link w:val="PlainText"/>
    <w:rsid w:val="00CA6B76"/>
    <w:rPr>
      <w:rFonts w:ascii="Courier New" w:hAnsi="Courier New"/>
      <w:lang w:val="en-US" w:bidi="ar-SA"/>
    </w:rPr>
  </w:style>
  <w:style w:type="paragraph" w:customStyle="1" w:styleId="xl32">
    <w:name w:val="xl32"/>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szCs w:val="24"/>
      <w:lang w:val="en-US"/>
    </w:rPr>
  </w:style>
  <w:style w:type="paragraph" w:customStyle="1" w:styleId="xl33">
    <w:name w:val="xl33"/>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szCs w:val="24"/>
      <w:lang w:val="en-US"/>
    </w:rPr>
  </w:style>
  <w:style w:type="paragraph" w:customStyle="1" w:styleId="xl34">
    <w:name w:val="xl34"/>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position w:val="0"/>
      <w:sz w:val="24"/>
      <w:szCs w:val="24"/>
      <w:lang w:val="en-US"/>
    </w:rPr>
  </w:style>
  <w:style w:type="paragraph" w:customStyle="1" w:styleId="xl35">
    <w:name w:val="xl35"/>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textAlignment w:val="auto"/>
      <w:outlineLvl w:val="9"/>
    </w:pPr>
    <w:rPr>
      <w:b/>
      <w:bCs/>
      <w:position w:val="0"/>
      <w:sz w:val="24"/>
      <w:szCs w:val="24"/>
      <w:lang w:val="en-US"/>
    </w:rPr>
  </w:style>
  <w:style w:type="paragraph" w:customStyle="1" w:styleId="xl36">
    <w:name w:val="xl36"/>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4"/>
      <w:szCs w:val="24"/>
      <w:lang w:val="en-US"/>
    </w:rPr>
  </w:style>
  <w:style w:type="paragraph" w:customStyle="1" w:styleId="xl37">
    <w:name w:val="xl37"/>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38">
    <w:name w:val="xl38"/>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textAlignment w:val="auto"/>
      <w:outlineLvl w:val="9"/>
    </w:pPr>
    <w:rPr>
      <w:b/>
      <w:bCs/>
      <w:position w:val="0"/>
      <w:sz w:val="24"/>
      <w:szCs w:val="24"/>
      <w:lang w:val="en-US"/>
    </w:rPr>
  </w:style>
  <w:style w:type="paragraph" w:customStyle="1" w:styleId="xl39">
    <w:name w:val="xl39"/>
    <w:basedOn w:val="Normal"/>
    <w:rsid w:val="00C410C3"/>
    <w:pP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b/>
      <w:bCs/>
      <w:position w:val="0"/>
      <w:sz w:val="24"/>
      <w:szCs w:val="24"/>
      <w:lang w:val="en-US"/>
    </w:rPr>
  </w:style>
  <w:style w:type="paragraph" w:customStyle="1" w:styleId="xl40">
    <w:name w:val="xl40"/>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41">
    <w:name w:val="xl41"/>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42">
    <w:name w:val="xl42"/>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3">
    <w:name w:val="xl43"/>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4">
    <w:name w:val="xl44"/>
    <w:basedOn w:val="Normal"/>
    <w:rsid w:val="00C410C3"/>
    <w:pPr>
      <w:pBdr>
        <w:top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5">
    <w:name w:val="xl45"/>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position w:val="0"/>
      <w:sz w:val="24"/>
      <w:szCs w:val="24"/>
      <w:u w:val="single"/>
      <w:lang w:val="en-US"/>
    </w:rPr>
  </w:style>
  <w:style w:type="paragraph" w:customStyle="1" w:styleId="font5">
    <w:name w:val="font5"/>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paragraph" w:customStyle="1" w:styleId="font6">
    <w:name w:val="font6"/>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b/>
      <w:bCs/>
      <w:position w:val="0"/>
      <w:lang w:val="en-US"/>
    </w:rPr>
  </w:style>
  <w:style w:type="character" w:styleId="CommentReference">
    <w:name w:val="annotation reference"/>
    <w:semiHidden/>
    <w:rsid w:val="00C410C3"/>
    <w:rPr>
      <w:sz w:val="16"/>
      <w:szCs w:val="16"/>
    </w:rPr>
  </w:style>
  <w:style w:type="character" w:customStyle="1" w:styleId="HELV10-Font">
    <w:name w:val="$HELV10-Font"/>
    <w:rsid w:val="00C410C3"/>
    <w:rPr>
      <w:rFonts w:ascii="Arial" w:hAnsi="Arial"/>
      <w:sz w:val="20"/>
    </w:rPr>
  </w:style>
  <w:style w:type="paragraph" w:styleId="List">
    <w:name w:val="List"/>
    <w:basedOn w:val="Normal"/>
    <w:rsid w:val="00C410C3"/>
    <w:pPr>
      <w:suppressAutoHyphens w:val="0"/>
      <w:spacing w:line="240" w:lineRule="auto"/>
      <w:ind w:leftChars="0" w:left="360" w:firstLineChars="0" w:hanging="360"/>
      <w:textDirection w:val="lrTb"/>
      <w:textAlignment w:val="auto"/>
      <w:outlineLvl w:val="9"/>
    </w:pPr>
    <w:rPr>
      <w:position w:val="0"/>
      <w:sz w:val="24"/>
      <w:szCs w:val="24"/>
      <w:lang w:val="en-US"/>
    </w:rPr>
  </w:style>
  <w:style w:type="character" w:customStyle="1" w:styleId="textbold2">
    <w:name w:val="textbold2"/>
    <w:basedOn w:val="DefaultParagraphFont"/>
    <w:rsid w:val="00C410C3"/>
  </w:style>
  <w:style w:type="paragraph" w:styleId="Caption">
    <w:name w:val="caption"/>
    <w:basedOn w:val="Normal"/>
    <w:next w:val="Normal"/>
    <w:qFormat/>
    <w:rsid w:val="00C410C3"/>
    <w:pPr>
      <w:suppressAutoHyphens w:val="0"/>
      <w:spacing w:line="240" w:lineRule="auto"/>
      <w:ind w:leftChars="0" w:left="0" w:firstLineChars="0" w:firstLine="0"/>
      <w:textDirection w:val="lrTb"/>
      <w:textAlignment w:val="auto"/>
    </w:pPr>
    <w:rPr>
      <w:rFonts w:ascii="Arial" w:hAnsi="Arial"/>
      <w:position w:val="0"/>
      <w:sz w:val="24"/>
      <w:lang w:val="en-US"/>
    </w:rPr>
  </w:style>
  <w:style w:type="paragraph" w:customStyle="1" w:styleId="CM2">
    <w:name w:val="CM2"/>
    <w:basedOn w:val="Default"/>
    <w:next w:val="Default"/>
    <w:uiPriority w:val="99"/>
    <w:rsid w:val="00C410C3"/>
    <w:pPr>
      <w:suppressAutoHyphens w:val="0"/>
      <w:autoSpaceDE w:val="0"/>
      <w:spacing w:after="0" w:line="420" w:lineRule="atLeast"/>
      <w:ind w:leftChars="0" w:left="0" w:firstLineChars="0" w:firstLine="0"/>
      <w:textDirection w:val="lrTb"/>
      <w:textAlignment w:val="auto"/>
      <w:outlineLvl w:val="9"/>
    </w:pPr>
    <w:rPr>
      <w:rFonts w:cs="Times New Roman"/>
      <w:kern w:val="0"/>
      <w:position w:val="0"/>
      <w:sz w:val="24"/>
      <w:szCs w:val="24"/>
      <w:lang w:val="en-US" w:eastAsia="en-US" w:bidi="ar-SA"/>
    </w:rPr>
  </w:style>
  <w:style w:type="character" w:customStyle="1" w:styleId="UnresolvedMention">
    <w:name w:val="Unresolved Mention"/>
    <w:basedOn w:val="DefaultParagraphFont"/>
    <w:uiPriority w:val="99"/>
    <w:semiHidden/>
    <w:unhideWhenUsed/>
    <w:rsid w:val="007E1D61"/>
    <w:rPr>
      <w:color w:val="605E5C"/>
      <w:shd w:val="clear" w:color="auto" w:fill="E1DFDD"/>
    </w:rPr>
  </w:style>
  <w:style w:type="table" w:customStyle="1" w:styleId="af7">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8">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9">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a">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b">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c">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d">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e">
    <w:basedOn w:val="TableNormal"/>
    <w:rsid w:val="002D2A83"/>
    <w:tblPr>
      <w:tblStyleRowBandSize w:val="1"/>
      <w:tblStyleColBandSize w:val="1"/>
      <w:tblCellMar>
        <w:top w:w="100" w:type="dxa"/>
        <w:left w:w="100" w:type="dxa"/>
        <w:bottom w:w="100" w:type="dxa"/>
        <w:right w:w="100" w:type="dxa"/>
      </w:tblCellMar>
    </w:tblPr>
  </w:style>
  <w:style w:type="table" w:customStyle="1" w:styleId="aff">
    <w:basedOn w:val="TableNormal"/>
    <w:rsid w:val="002D2A83"/>
    <w:tblPr>
      <w:tblStyleRowBandSize w:val="1"/>
      <w:tblStyleColBandSize w:val="1"/>
      <w:tblCellMar>
        <w:top w:w="100" w:type="dxa"/>
        <w:left w:w="100" w:type="dxa"/>
        <w:bottom w:w="100" w:type="dxa"/>
        <w:right w:w="100" w:type="dxa"/>
      </w:tblCellMar>
    </w:tblPr>
  </w:style>
  <w:style w:type="table" w:customStyle="1" w:styleId="aff0">
    <w:basedOn w:val="TableNormal"/>
    <w:rsid w:val="002D2A83"/>
    <w:tblPr>
      <w:tblStyleRowBandSize w:val="1"/>
      <w:tblStyleColBandSize w:val="1"/>
      <w:tblCellMar>
        <w:top w:w="100" w:type="dxa"/>
        <w:left w:w="100" w:type="dxa"/>
        <w:bottom w:w="100" w:type="dxa"/>
        <w:right w:w="100" w:type="dxa"/>
      </w:tblCellMar>
    </w:tblPr>
  </w:style>
  <w:style w:type="table" w:customStyle="1" w:styleId="aff1">
    <w:basedOn w:val="TableNormal"/>
    <w:rsid w:val="002D2A83"/>
    <w:tblPr>
      <w:tblStyleRowBandSize w:val="1"/>
      <w:tblStyleColBandSize w:val="1"/>
      <w:tblCellMar>
        <w:left w:w="115" w:type="dxa"/>
        <w:right w:w="115" w:type="dxa"/>
      </w:tblCellMar>
    </w:tblPr>
  </w:style>
  <w:style w:type="table" w:customStyle="1" w:styleId="aff2">
    <w:basedOn w:val="TableNormal"/>
    <w:rsid w:val="002D2A83"/>
    <w:tblPr>
      <w:tblStyleRowBandSize w:val="1"/>
      <w:tblStyleColBandSize w:val="1"/>
      <w:tblCellMar>
        <w:left w:w="0" w:type="dxa"/>
        <w:right w:w="0" w:type="dxa"/>
      </w:tblCellMar>
    </w:tblPr>
  </w:style>
  <w:style w:type="table" w:customStyle="1" w:styleId="aff3">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4">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5">
    <w:basedOn w:val="TableNormal"/>
    <w:rsid w:val="002D2A83"/>
    <w:tblPr>
      <w:tblStyleRowBandSize w:val="1"/>
      <w:tblStyleColBandSize w:val="1"/>
      <w:tblCellMar>
        <w:left w:w="115" w:type="dxa"/>
        <w:right w:w="115" w:type="dxa"/>
      </w:tblCellMar>
    </w:tblPr>
  </w:style>
  <w:style w:type="table" w:customStyle="1" w:styleId="aff6">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7">
    <w:basedOn w:val="TableNormal"/>
    <w:rsid w:val="002D2A83"/>
    <w:tblPr>
      <w:tblStyleRowBandSize w:val="1"/>
      <w:tblStyleColBandSize w:val="1"/>
      <w:tblCellMar>
        <w:left w:w="115" w:type="dxa"/>
        <w:right w:w="115" w:type="dxa"/>
      </w:tblCellMar>
    </w:tblPr>
  </w:style>
  <w:style w:type="table" w:customStyle="1" w:styleId="aff8">
    <w:basedOn w:val="TableNormal"/>
    <w:rsid w:val="002D2A83"/>
    <w:tblPr>
      <w:tblStyleRowBandSize w:val="1"/>
      <w:tblStyleColBandSize w:val="1"/>
      <w:tblCellMar>
        <w:left w:w="115" w:type="dxa"/>
        <w:right w:w="115" w:type="dxa"/>
      </w:tblCellMar>
    </w:tblPr>
  </w:style>
  <w:style w:type="table" w:customStyle="1" w:styleId="aff9">
    <w:basedOn w:val="TableNormal"/>
    <w:rsid w:val="002D2A83"/>
    <w:tblPr>
      <w:tblStyleRowBandSize w:val="1"/>
      <w:tblStyleColBandSize w:val="1"/>
      <w:tblCellMar>
        <w:left w:w="115" w:type="dxa"/>
        <w:right w:w="115" w:type="dxa"/>
      </w:tblCellMar>
    </w:tblPr>
  </w:style>
  <w:style w:type="table" w:customStyle="1" w:styleId="affa">
    <w:basedOn w:val="TableNormal"/>
    <w:rsid w:val="002D2A83"/>
    <w:tblPr>
      <w:tblStyleRowBandSize w:val="1"/>
      <w:tblStyleColBandSize w:val="1"/>
      <w:tblCellMar>
        <w:left w:w="115" w:type="dxa"/>
        <w:right w:w="115" w:type="dxa"/>
      </w:tblCellMar>
    </w:tblPr>
  </w:style>
  <w:style w:type="table" w:customStyle="1" w:styleId="affb">
    <w:basedOn w:val="TableNormal"/>
    <w:rsid w:val="002D2A83"/>
    <w:tblPr>
      <w:tblStyleRowBandSize w:val="1"/>
      <w:tblStyleColBandSize w:val="1"/>
      <w:tblCellMar>
        <w:top w:w="100" w:type="dxa"/>
        <w:left w:w="100" w:type="dxa"/>
        <w:bottom w:w="100" w:type="dxa"/>
        <w:right w:w="100" w:type="dxa"/>
      </w:tblCellMar>
    </w:tblPr>
  </w:style>
  <w:style w:type="table" w:customStyle="1" w:styleId="affc">
    <w:basedOn w:val="TableNormal"/>
    <w:rsid w:val="002D2A83"/>
    <w:tblPr>
      <w:tblStyleRowBandSize w:val="1"/>
      <w:tblStyleColBandSize w:val="1"/>
      <w:tblCellMar>
        <w:left w:w="115" w:type="dxa"/>
        <w:right w:w="115" w:type="dxa"/>
      </w:tblCellMar>
    </w:tblPr>
  </w:style>
  <w:style w:type="table" w:customStyle="1" w:styleId="affd">
    <w:basedOn w:val="TableNormal"/>
    <w:rsid w:val="002D2A83"/>
    <w:tblPr>
      <w:tblStyleRowBandSize w:val="1"/>
      <w:tblStyleColBandSize w:val="1"/>
      <w:tblCellMar>
        <w:left w:w="115" w:type="dxa"/>
        <w:right w:w="115" w:type="dxa"/>
      </w:tblCellMar>
    </w:tblPr>
  </w:style>
  <w:style w:type="table" w:customStyle="1" w:styleId="affe">
    <w:basedOn w:val="TableNormal"/>
    <w:rsid w:val="002D2A83"/>
    <w:tblPr>
      <w:tblStyleRowBandSize w:val="1"/>
      <w:tblStyleColBandSize w:val="1"/>
      <w:tblCellMar>
        <w:left w:w="115" w:type="dxa"/>
        <w:right w:w="115" w:type="dxa"/>
      </w:tblCellMar>
    </w:tblPr>
  </w:style>
  <w:style w:type="table" w:customStyle="1" w:styleId="afff">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0">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1">
    <w:basedOn w:val="TableNormal"/>
    <w:rsid w:val="002D2A83"/>
    <w:tblPr>
      <w:tblStyleRowBandSize w:val="1"/>
      <w:tblStyleColBandSize w:val="1"/>
      <w:tblCellMar>
        <w:left w:w="115" w:type="dxa"/>
        <w:right w:w="115" w:type="dxa"/>
      </w:tblCellMar>
    </w:tblPr>
  </w:style>
  <w:style w:type="table" w:customStyle="1" w:styleId="afff2">
    <w:basedOn w:val="TableNormal"/>
    <w:rsid w:val="002D2A83"/>
    <w:tblPr>
      <w:tblStyleRowBandSize w:val="1"/>
      <w:tblStyleColBandSize w:val="1"/>
      <w:tblCellMar>
        <w:left w:w="115" w:type="dxa"/>
        <w:right w:w="115" w:type="dxa"/>
      </w:tblCellMar>
    </w:tblPr>
  </w:style>
  <w:style w:type="table" w:customStyle="1" w:styleId="afff3">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4">
    <w:basedOn w:val="TableNormal"/>
    <w:rsid w:val="002D2A83"/>
    <w:tblPr>
      <w:tblStyleRowBandSize w:val="1"/>
      <w:tblStyleColBandSize w:val="1"/>
      <w:tblCellMar>
        <w:left w:w="115" w:type="dxa"/>
        <w:right w:w="115" w:type="dxa"/>
      </w:tblCellMar>
    </w:tblPr>
  </w:style>
  <w:style w:type="table" w:customStyle="1" w:styleId="afff5">
    <w:basedOn w:val="TableNormal"/>
    <w:rsid w:val="002D2A83"/>
    <w:tblPr>
      <w:tblStyleRowBandSize w:val="1"/>
      <w:tblStyleColBandSize w:val="1"/>
      <w:tblCellMar>
        <w:left w:w="0" w:type="dxa"/>
        <w:right w:w="0" w:type="dxa"/>
      </w:tblCellMar>
    </w:tblPr>
  </w:style>
  <w:style w:type="table" w:customStyle="1" w:styleId="afff6">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7">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8">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9">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a">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b">
    <w:basedOn w:val="TableNormal"/>
    <w:rsid w:val="002D2A83"/>
    <w:tblPr>
      <w:tblStyleRowBandSize w:val="1"/>
      <w:tblStyleColBandSize w:val="1"/>
      <w:tblCellMar>
        <w:left w:w="0" w:type="dxa"/>
        <w:right w:w="0" w:type="dxa"/>
      </w:tblCellMar>
    </w:tblPr>
  </w:style>
  <w:style w:type="table" w:customStyle="1" w:styleId="a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6">
    <w:basedOn w:val="TableNormal"/>
    <w:rsid w:val="002D2A83"/>
    <w:tblPr>
      <w:tblStyleRowBandSize w:val="1"/>
      <w:tblStyleColBandSize w:val="1"/>
      <w:tblCellMar>
        <w:top w:w="100" w:type="dxa"/>
        <w:left w:w="100" w:type="dxa"/>
        <w:bottom w:w="100" w:type="dxa"/>
        <w:right w:w="100" w:type="dxa"/>
      </w:tblCellMar>
    </w:tblPr>
  </w:style>
  <w:style w:type="table" w:customStyle="1" w:styleId="a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9">
    <w:basedOn w:val="TableNormal"/>
    <w:rsid w:val="002D2A83"/>
    <w:tblPr>
      <w:tblStyleRowBandSize w:val="1"/>
      <w:tblStyleColBandSize w:val="1"/>
      <w:tblCellMar>
        <w:top w:w="100" w:type="dxa"/>
        <w:left w:w="100" w:type="dxa"/>
        <w:bottom w:w="100" w:type="dxa"/>
        <w:right w:w="100" w:type="dxa"/>
      </w:tblCellMar>
    </w:tblPr>
  </w:style>
  <w:style w:type="table" w:customStyle="1" w:styleId="a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e">
    <w:basedOn w:val="TableNormal"/>
    <w:rsid w:val="002D2A83"/>
    <w:tblPr>
      <w:tblStyleRowBandSize w:val="1"/>
      <w:tblStyleColBandSize w:val="1"/>
      <w:tblCellMar>
        <w:top w:w="100" w:type="dxa"/>
        <w:left w:w="100" w:type="dxa"/>
        <w:bottom w:w="100" w:type="dxa"/>
        <w:right w:w="100" w:type="dxa"/>
      </w:tblCellMar>
    </w:tblPr>
  </w:style>
  <w:style w:type="table" w:customStyle="1" w:styleId="a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59F1"/>
    <w:pPr>
      <w:suppressAutoHyphens/>
      <w:spacing w:line="1" w:lineRule="atLeast"/>
      <w:ind w:leftChars="-1" w:left="-1" w:hangingChars="1"/>
      <w:textDirection w:val="btLr"/>
      <w:textAlignment w:val="top"/>
      <w:outlineLvl w:val="0"/>
    </w:pPr>
    <w:rPr>
      <w:position w:val="-1"/>
      <w:lang w:bidi="ar-SA"/>
    </w:rPr>
  </w:style>
  <w:style w:type="paragraph" w:styleId="Heading1">
    <w:name w:val="heading 1"/>
    <w:basedOn w:val="Normal"/>
    <w:next w:val="Normal"/>
    <w:uiPriority w:val="9"/>
    <w:qFormat/>
    <w:rsid w:val="002D2A83"/>
    <w:pPr>
      <w:keepNext/>
    </w:pPr>
    <w:rPr>
      <w:b/>
      <w:sz w:val="24"/>
    </w:rPr>
  </w:style>
  <w:style w:type="paragraph" w:styleId="Heading2">
    <w:name w:val="heading 2"/>
    <w:basedOn w:val="Normal"/>
    <w:next w:val="Normal"/>
    <w:qFormat/>
    <w:rsid w:val="002D2A83"/>
    <w:pPr>
      <w:keepNext/>
      <w:keepLines/>
      <w:spacing w:before="360" w:after="80"/>
      <w:outlineLvl w:val="1"/>
    </w:pPr>
    <w:rPr>
      <w:b/>
      <w:sz w:val="36"/>
      <w:szCs w:val="36"/>
    </w:rPr>
  </w:style>
  <w:style w:type="paragraph" w:styleId="Heading3">
    <w:name w:val="heading 3"/>
    <w:basedOn w:val="Normal"/>
    <w:next w:val="Normal"/>
    <w:qFormat/>
    <w:rsid w:val="002D2A83"/>
    <w:pPr>
      <w:keepNext/>
      <w:jc w:val="center"/>
      <w:outlineLvl w:val="2"/>
    </w:pPr>
    <w:rPr>
      <w:b/>
      <w:sz w:val="24"/>
      <w:u w:val="single"/>
    </w:rPr>
  </w:style>
  <w:style w:type="paragraph" w:styleId="Heading4">
    <w:name w:val="heading 4"/>
    <w:basedOn w:val="Normal"/>
    <w:next w:val="Normal"/>
    <w:qFormat/>
    <w:rsid w:val="002D2A83"/>
    <w:pPr>
      <w:keepNext/>
      <w:jc w:val="center"/>
      <w:outlineLvl w:val="3"/>
    </w:pPr>
    <w:rPr>
      <w:b/>
      <w:sz w:val="28"/>
    </w:rPr>
  </w:style>
  <w:style w:type="paragraph" w:styleId="Heading5">
    <w:name w:val="heading 5"/>
    <w:basedOn w:val="Normal"/>
    <w:next w:val="Normal"/>
    <w:qFormat/>
    <w:rsid w:val="002D2A83"/>
    <w:pPr>
      <w:keepNext/>
      <w:outlineLvl w:val="4"/>
    </w:pPr>
    <w:rPr>
      <w:b/>
      <w:sz w:val="22"/>
    </w:rPr>
  </w:style>
  <w:style w:type="paragraph" w:styleId="Heading6">
    <w:name w:val="heading 6"/>
    <w:basedOn w:val="Normal"/>
    <w:next w:val="Normal"/>
    <w:qFormat/>
    <w:rsid w:val="002D2A83"/>
    <w:pPr>
      <w:keepNext/>
      <w:jc w:val="center"/>
      <w:outlineLvl w:val="5"/>
    </w:pPr>
    <w:rPr>
      <w:b/>
    </w:rPr>
  </w:style>
  <w:style w:type="paragraph" w:styleId="Heading7">
    <w:name w:val="heading 7"/>
    <w:basedOn w:val="Normal"/>
    <w:next w:val="Normal"/>
    <w:qFormat/>
    <w:rsid w:val="002D2A83"/>
    <w:pPr>
      <w:keepNext/>
      <w:jc w:val="center"/>
      <w:outlineLvl w:val="6"/>
    </w:pPr>
    <w:rPr>
      <w:rFonts w:ascii="Arial" w:hAnsi="Arial"/>
      <w:color w:val="000080"/>
      <w:sz w:val="24"/>
    </w:rPr>
  </w:style>
  <w:style w:type="paragraph" w:styleId="Heading8">
    <w:name w:val="heading 8"/>
    <w:basedOn w:val="Normal"/>
    <w:next w:val="Normal"/>
    <w:qFormat/>
    <w:rsid w:val="002D2A83"/>
    <w:pPr>
      <w:keepNext/>
      <w:ind w:left="630" w:hanging="450"/>
      <w:jc w:val="center"/>
      <w:outlineLvl w:val="7"/>
    </w:pPr>
    <w:rPr>
      <w:b/>
    </w:rPr>
  </w:style>
  <w:style w:type="paragraph" w:styleId="Heading9">
    <w:name w:val="heading 9"/>
    <w:basedOn w:val="Normal"/>
    <w:next w:val="Normal"/>
    <w:qFormat/>
    <w:rsid w:val="002D2A8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D2A83"/>
  </w:style>
  <w:style w:type="paragraph" w:styleId="Title">
    <w:name w:val="Title"/>
    <w:basedOn w:val="Normal"/>
    <w:qFormat/>
    <w:rsid w:val="002D2A83"/>
    <w:pPr>
      <w:jc w:val="center"/>
    </w:pPr>
    <w:rPr>
      <w:b/>
      <w:bCs/>
      <w:sz w:val="24"/>
      <w:szCs w:val="24"/>
      <w:u w:val="single"/>
    </w:rPr>
  </w:style>
  <w:style w:type="paragraph" w:customStyle="1" w:styleId="Normal2">
    <w:name w:val="Normal2"/>
    <w:rsid w:val="002D2A83"/>
  </w:style>
  <w:style w:type="paragraph" w:customStyle="1" w:styleId="Normal3">
    <w:name w:val="Normal3"/>
    <w:rsid w:val="002D2A83"/>
  </w:style>
  <w:style w:type="paragraph" w:customStyle="1" w:styleId="Heading21">
    <w:name w:val="Heading 21"/>
    <w:aliases w:val="H1,h 3,Numbered - 2,1.1,h2,p"/>
    <w:basedOn w:val="Normal"/>
    <w:next w:val="Normal"/>
    <w:rsid w:val="002D2A83"/>
    <w:pPr>
      <w:keepNext/>
      <w:jc w:val="center"/>
      <w:outlineLvl w:val="1"/>
    </w:pPr>
    <w:rPr>
      <w:b/>
      <w:sz w:val="24"/>
    </w:rPr>
  </w:style>
  <w:style w:type="paragraph" w:styleId="Footer">
    <w:name w:val="footer"/>
    <w:basedOn w:val="Normal"/>
    <w:uiPriority w:val="99"/>
    <w:rsid w:val="002D2A83"/>
    <w:rPr>
      <w:lang w:val="en-GB"/>
    </w:rPr>
  </w:style>
  <w:style w:type="paragraph" w:customStyle="1" w:styleId="Header1">
    <w:name w:val="Header1"/>
    <w:aliases w:val="Draft,heading 3 after h2,h3+,ContentsHeader,rh,RH,Header - HPS Document,Header - Shell External Comms,Alt Header,*Header,1 (not to be included in TOC),Chapter Name,ITT i,ho,header odd,index,Header Char Char Char Char Char,Cover Page,page-header"/>
    <w:basedOn w:val="Normal"/>
    <w:rsid w:val="002D2A83"/>
    <w:rPr>
      <w:lang w:val="en-GB"/>
    </w:rPr>
  </w:style>
  <w:style w:type="paragraph" w:styleId="BodyTextIndent">
    <w:name w:val="Body Text Indent"/>
    <w:basedOn w:val="Normal"/>
    <w:rsid w:val="002D2A83"/>
    <w:pPr>
      <w:ind w:left="360" w:hanging="360"/>
      <w:jc w:val="both"/>
    </w:pPr>
  </w:style>
  <w:style w:type="paragraph" w:styleId="BodyTextIndent2">
    <w:name w:val="Body Text Indent 2"/>
    <w:basedOn w:val="Normal"/>
    <w:rsid w:val="002D2A83"/>
    <w:pPr>
      <w:ind w:left="270" w:hanging="270"/>
      <w:jc w:val="both"/>
    </w:pPr>
  </w:style>
  <w:style w:type="paragraph" w:styleId="BodyTextIndent3">
    <w:name w:val="Body Text Indent 3"/>
    <w:basedOn w:val="Normal"/>
    <w:uiPriority w:val="99"/>
    <w:rsid w:val="002D2A83"/>
    <w:pPr>
      <w:pBdr>
        <w:top w:val="single" w:sz="6" w:space="1" w:color="auto"/>
      </w:pBdr>
      <w:ind w:left="900" w:hanging="900"/>
      <w:jc w:val="both"/>
    </w:pPr>
  </w:style>
  <w:style w:type="paragraph" w:styleId="BodyText">
    <w:name w:val="Body Text"/>
    <w:basedOn w:val="Normal"/>
    <w:qFormat/>
    <w:rsid w:val="002D2A83"/>
    <w:pPr>
      <w:jc w:val="right"/>
    </w:pPr>
  </w:style>
  <w:style w:type="paragraph" w:styleId="BodyText2">
    <w:name w:val="Body Text 2"/>
    <w:basedOn w:val="Normal"/>
    <w:rsid w:val="002D2A83"/>
    <w:pPr>
      <w:jc w:val="both"/>
    </w:pPr>
    <w:rPr>
      <w:rFonts w:ascii="Verdana Ref" w:hAnsi="Verdana Ref"/>
    </w:rPr>
  </w:style>
  <w:style w:type="character" w:styleId="Hyperlink">
    <w:name w:val="Hyperlink"/>
    <w:rsid w:val="002D2A83"/>
    <w:rPr>
      <w:color w:val="0000FF"/>
      <w:w w:val="100"/>
      <w:position w:val="-1"/>
      <w:u w:val="single"/>
      <w:effect w:val="none"/>
      <w:vertAlign w:val="baseline"/>
      <w:cs w:val="0"/>
      <w:em w:val="none"/>
    </w:rPr>
  </w:style>
  <w:style w:type="paragraph" w:styleId="BodyText3">
    <w:name w:val="Body Text 3"/>
    <w:basedOn w:val="Normal"/>
    <w:rsid w:val="002D2A83"/>
    <w:pPr>
      <w:spacing w:after="120"/>
    </w:pPr>
    <w:rPr>
      <w:sz w:val="16"/>
      <w:szCs w:val="16"/>
    </w:rPr>
  </w:style>
  <w:style w:type="paragraph" w:styleId="NormalWeb">
    <w:name w:val="Normal (Web)"/>
    <w:basedOn w:val="Normal"/>
    <w:uiPriority w:val="99"/>
    <w:rsid w:val="002D2A83"/>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PlainText1">
    <w:name w:val="Plain Text1"/>
    <w:aliases w:val="Char Char Char,Char Char Char Char Char Char,Char Char Char Char,Char Char Char Char Char Char Char Char Char Char,Char Char Char Char Char Char Char Char Char Char Char Char Char,Char Char Char Char Char,Char Char"/>
    <w:basedOn w:val="Normal"/>
    <w:rsid w:val="002D2A83"/>
    <w:rPr>
      <w:rFonts w:ascii="Courier New" w:hAnsi="Courier New"/>
    </w:rPr>
  </w:style>
  <w:style w:type="table" w:styleId="TableGrid">
    <w:name w:val="Table Grid"/>
    <w:basedOn w:val="TableNormal"/>
    <w:rsid w:val="002D2A83"/>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uiPriority w:val="99"/>
    <w:rsid w:val="002D2A83"/>
    <w:rPr>
      <w:w w:val="100"/>
      <w:position w:val="-1"/>
      <w:effect w:val="none"/>
      <w:vertAlign w:val="baseline"/>
      <w:cs w:val="0"/>
      <w:em w:val="none"/>
      <w:lang w:val="en-GB"/>
    </w:rPr>
  </w:style>
  <w:style w:type="paragraph" w:customStyle="1" w:styleId="ListParagraph1">
    <w:name w:val="List Paragraph1"/>
    <w:aliases w:val="Citation List,Access Path,Bullet List,Equipment,Figure_name,lp1,List Paragraph11,Numbered Indented Text,Use Case List Paragraph,numbered,FooterText,Use Case List ParagraphCxSpLast,Paragraphe de liste1,List Paragraph2,b1,Ha"/>
    <w:basedOn w:val="Normal"/>
    <w:rsid w:val="002D2A83"/>
    <w:pPr>
      <w:ind w:left="720"/>
    </w:pPr>
  </w:style>
  <w:style w:type="paragraph" w:styleId="BalloonText">
    <w:name w:val="Balloon Text"/>
    <w:basedOn w:val="Normal"/>
    <w:qFormat/>
    <w:rsid w:val="002D2A83"/>
    <w:rPr>
      <w:rFonts w:ascii="Tahoma" w:hAnsi="Tahoma"/>
      <w:sz w:val="16"/>
      <w:szCs w:val="16"/>
      <w:lang w:val="en-GB"/>
    </w:rPr>
  </w:style>
  <w:style w:type="character" w:customStyle="1" w:styleId="BalloonTextChar">
    <w:name w:val="Balloon Text Char"/>
    <w:rsid w:val="002D2A83"/>
    <w:rPr>
      <w:rFonts w:ascii="Tahoma" w:hAnsi="Tahoma" w:cs="Tahoma"/>
      <w:w w:val="100"/>
      <w:position w:val="-1"/>
      <w:sz w:val="16"/>
      <w:szCs w:val="16"/>
      <w:effect w:val="none"/>
      <w:vertAlign w:val="baseline"/>
      <w:cs w:val="0"/>
      <w:em w:val="none"/>
      <w:lang w:val="en-GB" w:eastAsia="en-US"/>
    </w:rPr>
  </w:style>
  <w:style w:type="paragraph" w:customStyle="1" w:styleId="Default">
    <w:name w:val="Default"/>
    <w:rsid w:val="002D2A83"/>
    <w:pPr>
      <w:widowControl w:val="0"/>
      <w:suppressAutoHyphens/>
      <w:autoSpaceDN w:val="0"/>
      <w:adjustRightInd w:val="0"/>
      <w:spacing w:after="200" w:line="276" w:lineRule="auto"/>
      <w:ind w:leftChars="-1" w:left="-1" w:hangingChars="1"/>
      <w:textDirection w:val="btLr"/>
      <w:textAlignment w:val="top"/>
      <w:outlineLvl w:val="0"/>
    </w:pPr>
    <w:rPr>
      <w:rFonts w:ascii="Calibri" w:hAnsi="Calibri" w:cs="Calibri"/>
      <w:kern w:val="1"/>
      <w:position w:val="-1"/>
      <w:sz w:val="22"/>
      <w:szCs w:val="22"/>
    </w:rPr>
  </w:style>
  <w:style w:type="paragraph" w:customStyle="1" w:styleId="SectionNo">
    <w:name w:val="SectionNo"/>
    <w:basedOn w:val="Normal"/>
    <w:rsid w:val="002D2A83"/>
    <w:pPr>
      <w:widowControl w:val="0"/>
      <w:suppressAutoHyphens w:val="0"/>
      <w:autoSpaceDE w:val="0"/>
      <w:spacing w:after="240" w:line="254" w:lineRule="atLeast"/>
      <w:ind w:left="2160"/>
      <w:jc w:val="center"/>
    </w:pPr>
    <w:rPr>
      <w:rFonts w:ascii="Arial" w:eastAsia="SimSun" w:hAnsi="Arial"/>
      <w:sz w:val="24"/>
      <w:szCs w:val="24"/>
      <w:lang w:eastAsia="ar-SA"/>
    </w:rPr>
  </w:style>
  <w:style w:type="paragraph" w:styleId="BlockText">
    <w:name w:val="Block Text"/>
    <w:basedOn w:val="Normal"/>
    <w:rsid w:val="002D2A83"/>
    <w:pPr>
      <w:suppressAutoHyphens w:val="0"/>
      <w:overflowPunct w:val="0"/>
      <w:autoSpaceDE w:val="0"/>
      <w:ind w:left="720" w:right="-360"/>
    </w:pPr>
    <w:rPr>
      <w:sz w:val="24"/>
      <w:lang w:val="en-US" w:eastAsia="ar-SA"/>
    </w:rPr>
  </w:style>
  <w:style w:type="character" w:customStyle="1" w:styleId="HeaderChar">
    <w:name w:val="Header Char"/>
    <w:aliases w:val="Draft Char,heading 3 after h2 Char,h3+ Char,ContentsHeader Char,rh Char,RH Char,Header - HPS Document Char,Header - Shell External Comms Char,Alt Header Char,*Header Char,1 (not to be included in TOC) Char,Chapter Name Char,ITT i Char"/>
    <w:uiPriority w:val="99"/>
    <w:rsid w:val="002D2A83"/>
    <w:rPr>
      <w:w w:val="100"/>
      <w:position w:val="-1"/>
      <w:effect w:val="none"/>
      <w:vertAlign w:val="baseline"/>
      <w:cs w:val="0"/>
      <w:em w:val="none"/>
      <w:lang w:val="en-GB"/>
    </w:rPr>
  </w:style>
  <w:style w:type="character" w:customStyle="1" w:styleId="PlainTextChar">
    <w:name w:val="Plain Text Char"/>
    <w:aliases w:val="Char Char Char Char,Char Char Char Char Char Char Char,Char Char Char Char Char1,Char Char Char Char Char Char Char Char Char Char Char,Char Char Char Char Char Char Char Char Char Char Char Char Char Char,Char Char Char Char Char Char"/>
    <w:rsid w:val="002D2A83"/>
    <w:rPr>
      <w:rFonts w:ascii="Courier New" w:hAnsi="Courier New"/>
      <w:w w:val="100"/>
      <w:position w:val="-1"/>
      <w:effect w:val="none"/>
      <w:vertAlign w:val="baseline"/>
      <w:cs w:val="0"/>
      <w:em w:val="none"/>
    </w:rPr>
  </w:style>
  <w:style w:type="paragraph" w:styleId="CommentText">
    <w:name w:val="annotation text"/>
    <w:basedOn w:val="Normal"/>
    <w:rsid w:val="002D2A83"/>
    <w:pPr>
      <w:widowControl w:val="0"/>
      <w:suppressAutoHyphens w:val="0"/>
      <w:autoSpaceDE w:val="0"/>
      <w:spacing w:after="120"/>
    </w:pPr>
    <w:rPr>
      <w:rFonts w:ascii="Times" w:eastAsia="SimSun" w:hAnsi="Times"/>
      <w:position w:val="6"/>
      <w:sz w:val="11"/>
      <w:szCs w:val="11"/>
      <w:lang w:eastAsia="ar-SA"/>
    </w:rPr>
  </w:style>
  <w:style w:type="character" w:customStyle="1" w:styleId="CommentTextChar">
    <w:name w:val="Comment Text Char"/>
    <w:rsid w:val="002D2A83"/>
    <w:rPr>
      <w:rFonts w:ascii="Times" w:eastAsia="SimSun" w:hAnsi="Times" w:cs="Times"/>
      <w:w w:val="100"/>
      <w:position w:val="6"/>
      <w:sz w:val="11"/>
      <w:szCs w:val="11"/>
      <w:effect w:val="none"/>
      <w:vertAlign w:val="baseline"/>
      <w:cs w:val="0"/>
      <w:em w:val="none"/>
      <w:lang w:eastAsia="ar-SA"/>
    </w:rPr>
  </w:style>
  <w:style w:type="paragraph" w:customStyle="1" w:styleId="NoParaLevel2">
    <w:name w:val="NoParaLevel2"/>
    <w:basedOn w:val="Normal"/>
    <w:rsid w:val="002D2A83"/>
    <w:pPr>
      <w:widowControl w:val="0"/>
      <w:suppressAutoHyphens w:val="0"/>
      <w:autoSpaceDE w:val="0"/>
      <w:spacing w:after="240" w:line="254" w:lineRule="atLeast"/>
      <w:ind w:left="504" w:hanging="504"/>
      <w:jc w:val="both"/>
    </w:pPr>
    <w:rPr>
      <w:rFonts w:ascii="Arial" w:eastAsia="SimSun" w:hAnsi="Arial"/>
      <w:lang w:eastAsia="ar-SA"/>
    </w:rPr>
  </w:style>
  <w:style w:type="paragraph" w:customStyle="1" w:styleId="SectionLevel3">
    <w:name w:val="SectionLevel3"/>
    <w:basedOn w:val="Normal"/>
    <w:rsid w:val="002D2A83"/>
    <w:pPr>
      <w:widowControl w:val="0"/>
      <w:suppressAutoHyphens w:val="0"/>
      <w:autoSpaceDE w:val="0"/>
      <w:spacing w:after="240" w:line="254" w:lineRule="atLeast"/>
      <w:jc w:val="both"/>
    </w:pPr>
    <w:rPr>
      <w:rFonts w:ascii="Arial" w:eastAsia="SimSun" w:hAnsi="Arial"/>
      <w:lang w:eastAsia="ar-SA"/>
    </w:rPr>
  </w:style>
  <w:style w:type="paragraph" w:customStyle="1" w:styleId="SectionLevel4">
    <w:name w:val="SectionLevel4"/>
    <w:basedOn w:val="Normal"/>
    <w:uiPriority w:val="99"/>
    <w:rsid w:val="002D2A83"/>
    <w:pPr>
      <w:widowControl w:val="0"/>
      <w:tabs>
        <w:tab w:val="left" w:pos="1440"/>
      </w:tabs>
      <w:suppressAutoHyphens w:val="0"/>
      <w:autoSpaceDE w:val="0"/>
      <w:spacing w:after="120" w:line="250" w:lineRule="atLeast"/>
      <w:ind w:left="1440" w:hanging="720"/>
      <w:jc w:val="both"/>
    </w:pPr>
    <w:rPr>
      <w:rFonts w:ascii="Arial" w:eastAsia="SimSun" w:hAnsi="Arial"/>
      <w:color w:val="000000"/>
      <w:lang w:eastAsia="ar-SA"/>
    </w:rPr>
  </w:style>
  <w:style w:type="paragraph" w:customStyle="1" w:styleId="m3339178240274495485ydp79bcd9aeyiv4645980706msonormal">
    <w:name w:val="m_3339178240274495485ydp79bcd9aeyiv4645980706msonormal"/>
    <w:basedOn w:val="Normal"/>
    <w:rsid w:val="002D2A83"/>
    <w:pPr>
      <w:spacing w:before="100" w:beforeAutospacing="1" w:after="100" w:afterAutospacing="1"/>
    </w:pPr>
    <w:rPr>
      <w:sz w:val="24"/>
      <w:szCs w:val="24"/>
      <w:lang w:val="en-US" w:bidi="hi-IN"/>
    </w:rPr>
  </w:style>
  <w:style w:type="character" w:customStyle="1" w:styleId="SectionLevel3Char">
    <w:name w:val="SectionLevel3 Char"/>
    <w:rsid w:val="002D2A83"/>
    <w:rPr>
      <w:rFonts w:ascii="Arial" w:eastAsia="SimSun" w:hAnsi="Arial" w:cs="Arial"/>
      <w:w w:val="100"/>
      <w:position w:val="-1"/>
      <w:effect w:val="none"/>
      <w:vertAlign w:val="baseline"/>
      <w:cs w:val="0"/>
      <w:em w:val="none"/>
      <w:lang w:eastAsia="ar-SA"/>
    </w:rPr>
  </w:style>
  <w:style w:type="numbering" w:customStyle="1" w:styleId="Style1">
    <w:name w:val="Style1"/>
    <w:rsid w:val="002D2A83"/>
  </w:style>
  <w:style w:type="character" w:customStyle="1" w:styleId="SectionLevel4Char">
    <w:name w:val="SectionLevel4 Char"/>
    <w:uiPriority w:val="99"/>
    <w:rsid w:val="002D2A83"/>
    <w:rPr>
      <w:rFonts w:ascii="Arial" w:eastAsia="SimSun" w:hAnsi="Arial"/>
      <w:color w:val="000000"/>
      <w:w w:val="100"/>
      <w:position w:val="-1"/>
      <w:effect w:val="none"/>
      <w:vertAlign w:val="baseline"/>
      <w:cs w:val="0"/>
      <w:em w:val="none"/>
      <w:lang w:eastAsia="ar-SA"/>
    </w:rPr>
  </w:style>
  <w:style w:type="paragraph" w:customStyle="1" w:styleId="Normal10">
    <w:name w:val="Normal1"/>
    <w:rsid w:val="002D2A83"/>
    <w:pPr>
      <w:widowControl w:val="0"/>
      <w:suppressAutoHyphens/>
      <w:spacing w:line="1" w:lineRule="atLeast"/>
      <w:ind w:leftChars="-1" w:left="-1" w:hangingChars="1"/>
      <w:textDirection w:val="btLr"/>
      <w:textAlignment w:val="top"/>
      <w:outlineLvl w:val="0"/>
    </w:pPr>
    <w:rPr>
      <w:rFonts w:ascii="DejaVu Serif" w:eastAsia="DejaVu Serif" w:hAnsi="DejaVu Serif" w:cs="DejaVu Serif"/>
      <w:position w:val="-1"/>
      <w:sz w:val="22"/>
      <w:szCs w:val="22"/>
      <w:lang w:val="en-US" w:bidi="ar-SA"/>
    </w:rPr>
  </w:style>
  <w:style w:type="character" w:customStyle="1" w:styleId="ListParagraphChar">
    <w:name w:val="List Paragraph Char"/>
    <w:aliases w:val="Citation List Char,Access Path Char,List Paragraph1 Char,Bullet List Char,Equipment Char,Figure_name Char,lp1 Char,List Paragraph11 Char,Numbered Indented Text Char,Use Case List Paragraph Char,numbered Char,FooterText Char,b1 Char"/>
    <w:uiPriority w:val="99"/>
    <w:qFormat/>
    <w:rsid w:val="002D2A83"/>
    <w:rPr>
      <w:w w:val="100"/>
      <w:position w:val="-1"/>
      <w:effect w:val="none"/>
      <w:vertAlign w:val="baseline"/>
      <w:cs w:val="0"/>
      <w:em w:val="none"/>
      <w:lang w:val="en-IN"/>
    </w:rPr>
  </w:style>
  <w:style w:type="paragraph" w:customStyle="1" w:styleId="Normal11">
    <w:name w:val="Normal1"/>
    <w:rsid w:val="002D2A83"/>
    <w:pPr>
      <w:suppressAutoHyphens/>
      <w:spacing w:line="276" w:lineRule="auto"/>
      <w:ind w:leftChars="-1" w:left="-1" w:hangingChars="1"/>
      <w:textDirection w:val="btLr"/>
      <w:textAlignment w:val="top"/>
      <w:outlineLvl w:val="0"/>
    </w:pPr>
    <w:rPr>
      <w:rFonts w:ascii="Arial" w:eastAsia="Arial" w:hAnsi="Arial" w:cs="Arial"/>
      <w:position w:val="-1"/>
      <w:sz w:val="22"/>
      <w:szCs w:val="22"/>
      <w:lang w:bidi="ar-SA"/>
    </w:rPr>
  </w:style>
  <w:style w:type="paragraph" w:styleId="NoSpacing">
    <w:name w:val="No Spacing"/>
    <w:basedOn w:val="Normal"/>
    <w:qFormat/>
    <w:rsid w:val="002D2A83"/>
    <w:pPr>
      <w:ind w:left="2160" w:hanging="864"/>
    </w:pPr>
    <w:rPr>
      <w:rFonts w:ascii="Calibri" w:hAnsi="Calibri" w:cs="Mangal"/>
      <w:color w:val="5A5A5A"/>
      <w:lang w:bidi="hi-IN"/>
    </w:rPr>
  </w:style>
  <w:style w:type="character" w:customStyle="1" w:styleId="NoSpacingChar">
    <w:name w:val="No Spacing Char"/>
    <w:rsid w:val="002D2A83"/>
    <w:rPr>
      <w:rFonts w:ascii="Calibri" w:hAnsi="Calibri" w:cs="Mangal"/>
      <w:color w:val="5A5A5A"/>
      <w:w w:val="100"/>
      <w:position w:val="-1"/>
      <w:effect w:val="none"/>
      <w:vertAlign w:val="baseline"/>
      <w:cs w:val="0"/>
      <w:em w:val="none"/>
      <w:lang w:bidi="hi-IN"/>
    </w:rPr>
  </w:style>
  <w:style w:type="character" w:customStyle="1" w:styleId="SectionNoChar">
    <w:name w:val="SectionNo Char"/>
    <w:rsid w:val="002D2A83"/>
    <w:rPr>
      <w:rFonts w:ascii="Arial" w:eastAsia="SimSun" w:hAnsi="Arial" w:cs="Arial"/>
      <w:w w:val="100"/>
      <w:position w:val="-1"/>
      <w:sz w:val="24"/>
      <w:szCs w:val="24"/>
      <w:effect w:val="none"/>
      <w:vertAlign w:val="baseline"/>
      <w:cs w:val="0"/>
      <w:em w:val="none"/>
      <w:lang w:eastAsia="ar-SA"/>
    </w:rPr>
  </w:style>
  <w:style w:type="paragraph" w:customStyle="1" w:styleId="xl24">
    <w:name w:val="xl24"/>
    <w:basedOn w:val="Normal"/>
    <w:rsid w:val="002D2A83"/>
    <w:pPr>
      <w:pBdr>
        <w:bottom w:val="single" w:sz="4" w:space="0" w:color="auto"/>
        <w:right w:val="single" w:sz="4" w:space="0" w:color="auto"/>
      </w:pBdr>
      <w:spacing w:before="100" w:after="100"/>
      <w:jc w:val="both"/>
    </w:pPr>
    <w:rPr>
      <w:sz w:val="24"/>
      <w:szCs w:val="24"/>
      <w:lang w:val="en-US"/>
    </w:rPr>
  </w:style>
  <w:style w:type="paragraph" w:customStyle="1" w:styleId="TableParagraph">
    <w:name w:val="Table Paragraph"/>
    <w:basedOn w:val="Normal"/>
    <w:uiPriority w:val="1"/>
    <w:qFormat/>
    <w:rsid w:val="002D2A83"/>
    <w:pPr>
      <w:widowControl w:val="0"/>
    </w:pPr>
    <w:rPr>
      <w:rFonts w:ascii="Calibri" w:eastAsia="Calibri" w:hAnsi="Calibri" w:cs="Mangal"/>
      <w:sz w:val="22"/>
      <w:szCs w:val="22"/>
      <w:lang w:val="en-US"/>
    </w:rPr>
  </w:style>
  <w:style w:type="paragraph" w:styleId="Subtitle">
    <w:name w:val="Subtitle"/>
    <w:basedOn w:val="Normal"/>
    <w:next w:val="Normal"/>
    <w:rsid w:val="002D2A83"/>
    <w:pPr>
      <w:keepNext/>
      <w:keepLines/>
      <w:widowControl w:val="0"/>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character" w:customStyle="1" w:styleId="SubtitleChar">
    <w:name w:val="Subtitle Char"/>
    <w:rsid w:val="002D2A83"/>
    <w:rPr>
      <w:rFonts w:ascii="Georgia" w:eastAsia="Georgia" w:hAnsi="Georgia" w:cs="Georgia"/>
      <w:i/>
      <w:color w:val="666666"/>
      <w:w w:val="100"/>
      <w:position w:val="-1"/>
      <w:sz w:val="48"/>
      <w:szCs w:val="48"/>
      <w:effect w:val="none"/>
      <w:vertAlign w:val="baseline"/>
      <w:cs w:val="0"/>
      <w:em w:val="none"/>
    </w:rPr>
  </w:style>
  <w:style w:type="character" w:customStyle="1" w:styleId="Heading1Char">
    <w:name w:val="Heading 1 Char"/>
    <w:uiPriority w:val="9"/>
    <w:rsid w:val="002D2A83"/>
    <w:rPr>
      <w:b/>
      <w:w w:val="100"/>
      <w:position w:val="-1"/>
      <w:sz w:val="24"/>
      <w:effect w:val="none"/>
      <w:vertAlign w:val="baseline"/>
      <w:cs w:val="0"/>
      <w:em w:val="none"/>
      <w:lang w:val="en-IN"/>
    </w:rPr>
  </w:style>
  <w:style w:type="character" w:customStyle="1" w:styleId="Heading7Char">
    <w:name w:val="Heading 7 Char"/>
    <w:rsid w:val="002D2A83"/>
    <w:rPr>
      <w:rFonts w:ascii="Arial" w:hAnsi="Arial"/>
      <w:color w:val="000080"/>
      <w:w w:val="100"/>
      <w:position w:val="-1"/>
      <w:sz w:val="24"/>
      <w:effect w:val="none"/>
      <w:vertAlign w:val="baseline"/>
      <w:cs w:val="0"/>
      <w:em w:val="none"/>
      <w:lang w:val="en-IN"/>
    </w:rPr>
  </w:style>
  <w:style w:type="character" w:customStyle="1" w:styleId="Heading8Char">
    <w:name w:val="Heading 8 Char"/>
    <w:rsid w:val="002D2A83"/>
    <w:rPr>
      <w:b/>
      <w:w w:val="100"/>
      <w:position w:val="-1"/>
      <w:effect w:val="none"/>
      <w:vertAlign w:val="baseline"/>
      <w:cs w:val="0"/>
      <w:em w:val="none"/>
      <w:lang w:val="en-IN"/>
    </w:rPr>
  </w:style>
  <w:style w:type="character" w:customStyle="1" w:styleId="Heading9Char">
    <w:name w:val="Heading 9 Char"/>
    <w:rsid w:val="002D2A83"/>
    <w:rPr>
      <w:b/>
      <w:w w:val="100"/>
      <w:position w:val="-1"/>
      <w:effect w:val="none"/>
      <w:vertAlign w:val="baseline"/>
      <w:cs w:val="0"/>
      <w:em w:val="none"/>
      <w:lang w:val="en-IN"/>
    </w:rPr>
  </w:style>
  <w:style w:type="character" w:customStyle="1" w:styleId="Heading2Char">
    <w:name w:val="Heading 2 Char"/>
    <w:aliases w:val="H1 Char,h 3 Char,Numbered - 2 Char,1.1 Char,h2 Char,p Char"/>
    <w:rsid w:val="002D2A83"/>
    <w:rPr>
      <w:b/>
      <w:w w:val="100"/>
      <w:position w:val="-1"/>
      <w:sz w:val="24"/>
      <w:effect w:val="none"/>
      <w:vertAlign w:val="baseline"/>
      <w:cs w:val="0"/>
      <w:em w:val="none"/>
      <w:lang w:val="en-IN"/>
    </w:rPr>
  </w:style>
  <w:style w:type="character" w:customStyle="1" w:styleId="Heading4Char">
    <w:name w:val="Heading 4 Char"/>
    <w:rsid w:val="002D2A83"/>
    <w:rPr>
      <w:b/>
      <w:w w:val="100"/>
      <w:position w:val="-1"/>
      <w:sz w:val="28"/>
      <w:effect w:val="none"/>
      <w:vertAlign w:val="baseline"/>
      <w:cs w:val="0"/>
      <w:em w:val="none"/>
      <w:lang w:val="en-IN"/>
    </w:rPr>
  </w:style>
  <w:style w:type="character" w:customStyle="1" w:styleId="Heading5Char">
    <w:name w:val="Heading 5 Char"/>
    <w:rsid w:val="002D2A83"/>
    <w:rPr>
      <w:b/>
      <w:w w:val="100"/>
      <w:position w:val="-1"/>
      <w:sz w:val="22"/>
      <w:effect w:val="none"/>
      <w:vertAlign w:val="baseline"/>
      <w:cs w:val="0"/>
      <w:em w:val="none"/>
      <w:lang w:val="en-IN"/>
    </w:rPr>
  </w:style>
  <w:style w:type="character" w:customStyle="1" w:styleId="BodyTextChar">
    <w:name w:val="Body Text Char"/>
    <w:rsid w:val="002D2A83"/>
    <w:rPr>
      <w:rFonts w:ascii="Times" w:eastAsia="Times New Roman" w:hAnsi="Times" w:cs="Times"/>
      <w:w w:val="100"/>
      <w:position w:val="-1"/>
      <w:sz w:val="20"/>
      <w:szCs w:val="20"/>
      <w:effect w:val="none"/>
      <w:vertAlign w:val="baseline"/>
      <w:cs w:val="0"/>
      <w:em w:val="none"/>
    </w:rPr>
  </w:style>
  <w:style w:type="paragraph" w:customStyle="1" w:styleId="NumberedParalevel1">
    <w:name w:val="Numbered Para level 1"/>
    <w:basedOn w:val="Normal"/>
    <w:rsid w:val="002D2A83"/>
    <w:pPr>
      <w:widowControl w:val="0"/>
      <w:autoSpaceDE w:val="0"/>
      <w:autoSpaceDN w:val="0"/>
      <w:adjustRightInd w:val="0"/>
      <w:spacing w:after="240" w:line="254" w:lineRule="atLeast"/>
      <w:ind w:left="450" w:hanging="810"/>
      <w:jc w:val="both"/>
    </w:pPr>
    <w:rPr>
      <w:rFonts w:ascii="Arial" w:eastAsia="SimSun" w:hAnsi="Arial"/>
      <w:lang w:eastAsia="zh-CN"/>
    </w:rPr>
  </w:style>
  <w:style w:type="character" w:customStyle="1" w:styleId="NumberedParalevel1Char">
    <w:name w:val="Numbered Para level 1 Char"/>
    <w:rsid w:val="002D2A83"/>
    <w:rPr>
      <w:rFonts w:ascii="Arial" w:eastAsia="SimSun" w:hAnsi="Arial" w:cs="Arial"/>
      <w:w w:val="100"/>
      <w:position w:val="-1"/>
      <w:effect w:val="none"/>
      <w:vertAlign w:val="baseline"/>
      <w:cs w:val="0"/>
      <w:em w:val="none"/>
      <w:lang w:eastAsia="zh-CN"/>
    </w:rPr>
  </w:style>
  <w:style w:type="character" w:customStyle="1" w:styleId="st">
    <w:name w:val="st"/>
    <w:basedOn w:val="DefaultParagraphFont"/>
    <w:rsid w:val="002D2A83"/>
    <w:rPr>
      <w:w w:val="100"/>
      <w:position w:val="-1"/>
      <w:effect w:val="none"/>
      <w:vertAlign w:val="baseline"/>
      <w:cs w:val="0"/>
      <w:em w:val="none"/>
    </w:rPr>
  </w:style>
  <w:style w:type="character" w:styleId="FollowedHyperlink">
    <w:name w:val="FollowedHyperlink"/>
    <w:qFormat/>
    <w:rsid w:val="002D2A83"/>
    <w:rPr>
      <w:color w:val="800080"/>
      <w:w w:val="100"/>
      <w:position w:val="-1"/>
      <w:u w:val="single"/>
      <w:effect w:val="none"/>
      <w:vertAlign w:val="baseline"/>
      <w:cs w:val="0"/>
      <w:em w:val="none"/>
    </w:rPr>
  </w:style>
  <w:style w:type="table" w:customStyle="1" w:styleId="TableNormal1">
    <w:name w:val="Table Normal1"/>
    <w:qFormat/>
    <w:rsid w:val="002D2A83"/>
    <w:pPr>
      <w:widowControl w:val="0"/>
      <w:suppressAutoHyphens/>
      <w:spacing w:line="1" w:lineRule="atLeast"/>
      <w:ind w:leftChars="-1" w:left="-1" w:hangingChars="1"/>
      <w:textDirection w:val="btLr"/>
      <w:textAlignment w:val="top"/>
      <w:outlineLvl w:val="0"/>
    </w:pPr>
    <w:rPr>
      <w:rFonts w:ascii="Calibri" w:eastAsia="Calibri" w:hAnsi="Calibri" w:cs="Mangal"/>
      <w:position w:val="-1"/>
      <w:sz w:val="22"/>
      <w:szCs w:val="22"/>
      <w:lang w:val="en-US" w:bidi="ar-SA"/>
    </w:rPr>
    <w:tblPr>
      <w:tblInd w:w="0" w:type="dxa"/>
      <w:tblCellMar>
        <w:top w:w="0" w:type="dxa"/>
        <w:left w:w="0" w:type="dxa"/>
        <w:bottom w:w="0" w:type="dxa"/>
        <w:right w:w="0" w:type="dxa"/>
      </w:tblCellMar>
    </w:tblPr>
  </w:style>
  <w:style w:type="character" w:customStyle="1" w:styleId="Heading3Char">
    <w:name w:val="Heading 3 Char"/>
    <w:rsid w:val="002D2A83"/>
    <w:rPr>
      <w:b/>
      <w:w w:val="100"/>
      <w:position w:val="-1"/>
      <w:sz w:val="24"/>
      <w:u w:val="single"/>
      <w:effect w:val="none"/>
      <w:vertAlign w:val="baseline"/>
      <w:cs w:val="0"/>
      <w:em w:val="none"/>
      <w:lang w:val="en-IN"/>
    </w:rPr>
  </w:style>
  <w:style w:type="character" w:customStyle="1" w:styleId="Heading6Char">
    <w:name w:val="Heading 6 Char"/>
    <w:rsid w:val="002D2A83"/>
    <w:rPr>
      <w:b/>
      <w:w w:val="100"/>
      <w:position w:val="-1"/>
      <w:effect w:val="none"/>
      <w:vertAlign w:val="baseline"/>
      <w:cs w:val="0"/>
      <w:em w:val="none"/>
      <w:lang w:val="en-IN"/>
    </w:rPr>
  </w:style>
  <w:style w:type="character" w:customStyle="1" w:styleId="BodyTextIndentChar">
    <w:name w:val="Body Text Indent Char"/>
    <w:rsid w:val="002D2A83"/>
    <w:rPr>
      <w:w w:val="100"/>
      <w:position w:val="-1"/>
      <w:effect w:val="none"/>
      <w:vertAlign w:val="baseline"/>
      <w:cs w:val="0"/>
      <w:em w:val="none"/>
      <w:lang w:val="en-IN"/>
    </w:rPr>
  </w:style>
  <w:style w:type="character" w:customStyle="1" w:styleId="BodyText2Char">
    <w:name w:val="Body Text 2 Char"/>
    <w:rsid w:val="002D2A83"/>
    <w:rPr>
      <w:rFonts w:ascii="Verdana Ref" w:hAnsi="Verdana Ref"/>
      <w:w w:val="100"/>
      <w:position w:val="-1"/>
      <w:effect w:val="none"/>
      <w:vertAlign w:val="baseline"/>
      <w:cs w:val="0"/>
      <w:em w:val="none"/>
      <w:lang w:val="en-IN"/>
    </w:rPr>
  </w:style>
  <w:style w:type="character" w:customStyle="1" w:styleId="TitleChar">
    <w:name w:val="Title Char"/>
    <w:rsid w:val="002D2A83"/>
    <w:rPr>
      <w:b/>
      <w:bCs/>
      <w:w w:val="100"/>
      <w:position w:val="-1"/>
      <w:sz w:val="24"/>
      <w:szCs w:val="24"/>
      <w:u w:val="single"/>
      <w:effect w:val="none"/>
      <w:vertAlign w:val="baseline"/>
      <w:cs w:val="0"/>
      <w:em w:val="none"/>
    </w:rPr>
  </w:style>
  <w:style w:type="character" w:customStyle="1" w:styleId="BodyTextIndent2Char">
    <w:name w:val="Body Text Indent 2 Char"/>
    <w:rsid w:val="002D2A83"/>
    <w:rPr>
      <w:w w:val="100"/>
      <w:position w:val="-1"/>
      <w:effect w:val="none"/>
      <w:vertAlign w:val="baseline"/>
      <w:cs w:val="0"/>
      <w:em w:val="none"/>
      <w:lang w:val="en-IN"/>
    </w:rPr>
  </w:style>
  <w:style w:type="character" w:customStyle="1" w:styleId="BodyTextIndent3Char">
    <w:name w:val="Body Text Indent 3 Char"/>
    <w:uiPriority w:val="99"/>
    <w:rsid w:val="002D2A83"/>
    <w:rPr>
      <w:w w:val="100"/>
      <w:position w:val="-1"/>
      <w:effect w:val="none"/>
      <w:vertAlign w:val="baseline"/>
      <w:cs w:val="0"/>
      <w:em w:val="none"/>
      <w:lang w:val="en-IN"/>
    </w:rPr>
  </w:style>
  <w:style w:type="character" w:customStyle="1" w:styleId="BodyText3Char">
    <w:name w:val="Body Text 3 Char"/>
    <w:rsid w:val="002D2A83"/>
    <w:rPr>
      <w:w w:val="100"/>
      <w:position w:val="-1"/>
      <w:sz w:val="16"/>
      <w:szCs w:val="16"/>
      <w:effect w:val="none"/>
      <w:vertAlign w:val="baseline"/>
      <w:cs w:val="0"/>
      <w:em w:val="none"/>
    </w:rPr>
  </w:style>
  <w:style w:type="character" w:styleId="PageNumber">
    <w:name w:val="page number"/>
    <w:basedOn w:val="DefaultParagraphFont"/>
    <w:rsid w:val="002D2A83"/>
    <w:rPr>
      <w:w w:val="100"/>
      <w:position w:val="-1"/>
      <w:effect w:val="none"/>
      <w:vertAlign w:val="baseline"/>
      <w:cs w:val="0"/>
      <w:em w:val="none"/>
    </w:rPr>
  </w:style>
  <w:style w:type="character" w:customStyle="1" w:styleId="NoParaLevel2Char">
    <w:name w:val="NoParaLevel2 Char"/>
    <w:rsid w:val="002D2A83"/>
    <w:rPr>
      <w:rFonts w:ascii="Arial" w:eastAsia="SimSun" w:hAnsi="Arial" w:cs="Arial"/>
      <w:w w:val="100"/>
      <w:position w:val="-1"/>
      <w:effect w:val="none"/>
      <w:vertAlign w:val="baseline"/>
      <w:cs w:val="0"/>
      <w:em w:val="none"/>
      <w:lang w:eastAsia="ar-SA"/>
    </w:rPr>
  </w:style>
  <w:style w:type="paragraph" w:customStyle="1" w:styleId="ChapterNo">
    <w:name w:val="ChapterNo"/>
    <w:basedOn w:val="Normal"/>
    <w:rsid w:val="002D2A83"/>
    <w:pPr>
      <w:widowControl w:val="0"/>
      <w:autoSpaceDE w:val="0"/>
      <w:autoSpaceDN w:val="0"/>
      <w:adjustRightInd w:val="0"/>
      <w:spacing w:after="240" w:line="254" w:lineRule="atLeast"/>
      <w:jc w:val="center"/>
    </w:pPr>
    <w:rPr>
      <w:rFonts w:ascii="Arial" w:eastAsia="SimSun" w:hAnsi="Arial"/>
      <w:sz w:val="24"/>
      <w:szCs w:val="24"/>
      <w:lang w:eastAsia="zh-CN"/>
    </w:rPr>
  </w:style>
  <w:style w:type="character" w:customStyle="1" w:styleId="ChapterNoChar">
    <w:name w:val="ChapterNo Char"/>
    <w:rsid w:val="002D2A83"/>
    <w:rPr>
      <w:rFonts w:ascii="Arial" w:eastAsia="SimSun" w:hAnsi="Arial" w:cs="Arial"/>
      <w:w w:val="100"/>
      <w:position w:val="-1"/>
      <w:sz w:val="24"/>
      <w:szCs w:val="24"/>
      <w:effect w:val="none"/>
      <w:vertAlign w:val="baseline"/>
      <w:cs w:val="0"/>
      <w:em w:val="none"/>
      <w:lang w:eastAsia="zh-CN"/>
    </w:rPr>
  </w:style>
  <w:style w:type="paragraph" w:customStyle="1" w:styleId="SectionLevel5">
    <w:name w:val="SectionLevel5"/>
    <w:basedOn w:val="SectionLevel4"/>
    <w:rsid w:val="002D2A83"/>
    <w:pPr>
      <w:suppressAutoHyphens/>
      <w:autoSpaceDN w:val="0"/>
      <w:adjustRightInd w:val="0"/>
    </w:pPr>
    <w:rPr>
      <w:lang w:eastAsia="zh-CN"/>
    </w:rPr>
  </w:style>
  <w:style w:type="character" w:customStyle="1" w:styleId="SectionLevel5Char">
    <w:name w:val="SectionLevel5 Char"/>
    <w:rsid w:val="002D2A83"/>
    <w:rPr>
      <w:rFonts w:ascii="Arial" w:eastAsia="SimSun" w:hAnsi="Arial"/>
      <w:color w:val="000000"/>
      <w:w w:val="100"/>
      <w:position w:val="-1"/>
      <w:effect w:val="none"/>
      <w:vertAlign w:val="baseline"/>
      <w:cs w:val="0"/>
      <w:em w:val="none"/>
      <w:lang w:eastAsia="zh-CN"/>
    </w:rPr>
  </w:style>
  <w:style w:type="paragraph" w:customStyle="1" w:styleId="WW-PlainText">
    <w:name w:val="WW-Plain Text"/>
    <w:basedOn w:val="Normal"/>
    <w:rsid w:val="002D2A83"/>
    <w:pPr>
      <w:suppressAutoHyphens w:val="0"/>
    </w:pPr>
    <w:rPr>
      <w:rFonts w:ascii="Courier New" w:hAnsi="Courier New"/>
      <w:lang w:val="en-US" w:eastAsia="ar-SA"/>
    </w:rPr>
  </w:style>
  <w:style w:type="paragraph" w:customStyle="1" w:styleId="BodyTexttimesnewroman">
    <w:name w:val="Body Text + times new roman"/>
    <w:aliases w:val="10pt"/>
    <w:basedOn w:val="Normal"/>
    <w:rsid w:val="002D2A83"/>
    <w:pPr>
      <w:spacing w:after="200" w:line="276" w:lineRule="auto"/>
      <w:ind w:firstLine="720"/>
      <w:jc w:val="both"/>
    </w:pPr>
    <w:rPr>
      <w:rFonts w:ascii="Calibri" w:hAnsi="Calibri"/>
      <w:sz w:val="22"/>
      <w:szCs w:val="22"/>
      <w:lang w:val="en-US"/>
    </w:rPr>
  </w:style>
  <w:style w:type="paragraph" w:styleId="NormalIndent">
    <w:name w:val="Normal Indent"/>
    <w:basedOn w:val="Normal"/>
    <w:rsid w:val="002D2A83"/>
    <w:pPr>
      <w:spacing w:after="200" w:line="276" w:lineRule="auto"/>
      <w:ind w:left="720"/>
    </w:pPr>
    <w:rPr>
      <w:rFonts w:ascii="Calibri" w:hAnsi="Calibri"/>
      <w:sz w:val="22"/>
      <w:szCs w:val="22"/>
      <w:lang w:val="en-US"/>
    </w:rPr>
  </w:style>
  <w:style w:type="paragraph" w:styleId="BodyTextFirstIndent">
    <w:name w:val="Body Text First Indent"/>
    <w:basedOn w:val="BodyText"/>
    <w:rsid w:val="002D2A83"/>
    <w:pPr>
      <w:spacing w:after="120" w:line="276" w:lineRule="auto"/>
      <w:ind w:firstLine="210"/>
      <w:jc w:val="left"/>
    </w:pPr>
    <w:rPr>
      <w:rFonts w:ascii="Calibri" w:hAnsi="Calibri"/>
      <w:sz w:val="22"/>
      <w:szCs w:val="22"/>
    </w:rPr>
  </w:style>
  <w:style w:type="character" w:customStyle="1" w:styleId="BodyTextChar1">
    <w:name w:val="Body Text Char1"/>
    <w:rsid w:val="002D2A83"/>
    <w:rPr>
      <w:w w:val="100"/>
      <w:position w:val="-1"/>
      <w:effect w:val="none"/>
      <w:vertAlign w:val="baseline"/>
      <w:cs w:val="0"/>
      <w:em w:val="none"/>
      <w:lang w:val="en-IN"/>
    </w:rPr>
  </w:style>
  <w:style w:type="character" w:customStyle="1" w:styleId="BodyTextFirstIndentChar">
    <w:name w:val="Body Text First Indent Char"/>
    <w:rsid w:val="002D2A83"/>
    <w:rPr>
      <w:rFonts w:ascii="Calibri" w:hAnsi="Calibri"/>
      <w:w w:val="100"/>
      <w:position w:val="-1"/>
      <w:sz w:val="22"/>
      <w:szCs w:val="22"/>
      <w:effect w:val="none"/>
      <w:vertAlign w:val="baseline"/>
      <w:cs w:val="0"/>
      <w:em w:val="none"/>
      <w:lang w:val="en-IN"/>
    </w:rPr>
  </w:style>
  <w:style w:type="paragraph" w:styleId="DocumentMap">
    <w:name w:val="Document Map"/>
    <w:basedOn w:val="Normal"/>
    <w:qFormat/>
    <w:rsid w:val="002D2A83"/>
    <w:rPr>
      <w:rFonts w:ascii="Tahoma" w:hAnsi="Tahoma"/>
      <w:sz w:val="16"/>
      <w:szCs w:val="16"/>
    </w:rPr>
  </w:style>
  <w:style w:type="character" w:customStyle="1" w:styleId="DocumentMapChar">
    <w:name w:val="Document Map Char"/>
    <w:rsid w:val="002D2A83"/>
    <w:rPr>
      <w:rFonts w:ascii="Tahoma" w:hAnsi="Tahoma" w:cs="Tahoma"/>
      <w:w w:val="100"/>
      <w:position w:val="-1"/>
      <w:sz w:val="16"/>
      <w:szCs w:val="16"/>
      <w:effect w:val="none"/>
      <w:vertAlign w:val="baseline"/>
      <w:cs w:val="0"/>
      <w:em w:val="none"/>
    </w:rPr>
  </w:style>
  <w:style w:type="character" w:styleId="Emphasis">
    <w:name w:val="Emphasis"/>
    <w:rsid w:val="002D2A83"/>
    <w:rPr>
      <w:i/>
      <w:iCs/>
      <w:w w:val="100"/>
      <w:position w:val="-1"/>
      <w:effect w:val="none"/>
      <w:vertAlign w:val="baseline"/>
      <w:cs w:val="0"/>
      <w:em w:val="none"/>
    </w:rPr>
  </w:style>
  <w:style w:type="character" w:styleId="BookTitle">
    <w:name w:val="Book Title"/>
    <w:rsid w:val="002D2A83"/>
    <w:rPr>
      <w:b/>
      <w:bCs/>
      <w:smallCaps/>
      <w:spacing w:val="5"/>
      <w:w w:val="100"/>
      <w:position w:val="-1"/>
      <w:effect w:val="none"/>
      <w:vertAlign w:val="baseline"/>
      <w:cs w:val="0"/>
      <w:em w:val="none"/>
    </w:rPr>
  </w:style>
  <w:style w:type="character" w:styleId="IntenseReference">
    <w:name w:val="Intense Reference"/>
    <w:rsid w:val="002D2A83"/>
    <w:rPr>
      <w:b/>
      <w:bCs/>
      <w:smallCaps/>
      <w:color w:val="C0504D"/>
      <w:spacing w:val="5"/>
      <w:w w:val="100"/>
      <w:position w:val="-1"/>
      <w:u w:val="single"/>
      <w:effect w:val="none"/>
      <w:vertAlign w:val="baseline"/>
      <w:cs w:val="0"/>
      <w:em w:val="none"/>
    </w:rPr>
  </w:style>
  <w:style w:type="character" w:styleId="SubtleReference">
    <w:name w:val="Subtle Reference"/>
    <w:uiPriority w:val="31"/>
    <w:qFormat/>
    <w:rsid w:val="002D2A83"/>
    <w:rPr>
      <w:smallCaps/>
      <w:color w:val="C0504D"/>
      <w:w w:val="100"/>
      <w:position w:val="-1"/>
      <w:u w:val="single"/>
      <w:effect w:val="none"/>
      <w:vertAlign w:val="baseline"/>
      <w:cs w:val="0"/>
      <w:em w:val="none"/>
    </w:rPr>
  </w:style>
  <w:style w:type="paragraph" w:styleId="Quote">
    <w:name w:val="Quote"/>
    <w:basedOn w:val="Normal"/>
    <w:next w:val="Normal"/>
    <w:rsid w:val="002D2A83"/>
    <w:pPr>
      <w:spacing w:after="200" w:line="276" w:lineRule="auto"/>
    </w:pPr>
    <w:rPr>
      <w:rFonts w:ascii="Calibri" w:hAnsi="Calibri"/>
      <w:i/>
      <w:iCs/>
      <w:color w:val="000000"/>
      <w:sz w:val="22"/>
      <w:szCs w:val="22"/>
    </w:rPr>
  </w:style>
  <w:style w:type="character" w:customStyle="1" w:styleId="QuoteChar">
    <w:name w:val="Quote Char"/>
    <w:rsid w:val="002D2A83"/>
    <w:rPr>
      <w:rFonts w:ascii="Calibri" w:hAnsi="Calibri"/>
      <w:i/>
      <w:iCs/>
      <w:color w:val="000000"/>
      <w:w w:val="100"/>
      <w:position w:val="-1"/>
      <w:sz w:val="22"/>
      <w:szCs w:val="22"/>
      <w:effect w:val="none"/>
      <w:vertAlign w:val="baseline"/>
      <w:cs w:val="0"/>
      <w:em w:val="none"/>
    </w:rPr>
  </w:style>
  <w:style w:type="character" w:styleId="Strong">
    <w:name w:val="Strong"/>
    <w:uiPriority w:val="22"/>
    <w:qFormat/>
    <w:rsid w:val="002D2A83"/>
    <w:rPr>
      <w:b/>
      <w:bCs/>
      <w:w w:val="100"/>
      <w:position w:val="-1"/>
      <w:effect w:val="none"/>
      <w:vertAlign w:val="baseline"/>
      <w:cs w:val="0"/>
      <w:em w:val="none"/>
    </w:rPr>
  </w:style>
  <w:style w:type="character" w:styleId="IntenseEmphasis">
    <w:name w:val="Intense Emphasis"/>
    <w:rsid w:val="002D2A83"/>
    <w:rPr>
      <w:b/>
      <w:bCs/>
      <w:i/>
      <w:iCs/>
      <w:color w:val="4F81BD"/>
      <w:w w:val="100"/>
      <w:position w:val="-1"/>
      <w:effect w:val="none"/>
      <w:vertAlign w:val="baseline"/>
      <w:cs w:val="0"/>
      <w:em w:val="none"/>
    </w:rPr>
  </w:style>
  <w:style w:type="paragraph" w:customStyle="1" w:styleId="msonormal0">
    <w:name w:val="msonormal"/>
    <w:basedOn w:val="Normal"/>
    <w:rsid w:val="002D2A83"/>
    <w:pPr>
      <w:spacing w:before="100" w:beforeAutospacing="1" w:after="100" w:afterAutospacing="1"/>
    </w:pPr>
    <w:rPr>
      <w:sz w:val="24"/>
      <w:szCs w:val="24"/>
    </w:rPr>
  </w:style>
  <w:style w:type="paragraph" w:customStyle="1" w:styleId="xl66">
    <w:name w:val="xl6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2D2A8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69">
    <w:name w:val="xl69"/>
    <w:basedOn w:val="Normal"/>
    <w:rsid w:val="002D2A83"/>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Normal"/>
    <w:rsid w:val="002D2A8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1">
    <w:name w:val="xl71"/>
    <w:basedOn w:val="Normal"/>
    <w:rsid w:val="002D2A83"/>
    <w:pPr>
      <w:pBdr>
        <w:top w:val="single" w:sz="4" w:space="0" w:color="auto"/>
        <w:left w:val="single" w:sz="4" w:space="0" w:color="auto"/>
        <w:right w:val="single" w:sz="4" w:space="0" w:color="auto"/>
      </w:pBdr>
      <w:shd w:val="clear" w:color="000000" w:fill="87AFC6"/>
      <w:spacing w:before="100" w:beforeAutospacing="1" w:after="100" w:afterAutospacing="1"/>
      <w:jc w:val="center"/>
      <w:textAlignment w:val="center"/>
    </w:pPr>
    <w:rPr>
      <w:sz w:val="24"/>
      <w:szCs w:val="24"/>
    </w:rPr>
  </w:style>
  <w:style w:type="paragraph" w:customStyle="1" w:styleId="xl72">
    <w:name w:val="xl72"/>
    <w:basedOn w:val="Normal"/>
    <w:rsid w:val="002D2A83"/>
    <w:pPr>
      <w:pBdr>
        <w:left w:val="single" w:sz="4" w:space="0" w:color="auto"/>
        <w:bottom w:val="single" w:sz="4" w:space="0" w:color="auto"/>
        <w:right w:val="single" w:sz="4" w:space="0" w:color="auto"/>
      </w:pBdr>
      <w:shd w:val="clear" w:color="000000" w:fill="87AFC6"/>
      <w:spacing w:before="100" w:beforeAutospacing="1" w:after="100" w:afterAutospacing="1"/>
      <w:jc w:val="center"/>
      <w:textAlignment w:val="center"/>
    </w:pPr>
    <w:rPr>
      <w:sz w:val="24"/>
      <w:szCs w:val="24"/>
    </w:rPr>
  </w:style>
  <w:style w:type="paragraph" w:customStyle="1" w:styleId="xl63">
    <w:name w:val="xl63"/>
    <w:basedOn w:val="Normal"/>
    <w:rsid w:val="002D2A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4">
    <w:name w:val="xl64"/>
    <w:basedOn w:val="Normal"/>
    <w:rsid w:val="002D2A8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65">
    <w:name w:val="xl65"/>
    <w:basedOn w:val="Normal"/>
    <w:rsid w:val="002D2A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73">
    <w:name w:val="xl73"/>
    <w:basedOn w:val="Normal"/>
    <w:rsid w:val="002D2A8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74">
    <w:name w:val="xl74"/>
    <w:basedOn w:val="Normal"/>
    <w:rsid w:val="002D2A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75">
    <w:name w:val="xl75"/>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UnresolvedMention1">
    <w:name w:val="Unresolved Mention1"/>
    <w:qFormat/>
    <w:rsid w:val="002D2A83"/>
    <w:rPr>
      <w:color w:val="605E5C"/>
      <w:w w:val="100"/>
      <w:position w:val="-1"/>
      <w:effect w:val="none"/>
      <w:shd w:val="clear" w:color="auto" w:fill="E1DFDD"/>
      <w:vertAlign w:val="baseline"/>
      <w:cs w:val="0"/>
      <w:em w:val="none"/>
    </w:rPr>
  </w:style>
  <w:style w:type="paragraph" w:customStyle="1" w:styleId="ChapterSubtitle">
    <w:name w:val="Chapter Subtitle"/>
    <w:basedOn w:val="Subtitle"/>
    <w:rsid w:val="002D2A83"/>
    <w:pPr>
      <w:widowControl/>
      <w:spacing w:before="140" w:after="420"/>
      <w:ind w:left="-1" w:hanging="1"/>
      <w:jc w:val="center"/>
    </w:pPr>
    <w:rPr>
      <w:rFonts w:ascii="Garamond" w:eastAsia="Times New Roman" w:hAnsi="Garamond" w:cs="Times New Roman"/>
      <w:i w:val="0"/>
      <w:smallCaps/>
      <w:color w:val="auto"/>
      <w:spacing w:val="20"/>
      <w:kern w:val="20"/>
      <w:sz w:val="27"/>
      <w:szCs w:val="24"/>
      <w:lang w:val="en-GB"/>
    </w:rPr>
  </w:style>
  <w:style w:type="paragraph" w:styleId="ListNumber3">
    <w:name w:val="List Number 3"/>
    <w:basedOn w:val="Normal"/>
    <w:qFormat/>
    <w:rsid w:val="002D2A83"/>
    <w:pPr>
      <w:contextualSpacing/>
    </w:pPr>
    <w:rPr>
      <w:sz w:val="24"/>
      <w:szCs w:val="24"/>
      <w:lang w:val="en-US"/>
    </w:rPr>
  </w:style>
  <w:style w:type="paragraph" w:customStyle="1" w:styleId="Body">
    <w:name w:val="Body"/>
    <w:basedOn w:val="Normal"/>
    <w:rsid w:val="002D2A83"/>
    <w:pPr>
      <w:widowControl w:val="0"/>
    </w:pPr>
    <w:rPr>
      <w:rFonts w:ascii="Arial" w:hAnsi="Arial"/>
      <w:sz w:val="22"/>
      <w:szCs w:val="22"/>
      <w:lang w:val="en-US"/>
    </w:rPr>
  </w:style>
  <w:style w:type="paragraph" w:styleId="ListContinue2">
    <w:name w:val="List Continue 2"/>
    <w:basedOn w:val="Normal"/>
    <w:qFormat/>
    <w:rsid w:val="002D2A83"/>
    <w:pPr>
      <w:widowControl w:val="0"/>
      <w:spacing w:after="120"/>
      <w:ind w:left="720"/>
      <w:contextualSpacing/>
    </w:pPr>
    <w:rPr>
      <w:lang w:val="en-US"/>
    </w:rPr>
  </w:style>
  <w:style w:type="paragraph" w:customStyle="1" w:styleId="DefaultText">
    <w:name w:val="Default Text"/>
    <w:basedOn w:val="Normal"/>
    <w:rsid w:val="002D2A83"/>
    <w:pPr>
      <w:overflowPunct w:val="0"/>
      <w:autoSpaceDE w:val="0"/>
      <w:autoSpaceDN w:val="0"/>
      <w:adjustRightInd w:val="0"/>
      <w:textAlignment w:val="baseline"/>
    </w:pPr>
    <w:rPr>
      <w:sz w:val="24"/>
      <w:lang w:val="en-GB"/>
    </w:rPr>
  </w:style>
  <w:style w:type="paragraph" w:customStyle="1" w:styleId="Bulletedpara">
    <w:name w:val="Bulleted para"/>
    <w:basedOn w:val="Normal"/>
    <w:rsid w:val="002D2A83"/>
    <w:pPr>
      <w:widowControl w:val="0"/>
      <w:autoSpaceDE w:val="0"/>
      <w:autoSpaceDN w:val="0"/>
      <w:adjustRightInd w:val="0"/>
      <w:spacing w:after="120" w:line="254" w:lineRule="atLeast"/>
      <w:ind w:hanging="270"/>
      <w:jc w:val="both"/>
    </w:pPr>
    <w:rPr>
      <w:rFonts w:ascii="Arial" w:eastAsia="SimSun" w:hAnsi="Arial" w:cs="Arial"/>
      <w:color w:val="000000"/>
      <w:lang w:val="en-US" w:eastAsia="zh-CN"/>
    </w:rPr>
  </w:style>
  <w:style w:type="paragraph" w:styleId="TOCHeading">
    <w:name w:val="TOC Heading"/>
    <w:basedOn w:val="Heading1"/>
    <w:next w:val="Normal"/>
    <w:rsid w:val="002D2A83"/>
    <w:pPr>
      <w:keepLines/>
      <w:spacing w:before="480" w:line="276" w:lineRule="auto"/>
      <w:outlineLvl w:val="9"/>
    </w:pPr>
    <w:rPr>
      <w:rFonts w:ascii="Cambria" w:hAnsi="Cambria"/>
      <w:b w:val="0"/>
      <w:color w:val="365F91"/>
      <w:sz w:val="28"/>
      <w:szCs w:val="28"/>
      <w:lang w:val="en-US"/>
    </w:rPr>
  </w:style>
  <w:style w:type="paragraph" w:styleId="FootnoteText">
    <w:name w:val="footnote text"/>
    <w:basedOn w:val="Normal"/>
    <w:rsid w:val="002D2A83"/>
    <w:pPr>
      <w:widowControl w:val="0"/>
      <w:overflowPunct w:val="0"/>
      <w:autoSpaceDE w:val="0"/>
      <w:autoSpaceDN w:val="0"/>
      <w:adjustRightInd w:val="0"/>
      <w:textAlignment w:val="baseline"/>
    </w:pPr>
    <w:rPr>
      <w:lang w:val="en-US"/>
    </w:rPr>
  </w:style>
  <w:style w:type="character" w:customStyle="1" w:styleId="FootnoteTextChar">
    <w:name w:val="Footnote Text Char"/>
    <w:basedOn w:val="DefaultParagraphFont"/>
    <w:rsid w:val="002D2A83"/>
    <w:rPr>
      <w:w w:val="100"/>
      <w:position w:val="-1"/>
      <w:effect w:val="none"/>
      <w:vertAlign w:val="baseline"/>
      <w:cs w:val="0"/>
      <w:em w:val="none"/>
    </w:rPr>
  </w:style>
  <w:style w:type="paragraph" w:styleId="ListBullet">
    <w:name w:val="List Bullet"/>
    <w:basedOn w:val="Normal"/>
    <w:rsid w:val="002D2A83"/>
    <w:pPr>
      <w:widowControl w:val="0"/>
      <w:overflowPunct w:val="0"/>
      <w:autoSpaceDE w:val="0"/>
      <w:autoSpaceDN w:val="0"/>
      <w:adjustRightInd w:val="0"/>
      <w:ind w:left="360"/>
      <w:textAlignment w:val="baseline"/>
    </w:pPr>
    <w:rPr>
      <w:color w:val="0000FF"/>
      <w:sz w:val="22"/>
      <w:lang w:val="en-US"/>
    </w:rPr>
  </w:style>
  <w:style w:type="character" w:customStyle="1" w:styleId="shorttext">
    <w:name w:val="short_text"/>
    <w:basedOn w:val="DefaultParagraphFont"/>
    <w:rsid w:val="002D2A83"/>
    <w:rPr>
      <w:w w:val="100"/>
      <w:position w:val="-1"/>
      <w:effect w:val="none"/>
      <w:vertAlign w:val="baseline"/>
      <w:cs w:val="0"/>
      <w:em w:val="none"/>
    </w:rPr>
  </w:style>
  <w:style w:type="table" w:customStyle="1" w:styleId="TableGrid1">
    <w:name w:val="Table Grid1"/>
    <w:basedOn w:val="TableNormal"/>
    <w:next w:val="TableGrid"/>
    <w:rsid w:val="002D2A83"/>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qFormat/>
    <w:rsid w:val="002D2A83"/>
  </w:style>
  <w:style w:type="character" w:customStyle="1" w:styleId="Style1Char">
    <w:name w:val="Style1 Char"/>
    <w:rsid w:val="002D2A83"/>
    <w:rPr>
      <w:rFonts w:ascii="Garamond" w:hAnsi="Garamond"/>
      <w:b/>
      <w:smallCaps/>
      <w:w w:val="100"/>
      <w:position w:val="-1"/>
      <w:sz w:val="24"/>
      <w:szCs w:val="24"/>
      <w:effect w:val="none"/>
      <w:vertAlign w:val="baseline"/>
      <w:cs w:val="0"/>
      <w:em w:val="none"/>
      <w:lang w:val="en-US" w:eastAsia="en-US" w:bidi="ar-SA"/>
    </w:rPr>
  </w:style>
  <w:style w:type="table" w:customStyle="1" w:styleId="TableGrid2">
    <w:name w:val="Table Grid2"/>
    <w:basedOn w:val="TableNormal"/>
    <w:next w:val="TableGrid"/>
    <w:uiPriority w:val="59"/>
    <w:rsid w:val="002D2A83"/>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D2A83"/>
    <w:pPr>
      <w:suppressAutoHyphens/>
      <w:spacing w:line="1" w:lineRule="atLeast"/>
      <w:ind w:leftChars="-1" w:left="-1" w:hangingChars="1"/>
      <w:textDirection w:val="btLr"/>
      <w:textAlignment w:val="top"/>
      <w:outlineLvl w:val="0"/>
    </w:pPr>
    <w:rPr>
      <w:rFonts w:ascii="Calibri" w:hAnsi="Calibri" w:cs="Mangal"/>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9">
    <w:name w:val="CM9"/>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CM11">
    <w:name w:val="CM11"/>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CM5">
    <w:name w:val="CM5"/>
    <w:basedOn w:val="Default"/>
    <w:next w:val="Default"/>
    <w:rsid w:val="002D2A83"/>
    <w:pPr>
      <w:autoSpaceDE w:val="0"/>
      <w:spacing w:after="0" w:line="253" w:lineRule="atLeast"/>
    </w:pPr>
    <w:rPr>
      <w:rFonts w:ascii="Times" w:hAnsi="Times" w:cs="Times"/>
      <w:kern w:val="0"/>
      <w:sz w:val="24"/>
      <w:szCs w:val="24"/>
      <w:lang w:val="en-US" w:eastAsia="en-US" w:bidi="ar-SA"/>
    </w:rPr>
  </w:style>
  <w:style w:type="paragraph" w:customStyle="1" w:styleId="CM7">
    <w:name w:val="CM7"/>
    <w:basedOn w:val="Default"/>
    <w:next w:val="Default"/>
    <w:rsid w:val="002D2A83"/>
    <w:pPr>
      <w:autoSpaceDE w:val="0"/>
      <w:spacing w:after="0" w:line="276" w:lineRule="atLeast"/>
    </w:pPr>
    <w:rPr>
      <w:rFonts w:ascii="Times" w:hAnsi="Times" w:cs="Times"/>
      <w:kern w:val="0"/>
      <w:sz w:val="24"/>
      <w:szCs w:val="24"/>
      <w:lang w:val="en-US" w:eastAsia="en-US" w:bidi="ar-SA"/>
    </w:rPr>
  </w:style>
  <w:style w:type="table" w:customStyle="1" w:styleId="LightList1">
    <w:name w:val="Light List1"/>
    <w:basedOn w:val="TableNormal"/>
    <w:rsid w:val="002D2A83"/>
    <w:pPr>
      <w:suppressAutoHyphens/>
      <w:spacing w:line="1" w:lineRule="atLeast"/>
      <w:ind w:leftChars="-1" w:left="-1" w:hangingChars="1"/>
      <w:textDirection w:val="btLr"/>
      <w:textAlignment w:val="top"/>
      <w:outlineLvl w:val="0"/>
    </w:pPr>
    <w:rPr>
      <w:rFonts w:ascii="Calibri" w:eastAsia="Calibri" w:hAnsi="Calibri" w:cs="Mangal"/>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ColorfulList-Accent3">
    <w:name w:val="Colorful List Accent 3"/>
    <w:basedOn w:val="TableNormal"/>
    <w:rsid w:val="002D2A83"/>
    <w:pPr>
      <w:suppressAutoHyphens/>
      <w:spacing w:line="1" w:lineRule="atLeast"/>
      <w:ind w:leftChars="-1" w:left="-1" w:hangingChars="1"/>
      <w:textDirection w:val="btLr"/>
      <w:textAlignment w:val="top"/>
      <w:outlineLvl w:val="0"/>
    </w:pPr>
    <w:rPr>
      <w:rFonts w:ascii="Calibri" w:eastAsia="Calibri" w:hAnsi="Calibri" w:cs="Mangal"/>
      <w:color w:val="000000"/>
      <w:position w:val="-1"/>
    </w:rPr>
    <w:tblPr>
      <w:tblStyleRowBandSize w:val="1"/>
      <w:tblStyleColBandSize w:val="1"/>
    </w:tblPr>
  </w:style>
  <w:style w:type="paragraph" w:styleId="TOC1">
    <w:name w:val="toc 1"/>
    <w:basedOn w:val="Normal"/>
    <w:next w:val="Normal"/>
    <w:qFormat/>
    <w:rsid w:val="002D2A83"/>
    <w:pPr>
      <w:widowControl w:val="0"/>
      <w:spacing w:after="100" w:line="276" w:lineRule="auto"/>
    </w:pPr>
    <w:rPr>
      <w:rFonts w:ascii="Calibri" w:eastAsia="Calibri" w:hAnsi="Calibri" w:cs="Mangal"/>
      <w:sz w:val="22"/>
      <w:szCs w:val="22"/>
      <w:lang w:val="en-US"/>
    </w:rPr>
  </w:style>
  <w:style w:type="paragraph" w:styleId="TOC3">
    <w:name w:val="toc 3"/>
    <w:basedOn w:val="Normal"/>
    <w:next w:val="Normal"/>
    <w:qFormat/>
    <w:rsid w:val="002D2A83"/>
    <w:pPr>
      <w:widowControl w:val="0"/>
      <w:spacing w:after="100" w:line="276" w:lineRule="auto"/>
      <w:ind w:left="440"/>
    </w:pPr>
    <w:rPr>
      <w:rFonts w:ascii="Calibri" w:eastAsia="Calibri" w:hAnsi="Calibri" w:cs="Mangal"/>
      <w:sz w:val="22"/>
      <w:szCs w:val="22"/>
      <w:lang w:val="en-US"/>
    </w:rPr>
  </w:style>
  <w:style w:type="paragraph" w:customStyle="1" w:styleId="m-5017469451332491801gmail-msolistparagraph">
    <w:name w:val="m_-5017469451332491801gmail-msolistparagraph"/>
    <w:basedOn w:val="Normal"/>
    <w:rsid w:val="002D2A83"/>
    <w:pPr>
      <w:spacing w:before="100" w:beforeAutospacing="1" w:after="100" w:afterAutospacing="1"/>
    </w:pPr>
    <w:rPr>
      <w:sz w:val="24"/>
      <w:szCs w:val="24"/>
      <w:lang w:val="en-US" w:bidi="hi-IN"/>
    </w:rPr>
  </w:style>
  <w:style w:type="paragraph" w:styleId="TOC2">
    <w:name w:val="toc 2"/>
    <w:basedOn w:val="Normal"/>
    <w:next w:val="Normal"/>
    <w:qFormat/>
    <w:rsid w:val="002D2A83"/>
    <w:pPr>
      <w:widowControl w:val="0"/>
      <w:spacing w:after="100" w:line="276" w:lineRule="auto"/>
      <w:ind w:left="220"/>
    </w:pPr>
    <w:rPr>
      <w:rFonts w:ascii="Calibri" w:eastAsia="Calibri" w:hAnsi="Calibri" w:cs="Mangal"/>
      <w:sz w:val="22"/>
      <w:szCs w:val="22"/>
      <w:lang w:val="en-US"/>
    </w:rPr>
  </w:style>
  <w:style w:type="table" w:customStyle="1" w:styleId="TableGrid12">
    <w:name w:val="Table Grid12"/>
    <w:basedOn w:val="TableNormal"/>
    <w:next w:val="TableGrid"/>
    <w:rsid w:val="002D2A83"/>
    <w:pPr>
      <w:suppressAutoHyphens/>
      <w:spacing w:line="1" w:lineRule="atLeast"/>
      <w:ind w:leftChars="-1" w:left="-1" w:hangingChars="1"/>
      <w:textDirection w:val="btLr"/>
      <w:textAlignment w:val="top"/>
      <w:outlineLvl w:val="0"/>
    </w:pPr>
    <w:rPr>
      <w:rFonts w:ascii="Calibri" w:eastAsia="Calibri" w:hAnsi="Calibri" w:cs="Mangal"/>
      <w:position w:val="-1"/>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qFormat/>
    <w:rsid w:val="002D2A83"/>
  </w:style>
  <w:style w:type="table" w:customStyle="1" w:styleId="TableGrid3">
    <w:name w:val="Table Grid3"/>
    <w:basedOn w:val="TableNormal"/>
    <w:next w:val="TableGrid"/>
    <w:rsid w:val="002D2A83"/>
    <w:pPr>
      <w:suppressAutoHyphens/>
      <w:spacing w:line="1" w:lineRule="atLeast"/>
      <w:ind w:leftChars="-1" w:left="-1" w:hangingChars="1"/>
      <w:textDirection w:val="btLr"/>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78">
    <w:name w:val="CM178"/>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79">
    <w:name w:val="CM179"/>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0">
    <w:name w:val="CM180"/>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1">
    <w:name w:val="CM181"/>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6">
    <w:name w:val="CM186"/>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5">
    <w:name w:val="CM15"/>
    <w:basedOn w:val="Default"/>
    <w:next w:val="Default"/>
    <w:rsid w:val="002D2A83"/>
    <w:pPr>
      <w:autoSpaceDE w:val="0"/>
      <w:spacing w:after="0" w:line="243" w:lineRule="atLeast"/>
    </w:pPr>
    <w:rPr>
      <w:rFonts w:ascii="Arial" w:hAnsi="Arial" w:cs="Arial"/>
      <w:kern w:val="0"/>
      <w:sz w:val="24"/>
      <w:szCs w:val="24"/>
      <w:lang w:bidi="ar-SA"/>
    </w:rPr>
  </w:style>
  <w:style w:type="paragraph" w:customStyle="1" w:styleId="CM182">
    <w:name w:val="CM182"/>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7">
    <w:name w:val="CM17"/>
    <w:basedOn w:val="Default"/>
    <w:next w:val="Default"/>
    <w:rsid w:val="002D2A83"/>
    <w:pPr>
      <w:autoSpaceDE w:val="0"/>
      <w:spacing w:after="0" w:line="276" w:lineRule="atLeast"/>
    </w:pPr>
    <w:rPr>
      <w:rFonts w:ascii="Arial" w:hAnsi="Arial" w:cs="Arial"/>
      <w:kern w:val="0"/>
      <w:sz w:val="24"/>
      <w:szCs w:val="24"/>
      <w:lang w:bidi="ar-SA"/>
    </w:rPr>
  </w:style>
  <w:style w:type="paragraph" w:customStyle="1" w:styleId="CM22">
    <w:name w:val="CM22"/>
    <w:basedOn w:val="Default"/>
    <w:next w:val="Default"/>
    <w:rsid w:val="002D2A83"/>
    <w:pPr>
      <w:autoSpaceDE w:val="0"/>
      <w:spacing w:after="0" w:line="273" w:lineRule="atLeast"/>
    </w:pPr>
    <w:rPr>
      <w:rFonts w:ascii="Arial" w:hAnsi="Arial" w:cs="Arial"/>
      <w:kern w:val="0"/>
      <w:sz w:val="24"/>
      <w:szCs w:val="24"/>
      <w:lang w:bidi="ar-SA"/>
    </w:rPr>
  </w:style>
  <w:style w:type="paragraph" w:customStyle="1" w:styleId="CM184">
    <w:name w:val="CM184"/>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3">
    <w:name w:val="CM183"/>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32">
    <w:name w:val="CM32"/>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34">
    <w:name w:val="CM34"/>
    <w:basedOn w:val="Default"/>
    <w:next w:val="Default"/>
    <w:rsid w:val="002D2A83"/>
    <w:pPr>
      <w:autoSpaceDE w:val="0"/>
      <w:spacing w:after="0" w:line="276" w:lineRule="atLeast"/>
    </w:pPr>
    <w:rPr>
      <w:rFonts w:ascii="Arial" w:hAnsi="Arial" w:cs="Arial"/>
      <w:kern w:val="0"/>
      <w:sz w:val="24"/>
      <w:szCs w:val="24"/>
      <w:lang w:bidi="ar-SA"/>
    </w:rPr>
  </w:style>
  <w:style w:type="paragraph" w:customStyle="1" w:styleId="Points1">
    <w:name w:val="Points1"/>
    <w:basedOn w:val="PlainText1"/>
    <w:rsid w:val="002D2A83"/>
    <w:pPr>
      <w:keepNext/>
      <w:keepLines/>
      <w:widowControl w:val="0"/>
      <w:jc w:val="both"/>
    </w:pPr>
    <w:rPr>
      <w:rFonts w:ascii="Cambria" w:hAnsi="Cambria" w:cs="Arial"/>
      <w:b/>
      <w:i/>
      <w:iCs/>
      <w:spacing w:val="-5"/>
      <w:sz w:val="28"/>
      <w:szCs w:val="28"/>
      <w:lang w:bidi="hi-IN"/>
    </w:rPr>
  </w:style>
  <w:style w:type="character" w:customStyle="1" w:styleId="PlainTextChar1">
    <w:name w:val="Plain Text Char1"/>
    <w:aliases w:val="Plain Text Char1 Char Char1,Plain Text Char Char1 Char Char1,Plain Text Char1 Char Char Char Char1,Plain Text Char Char1 Char Char Char Char1,Plain Text Char2 Char Char Char Char Char Char1"/>
    <w:rsid w:val="002D2A83"/>
    <w:rPr>
      <w:rFonts w:ascii="Courier New" w:eastAsia="Times New Roman" w:hAnsi="Courier New" w:cs="Mangal"/>
      <w:w w:val="100"/>
      <w:position w:val="-1"/>
      <w:sz w:val="20"/>
      <w:szCs w:val="20"/>
      <w:effect w:val="none"/>
      <w:vertAlign w:val="baseline"/>
      <w:cs w:val="0"/>
      <w:em w:val="none"/>
      <w:lang w:bidi="hi-IN"/>
    </w:rPr>
  </w:style>
  <w:style w:type="paragraph" w:customStyle="1" w:styleId="Points0">
    <w:name w:val="Points0"/>
    <w:basedOn w:val="PlainText1"/>
    <w:rsid w:val="002D2A83"/>
    <w:pPr>
      <w:jc w:val="center"/>
    </w:pPr>
    <w:rPr>
      <w:rFonts w:ascii="Calibri Light" w:hAnsi="Calibri Light" w:cs="Arial"/>
      <w:bCs/>
      <w:sz w:val="24"/>
      <w:szCs w:val="24"/>
      <w:lang w:bidi="hi-IN"/>
    </w:rPr>
  </w:style>
  <w:style w:type="paragraph" w:customStyle="1" w:styleId="Byline">
    <w:name w:val="Byline"/>
    <w:basedOn w:val="BodyText"/>
    <w:rsid w:val="002D2A83"/>
    <w:pPr>
      <w:jc w:val="left"/>
    </w:pPr>
    <w:rPr>
      <w:b/>
      <w:lang w:val="en-US" w:bidi="hi-IN"/>
    </w:rPr>
  </w:style>
  <w:style w:type="paragraph" w:styleId="List3">
    <w:name w:val="List 3"/>
    <w:basedOn w:val="Normal"/>
    <w:rsid w:val="002D2A83"/>
    <w:pPr>
      <w:ind w:left="1080" w:hanging="360"/>
    </w:pPr>
    <w:rPr>
      <w:lang w:val="en-US"/>
    </w:rPr>
  </w:style>
  <w:style w:type="paragraph" w:customStyle="1" w:styleId="xl25">
    <w:name w:val="xl25"/>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lang w:val="en-US"/>
    </w:rPr>
  </w:style>
  <w:style w:type="paragraph" w:customStyle="1" w:styleId="xl26">
    <w:name w:val="xl2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7">
    <w:name w:val="xl2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8">
    <w:name w:val="xl28"/>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29">
    <w:name w:val="xl29"/>
    <w:basedOn w:val="Normal"/>
    <w:rsid w:val="002D2A83"/>
    <w:pPr>
      <w:spacing w:before="100" w:beforeAutospacing="1" w:after="100" w:afterAutospacing="1"/>
      <w:jc w:val="center"/>
    </w:pPr>
    <w:rPr>
      <w:rFonts w:ascii="Comic Sans MS" w:eastAsia="Arial Unicode MS" w:hAnsi="Comic Sans MS" w:cs="Arial Unicode MS"/>
      <w:b/>
      <w:bCs/>
      <w:sz w:val="16"/>
      <w:szCs w:val="16"/>
      <w:u w:val="single"/>
      <w:lang w:val="en-US"/>
    </w:rPr>
  </w:style>
  <w:style w:type="paragraph" w:customStyle="1" w:styleId="xl30">
    <w:name w:val="xl30"/>
    <w:basedOn w:val="Normal"/>
    <w:rsid w:val="002D2A83"/>
    <w:pPr>
      <w:pBdr>
        <w:top w:val="single" w:sz="4" w:space="0" w:color="auto"/>
        <w:left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31">
    <w:name w:val="xl31"/>
    <w:basedOn w:val="Normal"/>
    <w:rsid w:val="002D2A83"/>
    <w:pPr>
      <w:pBdr>
        <w:top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character" w:customStyle="1" w:styleId="black10">
    <w:name w:val="black10"/>
    <w:basedOn w:val="DefaultParagraphFont"/>
    <w:rsid w:val="002D2A83"/>
    <w:rPr>
      <w:w w:val="100"/>
      <w:position w:val="-1"/>
      <w:effect w:val="none"/>
      <w:vertAlign w:val="baseline"/>
      <w:cs w:val="0"/>
      <w:em w:val="none"/>
    </w:rPr>
  </w:style>
  <w:style w:type="character" w:customStyle="1" w:styleId="PlainTextCharChar">
    <w:name w:val="Plain Text Char Char"/>
    <w:aliases w:val="Plain Text Char1 Char Char,Plain Text Char Char1 Char Char,Plain Text Char1 Char Char Char Char,Plain Text Char Char1 Char Char Char Char,Plain Text Char2 Char Char Char Char Char Char"/>
    <w:rsid w:val="002D2A83"/>
    <w:rPr>
      <w:rFonts w:ascii="Courier New" w:hAnsi="Courier New"/>
      <w:w w:val="100"/>
      <w:position w:val="-1"/>
      <w:effect w:val="none"/>
      <w:vertAlign w:val="baseline"/>
      <w:cs w:val="0"/>
      <w:em w:val="none"/>
      <w:lang w:val="en-US" w:eastAsia="en-US" w:bidi="ar-SA"/>
    </w:rPr>
  </w:style>
  <w:style w:type="paragraph" w:styleId="List2">
    <w:name w:val="List 2"/>
    <w:basedOn w:val="Normal"/>
    <w:rsid w:val="002D2A83"/>
    <w:pPr>
      <w:ind w:left="720" w:hanging="360"/>
    </w:pPr>
    <w:rPr>
      <w:sz w:val="24"/>
      <w:szCs w:val="24"/>
      <w:lang w:val="en-US"/>
    </w:rPr>
  </w:style>
  <w:style w:type="character" w:customStyle="1" w:styleId="ehm1">
    <w:name w:val="ehm1"/>
    <w:rsid w:val="002D2A83"/>
    <w:rPr>
      <w:w w:val="100"/>
      <w:position w:val="-1"/>
      <w:sz w:val="27"/>
      <w:szCs w:val="27"/>
      <w:effect w:val="none"/>
      <w:vertAlign w:val="baseline"/>
      <w:cs w:val="0"/>
      <w:em w:val="none"/>
    </w:rPr>
  </w:style>
  <w:style w:type="character" w:customStyle="1" w:styleId="ehm0">
    <w:name w:val="ehm0"/>
    <w:rsid w:val="002D2A83"/>
    <w:rPr>
      <w:w w:val="100"/>
      <w:position w:val="-1"/>
      <w:sz w:val="27"/>
      <w:szCs w:val="27"/>
      <w:effect w:val="none"/>
      <w:vertAlign w:val="baseline"/>
      <w:cs w:val="0"/>
      <w:em w:val="none"/>
    </w:rPr>
  </w:style>
  <w:style w:type="paragraph" w:styleId="ListContinue">
    <w:name w:val="List Continue"/>
    <w:basedOn w:val="Normal"/>
    <w:rsid w:val="002D2A83"/>
    <w:pPr>
      <w:spacing w:after="120"/>
      <w:ind w:left="360"/>
    </w:pPr>
    <w:rPr>
      <w:sz w:val="24"/>
      <w:szCs w:val="24"/>
      <w:lang w:val="en-US"/>
    </w:rPr>
  </w:style>
  <w:style w:type="paragraph" w:styleId="HTMLPreformatted">
    <w:name w:val="HTML Preformatted"/>
    <w:basedOn w:val="Normal"/>
    <w:rsid w:val="002D2A83"/>
    <w:rPr>
      <w:rFonts w:ascii="Courier New" w:hAnsi="Courier New" w:cs="Mangal"/>
      <w:lang w:bidi="hi-IN"/>
    </w:rPr>
  </w:style>
  <w:style w:type="character" w:customStyle="1" w:styleId="HTMLPreformattedChar">
    <w:name w:val="HTML Preformatted Char"/>
    <w:rsid w:val="002D2A83"/>
    <w:rPr>
      <w:rFonts w:ascii="Courier New" w:hAnsi="Courier New" w:cs="Mangal"/>
      <w:w w:val="100"/>
      <w:position w:val="-1"/>
      <w:effect w:val="none"/>
      <w:vertAlign w:val="baseline"/>
      <w:cs w:val="0"/>
      <w:em w:val="none"/>
      <w:lang w:bidi="hi-IN"/>
    </w:rPr>
  </w:style>
  <w:style w:type="character" w:customStyle="1" w:styleId="CommentTextChar1">
    <w:name w:val="Comment Text Char1"/>
    <w:rsid w:val="002D2A83"/>
    <w:rPr>
      <w:rFonts w:ascii="Calibri" w:eastAsia="Times New Roman" w:hAnsi="Calibri" w:cs="Times New Roman"/>
      <w:w w:val="100"/>
      <w:position w:val="-1"/>
      <w:sz w:val="20"/>
      <w:szCs w:val="20"/>
      <w:effect w:val="none"/>
      <w:vertAlign w:val="baseline"/>
      <w:cs w:val="0"/>
      <w:em w:val="none"/>
    </w:rPr>
  </w:style>
  <w:style w:type="character" w:customStyle="1" w:styleId="CommentSubjectChar">
    <w:name w:val="Comment Subject Char"/>
    <w:rsid w:val="002D2A83"/>
    <w:rPr>
      <w:b/>
      <w:bCs/>
      <w:w w:val="100"/>
      <w:position w:val="-1"/>
      <w:effect w:val="none"/>
      <w:vertAlign w:val="baseline"/>
      <w:cs w:val="0"/>
      <w:em w:val="none"/>
    </w:rPr>
  </w:style>
  <w:style w:type="paragraph" w:styleId="CommentSubject">
    <w:name w:val="annotation subject"/>
    <w:basedOn w:val="CommentText"/>
    <w:next w:val="CommentText"/>
    <w:qFormat/>
    <w:rsid w:val="002D2A83"/>
    <w:pPr>
      <w:widowControl/>
      <w:suppressAutoHyphens/>
      <w:autoSpaceDE/>
      <w:spacing w:after="200" w:line="276" w:lineRule="auto"/>
    </w:pPr>
    <w:rPr>
      <w:rFonts w:ascii="Times New Roman" w:eastAsia="Times New Roman" w:hAnsi="Times New Roman"/>
      <w:b/>
      <w:bCs/>
      <w:position w:val="0"/>
      <w:sz w:val="20"/>
      <w:szCs w:val="20"/>
    </w:rPr>
  </w:style>
  <w:style w:type="character" w:customStyle="1" w:styleId="CommentSubjectChar1">
    <w:name w:val="Comment Subject Char1"/>
    <w:rsid w:val="002D2A83"/>
    <w:rPr>
      <w:rFonts w:ascii="Times" w:eastAsia="SimSun" w:hAnsi="Times" w:cs="Times"/>
      <w:b/>
      <w:bCs/>
      <w:w w:val="100"/>
      <w:position w:val="6"/>
      <w:sz w:val="11"/>
      <w:szCs w:val="11"/>
      <w:effect w:val="none"/>
      <w:vertAlign w:val="baseline"/>
      <w:cs w:val="0"/>
      <w:em w:val="none"/>
      <w:lang w:val="en-IN" w:eastAsia="ar-SA"/>
    </w:rPr>
  </w:style>
  <w:style w:type="paragraph" w:customStyle="1" w:styleId="CM6">
    <w:name w:val="CM6"/>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xl76">
    <w:name w:val="xl7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7">
    <w:name w:val="xl7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78">
    <w:name w:val="xl78"/>
    <w:basedOn w:val="Normal"/>
    <w:rsid w:val="002D2A83"/>
    <w:pPr>
      <w:spacing w:before="100" w:beforeAutospacing="1" w:after="100" w:afterAutospacing="1"/>
      <w:jc w:val="center"/>
      <w:textAlignment w:val="center"/>
    </w:pPr>
    <w:rPr>
      <w:sz w:val="24"/>
      <w:szCs w:val="24"/>
      <w:lang w:val="en-US"/>
    </w:rPr>
  </w:style>
  <w:style w:type="paragraph" w:customStyle="1" w:styleId="xl79">
    <w:name w:val="xl79"/>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0">
    <w:name w:val="xl80"/>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1">
    <w:name w:val="xl81"/>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2">
    <w:name w:val="xl82"/>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3">
    <w:name w:val="xl83"/>
    <w:basedOn w:val="Normal"/>
    <w:rsid w:val="002D2A83"/>
    <w:pPr>
      <w:spacing w:before="100" w:beforeAutospacing="1" w:after="100" w:afterAutospacing="1"/>
      <w:jc w:val="center"/>
    </w:pPr>
    <w:rPr>
      <w:sz w:val="24"/>
      <w:szCs w:val="24"/>
      <w:lang w:val="en-US"/>
    </w:rPr>
  </w:style>
  <w:style w:type="paragraph" w:customStyle="1" w:styleId="xl84">
    <w:name w:val="xl84"/>
    <w:basedOn w:val="Normal"/>
    <w:rsid w:val="002D2A83"/>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5">
    <w:name w:val="xl85"/>
    <w:basedOn w:val="Normal"/>
    <w:rsid w:val="002D2A8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22"/>
      <w:szCs w:val="22"/>
      <w:lang w:val="en-US"/>
    </w:rPr>
  </w:style>
  <w:style w:type="paragraph" w:customStyle="1" w:styleId="xl86">
    <w:name w:val="xl86"/>
    <w:basedOn w:val="Normal"/>
    <w:rsid w:val="002D2A83"/>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7">
    <w:name w:val="xl8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8">
    <w:name w:val="xl88"/>
    <w:basedOn w:val="Normal"/>
    <w:rsid w:val="002D2A83"/>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9">
    <w:name w:val="xl89"/>
    <w:basedOn w:val="Normal"/>
    <w:rsid w:val="002D2A83"/>
    <w:pPr>
      <w:pBdr>
        <w:bottom w:val="single" w:sz="4" w:space="0" w:color="auto"/>
      </w:pBdr>
      <w:spacing w:before="100" w:beforeAutospacing="1" w:after="100" w:afterAutospacing="1"/>
      <w:jc w:val="center"/>
    </w:pPr>
    <w:rPr>
      <w:sz w:val="24"/>
      <w:szCs w:val="24"/>
      <w:lang w:val="en-US"/>
    </w:rPr>
  </w:style>
  <w:style w:type="paragraph" w:customStyle="1" w:styleId="xl90">
    <w:name w:val="xl90"/>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US"/>
    </w:rPr>
  </w:style>
  <w:style w:type="paragraph" w:customStyle="1" w:styleId="xl91">
    <w:name w:val="xl91"/>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8"/>
      <w:szCs w:val="18"/>
      <w:lang w:val="en-US"/>
    </w:rPr>
  </w:style>
  <w:style w:type="paragraph" w:customStyle="1" w:styleId="xl92">
    <w:name w:val="xl92"/>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rPr>
  </w:style>
  <w:style w:type="paragraph" w:customStyle="1" w:styleId="xl93">
    <w:name w:val="xl93"/>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n-US"/>
    </w:rPr>
  </w:style>
  <w:style w:type="paragraph" w:customStyle="1" w:styleId="xl94">
    <w:name w:val="xl94"/>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character" w:customStyle="1" w:styleId="UnresolvedMention10">
    <w:name w:val="Unresolved Mention1"/>
    <w:qFormat/>
    <w:rsid w:val="002D2A83"/>
    <w:rPr>
      <w:color w:val="605E5C"/>
      <w:w w:val="100"/>
      <w:position w:val="-1"/>
      <w:effect w:val="none"/>
      <w:shd w:val="clear" w:color="auto" w:fill="E1DFDD"/>
      <w:vertAlign w:val="baseline"/>
      <w:cs w:val="0"/>
      <w:em w:val="none"/>
    </w:rPr>
  </w:style>
  <w:style w:type="paragraph" w:customStyle="1" w:styleId="Normal110">
    <w:name w:val="Normal11"/>
    <w:rsid w:val="002D2A83"/>
    <w:pPr>
      <w:suppressAutoHyphens/>
      <w:spacing w:line="276" w:lineRule="auto"/>
      <w:ind w:leftChars="-1" w:left="-1" w:hangingChars="1"/>
      <w:textDirection w:val="btLr"/>
      <w:textAlignment w:val="top"/>
      <w:outlineLvl w:val="0"/>
    </w:pPr>
    <w:rPr>
      <w:rFonts w:ascii="Arial" w:eastAsia="Arial" w:hAnsi="Arial" w:cs="Arial"/>
      <w:position w:val="-1"/>
      <w:sz w:val="22"/>
      <w:szCs w:val="22"/>
      <w:lang w:bidi="ar-SA"/>
    </w:rPr>
  </w:style>
  <w:style w:type="paragraph" w:customStyle="1" w:styleId="Style4">
    <w:name w:val="Style4"/>
    <w:basedOn w:val="BodyText"/>
    <w:rsid w:val="002D2A83"/>
    <w:pPr>
      <w:tabs>
        <w:tab w:val="left" w:pos="2640"/>
      </w:tabs>
      <w:jc w:val="both"/>
    </w:pPr>
    <w:rPr>
      <w:rFonts w:ascii="Arial" w:hAnsi="Arial" w:cs="Arial"/>
      <w:bCs/>
      <w:sz w:val="24"/>
      <w:szCs w:val="24"/>
      <w:lang w:val="en-US"/>
    </w:rPr>
  </w:style>
  <w:style w:type="character" w:customStyle="1" w:styleId="spelle">
    <w:name w:val="spelle"/>
    <w:basedOn w:val="DefaultParagraphFont"/>
    <w:rsid w:val="002D2A83"/>
    <w:rPr>
      <w:w w:val="100"/>
      <w:position w:val="-1"/>
      <w:effect w:val="none"/>
      <w:vertAlign w:val="baseline"/>
      <w:cs w:val="0"/>
      <w:em w:val="none"/>
    </w:rPr>
  </w:style>
  <w:style w:type="table" w:customStyle="1" w:styleId="a">
    <w:basedOn w:val="TableNormal"/>
    <w:rsid w:val="002D2A83"/>
    <w:tblPr>
      <w:tblStyleRowBandSize w:val="1"/>
      <w:tblStyleColBandSize w:val="1"/>
    </w:tblPr>
  </w:style>
  <w:style w:type="table" w:customStyle="1" w:styleId="a0">
    <w:basedOn w:val="TableNormal"/>
    <w:rsid w:val="002D2A83"/>
    <w:tblPr>
      <w:tblStyleRowBandSize w:val="1"/>
      <w:tblStyleColBandSize w:val="1"/>
    </w:tblPr>
  </w:style>
  <w:style w:type="table" w:customStyle="1" w:styleId="a1">
    <w:basedOn w:val="TableNormal"/>
    <w:rsid w:val="002D2A83"/>
    <w:tblPr>
      <w:tblStyleRowBandSize w:val="1"/>
      <w:tblStyleColBandSize w:val="1"/>
    </w:tblPr>
  </w:style>
  <w:style w:type="table" w:customStyle="1" w:styleId="a2">
    <w:basedOn w:val="TableNormal"/>
    <w:rsid w:val="002D2A83"/>
    <w:tblPr>
      <w:tblStyleRowBandSize w:val="1"/>
      <w:tblStyleColBandSize w:val="1"/>
    </w:tblPr>
  </w:style>
  <w:style w:type="table" w:customStyle="1" w:styleId="a3">
    <w:basedOn w:val="TableNormal"/>
    <w:rsid w:val="002D2A83"/>
    <w:tblPr>
      <w:tblStyleRowBandSize w:val="1"/>
      <w:tblStyleColBandSize w:val="1"/>
      <w:tblCellMar>
        <w:left w:w="0" w:type="dxa"/>
        <w:right w:w="0" w:type="dxa"/>
      </w:tblCellMar>
    </w:tblPr>
  </w:style>
  <w:style w:type="table" w:customStyle="1" w:styleId="a4">
    <w:basedOn w:val="TableNormal"/>
    <w:rsid w:val="002D2A83"/>
    <w:tblPr>
      <w:tblStyleRowBandSize w:val="1"/>
      <w:tblStyleColBandSize w:val="1"/>
      <w:tblCellMar>
        <w:left w:w="0" w:type="dxa"/>
        <w:right w:w="0" w:type="dxa"/>
      </w:tblCellMar>
    </w:tblPr>
  </w:style>
  <w:style w:type="table" w:customStyle="1" w:styleId="a5">
    <w:basedOn w:val="TableNormal"/>
    <w:rsid w:val="002D2A83"/>
    <w:tblPr>
      <w:tblStyleRowBandSize w:val="1"/>
      <w:tblStyleColBandSize w:val="1"/>
    </w:tblPr>
  </w:style>
  <w:style w:type="table" w:customStyle="1" w:styleId="a6">
    <w:basedOn w:val="TableNormal"/>
    <w:rsid w:val="002D2A83"/>
    <w:tblPr>
      <w:tblStyleRowBandSize w:val="1"/>
      <w:tblStyleColBandSize w:val="1"/>
    </w:tblPr>
  </w:style>
  <w:style w:type="table" w:customStyle="1" w:styleId="a7">
    <w:basedOn w:val="TableNormal"/>
    <w:rsid w:val="002D2A83"/>
    <w:tblPr>
      <w:tblStyleRowBandSize w:val="1"/>
      <w:tblStyleColBandSize w:val="1"/>
      <w:tblCellMar>
        <w:left w:w="0" w:type="dxa"/>
        <w:right w:w="0" w:type="dxa"/>
      </w:tblCellMar>
    </w:tblPr>
  </w:style>
  <w:style w:type="table" w:customStyle="1" w:styleId="a8">
    <w:basedOn w:val="TableNormal"/>
    <w:rsid w:val="002D2A83"/>
    <w:tblPr>
      <w:tblStyleRowBandSize w:val="1"/>
      <w:tblStyleColBandSize w:val="1"/>
    </w:tblPr>
  </w:style>
  <w:style w:type="table" w:customStyle="1" w:styleId="a9">
    <w:basedOn w:val="TableNormal"/>
    <w:rsid w:val="002D2A83"/>
    <w:tblPr>
      <w:tblStyleRowBandSize w:val="1"/>
      <w:tblStyleColBandSize w:val="1"/>
    </w:tblPr>
  </w:style>
  <w:style w:type="table" w:customStyle="1" w:styleId="aa">
    <w:basedOn w:val="TableNormal"/>
    <w:rsid w:val="002D2A83"/>
    <w:tblPr>
      <w:tblStyleRowBandSize w:val="1"/>
      <w:tblStyleColBandSize w:val="1"/>
    </w:tblPr>
  </w:style>
  <w:style w:type="table" w:customStyle="1" w:styleId="ab">
    <w:basedOn w:val="TableNormal"/>
    <w:rsid w:val="002D2A83"/>
    <w:tblPr>
      <w:tblStyleRowBandSize w:val="1"/>
      <w:tblStyleColBandSize w:val="1"/>
      <w:tblCellMar>
        <w:top w:w="100" w:type="dxa"/>
        <w:left w:w="100" w:type="dxa"/>
        <w:bottom w:w="100" w:type="dxa"/>
        <w:right w:w="100" w:type="dxa"/>
      </w:tblCellMar>
    </w:tblPr>
  </w:style>
  <w:style w:type="table" w:customStyle="1" w:styleId="ac">
    <w:basedOn w:val="TableNormal"/>
    <w:rsid w:val="002D2A83"/>
    <w:tblPr>
      <w:tblStyleRowBandSize w:val="1"/>
      <w:tblStyleColBandSize w:val="1"/>
      <w:tblCellMar>
        <w:left w:w="0" w:type="dxa"/>
        <w:right w:w="0" w:type="dxa"/>
      </w:tblCellMar>
    </w:tblPr>
  </w:style>
  <w:style w:type="table" w:customStyle="1" w:styleId="ad">
    <w:basedOn w:val="TableNormal"/>
    <w:rsid w:val="002D2A83"/>
    <w:tblPr>
      <w:tblStyleRowBandSize w:val="1"/>
      <w:tblStyleColBandSize w:val="1"/>
      <w:tblCellMar>
        <w:left w:w="0" w:type="dxa"/>
        <w:right w:w="0" w:type="dxa"/>
      </w:tblCellMar>
    </w:tblPr>
  </w:style>
  <w:style w:type="table" w:customStyle="1" w:styleId="ae">
    <w:basedOn w:val="TableNormal"/>
    <w:rsid w:val="002D2A83"/>
    <w:tblPr>
      <w:tblStyleRowBandSize w:val="1"/>
      <w:tblStyleColBandSize w:val="1"/>
      <w:tblCellMar>
        <w:left w:w="0" w:type="dxa"/>
        <w:right w:w="0" w:type="dxa"/>
      </w:tblCellMar>
    </w:tblPr>
  </w:style>
  <w:style w:type="table" w:customStyle="1" w:styleId="af">
    <w:basedOn w:val="TableNormal"/>
    <w:rsid w:val="002D2A83"/>
    <w:tblPr>
      <w:tblStyleRowBandSize w:val="1"/>
      <w:tblStyleColBandSize w:val="1"/>
      <w:tblCellMar>
        <w:left w:w="0" w:type="dxa"/>
        <w:right w:w="0" w:type="dxa"/>
      </w:tblCellMar>
    </w:tblPr>
  </w:style>
  <w:style w:type="table" w:customStyle="1" w:styleId="af0">
    <w:basedOn w:val="TableNormal"/>
    <w:rsid w:val="002D2A83"/>
    <w:tblPr>
      <w:tblStyleRowBandSize w:val="1"/>
      <w:tblStyleColBandSize w:val="1"/>
      <w:tblCellMar>
        <w:left w:w="0" w:type="dxa"/>
        <w:right w:w="0" w:type="dxa"/>
      </w:tblCellMar>
    </w:tblPr>
  </w:style>
  <w:style w:type="table" w:customStyle="1" w:styleId="af1">
    <w:basedOn w:val="TableNormal"/>
    <w:rsid w:val="002D2A83"/>
    <w:tblPr>
      <w:tblStyleRowBandSize w:val="1"/>
      <w:tblStyleColBandSize w:val="1"/>
      <w:tblCellMar>
        <w:left w:w="0" w:type="dxa"/>
        <w:right w:w="0" w:type="dxa"/>
      </w:tblCellMar>
    </w:tblPr>
  </w:style>
  <w:style w:type="table" w:customStyle="1" w:styleId="af2">
    <w:basedOn w:val="TableNormal"/>
    <w:rsid w:val="002D2A83"/>
    <w:tblPr>
      <w:tblStyleRowBandSize w:val="1"/>
      <w:tblStyleColBandSize w:val="1"/>
      <w:tblCellMar>
        <w:left w:w="0" w:type="dxa"/>
        <w:right w:w="0" w:type="dxa"/>
      </w:tblCellMar>
    </w:tblPr>
  </w:style>
  <w:style w:type="table" w:customStyle="1" w:styleId="af3">
    <w:basedOn w:val="TableNormal"/>
    <w:rsid w:val="002D2A83"/>
    <w:tblPr>
      <w:tblStyleRowBandSize w:val="1"/>
      <w:tblStyleColBandSize w:val="1"/>
      <w:tblCellMar>
        <w:left w:w="0" w:type="dxa"/>
        <w:right w:w="0" w:type="dxa"/>
      </w:tblCellMar>
    </w:tblPr>
  </w:style>
  <w:style w:type="table" w:customStyle="1" w:styleId="af4">
    <w:basedOn w:val="TableNormal"/>
    <w:rsid w:val="002D2A83"/>
    <w:tblPr>
      <w:tblStyleRowBandSize w:val="1"/>
      <w:tblStyleColBandSize w:val="1"/>
      <w:tblCellMar>
        <w:left w:w="0" w:type="dxa"/>
        <w:right w:w="0" w:type="dxa"/>
      </w:tblCellMar>
    </w:tblPr>
  </w:style>
  <w:style w:type="table" w:customStyle="1" w:styleId="af5">
    <w:basedOn w:val="TableNormal"/>
    <w:rsid w:val="002D2A83"/>
    <w:tblPr>
      <w:tblStyleRowBandSize w:val="1"/>
      <w:tblStyleColBandSize w:val="1"/>
    </w:tblPr>
  </w:style>
  <w:style w:type="table" w:customStyle="1" w:styleId="af6">
    <w:basedOn w:val="TableNormal"/>
    <w:rsid w:val="002D2A83"/>
    <w:tblPr>
      <w:tblStyleRowBandSize w:val="1"/>
      <w:tblStyleColBandSize w:val="1"/>
    </w:tblPr>
  </w:style>
  <w:style w:type="paragraph" w:styleId="ListParagraph">
    <w:name w:val="List Paragraph"/>
    <w:basedOn w:val="Normal"/>
    <w:uiPriority w:val="34"/>
    <w:qFormat/>
    <w:rsid w:val="00B06C89"/>
    <w:pPr>
      <w:ind w:left="720"/>
      <w:contextualSpacing/>
    </w:pPr>
  </w:style>
  <w:style w:type="character" w:customStyle="1" w:styleId="apple-tab-span">
    <w:name w:val="apple-tab-span"/>
    <w:basedOn w:val="DefaultParagraphFont"/>
    <w:rsid w:val="009423A6"/>
  </w:style>
  <w:style w:type="paragraph" w:styleId="Header">
    <w:name w:val="header"/>
    <w:basedOn w:val="Normal"/>
    <w:link w:val="HeaderChar1"/>
    <w:uiPriority w:val="99"/>
    <w:unhideWhenUsed/>
    <w:rsid w:val="0097184E"/>
    <w:pPr>
      <w:tabs>
        <w:tab w:val="center" w:pos="4680"/>
        <w:tab w:val="right" w:pos="9360"/>
      </w:tabs>
      <w:spacing w:line="240" w:lineRule="auto"/>
    </w:pPr>
  </w:style>
  <w:style w:type="character" w:customStyle="1" w:styleId="HeaderChar1">
    <w:name w:val="Header Char1"/>
    <w:basedOn w:val="DefaultParagraphFont"/>
    <w:link w:val="Header"/>
    <w:uiPriority w:val="99"/>
    <w:rsid w:val="0097184E"/>
    <w:rPr>
      <w:position w:val="-1"/>
      <w:lang w:bidi="ar-SA"/>
    </w:rPr>
  </w:style>
  <w:style w:type="numbering" w:customStyle="1" w:styleId="NoList3">
    <w:name w:val="No List3"/>
    <w:next w:val="NoList"/>
    <w:uiPriority w:val="99"/>
    <w:semiHidden/>
    <w:unhideWhenUsed/>
    <w:rsid w:val="00E223C2"/>
  </w:style>
  <w:style w:type="table" w:customStyle="1" w:styleId="TableGrid4">
    <w:name w:val="Table Grid4"/>
    <w:basedOn w:val="TableNormal"/>
    <w:next w:val="TableGrid"/>
    <w:uiPriority w:val="59"/>
    <w:rsid w:val="00E223C2"/>
    <w:rPr>
      <w:rFonts w:ascii="Calibri" w:hAnsi="Calibri"/>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5">
    <w:name w:val="xl9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rPr>
  </w:style>
  <w:style w:type="paragraph" w:customStyle="1" w:styleId="xl96">
    <w:name w:val="xl9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rPr>
  </w:style>
  <w:style w:type="paragraph" w:customStyle="1" w:styleId="xl97">
    <w:name w:val="xl97"/>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rPr>
  </w:style>
  <w:style w:type="paragraph" w:customStyle="1" w:styleId="xl98">
    <w:name w:val="xl98"/>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w:hAnsi="Arial" w:cs="Arial"/>
      <w:position w:val="0"/>
    </w:rPr>
  </w:style>
  <w:style w:type="paragraph" w:customStyle="1" w:styleId="xl99">
    <w:name w:val="xl99"/>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rPr>
  </w:style>
  <w:style w:type="paragraph" w:customStyle="1" w:styleId="xl100">
    <w:name w:val="xl100"/>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color w:val="000000"/>
      <w:position w:val="0"/>
      <w:sz w:val="24"/>
      <w:szCs w:val="24"/>
    </w:rPr>
  </w:style>
  <w:style w:type="paragraph" w:customStyle="1" w:styleId="xl101">
    <w:name w:val="xl101"/>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rPr>
  </w:style>
  <w:style w:type="paragraph" w:customStyle="1" w:styleId="xl102">
    <w:name w:val="xl102"/>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rPr>
  </w:style>
  <w:style w:type="paragraph" w:customStyle="1" w:styleId="xl103">
    <w:name w:val="xl103"/>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sz w:val="24"/>
      <w:szCs w:val="24"/>
    </w:rPr>
  </w:style>
  <w:style w:type="paragraph" w:customStyle="1" w:styleId="xl104">
    <w:name w:val="xl104"/>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rPr>
  </w:style>
  <w:style w:type="paragraph" w:customStyle="1" w:styleId="xl105">
    <w:name w:val="xl10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rPr>
  </w:style>
  <w:style w:type="paragraph" w:customStyle="1" w:styleId="xl106">
    <w:name w:val="xl10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styleId="PlainText">
    <w:name w:val="Plain Text"/>
    <w:basedOn w:val="Normal"/>
    <w:link w:val="PlainTextChar2"/>
    <w:rsid w:val="00CA6B76"/>
    <w:pPr>
      <w:suppressAutoHyphens w:val="0"/>
      <w:spacing w:line="240" w:lineRule="auto"/>
      <w:ind w:leftChars="0" w:left="0" w:firstLineChars="0" w:firstLine="0"/>
      <w:textDirection w:val="lrTb"/>
      <w:textAlignment w:val="auto"/>
      <w:outlineLvl w:val="9"/>
    </w:pPr>
    <w:rPr>
      <w:rFonts w:ascii="Courier New" w:hAnsi="Courier New"/>
      <w:position w:val="0"/>
      <w:lang w:val="en-US"/>
    </w:rPr>
  </w:style>
  <w:style w:type="character" w:customStyle="1" w:styleId="PlainTextChar2">
    <w:name w:val="Plain Text Char2"/>
    <w:basedOn w:val="DefaultParagraphFont"/>
    <w:link w:val="PlainText"/>
    <w:rsid w:val="00CA6B76"/>
    <w:rPr>
      <w:rFonts w:ascii="Courier New" w:hAnsi="Courier New"/>
      <w:lang w:val="en-US" w:bidi="ar-SA"/>
    </w:rPr>
  </w:style>
  <w:style w:type="paragraph" w:customStyle="1" w:styleId="xl32">
    <w:name w:val="xl32"/>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szCs w:val="24"/>
      <w:lang w:val="en-US"/>
    </w:rPr>
  </w:style>
  <w:style w:type="paragraph" w:customStyle="1" w:styleId="xl33">
    <w:name w:val="xl33"/>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szCs w:val="24"/>
      <w:lang w:val="en-US"/>
    </w:rPr>
  </w:style>
  <w:style w:type="paragraph" w:customStyle="1" w:styleId="xl34">
    <w:name w:val="xl34"/>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position w:val="0"/>
      <w:sz w:val="24"/>
      <w:szCs w:val="24"/>
      <w:lang w:val="en-US"/>
    </w:rPr>
  </w:style>
  <w:style w:type="paragraph" w:customStyle="1" w:styleId="xl35">
    <w:name w:val="xl35"/>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textAlignment w:val="auto"/>
      <w:outlineLvl w:val="9"/>
    </w:pPr>
    <w:rPr>
      <w:b/>
      <w:bCs/>
      <w:position w:val="0"/>
      <w:sz w:val="24"/>
      <w:szCs w:val="24"/>
      <w:lang w:val="en-US"/>
    </w:rPr>
  </w:style>
  <w:style w:type="paragraph" w:customStyle="1" w:styleId="xl36">
    <w:name w:val="xl36"/>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4"/>
      <w:szCs w:val="24"/>
      <w:lang w:val="en-US"/>
    </w:rPr>
  </w:style>
  <w:style w:type="paragraph" w:customStyle="1" w:styleId="xl37">
    <w:name w:val="xl37"/>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38">
    <w:name w:val="xl38"/>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textAlignment w:val="auto"/>
      <w:outlineLvl w:val="9"/>
    </w:pPr>
    <w:rPr>
      <w:b/>
      <w:bCs/>
      <w:position w:val="0"/>
      <w:sz w:val="24"/>
      <w:szCs w:val="24"/>
      <w:lang w:val="en-US"/>
    </w:rPr>
  </w:style>
  <w:style w:type="paragraph" w:customStyle="1" w:styleId="xl39">
    <w:name w:val="xl39"/>
    <w:basedOn w:val="Normal"/>
    <w:rsid w:val="00C410C3"/>
    <w:pP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b/>
      <w:bCs/>
      <w:position w:val="0"/>
      <w:sz w:val="24"/>
      <w:szCs w:val="24"/>
      <w:lang w:val="en-US"/>
    </w:rPr>
  </w:style>
  <w:style w:type="paragraph" w:customStyle="1" w:styleId="xl40">
    <w:name w:val="xl40"/>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41">
    <w:name w:val="xl41"/>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42">
    <w:name w:val="xl42"/>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3">
    <w:name w:val="xl43"/>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4">
    <w:name w:val="xl44"/>
    <w:basedOn w:val="Normal"/>
    <w:rsid w:val="00C410C3"/>
    <w:pPr>
      <w:pBdr>
        <w:top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5">
    <w:name w:val="xl45"/>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position w:val="0"/>
      <w:sz w:val="24"/>
      <w:szCs w:val="24"/>
      <w:u w:val="single"/>
      <w:lang w:val="en-US"/>
    </w:rPr>
  </w:style>
  <w:style w:type="paragraph" w:customStyle="1" w:styleId="font5">
    <w:name w:val="font5"/>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paragraph" w:customStyle="1" w:styleId="font6">
    <w:name w:val="font6"/>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b/>
      <w:bCs/>
      <w:position w:val="0"/>
      <w:lang w:val="en-US"/>
    </w:rPr>
  </w:style>
  <w:style w:type="character" w:styleId="CommentReference">
    <w:name w:val="annotation reference"/>
    <w:semiHidden/>
    <w:rsid w:val="00C410C3"/>
    <w:rPr>
      <w:sz w:val="16"/>
      <w:szCs w:val="16"/>
    </w:rPr>
  </w:style>
  <w:style w:type="character" w:customStyle="1" w:styleId="HELV10-Font">
    <w:name w:val="$HELV10-Font"/>
    <w:rsid w:val="00C410C3"/>
    <w:rPr>
      <w:rFonts w:ascii="Arial" w:hAnsi="Arial"/>
      <w:sz w:val="20"/>
    </w:rPr>
  </w:style>
  <w:style w:type="paragraph" w:styleId="List">
    <w:name w:val="List"/>
    <w:basedOn w:val="Normal"/>
    <w:rsid w:val="00C410C3"/>
    <w:pPr>
      <w:suppressAutoHyphens w:val="0"/>
      <w:spacing w:line="240" w:lineRule="auto"/>
      <w:ind w:leftChars="0" w:left="360" w:firstLineChars="0" w:hanging="360"/>
      <w:textDirection w:val="lrTb"/>
      <w:textAlignment w:val="auto"/>
      <w:outlineLvl w:val="9"/>
    </w:pPr>
    <w:rPr>
      <w:position w:val="0"/>
      <w:sz w:val="24"/>
      <w:szCs w:val="24"/>
      <w:lang w:val="en-US"/>
    </w:rPr>
  </w:style>
  <w:style w:type="character" w:customStyle="1" w:styleId="textbold2">
    <w:name w:val="textbold2"/>
    <w:basedOn w:val="DefaultParagraphFont"/>
    <w:rsid w:val="00C410C3"/>
  </w:style>
  <w:style w:type="paragraph" w:styleId="Caption">
    <w:name w:val="caption"/>
    <w:basedOn w:val="Normal"/>
    <w:next w:val="Normal"/>
    <w:qFormat/>
    <w:rsid w:val="00C410C3"/>
    <w:pPr>
      <w:suppressAutoHyphens w:val="0"/>
      <w:spacing w:line="240" w:lineRule="auto"/>
      <w:ind w:leftChars="0" w:left="0" w:firstLineChars="0" w:firstLine="0"/>
      <w:textDirection w:val="lrTb"/>
      <w:textAlignment w:val="auto"/>
    </w:pPr>
    <w:rPr>
      <w:rFonts w:ascii="Arial" w:hAnsi="Arial"/>
      <w:position w:val="0"/>
      <w:sz w:val="24"/>
      <w:lang w:val="en-US"/>
    </w:rPr>
  </w:style>
  <w:style w:type="paragraph" w:customStyle="1" w:styleId="CM2">
    <w:name w:val="CM2"/>
    <w:basedOn w:val="Default"/>
    <w:next w:val="Default"/>
    <w:uiPriority w:val="99"/>
    <w:rsid w:val="00C410C3"/>
    <w:pPr>
      <w:suppressAutoHyphens w:val="0"/>
      <w:autoSpaceDE w:val="0"/>
      <w:spacing w:after="0" w:line="420" w:lineRule="atLeast"/>
      <w:ind w:leftChars="0" w:left="0" w:firstLineChars="0" w:firstLine="0"/>
      <w:textDirection w:val="lrTb"/>
      <w:textAlignment w:val="auto"/>
      <w:outlineLvl w:val="9"/>
    </w:pPr>
    <w:rPr>
      <w:rFonts w:cs="Times New Roman"/>
      <w:kern w:val="0"/>
      <w:position w:val="0"/>
      <w:sz w:val="24"/>
      <w:szCs w:val="24"/>
      <w:lang w:val="en-US" w:eastAsia="en-US" w:bidi="ar-SA"/>
    </w:rPr>
  </w:style>
  <w:style w:type="character" w:customStyle="1" w:styleId="UnresolvedMention">
    <w:name w:val="Unresolved Mention"/>
    <w:basedOn w:val="DefaultParagraphFont"/>
    <w:uiPriority w:val="99"/>
    <w:semiHidden/>
    <w:unhideWhenUsed/>
    <w:rsid w:val="007E1D61"/>
    <w:rPr>
      <w:color w:val="605E5C"/>
      <w:shd w:val="clear" w:color="auto" w:fill="E1DFDD"/>
    </w:rPr>
  </w:style>
  <w:style w:type="table" w:customStyle="1" w:styleId="af7">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8">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9">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a">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b">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c">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d">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e">
    <w:basedOn w:val="TableNormal"/>
    <w:rsid w:val="002D2A83"/>
    <w:tblPr>
      <w:tblStyleRowBandSize w:val="1"/>
      <w:tblStyleColBandSize w:val="1"/>
      <w:tblCellMar>
        <w:top w:w="100" w:type="dxa"/>
        <w:left w:w="100" w:type="dxa"/>
        <w:bottom w:w="100" w:type="dxa"/>
        <w:right w:w="100" w:type="dxa"/>
      </w:tblCellMar>
    </w:tblPr>
  </w:style>
  <w:style w:type="table" w:customStyle="1" w:styleId="aff">
    <w:basedOn w:val="TableNormal"/>
    <w:rsid w:val="002D2A83"/>
    <w:tblPr>
      <w:tblStyleRowBandSize w:val="1"/>
      <w:tblStyleColBandSize w:val="1"/>
      <w:tblCellMar>
        <w:top w:w="100" w:type="dxa"/>
        <w:left w:w="100" w:type="dxa"/>
        <w:bottom w:w="100" w:type="dxa"/>
        <w:right w:w="100" w:type="dxa"/>
      </w:tblCellMar>
    </w:tblPr>
  </w:style>
  <w:style w:type="table" w:customStyle="1" w:styleId="aff0">
    <w:basedOn w:val="TableNormal"/>
    <w:rsid w:val="002D2A83"/>
    <w:tblPr>
      <w:tblStyleRowBandSize w:val="1"/>
      <w:tblStyleColBandSize w:val="1"/>
      <w:tblCellMar>
        <w:top w:w="100" w:type="dxa"/>
        <w:left w:w="100" w:type="dxa"/>
        <w:bottom w:w="100" w:type="dxa"/>
        <w:right w:w="100" w:type="dxa"/>
      </w:tblCellMar>
    </w:tblPr>
  </w:style>
  <w:style w:type="table" w:customStyle="1" w:styleId="aff1">
    <w:basedOn w:val="TableNormal"/>
    <w:rsid w:val="002D2A83"/>
    <w:tblPr>
      <w:tblStyleRowBandSize w:val="1"/>
      <w:tblStyleColBandSize w:val="1"/>
      <w:tblCellMar>
        <w:left w:w="115" w:type="dxa"/>
        <w:right w:w="115" w:type="dxa"/>
      </w:tblCellMar>
    </w:tblPr>
  </w:style>
  <w:style w:type="table" w:customStyle="1" w:styleId="aff2">
    <w:basedOn w:val="TableNormal"/>
    <w:rsid w:val="002D2A83"/>
    <w:tblPr>
      <w:tblStyleRowBandSize w:val="1"/>
      <w:tblStyleColBandSize w:val="1"/>
      <w:tblCellMar>
        <w:left w:w="0" w:type="dxa"/>
        <w:right w:w="0" w:type="dxa"/>
      </w:tblCellMar>
    </w:tblPr>
  </w:style>
  <w:style w:type="table" w:customStyle="1" w:styleId="aff3">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4">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5">
    <w:basedOn w:val="TableNormal"/>
    <w:rsid w:val="002D2A83"/>
    <w:tblPr>
      <w:tblStyleRowBandSize w:val="1"/>
      <w:tblStyleColBandSize w:val="1"/>
      <w:tblCellMar>
        <w:left w:w="115" w:type="dxa"/>
        <w:right w:w="115" w:type="dxa"/>
      </w:tblCellMar>
    </w:tblPr>
  </w:style>
  <w:style w:type="table" w:customStyle="1" w:styleId="aff6">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7">
    <w:basedOn w:val="TableNormal"/>
    <w:rsid w:val="002D2A83"/>
    <w:tblPr>
      <w:tblStyleRowBandSize w:val="1"/>
      <w:tblStyleColBandSize w:val="1"/>
      <w:tblCellMar>
        <w:left w:w="115" w:type="dxa"/>
        <w:right w:w="115" w:type="dxa"/>
      </w:tblCellMar>
    </w:tblPr>
  </w:style>
  <w:style w:type="table" w:customStyle="1" w:styleId="aff8">
    <w:basedOn w:val="TableNormal"/>
    <w:rsid w:val="002D2A83"/>
    <w:tblPr>
      <w:tblStyleRowBandSize w:val="1"/>
      <w:tblStyleColBandSize w:val="1"/>
      <w:tblCellMar>
        <w:left w:w="115" w:type="dxa"/>
        <w:right w:w="115" w:type="dxa"/>
      </w:tblCellMar>
    </w:tblPr>
  </w:style>
  <w:style w:type="table" w:customStyle="1" w:styleId="aff9">
    <w:basedOn w:val="TableNormal"/>
    <w:rsid w:val="002D2A83"/>
    <w:tblPr>
      <w:tblStyleRowBandSize w:val="1"/>
      <w:tblStyleColBandSize w:val="1"/>
      <w:tblCellMar>
        <w:left w:w="115" w:type="dxa"/>
        <w:right w:w="115" w:type="dxa"/>
      </w:tblCellMar>
    </w:tblPr>
  </w:style>
  <w:style w:type="table" w:customStyle="1" w:styleId="affa">
    <w:basedOn w:val="TableNormal"/>
    <w:rsid w:val="002D2A83"/>
    <w:tblPr>
      <w:tblStyleRowBandSize w:val="1"/>
      <w:tblStyleColBandSize w:val="1"/>
      <w:tblCellMar>
        <w:left w:w="115" w:type="dxa"/>
        <w:right w:w="115" w:type="dxa"/>
      </w:tblCellMar>
    </w:tblPr>
  </w:style>
  <w:style w:type="table" w:customStyle="1" w:styleId="affb">
    <w:basedOn w:val="TableNormal"/>
    <w:rsid w:val="002D2A83"/>
    <w:tblPr>
      <w:tblStyleRowBandSize w:val="1"/>
      <w:tblStyleColBandSize w:val="1"/>
      <w:tblCellMar>
        <w:top w:w="100" w:type="dxa"/>
        <w:left w:w="100" w:type="dxa"/>
        <w:bottom w:w="100" w:type="dxa"/>
        <w:right w:w="100" w:type="dxa"/>
      </w:tblCellMar>
    </w:tblPr>
  </w:style>
  <w:style w:type="table" w:customStyle="1" w:styleId="affc">
    <w:basedOn w:val="TableNormal"/>
    <w:rsid w:val="002D2A83"/>
    <w:tblPr>
      <w:tblStyleRowBandSize w:val="1"/>
      <w:tblStyleColBandSize w:val="1"/>
      <w:tblCellMar>
        <w:left w:w="115" w:type="dxa"/>
        <w:right w:w="115" w:type="dxa"/>
      </w:tblCellMar>
    </w:tblPr>
  </w:style>
  <w:style w:type="table" w:customStyle="1" w:styleId="affd">
    <w:basedOn w:val="TableNormal"/>
    <w:rsid w:val="002D2A83"/>
    <w:tblPr>
      <w:tblStyleRowBandSize w:val="1"/>
      <w:tblStyleColBandSize w:val="1"/>
      <w:tblCellMar>
        <w:left w:w="115" w:type="dxa"/>
        <w:right w:w="115" w:type="dxa"/>
      </w:tblCellMar>
    </w:tblPr>
  </w:style>
  <w:style w:type="table" w:customStyle="1" w:styleId="affe">
    <w:basedOn w:val="TableNormal"/>
    <w:rsid w:val="002D2A83"/>
    <w:tblPr>
      <w:tblStyleRowBandSize w:val="1"/>
      <w:tblStyleColBandSize w:val="1"/>
      <w:tblCellMar>
        <w:left w:w="115" w:type="dxa"/>
        <w:right w:w="115" w:type="dxa"/>
      </w:tblCellMar>
    </w:tblPr>
  </w:style>
  <w:style w:type="table" w:customStyle="1" w:styleId="afff">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0">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1">
    <w:basedOn w:val="TableNormal"/>
    <w:rsid w:val="002D2A83"/>
    <w:tblPr>
      <w:tblStyleRowBandSize w:val="1"/>
      <w:tblStyleColBandSize w:val="1"/>
      <w:tblCellMar>
        <w:left w:w="115" w:type="dxa"/>
        <w:right w:w="115" w:type="dxa"/>
      </w:tblCellMar>
    </w:tblPr>
  </w:style>
  <w:style w:type="table" w:customStyle="1" w:styleId="afff2">
    <w:basedOn w:val="TableNormal"/>
    <w:rsid w:val="002D2A83"/>
    <w:tblPr>
      <w:tblStyleRowBandSize w:val="1"/>
      <w:tblStyleColBandSize w:val="1"/>
      <w:tblCellMar>
        <w:left w:w="115" w:type="dxa"/>
        <w:right w:w="115" w:type="dxa"/>
      </w:tblCellMar>
    </w:tblPr>
  </w:style>
  <w:style w:type="table" w:customStyle="1" w:styleId="afff3">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4">
    <w:basedOn w:val="TableNormal"/>
    <w:rsid w:val="002D2A83"/>
    <w:tblPr>
      <w:tblStyleRowBandSize w:val="1"/>
      <w:tblStyleColBandSize w:val="1"/>
      <w:tblCellMar>
        <w:left w:w="115" w:type="dxa"/>
        <w:right w:w="115" w:type="dxa"/>
      </w:tblCellMar>
    </w:tblPr>
  </w:style>
  <w:style w:type="table" w:customStyle="1" w:styleId="afff5">
    <w:basedOn w:val="TableNormal"/>
    <w:rsid w:val="002D2A83"/>
    <w:tblPr>
      <w:tblStyleRowBandSize w:val="1"/>
      <w:tblStyleColBandSize w:val="1"/>
      <w:tblCellMar>
        <w:left w:w="0" w:type="dxa"/>
        <w:right w:w="0" w:type="dxa"/>
      </w:tblCellMar>
    </w:tblPr>
  </w:style>
  <w:style w:type="table" w:customStyle="1" w:styleId="afff6">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7">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8">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9">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a">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b">
    <w:basedOn w:val="TableNormal"/>
    <w:rsid w:val="002D2A83"/>
    <w:tblPr>
      <w:tblStyleRowBandSize w:val="1"/>
      <w:tblStyleColBandSize w:val="1"/>
      <w:tblCellMar>
        <w:left w:w="0" w:type="dxa"/>
        <w:right w:w="0" w:type="dxa"/>
      </w:tblCellMar>
    </w:tblPr>
  </w:style>
  <w:style w:type="table" w:customStyle="1" w:styleId="a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6">
    <w:basedOn w:val="TableNormal"/>
    <w:rsid w:val="002D2A83"/>
    <w:tblPr>
      <w:tblStyleRowBandSize w:val="1"/>
      <w:tblStyleColBandSize w:val="1"/>
      <w:tblCellMar>
        <w:top w:w="100" w:type="dxa"/>
        <w:left w:w="100" w:type="dxa"/>
        <w:bottom w:w="100" w:type="dxa"/>
        <w:right w:w="100" w:type="dxa"/>
      </w:tblCellMar>
    </w:tblPr>
  </w:style>
  <w:style w:type="table" w:customStyle="1" w:styleId="a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9">
    <w:basedOn w:val="TableNormal"/>
    <w:rsid w:val="002D2A83"/>
    <w:tblPr>
      <w:tblStyleRowBandSize w:val="1"/>
      <w:tblStyleColBandSize w:val="1"/>
      <w:tblCellMar>
        <w:top w:w="100" w:type="dxa"/>
        <w:left w:w="100" w:type="dxa"/>
        <w:bottom w:w="100" w:type="dxa"/>
        <w:right w:w="100" w:type="dxa"/>
      </w:tblCellMar>
    </w:tblPr>
  </w:style>
  <w:style w:type="table" w:customStyle="1" w:styleId="a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e">
    <w:basedOn w:val="TableNormal"/>
    <w:rsid w:val="002D2A83"/>
    <w:tblPr>
      <w:tblStyleRowBandSize w:val="1"/>
      <w:tblStyleColBandSize w:val="1"/>
      <w:tblCellMar>
        <w:top w:w="100" w:type="dxa"/>
        <w:left w:w="100" w:type="dxa"/>
        <w:bottom w:w="100" w:type="dxa"/>
        <w:right w:w="100" w:type="dxa"/>
      </w:tblCellMar>
    </w:tblPr>
  </w:style>
  <w:style w:type="table" w:customStyle="1" w:styleId="a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2825">
      <w:bodyDiv w:val="1"/>
      <w:marLeft w:val="0"/>
      <w:marRight w:val="0"/>
      <w:marTop w:val="0"/>
      <w:marBottom w:val="0"/>
      <w:divBdr>
        <w:top w:val="none" w:sz="0" w:space="0" w:color="auto"/>
        <w:left w:val="none" w:sz="0" w:space="0" w:color="auto"/>
        <w:bottom w:val="none" w:sz="0" w:space="0" w:color="auto"/>
        <w:right w:val="none" w:sz="0" w:space="0" w:color="auto"/>
      </w:divBdr>
    </w:div>
    <w:div w:id="277420455">
      <w:bodyDiv w:val="1"/>
      <w:marLeft w:val="0"/>
      <w:marRight w:val="0"/>
      <w:marTop w:val="0"/>
      <w:marBottom w:val="0"/>
      <w:divBdr>
        <w:top w:val="none" w:sz="0" w:space="0" w:color="auto"/>
        <w:left w:val="none" w:sz="0" w:space="0" w:color="auto"/>
        <w:bottom w:val="none" w:sz="0" w:space="0" w:color="auto"/>
        <w:right w:val="none" w:sz="0" w:space="0" w:color="auto"/>
      </w:divBdr>
    </w:div>
    <w:div w:id="774059277">
      <w:bodyDiv w:val="1"/>
      <w:marLeft w:val="0"/>
      <w:marRight w:val="0"/>
      <w:marTop w:val="0"/>
      <w:marBottom w:val="0"/>
      <w:divBdr>
        <w:top w:val="none" w:sz="0" w:space="0" w:color="auto"/>
        <w:left w:val="none" w:sz="0" w:space="0" w:color="auto"/>
        <w:bottom w:val="none" w:sz="0" w:space="0" w:color="auto"/>
        <w:right w:val="none" w:sz="0" w:space="0" w:color="auto"/>
      </w:divBdr>
    </w:div>
    <w:div w:id="1574968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oclaimscgmt@gmail.com" TargetMode="External"/><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8.png"/><Relationship Id="rId34" Type="http://schemas.openxmlformats.org/officeDocument/2006/relationships/image" Target="media/image20.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header" Target="header1.xml"/><Relationship Id="rId63" Type="http://schemas.openxmlformats.org/officeDocument/2006/relationships/image" Target="media/image110.png"/><Relationship Id="rId68" Type="http://schemas.openxmlformats.org/officeDocument/2006/relationships/image" Target="media/image150.png"/><Relationship Id="rId7" Type="http://schemas.openxmlformats.org/officeDocument/2006/relationships/footnotes" Target="footnotes.xml"/><Relationship Id="rId71"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5.png"/><Relationship Id="rId11" Type="http://schemas.openxmlformats.org/officeDocument/2006/relationships/image" Target="media/image2.png"/><Relationship Id="rId24" Type="http://schemas.openxmlformats.org/officeDocument/2006/relationships/image" Target="media/image10.jpe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footer" Target="footer2.xml"/><Relationship Id="rId66" Type="http://schemas.openxmlformats.org/officeDocument/2006/relationships/image" Target="media/image130.png"/><Relationship Id="rId5" Type="http://schemas.openxmlformats.org/officeDocument/2006/relationships/settings" Target="settings.xml"/><Relationship Id="rId15" Type="http://schemas.openxmlformats.org/officeDocument/2006/relationships/hyperlink" Target="http://www.bsnl.co.in" TargetMode="External"/><Relationship Id="rId23" Type="http://schemas.openxmlformats.org/officeDocument/2006/relationships/image" Target="media/image8.jpe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6.png"/><Relationship Id="rId57" Type="http://schemas.openxmlformats.org/officeDocument/2006/relationships/footer" Target="footer1.xml"/><Relationship Id="rId61" Type="http://schemas.openxmlformats.org/officeDocument/2006/relationships/hyperlink" Target="https://etenders.gov.in/eprocure/app" TargetMode="External"/><Relationship Id="rId10" Type="http://schemas.openxmlformats.org/officeDocument/2006/relationships/hyperlink" Target="https://etenders.gov.in/eprocure/app" TargetMode="External"/><Relationship Id="rId19" Type="http://schemas.openxmlformats.org/officeDocument/2006/relationships/image" Target="media/image6.png"/><Relationship Id="rId31" Type="http://schemas.openxmlformats.org/officeDocument/2006/relationships/image" Target="media/image17.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footer" Target="footer3.xml"/><Relationship Id="rId65" Type="http://schemas.openxmlformats.org/officeDocument/2006/relationships/header" Target="header4.xm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gmmmupe@gmail.com" TargetMode="External"/><Relationship Id="rId22" Type="http://schemas.openxmlformats.org/officeDocument/2006/relationships/image" Target="media/image9.jpe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header" Target="header2.xml"/><Relationship Id="rId64" Type="http://schemas.openxmlformats.org/officeDocument/2006/relationships/image" Target="media/image120.png"/><Relationship Id="rId69" Type="http://schemas.openxmlformats.org/officeDocument/2006/relationships/image" Target="media/image160.png"/><Relationship Id="rId8" Type="http://schemas.openxmlformats.org/officeDocument/2006/relationships/endnotes" Target="endnotes.xml"/><Relationship Id="rId51" Type="http://schemas.openxmlformats.org/officeDocument/2006/relationships/image" Target="media/image38.pn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3.png"/><Relationship Id="rId59" Type="http://schemas.openxmlformats.org/officeDocument/2006/relationships/header" Target="header3.xml"/><Relationship Id="rId67" Type="http://schemas.openxmlformats.org/officeDocument/2006/relationships/image" Target="media/image140.png"/><Relationship Id="rId20" Type="http://schemas.openxmlformats.org/officeDocument/2006/relationships/image" Target="media/image7.jp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hyperlink" Target="https://etenders.gov.in/eprocure/app" TargetMode="External"/><Relationship Id="rId70" Type="http://schemas.openxmlformats.org/officeDocument/2006/relationships/image" Target="media/image170.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8UrpVO/4fmmnHk9L0JpifDVw==">CgMxLjAyCGguZ2pkZ3hzMg5oLjdlZHJrNndmb2lxdTIJaC4zMGowemxsMg5oLmZwbHVjbDZ1enQzNDIIaC5zcXl3NjQyDmguaWZmbXhzbXl0Mjd2Mg5oLmx4dmVkNnBxNGQ0eDIJaC4zY3FtZXR4Mg5oLm8yM2lxeWpsb3lveDIOaC43Z2RlZGVxMG8xOWEyDmguNjZpaGo1NXp4bWYyMg5oLmJzZGV5amgxenVhcDIJaC4xMTFreDNvMg5oLjZhOTFpZ3V6djhjbDINaC5raTZ1ajE2ZmY5ZjIOaC55NDdqcnpjc3F0cXIyDmgudHY2dTVsb3I5bWF5Mg5oLjZtem13N3ZiNXl4YzIOaC41eDRraW9oNWRranYyDmguZGh0Njl2N283c21mMgloLjNvN2FsbmsyCWguMmx3YW12djIJaC4zOWtrOHh1OAByITFDQ3QxdVJDQUQ0T1FCcG43dHVsalpEN3V4OUVKajlq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124</Pages>
  <Words>59662</Words>
  <Characters>340074</Characters>
  <Application>Microsoft Office Word</Application>
  <DocSecurity>0</DocSecurity>
  <Lines>2833</Lines>
  <Paragraphs>797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Mohit singh</dc:creator>
  <cp:lastModifiedBy>acer</cp:lastModifiedBy>
  <cp:revision>215</cp:revision>
  <cp:lastPrinted>2024-09-10T06:43:00Z</cp:lastPrinted>
  <dcterms:created xsi:type="dcterms:W3CDTF">2024-08-20T09:59:00Z</dcterms:created>
  <dcterms:modified xsi:type="dcterms:W3CDTF">2024-09-10T06:43:00Z</dcterms:modified>
</cp:coreProperties>
</file>