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97E" w:rsidRPr="00187C09" w:rsidRDefault="001D497E" w:rsidP="004A455B">
      <w:pPr>
        <w:spacing w:after="0" w:line="240" w:lineRule="auto"/>
        <w:ind w:right="373" w:firstLine="720"/>
        <w:jc w:val="right"/>
        <w:rPr>
          <w:rFonts w:ascii="Book Antiqua" w:hAnsi="Book Antiqua" w:cs="Arial"/>
          <w:b/>
          <w:bCs/>
          <w:szCs w:val="22"/>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90"/>
      </w:tblGrid>
      <w:tr w:rsidR="001D497E" w:rsidRPr="00187C09" w:rsidTr="006A747C">
        <w:tc>
          <w:tcPr>
            <w:tcW w:w="10490" w:type="dxa"/>
            <w:tcBorders>
              <w:top w:val="single" w:sz="4" w:space="0" w:color="auto"/>
              <w:left w:val="single" w:sz="4" w:space="0" w:color="auto"/>
              <w:bottom w:val="single" w:sz="4" w:space="0" w:color="auto"/>
              <w:right w:val="single" w:sz="4" w:space="0" w:color="auto"/>
            </w:tcBorders>
            <w:hideMark/>
          </w:tcPr>
          <w:p w:rsidR="001D497E" w:rsidRPr="00187C09" w:rsidRDefault="00C5096F" w:rsidP="0010249C">
            <w:pPr>
              <w:spacing w:after="0" w:line="240" w:lineRule="auto"/>
              <w:jc w:val="center"/>
              <w:rPr>
                <w:rFonts w:ascii="Book Antiqua" w:hAnsi="Book Antiqua" w:cs="Arial"/>
                <w:b/>
                <w:bCs/>
                <w:sz w:val="21"/>
                <w:szCs w:val="21"/>
              </w:rPr>
            </w:pPr>
            <w:r w:rsidRPr="00187C09">
              <w:rPr>
                <w:rFonts w:ascii="Book Antiqua" w:hAnsi="Book Antiqua" w:cs="Arial"/>
                <w:b/>
                <w:bCs/>
                <w:sz w:val="21"/>
                <w:szCs w:val="21"/>
              </w:rPr>
              <w:t>CENTRAL TRANSMISSION OF INDIA LMITED</w:t>
            </w:r>
          </w:p>
          <w:p w:rsidR="001D497E" w:rsidRPr="00187C09" w:rsidRDefault="001D497E" w:rsidP="0010249C">
            <w:pPr>
              <w:spacing w:after="0" w:line="240" w:lineRule="auto"/>
              <w:jc w:val="center"/>
              <w:rPr>
                <w:rFonts w:ascii="Book Antiqua" w:hAnsi="Book Antiqua" w:cs="Arial"/>
                <w:sz w:val="21"/>
                <w:szCs w:val="21"/>
              </w:rPr>
            </w:pPr>
            <w:r w:rsidRPr="00187C09">
              <w:rPr>
                <w:rFonts w:ascii="Book Antiqua" w:hAnsi="Book Antiqua" w:cs="Arial"/>
                <w:sz w:val="21"/>
                <w:szCs w:val="21"/>
              </w:rPr>
              <w:t>(</w:t>
            </w:r>
            <w:r w:rsidR="007761F1" w:rsidRPr="00187C09">
              <w:rPr>
                <w:rFonts w:ascii="Book Antiqua" w:hAnsi="Book Antiqua" w:cs="Arial"/>
                <w:sz w:val="21"/>
                <w:szCs w:val="21"/>
              </w:rPr>
              <w:t>Wholly Owned Subsidiary of Power Grid Corporation of India Limited</w:t>
            </w:r>
            <w:r w:rsidRPr="00187C09">
              <w:rPr>
                <w:rFonts w:ascii="Book Antiqua" w:hAnsi="Book Antiqua" w:cs="Arial"/>
                <w:sz w:val="21"/>
                <w:szCs w:val="21"/>
              </w:rPr>
              <w:t>)</w:t>
            </w:r>
          </w:p>
          <w:p w:rsidR="006F3FC1" w:rsidRPr="00187C09" w:rsidRDefault="001D497E" w:rsidP="00EF5128">
            <w:pPr>
              <w:spacing w:after="0" w:line="240" w:lineRule="auto"/>
              <w:jc w:val="center"/>
              <w:rPr>
                <w:rFonts w:ascii="Book Antiqua" w:hAnsi="Book Antiqua" w:cs="Arial"/>
                <w:sz w:val="21"/>
                <w:szCs w:val="21"/>
                <w:lang w:bidi="ar-SA"/>
              </w:rPr>
            </w:pPr>
            <w:r w:rsidRPr="00187C09">
              <w:rPr>
                <w:rFonts w:ascii="Book Antiqua" w:hAnsi="Book Antiqua" w:cs="Arial"/>
                <w:sz w:val="21"/>
                <w:szCs w:val="21"/>
              </w:rPr>
              <w:t xml:space="preserve">Regd. Office, </w:t>
            </w:r>
            <w:r w:rsidR="007761F1" w:rsidRPr="00187C09">
              <w:rPr>
                <w:rFonts w:ascii="Book Antiqua" w:hAnsi="Book Antiqua" w:cs="Arial"/>
                <w:sz w:val="21"/>
                <w:szCs w:val="21"/>
              </w:rPr>
              <w:t>“Saudamini”, Plot No. 2, Sector 29, Gurugram - 122001</w:t>
            </w:r>
          </w:p>
        </w:tc>
      </w:tr>
      <w:tr w:rsidR="001D497E" w:rsidRPr="00187C09" w:rsidTr="006A747C">
        <w:tc>
          <w:tcPr>
            <w:tcW w:w="10490" w:type="dxa"/>
            <w:tcBorders>
              <w:top w:val="single" w:sz="4" w:space="0" w:color="auto"/>
              <w:left w:val="single" w:sz="4" w:space="0" w:color="auto"/>
              <w:bottom w:val="single" w:sz="4" w:space="0" w:color="auto"/>
              <w:right w:val="single" w:sz="4" w:space="0" w:color="auto"/>
            </w:tcBorders>
          </w:tcPr>
          <w:p w:rsidR="006F3FC1" w:rsidRPr="00187C09" w:rsidRDefault="001D497E" w:rsidP="0010249C">
            <w:pPr>
              <w:spacing w:after="0" w:line="240" w:lineRule="auto"/>
              <w:jc w:val="both"/>
              <w:rPr>
                <w:rFonts w:ascii="Book Antiqua" w:hAnsi="Book Antiqua" w:cs="Arial"/>
                <w:b/>
                <w:bCs/>
                <w:sz w:val="21"/>
                <w:szCs w:val="21"/>
              </w:rPr>
            </w:pPr>
            <w:r w:rsidRPr="00187C09">
              <w:rPr>
                <w:rFonts w:ascii="Book Antiqua" w:hAnsi="Book Antiqua" w:cs="Arial"/>
                <w:b/>
                <w:bCs/>
                <w:sz w:val="21"/>
                <w:szCs w:val="21"/>
              </w:rPr>
              <w:t xml:space="preserve">Global Invitation for Bids (GIFB) for </w:t>
            </w:r>
            <w:r w:rsidR="00C5096F" w:rsidRPr="00187C09">
              <w:rPr>
                <w:rFonts w:ascii="Book Antiqua" w:hAnsi="Book Antiqua" w:cs="Arial"/>
                <w:b/>
                <w:bCs/>
                <w:sz w:val="21"/>
                <w:szCs w:val="21"/>
              </w:rPr>
              <w:t>Appointment of consultant for feasibility study of India – Saudi Arabia grid interconnection through undersea cable, assess technical and economic aspects</w:t>
            </w:r>
            <w:r w:rsidR="003712E7" w:rsidRPr="00187C09">
              <w:rPr>
                <w:rFonts w:ascii="Book Antiqua" w:hAnsi="Book Antiqua" w:cs="Arial"/>
                <w:b/>
                <w:bCs/>
                <w:sz w:val="21"/>
                <w:szCs w:val="21"/>
              </w:rPr>
              <w:t>.</w:t>
            </w:r>
          </w:p>
          <w:p w:rsidR="00BB53C1" w:rsidRPr="00187C09" w:rsidRDefault="00BB53C1" w:rsidP="0010249C">
            <w:pPr>
              <w:spacing w:after="0" w:line="240" w:lineRule="auto"/>
              <w:jc w:val="both"/>
              <w:rPr>
                <w:rFonts w:ascii="Book Antiqua" w:hAnsi="Book Antiqua" w:cs="Arial"/>
                <w:b/>
                <w:bCs/>
                <w:sz w:val="18"/>
                <w:szCs w:val="18"/>
              </w:rPr>
            </w:pPr>
          </w:p>
          <w:p w:rsidR="001D497E" w:rsidRPr="00187C09" w:rsidRDefault="00AC00B0" w:rsidP="0025457E">
            <w:pPr>
              <w:spacing w:after="0" w:line="240" w:lineRule="auto"/>
              <w:jc w:val="center"/>
              <w:rPr>
                <w:rFonts w:ascii="Book Antiqua" w:hAnsi="Book Antiqua" w:cs="Arial"/>
                <w:b/>
                <w:bCs/>
                <w:sz w:val="21"/>
                <w:szCs w:val="21"/>
              </w:rPr>
            </w:pPr>
            <w:r w:rsidRPr="00187C09">
              <w:rPr>
                <w:rFonts w:ascii="Book Antiqua" w:hAnsi="Book Antiqua" w:cs="Arial"/>
                <w:b/>
                <w:bCs/>
                <w:sz w:val="21"/>
                <w:szCs w:val="21"/>
              </w:rPr>
              <w:t>[</w:t>
            </w:r>
            <w:r w:rsidR="001D497E" w:rsidRPr="00187C09">
              <w:rPr>
                <w:rFonts w:ascii="Book Antiqua" w:hAnsi="Book Antiqua" w:cs="Arial"/>
                <w:b/>
                <w:bCs/>
                <w:sz w:val="21"/>
                <w:szCs w:val="21"/>
              </w:rPr>
              <w:t>Single Stage Two Envelope (SSTE) Bidding Procedure (Funding: Domestic); e-Procurement</w:t>
            </w:r>
            <w:r w:rsidRPr="00187C09">
              <w:rPr>
                <w:rFonts w:ascii="Book Antiqua" w:hAnsi="Book Antiqua" w:cs="Arial"/>
                <w:b/>
                <w:bCs/>
                <w:sz w:val="21"/>
                <w:szCs w:val="21"/>
              </w:rPr>
              <w:t>]</w:t>
            </w:r>
          </w:p>
          <w:p w:rsidR="00AC00B0" w:rsidRPr="00187C09" w:rsidRDefault="00AC00B0" w:rsidP="0010249C">
            <w:pPr>
              <w:spacing w:after="0" w:line="240" w:lineRule="auto"/>
              <w:jc w:val="both"/>
              <w:rPr>
                <w:rFonts w:ascii="Book Antiqua" w:hAnsi="Book Antiqua" w:cs="Arial"/>
                <w:b/>
                <w:bCs/>
                <w:sz w:val="18"/>
                <w:szCs w:val="18"/>
              </w:rPr>
            </w:pPr>
          </w:p>
          <w:p w:rsidR="001D497E" w:rsidRPr="00187C09" w:rsidRDefault="001D497E" w:rsidP="0010249C">
            <w:pPr>
              <w:spacing w:after="0" w:line="240" w:lineRule="auto"/>
              <w:jc w:val="both"/>
              <w:rPr>
                <w:rFonts w:ascii="Book Antiqua" w:hAnsi="Book Antiqua" w:cs="Arial"/>
                <w:b/>
                <w:bCs/>
                <w:sz w:val="21"/>
                <w:szCs w:val="21"/>
              </w:rPr>
            </w:pPr>
            <w:r w:rsidRPr="00187C09">
              <w:rPr>
                <w:rFonts w:ascii="Book Antiqua" w:hAnsi="Book Antiqua" w:cs="Arial"/>
                <w:b/>
                <w:bCs/>
                <w:sz w:val="21"/>
                <w:szCs w:val="21"/>
              </w:rPr>
              <w:t xml:space="preserve">Date: </w:t>
            </w:r>
            <w:r w:rsidR="0025457E" w:rsidRPr="00187C09">
              <w:rPr>
                <w:rFonts w:ascii="Book Antiqua" w:hAnsi="Book Antiqua" w:cs="Arial"/>
                <w:b/>
                <w:bCs/>
                <w:sz w:val="21"/>
                <w:szCs w:val="21"/>
              </w:rPr>
              <w:t>10.</w:t>
            </w:r>
            <w:r w:rsidR="00BB53C1" w:rsidRPr="00187C09">
              <w:rPr>
                <w:rFonts w:ascii="Book Antiqua" w:hAnsi="Book Antiqua" w:cs="Arial"/>
                <w:b/>
                <w:bCs/>
                <w:sz w:val="21"/>
                <w:szCs w:val="21"/>
              </w:rPr>
              <w:t>03.</w:t>
            </w:r>
            <w:r w:rsidR="0025457E" w:rsidRPr="00187C09">
              <w:rPr>
                <w:rFonts w:ascii="Book Antiqua" w:hAnsi="Book Antiqua" w:cs="Arial"/>
                <w:b/>
                <w:bCs/>
                <w:sz w:val="21"/>
                <w:szCs w:val="21"/>
              </w:rPr>
              <w:t>2025</w:t>
            </w:r>
          </w:p>
          <w:p w:rsidR="00AC00B0" w:rsidRPr="00187C09" w:rsidRDefault="00AC00B0" w:rsidP="0010249C">
            <w:pPr>
              <w:spacing w:after="0" w:line="240" w:lineRule="auto"/>
              <w:jc w:val="both"/>
              <w:rPr>
                <w:rFonts w:ascii="Book Antiqua" w:eastAsia="Calibri" w:hAnsi="Book Antiqua" w:cs="Arial"/>
                <w:b/>
                <w:bCs/>
                <w:sz w:val="21"/>
                <w:szCs w:val="21"/>
              </w:rPr>
            </w:pPr>
          </w:p>
          <w:p w:rsidR="00FC50F3" w:rsidRDefault="00547CC7" w:rsidP="0010249C">
            <w:pPr>
              <w:spacing w:after="0" w:line="240" w:lineRule="auto"/>
              <w:jc w:val="both"/>
              <w:rPr>
                <w:rFonts w:ascii="Book Antiqua" w:hAnsi="Book Antiqua" w:cs="Arial"/>
                <w:sz w:val="21"/>
                <w:szCs w:val="21"/>
                <w:lang w:val="en-IN"/>
              </w:rPr>
            </w:pPr>
            <w:r w:rsidRPr="00187C09">
              <w:rPr>
                <w:rFonts w:ascii="Book Antiqua" w:hAnsi="Book Antiqua" w:cs="Arial"/>
                <w:sz w:val="21"/>
                <w:szCs w:val="21"/>
                <w:lang w:val="en-IN"/>
              </w:rPr>
              <w:t>Kingdom of Saudi Arabia and the Republic of India have signed a MoU in the fields of electrical interconnection, clean / green hydrogen, and supply chains. The cooperation is agreed across the power and energy sector and the direct electrical interconnection between the two countries. The foreseen interconnection shall provide many paybacks including optimal utilization of energy resources, spinning reserve sharing, along with enhancement of the respective grid reliability, stability, security and resilience and supply chain</w:t>
            </w:r>
            <w:r w:rsidR="00F433DF">
              <w:rPr>
                <w:rFonts w:ascii="Book Antiqua" w:hAnsi="Book Antiqua" w:cs="Arial"/>
                <w:sz w:val="21"/>
                <w:szCs w:val="21"/>
                <w:lang w:val="en-IN"/>
              </w:rPr>
              <w:t>.</w:t>
            </w:r>
          </w:p>
          <w:p w:rsidR="006A747C" w:rsidRPr="00187C09" w:rsidRDefault="006A747C" w:rsidP="0010249C">
            <w:pPr>
              <w:spacing w:after="0" w:line="240" w:lineRule="auto"/>
              <w:jc w:val="both"/>
              <w:rPr>
                <w:rFonts w:ascii="Book Antiqua" w:eastAsia="Calibri" w:hAnsi="Book Antiqua" w:cs="Arial"/>
                <w:b/>
                <w:bCs/>
                <w:sz w:val="21"/>
                <w:szCs w:val="21"/>
              </w:rPr>
            </w:pPr>
          </w:p>
          <w:p w:rsidR="00FC50F3" w:rsidRPr="006A747C" w:rsidRDefault="006A747C" w:rsidP="0010249C">
            <w:pPr>
              <w:spacing w:after="0" w:line="240" w:lineRule="auto"/>
              <w:jc w:val="both"/>
              <w:rPr>
                <w:rFonts w:ascii="Book Antiqua" w:hAnsi="Book Antiqua" w:cs="Arial"/>
                <w:sz w:val="21"/>
                <w:szCs w:val="21"/>
                <w:lang w:val="en-IN"/>
              </w:rPr>
            </w:pPr>
            <w:r w:rsidRPr="006A747C">
              <w:rPr>
                <w:rFonts w:ascii="Book Antiqua" w:hAnsi="Book Antiqua" w:cs="Arial"/>
                <w:sz w:val="21"/>
                <w:szCs w:val="21"/>
                <w:lang w:val="en-IN"/>
              </w:rPr>
              <w:t>Subsequently an agreement was signed between CTUIL &amp; NG-SA on 28.10.2024 for carrying out the feasibility study of electricity interconnection between the Kingdom of Saudi Arabia and The Republic of India.</w:t>
            </w:r>
          </w:p>
          <w:p w:rsidR="006A747C" w:rsidRPr="00187C09" w:rsidRDefault="006A747C" w:rsidP="0010249C">
            <w:pPr>
              <w:spacing w:after="0" w:line="240" w:lineRule="auto"/>
              <w:jc w:val="both"/>
              <w:rPr>
                <w:rFonts w:ascii="Book Antiqua" w:eastAsia="Calibri" w:hAnsi="Book Antiqua" w:cs="Arial"/>
                <w:b/>
                <w:bCs/>
                <w:sz w:val="21"/>
                <w:szCs w:val="21"/>
              </w:rPr>
            </w:pPr>
          </w:p>
          <w:p w:rsidR="001D497E" w:rsidRPr="00187C09" w:rsidRDefault="00547CC7" w:rsidP="0010249C">
            <w:pPr>
              <w:spacing w:after="0" w:line="240" w:lineRule="auto"/>
              <w:jc w:val="both"/>
              <w:rPr>
                <w:rFonts w:ascii="Book Antiqua" w:hAnsi="Book Antiqua" w:cs="Arial"/>
                <w:sz w:val="21"/>
                <w:szCs w:val="21"/>
              </w:rPr>
            </w:pPr>
            <w:r w:rsidRPr="00187C09">
              <w:rPr>
                <w:rFonts w:ascii="Book Antiqua" w:hAnsi="Book Antiqua" w:cs="Arial"/>
                <w:sz w:val="21"/>
                <w:szCs w:val="21"/>
              </w:rPr>
              <w:t>CTUIL</w:t>
            </w:r>
            <w:r w:rsidR="00FC50F3" w:rsidRPr="00187C09">
              <w:rPr>
                <w:rFonts w:ascii="Book Antiqua" w:hAnsi="Book Antiqua" w:cs="Arial"/>
                <w:sz w:val="21"/>
                <w:szCs w:val="21"/>
              </w:rPr>
              <w:t xml:space="preserve">, therefore, invites </w:t>
            </w:r>
            <w:r w:rsidR="001D497E" w:rsidRPr="00187C09">
              <w:rPr>
                <w:rFonts w:ascii="Book Antiqua" w:hAnsi="Book Antiqua" w:cs="Arial"/>
                <w:sz w:val="21"/>
                <w:szCs w:val="21"/>
              </w:rPr>
              <w:t xml:space="preserve">online bids </w:t>
            </w:r>
            <w:r w:rsidR="00FC50F3" w:rsidRPr="00187C09">
              <w:rPr>
                <w:rFonts w:ascii="Book Antiqua" w:hAnsi="Book Antiqua" w:cs="Arial"/>
                <w:sz w:val="21"/>
                <w:szCs w:val="21"/>
              </w:rPr>
              <w:t xml:space="preserve">for </w:t>
            </w:r>
            <w:r w:rsidR="008778DE" w:rsidRPr="00187C09">
              <w:rPr>
                <w:rFonts w:ascii="Book Antiqua" w:hAnsi="Book Antiqua" w:cs="Arial"/>
                <w:sz w:val="21"/>
                <w:szCs w:val="21"/>
              </w:rPr>
              <w:t>Appointment of consultant for feasibility study of India – Saudi Arabia grid interconnection through undersea cable, assess technical and economic aspects</w:t>
            </w:r>
            <w:r w:rsidR="00FC50F3" w:rsidRPr="00187C09">
              <w:rPr>
                <w:rFonts w:ascii="Book Antiqua" w:hAnsi="Book Antiqua" w:cs="Arial"/>
                <w:sz w:val="21"/>
                <w:szCs w:val="21"/>
              </w:rPr>
              <w:t>, t</w:t>
            </w:r>
            <w:r w:rsidR="001D497E" w:rsidRPr="00187C09">
              <w:rPr>
                <w:rFonts w:ascii="Book Antiqua" w:hAnsi="Book Antiqua" w:cs="Arial"/>
                <w:sz w:val="21"/>
                <w:szCs w:val="21"/>
              </w:rPr>
              <w:t xml:space="preserve">hrough e-portal </w:t>
            </w:r>
            <w:hyperlink r:id="rId7" w:history="1">
              <w:r w:rsidR="00AC00B0" w:rsidRPr="00187C09">
                <w:rPr>
                  <w:rStyle w:val="Hyperlink"/>
                  <w:rFonts w:ascii="Book Antiqua" w:hAnsi="Book Antiqua" w:cs="Arial"/>
                  <w:sz w:val="21"/>
                  <w:szCs w:val="21"/>
                </w:rPr>
                <w:t>https://etender.powergrid.in</w:t>
              </w:r>
            </w:hyperlink>
            <w:r w:rsidR="001D497E" w:rsidRPr="00187C09">
              <w:rPr>
                <w:rFonts w:ascii="Book Antiqua" w:hAnsi="Book Antiqua" w:cs="Arial"/>
                <w:sz w:val="21"/>
                <w:szCs w:val="21"/>
              </w:rPr>
              <w:t xml:space="preserve"> for the following Package:</w:t>
            </w:r>
          </w:p>
          <w:p w:rsidR="001D497E" w:rsidRPr="00187C09" w:rsidRDefault="001D497E" w:rsidP="0010249C">
            <w:pPr>
              <w:spacing w:after="0" w:line="240" w:lineRule="auto"/>
              <w:jc w:val="both"/>
              <w:rPr>
                <w:rFonts w:ascii="Book Antiqua" w:hAnsi="Book Antiqua" w:cs="Arial"/>
                <w:sz w:val="21"/>
                <w:szCs w:val="21"/>
              </w:rPr>
            </w:pPr>
          </w:p>
          <w:tbl>
            <w:tblPr>
              <w:tblStyle w:val="TableGrid"/>
              <w:tblW w:w="10099" w:type="dxa"/>
              <w:tblLayout w:type="fixed"/>
              <w:tblLook w:val="04A0"/>
            </w:tblPr>
            <w:tblGrid>
              <w:gridCol w:w="1340"/>
              <w:gridCol w:w="2522"/>
              <w:gridCol w:w="993"/>
              <w:gridCol w:w="1275"/>
              <w:gridCol w:w="2127"/>
              <w:gridCol w:w="1842"/>
            </w:tblGrid>
            <w:tr w:rsidR="001D497E" w:rsidRPr="00187C09" w:rsidTr="006A747C">
              <w:tc>
                <w:tcPr>
                  <w:tcW w:w="1340" w:type="dxa"/>
                </w:tcPr>
                <w:p w:rsidR="001D497E" w:rsidRPr="003474E0" w:rsidRDefault="003474E0" w:rsidP="0010249C">
                  <w:pPr>
                    <w:jc w:val="both"/>
                    <w:rPr>
                      <w:rFonts w:ascii="Book Antiqua" w:hAnsi="Book Antiqua" w:cs="Arial"/>
                      <w:b/>
                      <w:bCs/>
                      <w:sz w:val="21"/>
                      <w:szCs w:val="21"/>
                    </w:rPr>
                  </w:pPr>
                  <w:r w:rsidRPr="003474E0">
                    <w:rPr>
                      <w:rFonts w:ascii="Book Antiqua" w:hAnsi="Book Antiqua" w:cs="Arial"/>
                      <w:b/>
                      <w:bCs/>
                      <w:sz w:val="21"/>
                      <w:szCs w:val="21"/>
                    </w:rPr>
                    <w:t>Spec.</w:t>
                  </w:r>
                  <w:r w:rsidR="001D497E" w:rsidRPr="003474E0">
                    <w:rPr>
                      <w:rFonts w:ascii="Book Antiqua" w:hAnsi="Book Antiqua" w:cs="Arial"/>
                      <w:b/>
                      <w:bCs/>
                      <w:sz w:val="21"/>
                      <w:szCs w:val="21"/>
                    </w:rPr>
                    <w:t xml:space="preserve"> No.</w:t>
                  </w:r>
                  <w:r w:rsidR="00D02D8E">
                    <w:rPr>
                      <w:rFonts w:ascii="Book Antiqua" w:hAnsi="Book Antiqua" w:cs="Arial"/>
                      <w:b/>
                      <w:bCs/>
                      <w:sz w:val="21"/>
                      <w:szCs w:val="21"/>
                    </w:rPr>
                    <w:t>:</w:t>
                  </w:r>
                </w:p>
                <w:p w:rsidR="00FC50F3" w:rsidRPr="00187C09" w:rsidRDefault="00FC50F3" w:rsidP="0010249C">
                  <w:pPr>
                    <w:jc w:val="both"/>
                    <w:rPr>
                      <w:rFonts w:ascii="Book Antiqua" w:hAnsi="Book Antiqua" w:cs="Arial"/>
                      <w:b/>
                      <w:bCs/>
                      <w:sz w:val="21"/>
                      <w:szCs w:val="21"/>
                      <w:u w:val="single"/>
                    </w:rPr>
                  </w:pPr>
                </w:p>
                <w:p w:rsidR="00FC50F3" w:rsidRPr="00187C09" w:rsidRDefault="00FC50F3" w:rsidP="0010249C">
                  <w:pPr>
                    <w:jc w:val="both"/>
                    <w:rPr>
                      <w:rFonts w:ascii="Book Antiqua" w:hAnsi="Book Antiqua" w:cs="Arial"/>
                      <w:b/>
                      <w:bCs/>
                      <w:sz w:val="21"/>
                      <w:szCs w:val="21"/>
                      <w:u w:val="single"/>
                    </w:rPr>
                  </w:pPr>
                </w:p>
                <w:p w:rsidR="001D497E" w:rsidRPr="00187C09" w:rsidRDefault="001D497E" w:rsidP="0010249C">
                  <w:pPr>
                    <w:jc w:val="both"/>
                    <w:rPr>
                      <w:rFonts w:ascii="Book Antiqua" w:hAnsi="Book Antiqua" w:cs="Arial"/>
                      <w:b/>
                      <w:bCs/>
                      <w:sz w:val="21"/>
                      <w:szCs w:val="21"/>
                    </w:rPr>
                  </w:pPr>
                  <w:r w:rsidRPr="00187C09">
                    <w:rPr>
                      <w:rFonts w:ascii="Book Antiqua" w:hAnsi="Book Antiqua" w:cs="Arial"/>
                      <w:b/>
                      <w:bCs/>
                      <w:sz w:val="21"/>
                      <w:szCs w:val="21"/>
                    </w:rPr>
                    <w:t>Tel</w:t>
                  </w:r>
                  <w:r w:rsidR="00D02D8E">
                    <w:rPr>
                      <w:rFonts w:ascii="Book Antiqua" w:hAnsi="Book Antiqua" w:cs="Arial"/>
                      <w:b/>
                      <w:bCs/>
                      <w:sz w:val="21"/>
                      <w:szCs w:val="21"/>
                    </w:rPr>
                    <w:t>.:</w:t>
                  </w:r>
                </w:p>
              </w:tc>
              <w:tc>
                <w:tcPr>
                  <w:tcW w:w="2522" w:type="dxa"/>
                </w:tcPr>
                <w:p w:rsidR="001D497E" w:rsidRPr="00187C09" w:rsidRDefault="001D497E" w:rsidP="0010249C">
                  <w:pPr>
                    <w:jc w:val="both"/>
                    <w:rPr>
                      <w:rFonts w:ascii="Book Antiqua" w:hAnsi="Book Antiqua" w:cs="Arial"/>
                      <w:b/>
                      <w:bCs/>
                      <w:sz w:val="21"/>
                      <w:szCs w:val="21"/>
                    </w:rPr>
                  </w:pPr>
                  <w:r w:rsidRPr="00187C09">
                    <w:rPr>
                      <w:rFonts w:ascii="Book Antiqua" w:hAnsi="Book Antiqua" w:cs="Arial"/>
                      <w:b/>
                      <w:bCs/>
                      <w:sz w:val="21"/>
                      <w:szCs w:val="21"/>
                    </w:rPr>
                    <w:t>Package Reference</w:t>
                  </w:r>
                </w:p>
              </w:tc>
              <w:tc>
                <w:tcPr>
                  <w:tcW w:w="993" w:type="dxa"/>
                </w:tcPr>
                <w:p w:rsidR="001D497E" w:rsidRPr="00187C09" w:rsidRDefault="001D497E" w:rsidP="0010249C">
                  <w:pPr>
                    <w:jc w:val="both"/>
                    <w:rPr>
                      <w:rFonts w:ascii="Book Antiqua" w:hAnsi="Book Antiqua" w:cs="Arial"/>
                      <w:b/>
                      <w:bCs/>
                      <w:sz w:val="21"/>
                      <w:szCs w:val="21"/>
                    </w:rPr>
                  </w:pPr>
                  <w:r w:rsidRPr="00187C09">
                    <w:rPr>
                      <w:rFonts w:ascii="Book Antiqua" w:hAnsi="Book Antiqua" w:cs="Arial"/>
                      <w:b/>
                      <w:bCs/>
                      <w:sz w:val="21"/>
                      <w:szCs w:val="21"/>
                    </w:rPr>
                    <w:t>Details/</w:t>
                  </w:r>
                </w:p>
                <w:p w:rsidR="001D497E" w:rsidRPr="00187C09" w:rsidRDefault="001D497E" w:rsidP="0010249C">
                  <w:pPr>
                    <w:jc w:val="both"/>
                    <w:rPr>
                      <w:rFonts w:ascii="Book Antiqua" w:hAnsi="Book Antiqua" w:cs="Arial"/>
                      <w:b/>
                      <w:bCs/>
                      <w:sz w:val="21"/>
                      <w:szCs w:val="21"/>
                    </w:rPr>
                  </w:pPr>
                  <w:r w:rsidRPr="00187C09">
                    <w:rPr>
                      <w:rFonts w:ascii="Book Antiqua" w:hAnsi="Book Antiqua" w:cs="Arial"/>
                      <w:b/>
                      <w:bCs/>
                      <w:sz w:val="21"/>
                      <w:szCs w:val="21"/>
                    </w:rPr>
                    <w:t>Site</w:t>
                  </w:r>
                </w:p>
              </w:tc>
              <w:tc>
                <w:tcPr>
                  <w:tcW w:w="1275" w:type="dxa"/>
                </w:tcPr>
                <w:p w:rsidR="001D497E" w:rsidRPr="00187C09" w:rsidRDefault="001D497E" w:rsidP="0010249C">
                  <w:pPr>
                    <w:jc w:val="center"/>
                    <w:rPr>
                      <w:rFonts w:ascii="Book Antiqua" w:hAnsi="Book Antiqua" w:cs="Arial"/>
                      <w:b/>
                      <w:bCs/>
                      <w:sz w:val="21"/>
                      <w:szCs w:val="21"/>
                    </w:rPr>
                  </w:pPr>
                  <w:r w:rsidRPr="00187C09">
                    <w:rPr>
                      <w:rFonts w:ascii="Book Antiqua" w:hAnsi="Book Antiqua" w:cs="Arial"/>
                      <w:b/>
                      <w:bCs/>
                      <w:sz w:val="21"/>
                      <w:szCs w:val="21"/>
                    </w:rPr>
                    <w:t>Salient Particulars</w:t>
                  </w:r>
                </w:p>
              </w:tc>
              <w:tc>
                <w:tcPr>
                  <w:tcW w:w="2127" w:type="dxa"/>
                </w:tcPr>
                <w:p w:rsidR="001D497E" w:rsidRPr="00187C09" w:rsidRDefault="006F3FC1" w:rsidP="0010249C">
                  <w:pPr>
                    <w:jc w:val="both"/>
                    <w:rPr>
                      <w:rFonts w:ascii="Book Antiqua" w:hAnsi="Book Antiqua" w:cs="Arial"/>
                      <w:b/>
                      <w:bCs/>
                      <w:sz w:val="21"/>
                      <w:szCs w:val="21"/>
                    </w:rPr>
                  </w:pPr>
                  <w:r w:rsidRPr="00187C09">
                    <w:rPr>
                      <w:rFonts w:ascii="Book Antiqua" w:hAnsi="Book Antiqua" w:cs="Arial"/>
                      <w:b/>
                      <w:bCs/>
                      <w:sz w:val="21"/>
                      <w:szCs w:val="21"/>
                    </w:rPr>
                    <w:t xml:space="preserve">Submission of online </w:t>
                  </w:r>
                  <w:r w:rsidR="00DF57CF" w:rsidRPr="00187C09">
                    <w:rPr>
                      <w:rFonts w:ascii="Book Antiqua" w:hAnsi="Book Antiqua" w:cs="Arial"/>
                      <w:b/>
                      <w:bCs/>
                      <w:sz w:val="21"/>
                      <w:szCs w:val="21"/>
                    </w:rPr>
                    <w:t>requests</w:t>
                  </w:r>
                  <w:r w:rsidRPr="00187C09">
                    <w:rPr>
                      <w:rFonts w:ascii="Book Antiqua" w:hAnsi="Book Antiqua" w:cs="Arial"/>
                      <w:b/>
                      <w:bCs/>
                      <w:sz w:val="21"/>
                      <w:szCs w:val="21"/>
                    </w:rPr>
                    <w:t xml:space="preserve"> reg. issuance of Complete Bidding Documents by the prospective bidders</w:t>
                  </w:r>
                </w:p>
              </w:tc>
              <w:tc>
                <w:tcPr>
                  <w:tcW w:w="1842" w:type="dxa"/>
                </w:tcPr>
                <w:p w:rsidR="001D497E" w:rsidRPr="00187C09" w:rsidRDefault="001D497E" w:rsidP="0010249C">
                  <w:pPr>
                    <w:jc w:val="both"/>
                    <w:rPr>
                      <w:rFonts w:ascii="Book Antiqua" w:hAnsi="Book Antiqua" w:cs="Arial"/>
                      <w:b/>
                      <w:bCs/>
                      <w:sz w:val="21"/>
                      <w:szCs w:val="21"/>
                    </w:rPr>
                  </w:pPr>
                  <w:r w:rsidRPr="00187C09">
                    <w:rPr>
                      <w:rFonts w:ascii="Book Antiqua" w:hAnsi="Book Antiqua" w:cs="Arial"/>
                      <w:b/>
                      <w:bCs/>
                      <w:sz w:val="21"/>
                      <w:szCs w:val="21"/>
                    </w:rPr>
                    <w:t>Deadline for Bid Submission</w:t>
                  </w:r>
                </w:p>
                <w:p w:rsidR="001D497E" w:rsidRPr="00187C09" w:rsidRDefault="001D497E" w:rsidP="0010249C">
                  <w:pPr>
                    <w:jc w:val="both"/>
                    <w:rPr>
                      <w:rFonts w:ascii="Book Antiqua" w:hAnsi="Book Antiqua" w:cs="Arial"/>
                      <w:b/>
                      <w:bCs/>
                      <w:sz w:val="21"/>
                      <w:szCs w:val="21"/>
                    </w:rPr>
                  </w:pPr>
                </w:p>
              </w:tc>
            </w:tr>
            <w:tr w:rsidR="001D497E" w:rsidRPr="00187C09" w:rsidTr="006A747C">
              <w:trPr>
                <w:trHeight w:val="1565"/>
              </w:trPr>
              <w:tc>
                <w:tcPr>
                  <w:tcW w:w="1340" w:type="dxa"/>
                </w:tcPr>
                <w:p w:rsidR="001D497E" w:rsidRPr="003474E0" w:rsidRDefault="00610BE4" w:rsidP="0010249C">
                  <w:pPr>
                    <w:ind w:left="-41" w:right="-98"/>
                    <w:jc w:val="both"/>
                    <w:rPr>
                      <w:rFonts w:ascii="Book Antiqua" w:hAnsi="Book Antiqua" w:cs="Arial"/>
                      <w:sz w:val="21"/>
                      <w:szCs w:val="21"/>
                    </w:rPr>
                  </w:pPr>
                  <w:r w:rsidRPr="003474E0">
                    <w:rPr>
                      <w:rFonts w:ascii="Book Antiqua" w:hAnsi="Book Antiqua" w:cs="Arial"/>
                      <w:sz w:val="21"/>
                      <w:szCs w:val="21"/>
                    </w:rPr>
                    <w:t>CC/NT/S-CONS/DOM/A37/25/03188</w:t>
                  </w:r>
                </w:p>
                <w:p w:rsidR="003474E0" w:rsidRDefault="003474E0" w:rsidP="0010249C">
                  <w:pPr>
                    <w:ind w:left="-41" w:right="-98"/>
                    <w:jc w:val="both"/>
                    <w:rPr>
                      <w:rFonts w:ascii="Book Antiqua" w:hAnsi="Book Antiqua" w:cs="Arial"/>
                      <w:sz w:val="21"/>
                      <w:szCs w:val="21"/>
                      <w:u w:val="single"/>
                    </w:rPr>
                  </w:pPr>
                </w:p>
                <w:p w:rsidR="003474E0" w:rsidRDefault="003474E0" w:rsidP="0010249C">
                  <w:pPr>
                    <w:ind w:left="-41" w:right="-98"/>
                    <w:jc w:val="both"/>
                    <w:rPr>
                      <w:rFonts w:ascii="Book Antiqua" w:hAnsi="Book Antiqua" w:cs="Arial"/>
                      <w:sz w:val="21"/>
                      <w:szCs w:val="21"/>
                      <w:u w:val="single"/>
                    </w:rPr>
                  </w:pPr>
                </w:p>
                <w:p w:rsidR="003474E0" w:rsidRPr="00187C09" w:rsidRDefault="0026066D" w:rsidP="0010249C">
                  <w:pPr>
                    <w:ind w:left="-41" w:right="-98"/>
                    <w:jc w:val="both"/>
                    <w:rPr>
                      <w:rFonts w:ascii="Book Antiqua" w:hAnsi="Book Antiqua" w:cs="Arial"/>
                      <w:sz w:val="21"/>
                      <w:szCs w:val="21"/>
                    </w:rPr>
                  </w:pPr>
                  <w:r>
                    <w:rPr>
                      <w:rFonts w:ascii="Book Antiqua" w:hAnsi="Book Antiqua" w:cs="Arial"/>
                      <w:sz w:val="21"/>
                      <w:szCs w:val="21"/>
                    </w:rPr>
                    <w:t xml:space="preserve">Tel.: </w:t>
                  </w:r>
                  <w:r w:rsidR="003162D5">
                    <w:rPr>
                      <w:rFonts w:ascii="Book Antiqua" w:hAnsi="Book Antiqua" w:cs="Arial"/>
                      <w:sz w:val="21"/>
                      <w:szCs w:val="21"/>
                    </w:rPr>
                    <w:t>01242012987</w:t>
                  </w:r>
                </w:p>
              </w:tc>
              <w:tc>
                <w:tcPr>
                  <w:tcW w:w="2522" w:type="dxa"/>
                </w:tcPr>
                <w:p w:rsidR="00FC50F3" w:rsidRPr="00187C09" w:rsidRDefault="008778DE" w:rsidP="00EF5128">
                  <w:pPr>
                    <w:jc w:val="both"/>
                    <w:rPr>
                      <w:rFonts w:ascii="Book Antiqua" w:hAnsi="Book Antiqua" w:cs="Arial"/>
                      <w:sz w:val="21"/>
                      <w:szCs w:val="21"/>
                    </w:rPr>
                  </w:pPr>
                  <w:r w:rsidRPr="00187C09">
                    <w:rPr>
                      <w:rFonts w:ascii="Book Antiqua" w:eastAsia="Times New Roman" w:hAnsi="Book Antiqua" w:cs="Arial"/>
                      <w:sz w:val="21"/>
                      <w:szCs w:val="21"/>
                    </w:rPr>
                    <w:t xml:space="preserve">Appointment of consultant for </w:t>
                  </w:r>
                  <w:r w:rsidR="00475095">
                    <w:rPr>
                      <w:rFonts w:ascii="Book Antiqua" w:eastAsia="Times New Roman" w:hAnsi="Book Antiqua" w:cs="Arial"/>
                      <w:sz w:val="21"/>
                      <w:szCs w:val="21"/>
                    </w:rPr>
                    <w:t>f</w:t>
                  </w:r>
                  <w:r w:rsidR="00475095" w:rsidRPr="00187C09">
                    <w:rPr>
                      <w:rFonts w:ascii="Book Antiqua" w:hAnsi="Book Antiqua" w:cs="Arial"/>
                      <w:sz w:val="21"/>
                      <w:szCs w:val="21"/>
                    </w:rPr>
                    <w:t>easibility study of India</w:t>
                  </w:r>
                  <w:r w:rsidR="00475095">
                    <w:rPr>
                      <w:rFonts w:ascii="Book Antiqua" w:hAnsi="Book Antiqua" w:cs="Arial"/>
                      <w:sz w:val="21"/>
                      <w:szCs w:val="21"/>
                    </w:rPr>
                    <w:t xml:space="preserve"> - </w:t>
                  </w:r>
                  <w:r w:rsidR="00475095" w:rsidRPr="00187C09">
                    <w:rPr>
                      <w:rFonts w:ascii="Book Antiqua" w:hAnsi="Book Antiqua" w:cs="Arial"/>
                      <w:sz w:val="21"/>
                      <w:szCs w:val="21"/>
                    </w:rPr>
                    <w:t>Saudi Arabia grid interconnection through undersea cable, assess technical and economic aspects</w:t>
                  </w:r>
                </w:p>
              </w:tc>
              <w:tc>
                <w:tcPr>
                  <w:tcW w:w="993" w:type="dxa"/>
                </w:tcPr>
                <w:p w:rsidR="001D497E" w:rsidRPr="00187C09" w:rsidRDefault="008778DE" w:rsidP="0010249C">
                  <w:pPr>
                    <w:jc w:val="both"/>
                    <w:rPr>
                      <w:rFonts w:ascii="Book Antiqua" w:hAnsi="Book Antiqua" w:cs="Arial"/>
                      <w:sz w:val="21"/>
                      <w:szCs w:val="21"/>
                    </w:rPr>
                  </w:pPr>
                  <w:r w:rsidRPr="00187C09">
                    <w:rPr>
                      <w:rFonts w:ascii="Book Antiqua" w:eastAsia="Times New Roman" w:hAnsi="Book Antiqua" w:cs="Arial"/>
                      <w:sz w:val="21"/>
                      <w:szCs w:val="21"/>
                    </w:rPr>
                    <w:t>Saudi</w:t>
                  </w:r>
                  <w:r w:rsidR="001C4F44" w:rsidRPr="00187C09">
                    <w:rPr>
                      <w:rFonts w:ascii="Book Antiqua" w:eastAsia="Times New Roman" w:hAnsi="Book Antiqua" w:cs="Arial"/>
                      <w:sz w:val="21"/>
                      <w:szCs w:val="21"/>
                    </w:rPr>
                    <w:t>&amp; India</w:t>
                  </w:r>
                </w:p>
              </w:tc>
              <w:tc>
                <w:tcPr>
                  <w:tcW w:w="1275" w:type="dxa"/>
                </w:tcPr>
                <w:p w:rsidR="001D497E" w:rsidRPr="00187C09" w:rsidRDefault="001C4F44" w:rsidP="0010249C">
                  <w:pPr>
                    <w:jc w:val="both"/>
                    <w:rPr>
                      <w:rFonts w:ascii="Book Antiqua" w:hAnsi="Book Antiqua" w:cs="Arial"/>
                      <w:sz w:val="21"/>
                      <w:szCs w:val="21"/>
                    </w:rPr>
                  </w:pPr>
                  <w:r w:rsidRPr="00187C09">
                    <w:rPr>
                      <w:rFonts w:ascii="Book Antiqua" w:hAnsi="Book Antiqua" w:cs="Arial"/>
                      <w:sz w:val="21"/>
                      <w:szCs w:val="21"/>
                    </w:rPr>
                    <w:t xml:space="preserve">Feasibility study </w:t>
                  </w:r>
                </w:p>
              </w:tc>
              <w:tc>
                <w:tcPr>
                  <w:tcW w:w="2127" w:type="dxa"/>
                </w:tcPr>
                <w:p w:rsidR="001D497E" w:rsidRPr="00187C09" w:rsidRDefault="006F3FC1" w:rsidP="0010249C">
                  <w:pPr>
                    <w:ind w:left="-66" w:right="-61" w:hanging="9"/>
                    <w:jc w:val="both"/>
                    <w:rPr>
                      <w:rFonts w:ascii="Book Antiqua" w:hAnsi="Book Antiqua" w:cs="Arial"/>
                      <w:sz w:val="21"/>
                      <w:szCs w:val="21"/>
                    </w:rPr>
                  </w:pPr>
                  <w:r w:rsidRPr="00187C09">
                    <w:rPr>
                      <w:rFonts w:ascii="Book Antiqua" w:hAnsi="Book Antiqua" w:cs="Arial"/>
                      <w:sz w:val="21"/>
                      <w:szCs w:val="21"/>
                    </w:rPr>
                    <w:t xml:space="preserve">From </w:t>
                  </w:r>
                  <w:r w:rsidR="001C4F44" w:rsidRPr="00187C09">
                    <w:rPr>
                      <w:rFonts w:ascii="Book Antiqua" w:hAnsi="Book Antiqua" w:cs="Arial"/>
                      <w:sz w:val="21"/>
                      <w:szCs w:val="21"/>
                    </w:rPr>
                    <w:t>10.03.2025</w:t>
                  </w:r>
                  <w:r w:rsidRPr="00187C09">
                    <w:rPr>
                      <w:rFonts w:ascii="Book Antiqua" w:hAnsi="Book Antiqua" w:cs="Arial"/>
                      <w:sz w:val="21"/>
                      <w:szCs w:val="21"/>
                    </w:rPr>
                    <w:t xml:space="preserve"> to </w:t>
                  </w:r>
                  <w:r w:rsidR="008E7B93" w:rsidRPr="00187C09">
                    <w:rPr>
                      <w:rFonts w:ascii="Book Antiqua" w:hAnsi="Book Antiqua" w:cs="Arial"/>
                      <w:sz w:val="21"/>
                      <w:szCs w:val="21"/>
                    </w:rPr>
                    <w:t>05</w:t>
                  </w:r>
                  <w:r w:rsidR="001C4F44" w:rsidRPr="00187C09">
                    <w:rPr>
                      <w:rFonts w:ascii="Book Antiqua" w:hAnsi="Book Antiqua" w:cs="Arial"/>
                      <w:sz w:val="21"/>
                      <w:szCs w:val="21"/>
                    </w:rPr>
                    <w:t>.04.2025</w:t>
                  </w:r>
                  <w:r w:rsidR="001D497E" w:rsidRPr="00187C09">
                    <w:rPr>
                      <w:rFonts w:ascii="Book Antiqua" w:hAnsi="Book Antiqua" w:cs="Arial"/>
                      <w:sz w:val="21"/>
                      <w:szCs w:val="21"/>
                    </w:rPr>
                    <w:t>upto</w:t>
                  </w:r>
                  <w:r w:rsidRPr="00187C09">
                    <w:rPr>
                      <w:rFonts w:ascii="Book Antiqua" w:hAnsi="Book Antiqua" w:cs="Arial"/>
                      <w:sz w:val="21"/>
                      <w:szCs w:val="21"/>
                    </w:rPr>
                    <w:t>23:</w:t>
                  </w:r>
                  <w:r w:rsidR="001D497E" w:rsidRPr="00187C09">
                    <w:rPr>
                      <w:rFonts w:ascii="Book Antiqua" w:hAnsi="Book Antiqua" w:cs="Arial"/>
                      <w:sz w:val="21"/>
                      <w:szCs w:val="21"/>
                    </w:rPr>
                    <w:t>55 Hrs (IST)</w:t>
                  </w:r>
                </w:p>
                <w:p w:rsidR="001D497E" w:rsidRPr="00187C09" w:rsidRDefault="001D497E" w:rsidP="0010249C">
                  <w:pPr>
                    <w:ind w:firstLine="33"/>
                    <w:jc w:val="both"/>
                    <w:rPr>
                      <w:rFonts w:ascii="Book Antiqua" w:hAnsi="Book Antiqua" w:cs="Arial"/>
                      <w:sz w:val="21"/>
                      <w:szCs w:val="21"/>
                    </w:rPr>
                  </w:pPr>
                </w:p>
              </w:tc>
              <w:tc>
                <w:tcPr>
                  <w:tcW w:w="1842" w:type="dxa"/>
                </w:tcPr>
                <w:p w:rsidR="003162D5" w:rsidRDefault="008E7B93" w:rsidP="003162D5">
                  <w:pPr>
                    <w:ind w:left="-52" w:right="-58" w:hanging="6"/>
                    <w:jc w:val="both"/>
                    <w:rPr>
                      <w:rFonts w:ascii="Book Antiqua" w:hAnsi="Book Antiqua" w:cs="Arial"/>
                      <w:sz w:val="21"/>
                      <w:szCs w:val="21"/>
                    </w:rPr>
                  </w:pPr>
                  <w:r w:rsidRPr="00187C09">
                    <w:rPr>
                      <w:rFonts w:ascii="Book Antiqua" w:hAnsi="Book Antiqua" w:cs="Arial"/>
                      <w:sz w:val="21"/>
                      <w:szCs w:val="21"/>
                    </w:rPr>
                    <w:t>10.04.2025</w:t>
                  </w:r>
                </w:p>
                <w:p w:rsidR="006F3FC1" w:rsidRPr="00187C09" w:rsidRDefault="001D497E" w:rsidP="003162D5">
                  <w:pPr>
                    <w:ind w:left="-52" w:right="-58" w:hanging="6"/>
                    <w:jc w:val="both"/>
                    <w:rPr>
                      <w:rFonts w:ascii="Book Antiqua" w:hAnsi="Book Antiqua" w:cs="Arial"/>
                      <w:sz w:val="21"/>
                      <w:szCs w:val="21"/>
                      <w:u w:val="single"/>
                    </w:rPr>
                  </w:pPr>
                  <w:r w:rsidRPr="00187C09">
                    <w:rPr>
                      <w:rFonts w:ascii="Book Antiqua" w:hAnsi="Book Antiqua" w:cs="Arial"/>
                      <w:sz w:val="21"/>
                      <w:szCs w:val="21"/>
                    </w:rPr>
                    <w:t>[1100 Hrs(IST)]</w:t>
                  </w:r>
                </w:p>
                <w:p w:rsidR="001D497E" w:rsidRPr="00187C09" w:rsidRDefault="001D497E" w:rsidP="0010249C">
                  <w:pPr>
                    <w:ind w:left="-100" w:right="-58" w:firstLine="42"/>
                    <w:jc w:val="both"/>
                    <w:rPr>
                      <w:rFonts w:ascii="Book Antiqua" w:hAnsi="Book Antiqua" w:cs="Arial"/>
                      <w:sz w:val="21"/>
                      <w:szCs w:val="21"/>
                      <w:u w:val="single"/>
                    </w:rPr>
                  </w:pPr>
                </w:p>
              </w:tc>
            </w:tr>
          </w:tbl>
          <w:p w:rsidR="001D497E" w:rsidRPr="00187C09" w:rsidRDefault="001D497E" w:rsidP="0010249C">
            <w:pPr>
              <w:spacing w:after="0" w:line="240" w:lineRule="auto"/>
              <w:ind w:left="715" w:hanging="720"/>
              <w:jc w:val="both"/>
              <w:rPr>
                <w:rFonts w:ascii="Book Antiqua" w:hAnsi="Book Antiqua" w:cs="Arial"/>
                <w:i/>
                <w:iCs/>
                <w:sz w:val="21"/>
                <w:szCs w:val="21"/>
              </w:rPr>
            </w:pPr>
          </w:p>
          <w:p w:rsidR="001D497E" w:rsidRPr="00187C09" w:rsidRDefault="001D497E" w:rsidP="0010249C">
            <w:pPr>
              <w:pStyle w:val="ListParagraph"/>
              <w:numPr>
                <w:ilvl w:val="0"/>
                <w:numId w:val="1"/>
              </w:numPr>
              <w:spacing w:after="0" w:line="240" w:lineRule="auto"/>
              <w:ind w:left="288" w:hanging="293"/>
              <w:jc w:val="both"/>
              <w:rPr>
                <w:rFonts w:cs="Arial"/>
                <w:sz w:val="21"/>
                <w:szCs w:val="21"/>
              </w:rPr>
            </w:pPr>
            <w:r w:rsidRPr="00187C09">
              <w:rPr>
                <w:rFonts w:cs="Arial"/>
                <w:sz w:val="21"/>
                <w:szCs w:val="21"/>
              </w:rPr>
              <w:t xml:space="preserve">For further details including addendum/changes in bidding program, if any, please visit procurement portal </w:t>
            </w:r>
            <w:hyperlink r:id="rId8" w:history="1">
              <w:r w:rsidR="00FC50F3" w:rsidRPr="00187C09">
                <w:rPr>
                  <w:rStyle w:val="Hyperlink"/>
                  <w:rFonts w:cs="Arial"/>
                  <w:sz w:val="21"/>
                  <w:szCs w:val="21"/>
                </w:rPr>
                <w:t>https://etender.powergrid.in</w:t>
              </w:r>
            </w:hyperlink>
            <w:r w:rsidRPr="00187C09">
              <w:rPr>
                <w:rFonts w:cs="Arial"/>
                <w:sz w:val="21"/>
                <w:szCs w:val="21"/>
              </w:rPr>
              <w:t>.</w:t>
            </w:r>
          </w:p>
          <w:p w:rsidR="001D497E" w:rsidRPr="00187C09" w:rsidRDefault="001D497E" w:rsidP="0010249C">
            <w:pPr>
              <w:pStyle w:val="ListParagraph"/>
              <w:spacing w:after="0" w:line="240" w:lineRule="auto"/>
              <w:ind w:left="355" w:firstLine="720"/>
              <w:jc w:val="both"/>
              <w:rPr>
                <w:rFonts w:cs="Arial"/>
                <w:sz w:val="21"/>
                <w:szCs w:val="21"/>
              </w:rPr>
            </w:pPr>
          </w:p>
          <w:p w:rsidR="0010249C" w:rsidRPr="00187C09" w:rsidRDefault="0010249C" w:rsidP="0010249C">
            <w:pPr>
              <w:pStyle w:val="ListParagraph"/>
              <w:numPr>
                <w:ilvl w:val="0"/>
                <w:numId w:val="1"/>
              </w:numPr>
              <w:spacing w:after="0" w:line="240" w:lineRule="auto"/>
              <w:ind w:left="288" w:hanging="293"/>
              <w:jc w:val="both"/>
              <w:rPr>
                <w:rFonts w:cs="Arial"/>
                <w:sz w:val="21"/>
                <w:szCs w:val="21"/>
              </w:rPr>
            </w:pPr>
            <w:r w:rsidRPr="00187C09">
              <w:rPr>
                <w:rFonts w:cs="Arial"/>
                <w:noProof/>
                <w:sz w:val="21"/>
                <w:szCs w:val="21"/>
              </w:rPr>
              <w:t>The</w:t>
            </w:r>
            <w:r w:rsidR="002E4515" w:rsidRPr="00187C09">
              <w:rPr>
                <w:rFonts w:cs="Arial"/>
                <w:noProof/>
                <w:sz w:val="21"/>
                <w:szCs w:val="21"/>
              </w:rPr>
              <w:t xml:space="preserve"> detailed</w:t>
            </w:r>
            <w:r w:rsidR="008E7B93" w:rsidRPr="00187C09">
              <w:rPr>
                <w:rFonts w:cs="Arial"/>
                <w:noProof/>
                <w:sz w:val="21"/>
                <w:szCs w:val="21"/>
              </w:rPr>
              <w:t>RfP</w:t>
            </w:r>
            <w:r w:rsidRPr="00187C09">
              <w:rPr>
                <w:rFonts w:cs="Arial"/>
                <w:noProof/>
                <w:sz w:val="21"/>
                <w:szCs w:val="21"/>
              </w:rPr>
              <w:t xml:space="preserve"> with broader details of the package along with Qualifying Requirement (QR) are also available on our website </w:t>
            </w:r>
            <w:hyperlink r:id="rId9" w:history="1">
              <w:r w:rsidR="00CC1CF8" w:rsidRPr="00074545">
                <w:rPr>
                  <w:rStyle w:val="Hyperlink"/>
                  <w:rFonts w:cs="Arial"/>
                  <w:sz w:val="21"/>
                  <w:szCs w:val="21"/>
                </w:rPr>
                <w:t>http://www.ctuil.in</w:t>
              </w:r>
            </w:hyperlink>
            <w:r w:rsidRPr="00187C09">
              <w:rPr>
                <w:rFonts w:cs="Arial"/>
                <w:noProof/>
                <w:sz w:val="21"/>
                <w:szCs w:val="21"/>
              </w:rPr>
              <w:t>for the purpose of reference only.</w:t>
            </w:r>
          </w:p>
          <w:p w:rsidR="0010249C" w:rsidRPr="00187C09" w:rsidRDefault="0010249C" w:rsidP="0010249C">
            <w:pPr>
              <w:pStyle w:val="ListParagraph"/>
              <w:spacing w:after="0" w:line="240" w:lineRule="auto"/>
              <w:rPr>
                <w:rFonts w:cs="Arial"/>
                <w:noProof/>
                <w:sz w:val="21"/>
                <w:szCs w:val="21"/>
              </w:rPr>
            </w:pPr>
          </w:p>
          <w:p w:rsidR="0010249C" w:rsidRPr="00187C09" w:rsidRDefault="0010249C" w:rsidP="0010249C">
            <w:pPr>
              <w:pStyle w:val="ListParagraph"/>
              <w:numPr>
                <w:ilvl w:val="0"/>
                <w:numId w:val="1"/>
              </w:numPr>
              <w:spacing w:after="0" w:line="240" w:lineRule="auto"/>
              <w:ind w:left="288" w:hanging="293"/>
              <w:jc w:val="both"/>
              <w:rPr>
                <w:rFonts w:cs="Arial"/>
                <w:noProof/>
                <w:sz w:val="21"/>
                <w:szCs w:val="21"/>
              </w:rPr>
            </w:pPr>
            <w:r w:rsidRPr="00187C09">
              <w:rPr>
                <w:rFonts w:cs="Arial"/>
                <w:sz w:val="21"/>
                <w:szCs w:val="21"/>
              </w:rPr>
              <w:t xml:space="preserve">On submission of online request alongwith requisite documents including Non-Disclosure Agreement (NDA), the complete Bidding Documents shall be issued only to the prospective bidder(s) through </w:t>
            </w:r>
            <w:hyperlink r:id="rId10" w:history="1">
              <w:r w:rsidRPr="00187C09">
                <w:rPr>
                  <w:rStyle w:val="Hyperlink"/>
                  <w:rFonts w:cs="Arial"/>
                  <w:sz w:val="21"/>
                  <w:szCs w:val="21"/>
                </w:rPr>
                <w:t>https://etender.powergrid.in</w:t>
              </w:r>
            </w:hyperlink>
            <w:r w:rsidR="002E4515" w:rsidRPr="00187C09">
              <w:rPr>
                <w:rFonts w:cs="Arial"/>
                <w:sz w:val="21"/>
                <w:szCs w:val="21"/>
              </w:rPr>
              <w:t xml:space="preserve">as per </w:t>
            </w:r>
            <w:r w:rsidRPr="00187C09">
              <w:rPr>
                <w:rFonts w:cs="Arial"/>
                <w:sz w:val="21"/>
                <w:szCs w:val="21"/>
              </w:rPr>
              <w:t xml:space="preserve">the provisions of </w:t>
            </w:r>
            <w:r w:rsidR="003531CE" w:rsidRPr="00187C09">
              <w:rPr>
                <w:rFonts w:cs="Arial"/>
                <w:sz w:val="21"/>
                <w:szCs w:val="21"/>
              </w:rPr>
              <w:t>RfP</w:t>
            </w:r>
            <w:r w:rsidRPr="00187C09">
              <w:rPr>
                <w:rFonts w:cs="Arial"/>
                <w:sz w:val="21"/>
                <w:szCs w:val="21"/>
              </w:rPr>
              <w:t>.</w:t>
            </w:r>
          </w:p>
          <w:p w:rsidR="001D497E" w:rsidRPr="00187C09" w:rsidRDefault="001D497E" w:rsidP="003531CE">
            <w:pPr>
              <w:spacing w:after="0" w:line="240" w:lineRule="auto"/>
              <w:jc w:val="both"/>
              <w:rPr>
                <w:rFonts w:ascii="Book Antiqua" w:hAnsi="Book Antiqua" w:cs="Arial"/>
                <w:noProof/>
                <w:sz w:val="21"/>
                <w:szCs w:val="21"/>
              </w:rPr>
            </w:pPr>
          </w:p>
        </w:tc>
      </w:tr>
    </w:tbl>
    <w:p w:rsidR="006A6EA2" w:rsidRPr="00187C09" w:rsidRDefault="001D497E" w:rsidP="004A455B">
      <w:pPr>
        <w:spacing w:after="0" w:line="240" w:lineRule="auto"/>
        <w:ind w:left="-284"/>
        <w:jc w:val="center"/>
        <w:rPr>
          <w:rFonts w:ascii="Book Antiqua" w:hAnsi="Book Antiqua" w:cs="Arial"/>
          <w:szCs w:val="22"/>
        </w:rPr>
      </w:pPr>
      <w:r w:rsidRPr="00187C09">
        <w:rPr>
          <w:rFonts w:ascii="Book Antiqua" w:eastAsia="Arial Unicode MS" w:hAnsi="Book Antiqua" w:cs="Arial"/>
          <w:b/>
          <w:bCs/>
          <w:szCs w:val="22"/>
        </w:rPr>
        <w:t>*****</w:t>
      </w:r>
    </w:p>
    <w:sectPr w:rsidR="006A6EA2" w:rsidRPr="00187C09" w:rsidSect="006F3FC1">
      <w:pgSz w:w="12240" w:h="15840"/>
      <w:pgMar w:top="810" w:right="1071" w:bottom="1845" w:left="1440" w:header="720" w:footer="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8FC" w:rsidRDefault="00EE08FC">
      <w:pPr>
        <w:spacing w:after="0" w:line="240" w:lineRule="auto"/>
      </w:pPr>
      <w:r>
        <w:separator/>
      </w:r>
    </w:p>
  </w:endnote>
  <w:endnote w:type="continuationSeparator" w:id="1">
    <w:p w:rsidR="00EE08FC" w:rsidRDefault="00EE08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8FC" w:rsidRDefault="00EE08FC">
      <w:pPr>
        <w:spacing w:after="0" w:line="240" w:lineRule="auto"/>
      </w:pPr>
      <w:r>
        <w:separator/>
      </w:r>
    </w:p>
  </w:footnote>
  <w:footnote w:type="continuationSeparator" w:id="1">
    <w:p w:rsidR="00EE08FC" w:rsidRDefault="00EE08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41F29"/>
    <w:multiLevelType w:val="hybridMultilevel"/>
    <w:tmpl w:val="69C4DC8E"/>
    <w:lvl w:ilvl="0" w:tplc="CBC4BA60">
      <w:start w:val="1"/>
      <w:numFmt w:val="decimal"/>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D497E"/>
    <w:rsid w:val="00087544"/>
    <w:rsid w:val="000A720B"/>
    <w:rsid w:val="000C1C98"/>
    <w:rsid w:val="0010249C"/>
    <w:rsid w:val="00147BF7"/>
    <w:rsid w:val="00187C09"/>
    <w:rsid w:val="001C4F44"/>
    <w:rsid w:val="001D497E"/>
    <w:rsid w:val="00215D99"/>
    <w:rsid w:val="00230C0B"/>
    <w:rsid w:val="0025457E"/>
    <w:rsid w:val="0026066D"/>
    <w:rsid w:val="002E4515"/>
    <w:rsid w:val="003162D5"/>
    <w:rsid w:val="00323952"/>
    <w:rsid w:val="003474E0"/>
    <w:rsid w:val="003531CE"/>
    <w:rsid w:val="003712E7"/>
    <w:rsid w:val="003B4477"/>
    <w:rsid w:val="00462AEE"/>
    <w:rsid w:val="00475095"/>
    <w:rsid w:val="004A455B"/>
    <w:rsid w:val="00547CC7"/>
    <w:rsid w:val="005D59BC"/>
    <w:rsid w:val="00610BE4"/>
    <w:rsid w:val="006A6EA2"/>
    <w:rsid w:val="006A747C"/>
    <w:rsid w:val="006D741A"/>
    <w:rsid w:val="006F3FC1"/>
    <w:rsid w:val="007761F1"/>
    <w:rsid w:val="00831CB9"/>
    <w:rsid w:val="008778DE"/>
    <w:rsid w:val="008E7B93"/>
    <w:rsid w:val="009062B6"/>
    <w:rsid w:val="0092683A"/>
    <w:rsid w:val="00961EAE"/>
    <w:rsid w:val="009A44A6"/>
    <w:rsid w:val="009A7AEC"/>
    <w:rsid w:val="009D0D33"/>
    <w:rsid w:val="00AC00B0"/>
    <w:rsid w:val="00B80466"/>
    <w:rsid w:val="00BB53C1"/>
    <w:rsid w:val="00C5096F"/>
    <w:rsid w:val="00CC1CF8"/>
    <w:rsid w:val="00CF37DF"/>
    <w:rsid w:val="00D02D8E"/>
    <w:rsid w:val="00D0709C"/>
    <w:rsid w:val="00D57868"/>
    <w:rsid w:val="00DF57CF"/>
    <w:rsid w:val="00E458BF"/>
    <w:rsid w:val="00E53C0C"/>
    <w:rsid w:val="00E6686F"/>
    <w:rsid w:val="00EE08FC"/>
    <w:rsid w:val="00EF5128"/>
    <w:rsid w:val="00F433DF"/>
    <w:rsid w:val="00FA5CAE"/>
    <w:rsid w:val="00FC50F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9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497E"/>
    <w:rPr>
      <w:color w:val="0000FF"/>
      <w:u w:val="single"/>
    </w:rPr>
  </w:style>
  <w:style w:type="paragraph" w:styleId="Footer">
    <w:name w:val="footer"/>
    <w:basedOn w:val="Normal"/>
    <w:link w:val="FooterChar"/>
    <w:uiPriority w:val="99"/>
    <w:unhideWhenUsed/>
    <w:rsid w:val="001D4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97E"/>
  </w:style>
  <w:style w:type="table" w:styleId="TableGrid">
    <w:name w:val="Table Grid"/>
    <w:basedOn w:val="TableNormal"/>
    <w:uiPriority w:val="59"/>
    <w:rsid w:val="001D49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497E"/>
    <w:pPr>
      <w:ind w:left="720"/>
      <w:contextualSpacing/>
    </w:pPr>
    <w:rPr>
      <w:rFonts w:ascii="Book Antiqua" w:hAnsi="Book Antiqua"/>
      <w:sz w:val="24"/>
      <w:szCs w:val="22"/>
    </w:rPr>
  </w:style>
  <w:style w:type="paragraph" w:styleId="Header">
    <w:name w:val="header"/>
    <w:basedOn w:val="Normal"/>
    <w:link w:val="HeaderChar"/>
    <w:uiPriority w:val="99"/>
    <w:unhideWhenUsed/>
    <w:rsid w:val="006F3F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FC1"/>
  </w:style>
  <w:style w:type="character" w:customStyle="1" w:styleId="UnresolvedMention">
    <w:name w:val="Unresolved Mention"/>
    <w:basedOn w:val="DefaultParagraphFont"/>
    <w:uiPriority w:val="99"/>
    <w:semiHidden/>
    <w:unhideWhenUsed/>
    <w:rsid w:val="003712E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3" Type="http://schemas.openxmlformats.org/officeDocument/2006/relationships/settings" Target="settings.xml"/><Relationship Id="rId7" Type="http://schemas.openxmlformats.org/officeDocument/2006/relationships/hyperlink" Target="https://etender.powergrid.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tender.powergrid.in" TargetMode="External"/><Relationship Id="rId4" Type="http://schemas.openxmlformats.org/officeDocument/2006/relationships/webSettings" Target="webSettings.xml"/><Relationship Id="rId9" Type="http://schemas.openxmlformats.org/officeDocument/2006/relationships/hyperlink" Target="http://www.ctui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60001290</dc:creator>
  <cp:lastModifiedBy>debabrata.goswami</cp:lastModifiedBy>
  <cp:revision>2</cp:revision>
  <dcterms:created xsi:type="dcterms:W3CDTF">2025-03-11T08:07:00Z</dcterms:created>
  <dcterms:modified xsi:type="dcterms:W3CDTF">2025-03-11T08:07:00Z</dcterms:modified>
</cp:coreProperties>
</file>